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BE" w:rsidRDefault="00092BBE" w:rsidP="00092BBE">
      <w:pPr>
        <w:spacing w:before="600" w:after="0" w:line="240" w:lineRule="auto"/>
        <w:jc w:val="center"/>
        <w:rPr>
          <w:rFonts w:ascii="Times New Roman" w:hAnsi="Times New Roman" w:cs="Times New Roman"/>
          <w:b/>
          <w:sz w:val="28"/>
          <w:szCs w:val="28"/>
        </w:rPr>
      </w:pPr>
      <w:r w:rsidRPr="008169DE">
        <w:rPr>
          <w:rFonts w:ascii="Times New Roman" w:hAnsi="Times New Roman" w:cs="Times New Roman"/>
          <w:b/>
          <w:sz w:val="28"/>
          <w:szCs w:val="28"/>
        </w:rPr>
        <w:t xml:space="preserve">Állami földprivatizáció – intézményesített földrablás </w:t>
      </w:r>
    </w:p>
    <w:p w:rsidR="00092BBE" w:rsidRPr="008169DE" w:rsidRDefault="00092BBE" w:rsidP="00092BBE">
      <w:pPr>
        <w:spacing w:after="0" w:line="240" w:lineRule="auto"/>
        <w:jc w:val="center"/>
        <w:rPr>
          <w:rFonts w:ascii="Times New Roman" w:hAnsi="Times New Roman" w:cs="Times New Roman"/>
          <w:b/>
          <w:sz w:val="28"/>
          <w:szCs w:val="28"/>
        </w:rPr>
      </w:pPr>
      <w:r w:rsidRPr="008169DE">
        <w:rPr>
          <w:rFonts w:ascii="Times New Roman" w:hAnsi="Times New Roman" w:cs="Times New Roman"/>
          <w:b/>
          <w:sz w:val="28"/>
          <w:szCs w:val="28"/>
        </w:rPr>
        <w:t>(2015-2016.)</w:t>
      </w:r>
      <w:bookmarkStart w:id="0" w:name="_GoBack"/>
      <w:bookmarkEnd w:id="0"/>
    </w:p>
    <w:p w:rsidR="00092BBE" w:rsidRPr="008169DE" w:rsidRDefault="00092BBE" w:rsidP="00092BBE">
      <w:pPr>
        <w:spacing w:before="960" w:after="120" w:line="240" w:lineRule="auto"/>
        <w:jc w:val="center"/>
        <w:rPr>
          <w:rFonts w:ascii="Times New Roman" w:hAnsi="Times New Roman" w:cs="Times New Roman"/>
          <w:b/>
          <w:i/>
          <w:sz w:val="28"/>
          <w:szCs w:val="28"/>
        </w:rPr>
      </w:pPr>
      <w:r w:rsidRPr="008169DE">
        <w:rPr>
          <w:rFonts w:ascii="Times New Roman" w:hAnsi="Times New Roman" w:cs="Times New Roman"/>
          <w:b/>
          <w:i/>
          <w:sz w:val="28"/>
          <w:szCs w:val="28"/>
        </w:rPr>
        <w:t>II. Megyei elemzések</w:t>
      </w:r>
    </w:p>
    <w:p w:rsidR="00092BBE" w:rsidRPr="00973E31" w:rsidRDefault="00092BBE" w:rsidP="00092BBE">
      <w:pPr>
        <w:spacing w:before="120" w:after="0" w:line="240" w:lineRule="auto"/>
        <w:jc w:val="center"/>
        <w:rPr>
          <w:rFonts w:ascii="Times New Roman" w:hAnsi="Times New Roman" w:cs="Times New Roman"/>
          <w:sz w:val="24"/>
          <w:szCs w:val="24"/>
        </w:rPr>
      </w:pPr>
      <w:r w:rsidRPr="00973E31">
        <w:rPr>
          <w:rFonts w:ascii="Times New Roman" w:hAnsi="Times New Roman" w:cs="Times New Roman"/>
          <w:i/>
          <w:sz w:val="24"/>
          <w:szCs w:val="24"/>
        </w:rPr>
        <w:t>(</w:t>
      </w:r>
      <w:r>
        <w:rPr>
          <w:rFonts w:ascii="Times New Roman" w:hAnsi="Times New Roman" w:cs="Times New Roman"/>
          <w:i/>
          <w:sz w:val="24"/>
          <w:szCs w:val="24"/>
        </w:rPr>
        <w:t>Z</w:t>
      </w:r>
      <w:r w:rsidRPr="00973E31">
        <w:rPr>
          <w:rFonts w:ascii="Times New Roman" w:hAnsi="Times New Roman" w:cs="Times New Roman"/>
          <w:i/>
          <w:sz w:val="24"/>
          <w:szCs w:val="24"/>
        </w:rPr>
        <w:t>árójelentések az állami földprivatizációs</w:t>
      </w:r>
      <w:r>
        <w:rPr>
          <w:rFonts w:ascii="Times New Roman" w:hAnsi="Times New Roman" w:cs="Times New Roman"/>
          <w:i/>
          <w:sz w:val="24"/>
          <w:szCs w:val="24"/>
        </w:rPr>
        <w:t xml:space="preserve"> </w:t>
      </w:r>
      <w:r w:rsidRPr="00973E31">
        <w:rPr>
          <w:rFonts w:ascii="Times New Roman" w:hAnsi="Times New Roman" w:cs="Times New Roman"/>
          <w:i/>
          <w:sz w:val="24"/>
          <w:szCs w:val="24"/>
        </w:rPr>
        <w:t>rendszer</w:t>
      </w:r>
      <w:r>
        <w:rPr>
          <w:rFonts w:ascii="Times New Roman" w:hAnsi="Times New Roman" w:cs="Times New Roman"/>
          <w:i/>
          <w:sz w:val="24"/>
          <w:szCs w:val="24"/>
        </w:rPr>
        <w:t xml:space="preserve"> valós</w:t>
      </w:r>
      <w:r w:rsidRPr="00973E31">
        <w:rPr>
          <w:rFonts w:ascii="Times New Roman" w:hAnsi="Times New Roman" w:cs="Times New Roman"/>
          <w:i/>
          <w:sz w:val="24"/>
          <w:szCs w:val="24"/>
        </w:rPr>
        <w:t xml:space="preserve"> értékeléséhez)</w:t>
      </w:r>
      <w:r w:rsidRPr="00973E31">
        <w:rPr>
          <w:rFonts w:ascii="Times New Roman" w:hAnsi="Times New Roman" w:cs="Times New Roman"/>
          <w:sz w:val="24"/>
          <w:szCs w:val="24"/>
        </w:rPr>
        <w:t xml:space="preserve"> </w:t>
      </w:r>
    </w:p>
    <w:p w:rsidR="00092BBE" w:rsidRPr="00FC5B3B" w:rsidRDefault="00092BBE" w:rsidP="00092BBE">
      <w:pPr>
        <w:spacing w:before="840" w:after="0" w:line="240" w:lineRule="auto"/>
        <w:jc w:val="center"/>
        <w:rPr>
          <w:rFonts w:ascii="Times New Roman" w:hAnsi="Times New Roman" w:cs="Times New Roman"/>
          <w:b/>
          <w:sz w:val="28"/>
          <w:szCs w:val="28"/>
        </w:rPr>
      </w:pPr>
      <w:r>
        <w:rPr>
          <w:rFonts w:ascii="Times New Roman" w:hAnsi="Times New Roman" w:cs="Times New Roman"/>
          <w:b/>
          <w:sz w:val="28"/>
          <w:szCs w:val="28"/>
        </w:rPr>
        <w:t>Győr – Moson – Sopron</w:t>
      </w:r>
      <w:r w:rsidRPr="00FC5B3B">
        <w:rPr>
          <w:rFonts w:ascii="Times New Roman" w:hAnsi="Times New Roman" w:cs="Times New Roman"/>
          <w:b/>
          <w:sz w:val="28"/>
          <w:szCs w:val="28"/>
        </w:rPr>
        <w:t xml:space="preserve"> megye</w:t>
      </w:r>
    </w:p>
    <w:p w:rsidR="00092BBE" w:rsidRPr="00973E31" w:rsidRDefault="00092BBE" w:rsidP="00092BBE">
      <w:pPr>
        <w:spacing w:before="1440" w:after="0" w:line="240" w:lineRule="auto"/>
        <w:jc w:val="center"/>
        <w:rPr>
          <w:rFonts w:ascii="Times New Roman" w:hAnsi="Times New Roman" w:cs="Times New Roman"/>
          <w:b/>
          <w:i/>
          <w:sz w:val="24"/>
          <w:szCs w:val="24"/>
        </w:rPr>
      </w:pPr>
      <w:r w:rsidRPr="00973E31">
        <w:rPr>
          <w:rFonts w:ascii="Times New Roman" w:hAnsi="Times New Roman" w:cs="Times New Roman"/>
          <w:b/>
          <w:i/>
          <w:sz w:val="24"/>
          <w:szCs w:val="24"/>
        </w:rPr>
        <w:t>Időkeresztmetszet:</w:t>
      </w:r>
    </w:p>
    <w:p w:rsidR="00092BBE" w:rsidRPr="00973E31" w:rsidRDefault="00092BBE" w:rsidP="00092BBE">
      <w:pPr>
        <w:spacing w:before="120" w:after="0" w:line="240" w:lineRule="auto"/>
        <w:jc w:val="center"/>
        <w:rPr>
          <w:rFonts w:ascii="Times New Roman" w:hAnsi="Times New Roman" w:cs="Times New Roman"/>
          <w:i/>
          <w:sz w:val="24"/>
          <w:szCs w:val="24"/>
        </w:rPr>
      </w:pPr>
      <w:r w:rsidRPr="00973E31">
        <w:rPr>
          <w:rFonts w:ascii="Times New Roman" w:hAnsi="Times New Roman" w:cs="Times New Roman"/>
          <w:i/>
          <w:sz w:val="24"/>
          <w:szCs w:val="24"/>
        </w:rPr>
        <w:t>2016. szeptember 1.</w:t>
      </w:r>
    </w:p>
    <w:p w:rsidR="00092BBE" w:rsidRPr="00973E31" w:rsidRDefault="00092BBE" w:rsidP="00092BBE">
      <w:pPr>
        <w:spacing w:before="600" w:after="0" w:line="240" w:lineRule="auto"/>
        <w:jc w:val="center"/>
        <w:rPr>
          <w:rFonts w:ascii="Times New Roman" w:hAnsi="Times New Roman" w:cs="Times New Roman"/>
          <w:b/>
          <w:i/>
          <w:sz w:val="24"/>
          <w:szCs w:val="24"/>
        </w:rPr>
      </w:pPr>
      <w:r w:rsidRPr="00973E31">
        <w:rPr>
          <w:rFonts w:ascii="Times New Roman" w:hAnsi="Times New Roman" w:cs="Times New Roman"/>
          <w:b/>
          <w:i/>
          <w:sz w:val="24"/>
          <w:szCs w:val="24"/>
        </w:rPr>
        <w:t xml:space="preserve">Összeállította: </w:t>
      </w:r>
    </w:p>
    <w:p w:rsidR="00092BBE" w:rsidRPr="00973E31" w:rsidRDefault="00092BBE" w:rsidP="00092BBE">
      <w:pPr>
        <w:spacing w:before="120" w:after="0" w:line="240" w:lineRule="auto"/>
        <w:jc w:val="center"/>
        <w:rPr>
          <w:rFonts w:ascii="Times New Roman" w:hAnsi="Times New Roman" w:cs="Times New Roman"/>
          <w:i/>
          <w:sz w:val="24"/>
          <w:szCs w:val="24"/>
        </w:rPr>
      </w:pPr>
      <w:r w:rsidRPr="00973E31">
        <w:rPr>
          <w:rFonts w:ascii="Times New Roman" w:hAnsi="Times New Roman" w:cs="Times New Roman"/>
          <w:i/>
          <w:sz w:val="24"/>
          <w:szCs w:val="24"/>
        </w:rPr>
        <w:t>Ángyán József</w:t>
      </w:r>
    </w:p>
    <w:p w:rsidR="00092BBE" w:rsidRPr="00973E31" w:rsidRDefault="00092BBE" w:rsidP="00092BBE">
      <w:pPr>
        <w:spacing w:before="600" w:after="0" w:line="240" w:lineRule="auto"/>
        <w:jc w:val="center"/>
        <w:rPr>
          <w:rFonts w:ascii="Times New Roman" w:hAnsi="Times New Roman" w:cs="Times New Roman"/>
          <w:b/>
          <w:sz w:val="24"/>
          <w:szCs w:val="24"/>
        </w:rPr>
      </w:pPr>
      <w:r w:rsidRPr="00973E31">
        <w:rPr>
          <w:rFonts w:ascii="Times New Roman" w:hAnsi="Times New Roman" w:cs="Times New Roman"/>
          <w:b/>
          <w:i/>
          <w:sz w:val="24"/>
          <w:szCs w:val="24"/>
        </w:rPr>
        <w:t>Készült:</w:t>
      </w:r>
    </w:p>
    <w:p w:rsidR="00092BBE" w:rsidRPr="00973E31" w:rsidRDefault="00092BBE" w:rsidP="00092BBE">
      <w:pPr>
        <w:spacing w:before="120" w:after="0" w:line="240" w:lineRule="auto"/>
        <w:jc w:val="center"/>
        <w:rPr>
          <w:rFonts w:ascii="Times New Roman" w:hAnsi="Times New Roman" w:cs="Times New Roman"/>
          <w:i/>
          <w:sz w:val="24"/>
          <w:szCs w:val="24"/>
        </w:rPr>
      </w:pPr>
      <w:r w:rsidRPr="00973E31">
        <w:rPr>
          <w:rFonts w:ascii="Times New Roman" w:hAnsi="Times New Roman" w:cs="Times New Roman"/>
          <w:i/>
          <w:sz w:val="24"/>
          <w:szCs w:val="24"/>
        </w:rPr>
        <w:t xml:space="preserve">a Greenpeace Magyarország Egyesület </w:t>
      </w:r>
    </w:p>
    <w:p w:rsidR="00092BBE" w:rsidRPr="00973E31" w:rsidRDefault="00092BBE" w:rsidP="00092BBE">
      <w:pPr>
        <w:spacing w:after="0" w:line="240" w:lineRule="auto"/>
        <w:jc w:val="center"/>
        <w:rPr>
          <w:rFonts w:ascii="Times New Roman" w:hAnsi="Times New Roman" w:cs="Times New Roman"/>
          <w:b/>
          <w:i/>
          <w:sz w:val="24"/>
          <w:szCs w:val="24"/>
        </w:rPr>
      </w:pPr>
      <w:r w:rsidRPr="00973E31">
        <w:rPr>
          <w:rFonts w:ascii="Times New Roman" w:hAnsi="Times New Roman" w:cs="Times New Roman"/>
          <w:i/>
          <w:sz w:val="24"/>
          <w:szCs w:val="24"/>
        </w:rPr>
        <w:t>támogatásával</w:t>
      </w:r>
    </w:p>
    <w:p w:rsidR="00092BBE" w:rsidRPr="00973E31" w:rsidRDefault="00092BBE" w:rsidP="00092BBE">
      <w:pPr>
        <w:spacing w:before="120" w:after="0" w:line="240" w:lineRule="auto"/>
        <w:jc w:val="center"/>
        <w:rPr>
          <w:rFonts w:ascii="Times New Roman" w:hAnsi="Times New Roman" w:cs="Times New Roman"/>
          <w:b/>
          <w:i/>
          <w:sz w:val="24"/>
          <w:szCs w:val="24"/>
        </w:rPr>
      </w:pPr>
    </w:p>
    <w:p w:rsidR="00092BBE" w:rsidRPr="00D47494" w:rsidRDefault="00092BBE" w:rsidP="00092BBE">
      <w:pPr>
        <w:spacing w:before="360" w:after="0"/>
        <w:jc w:val="center"/>
        <w:rPr>
          <w:rFonts w:ascii="Times New Roman" w:hAnsi="Times New Roman" w:cs="Times New Roman"/>
          <w:b/>
          <w:i/>
        </w:rPr>
      </w:pPr>
      <w:r w:rsidRPr="00D47494">
        <w:rPr>
          <w:rFonts w:ascii="Times New Roman" w:hAnsi="Times New Roman" w:cs="Times New Roman"/>
          <w:b/>
          <w:i/>
        </w:rPr>
        <w:t>Mert:</w:t>
      </w:r>
    </w:p>
    <w:p w:rsidR="00092BBE" w:rsidRPr="008169DE" w:rsidRDefault="00092BBE" w:rsidP="00092BBE">
      <w:pPr>
        <w:spacing w:before="120" w:after="0"/>
        <w:jc w:val="center"/>
        <w:rPr>
          <w:rFonts w:ascii="Times New Roman" w:hAnsi="Times New Roman" w:cs="Times New Roman"/>
          <w:i/>
        </w:rPr>
      </w:pPr>
      <w:r w:rsidRPr="008169DE">
        <w:rPr>
          <w:rFonts w:ascii="Times New Roman" w:hAnsi="Times New Roman" w:cs="Times New Roman"/>
          <w:i/>
        </w:rPr>
        <w:t>„Megismeritek az igazságot,</w:t>
      </w:r>
    </w:p>
    <w:p w:rsidR="00092BBE" w:rsidRPr="008169DE" w:rsidRDefault="00092BBE" w:rsidP="00092BBE">
      <w:pPr>
        <w:spacing w:after="0"/>
        <w:jc w:val="center"/>
        <w:rPr>
          <w:rFonts w:ascii="Times New Roman" w:hAnsi="Times New Roman" w:cs="Times New Roman"/>
          <w:i/>
        </w:rPr>
      </w:pPr>
      <w:r w:rsidRPr="008169DE">
        <w:rPr>
          <w:rFonts w:ascii="Times New Roman" w:hAnsi="Times New Roman" w:cs="Times New Roman"/>
          <w:i/>
        </w:rPr>
        <w:t>és az igazság szabaddá tesz titeket!”</w:t>
      </w:r>
    </w:p>
    <w:p w:rsidR="00092BBE" w:rsidRDefault="00092BBE" w:rsidP="00092BBE">
      <w:pPr>
        <w:spacing w:after="0" w:line="240" w:lineRule="auto"/>
        <w:jc w:val="center"/>
        <w:rPr>
          <w:rFonts w:ascii="Times New Roman" w:hAnsi="Times New Roman" w:cs="Times New Roman"/>
          <w:b/>
          <w:i/>
          <w:sz w:val="24"/>
          <w:szCs w:val="24"/>
        </w:rPr>
      </w:pPr>
      <w:r w:rsidRPr="008169DE">
        <w:rPr>
          <w:rFonts w:ascii="Times New Roman" w:hAnsi="Times New Roman" w:cs="Times New Roman"/>
          <w:b/>
          <w:i/>
        </w:rPr>
        <w:t xml:space="preserve">(Jn. </w:t>
      </w:r>
      <w:r w:rsidRPr="008169DE">
        <w:rPr>
          <w:rFonts w:ascii="Times New Roman" w:hAnsi="Times New Roman" w:cs="Times New Roman"/>
          <w:i/>
        </w:rPr>
        <w:t>8, 32.</w:t>
      </w:r>
      <w:r w:rsidRPr="008169DE">
        <w:rPr>
          <w:rFonts w:ascii="Times New Roman" w:hAnsi="Times New Roman" w:cs="Times New Roman"/>
          <w:b/>
          <w:i/>
        </w:rPr>
        <w:t>)</w:t>
      </w:r>
    </w:p>
    <w:p w:rsidR="00092BBE" w:rsidRDefault="00092BBE" w:rsidP="00092BBE">
      <w:pPr>
        <w:spacing w:before="120" w:after="0" w:line="240" w:lineRule="auto"/>
        <w:jc w:val="center"/>
        <w:rPr>
          <w:rFonts w:ascii="Times New Roman" w:hAnsi="Times New Roman" w:cs="Times New Roman"/>
          <w:b/>
          <w:i/>
          <w:sz w:val="24"/>
          <w:szCs w:val="24"/>
        </w:rPr>
      </w:pPr>
    </w:p>
    <w:p w:rsidR="00092BBE" w:rsidRPr="00973E31" w:rsidRDefault="00092BBE" w:rsidP="00092BBE">
      <w:pPr>
        <w:spacing w:before="120" w:after="0" w:line="240" w:lineRule="auto"/>
        <w:jc w:val="center"/>
        <w:rPr>
          <w:rFonts w:ascii="Times New Roman" w:hAnsi="Times New Roman" w:cs="Times New Roman"/>
          <w:b/>
          <w:i/>
          <w:sz w:val="24"/>
          <w:szCs w:val="24"/>
        </w:rPr>
      </w:pPr>
    </w:p>
    <w:p w:rsidR="00092BBE" w:rsidRDefault="00092BBE" w:rsidP="00092BBE">
      <w:pPr>
        <w:spacing w:before="120" w:after="0" w:line="240" w:lineRule="auto"/>
        <w:jc w:val="center"/>
        <w:rPr>
          <w:rFonts w:ascii="Times New Roman" w:hAnsi="Times New Roman" w:cs="Times New Roman"/>
          <w:b/>
          <w:i/>
          <w:sz w:val="24"/>
          <w:szCs w:val="24"/>
        </w:rPr>
      </w:pPr>
    </w:p>
    <w:p w:rsidR="00092BBE" w:rsidRDefault="00092BBE" w:rsidP="00092BBE">
      <w:pPr>
        <w:spacing w:before="120" w:after="0" w:line="240" w:lineRule="auto"/>
        <w:jc w:val="center"/>
        <w:rPr>
          <w:rFonts w:ascii="Times New Roman" w:hAnsi="Times New Roman" w:cs="Times New Roman"/>
          <w:b/>
          <w:i/>
          <w:sz w:val="24"/>
          <w:szCs w:val="24"/>
        </w:rPr>
      </w:pPr>
    </w:p>
    <w:p w:rsidR="00092BBE" w:rsidRPr="00973E31" w:rsidRDefault="00092BBE" w:rsidP="00092BBE">
      <w:pPr>
        <w:spacing w:before="120" w:after="0" w:line="240" w:lineRule="auto"/>
        <w:jc w:val="center"/>
        <w:rPr>
          <w:rFonts w:ascii="Times New Roman" w:hAnsi="Times New Roman" w:cs="Times New Roman"/>
          <w:b/>
          <w:i/>
          <w:sz w:val="24"/>
          <w:szCs w:val="24"/>
        </w:rPr>
      </w:pPr>
    </w:p>
    <w:p w:rsidR="00092BBE" w:rsidRPr="00973E31" w:rsidRDefault="00092BBE" w:rsidP="00092BBE">
      <w:pPr>
        <w:spacing w:before="120" w:after="0" w:line="240" w:lineRule="auto"/>
        <w:jc w:val="center"/>
        <w:rPr>
          <w:rFonts w:ascii="Times New Roman" w:hAnsi="Times New Roman" w:cs="Times New Roman"/>
          <w:b/>
          <w:i/>
          <w:sz w:val="24"/>
          <w:szCs w:val="24"/>
        </w:rPr>
      </w:pPr>
    </w:p>
    <w:p w:rsidR="00092BBE" w:rsidRPr="00973E31" w:rsidRDefault="00092BBE" w:rsidP="00092BBE">
      <w:pPr>
        <w:spacing w:after="0" w:line="240" w:lineRule="auto"/>
        <w:jc w:val="center"/>
        <w:rPr>
          <w:rFonts w:ascii="Times New Roman" w:hAnsi="Times New Roman" w:cs="Times New Roman"/>
          <w:b/>
          <w:sz w:val="24"/>
          <w:szCs w:val="24"/>
        </w:rPr>
      </w:pPr>
      <w:r w:rsidRPr="00973E31">
        <w:rPr>
          <w:rFonts w:ascii="Times New Roman" w:hAnsi="Times New Roman" w:cs="Times New Roman"/>
          <w:b/>
          <w:sz w:val="24"/>
          <w:szCs w:val="24"/>
        </w:rPr>
        <w:t>Gödöllő</w:t>
      </w:r>
    </w:p>
    <w:p w:rsidR="00092BBE" w:rsidRPr="00973E31" w:rsidRDefault="00092BBE" w:rsidP="00092BBE">
      <w:pPr>
        <w:spacing w:after="0" w:line="240" w:lineRule="auto"/>
        <w:jc w:val="center"/>
        <w:rPr>
          <w:rFonts w:ascii="Times New Roman" w:hAnsi="Times New Roman" w:cs="Times New Roman"/>
          <w:b/>
          <w:sz w:val="24"/>
          <w:szCs w:val="24"/>
        </w:rPr>
      </w:pPr>
      <w:r w:rsidRPr="00973E31">
        <w:rPr>
          <w:rFonts w:ascii="Times New Roman" w:hAnsi="Times New Roman" w:cs="Times New Roman"/>
          <w:b/>
          <w:sz w:val="24"/>
          <w:szCs w:val="24"/>
        </w:rPr>
        <w:t xml:space="preserve">2016. december </w:t>
      </w:r>
      <w:r w:rsidR="004E2A1D">
        <w:rPr>
          <w:rFonts w:ascii="Times New Roman" w:hAnsi="Times New Roman" w:cs="Times New Roman"/>
          <w:b/>
          <w:sz w:val="24"/>
          <w:szCs w:val="24"/>
        </w:rPr>
        <w:t>18</w:t>
      </w:r>
      <w:r w:rsidRPr="00973E31">
        <w:rPr>
          <w:rFonts w:ascii="Times New Roman" w:hAnsi="Times New Roman" w:cs="Times New Roman"/>
          <w:b/>
          <w:sz w:val="24"/>
          <w:szCs w:val="24"/>
        </w:rPr>
        <w:t>.</w:t>
      </w:r>
    </w:p>
    <w:p w:rsidR="00E1422D" w:rsidRDefault="004E2A1D" w:rsidP="00092B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Advent </w:t>
      </w:r>
    </w:p>
    <w:p w:rsidR="00092BBE" w:rsidRDefault="004E2A1D" w:rsidP="00092BBE">
      <w:pPr>
        <w:spacing w:after="0" w:line="240" w:lineRule="auto"/>
        <w:jc w:val="center"/>
        <w:rPr>
          <w:rFonts w:ascii="Times New Roman" w:hAnsi="Times New Roman"/>
          <w:i/>
          <w:sz w:val="28"/>
          <w:szCs w:val="28"/>
        </w:rPr>
      </w:pPr>
      <w:r>
        <w:rPr>
          <w:rFonts w:ascii="Times New Roman" w:hAnsi="Times New Roman" w:cs="Times New Roman"/>
          <w:i/>
          <w:sz w:val="24"/>
          <w:szCs w:val="24"/>
        </w:rPr>
        <w:t>4. vasárnapja</w:t>
      </w:r>
    </w:p>
    <w:p w:rsidR="004E2A1D" w:rsidRDefault="004E2A1D" w:rsidP="004E2A1D">
      <w:pPr>
        <w:pStyle w:val="tblacm"/>
        <w:spacing w:before="600" w:after="480"/>
        <w:rPr>
          <w:rFonts w:ascii="Times New Roman" w:hAnsi="Times New Roman"/>
          <w:b/>
          <w:i w:val="0"/>
          <w:sz w:val="28"/>
          <w:szCs w:val="28"/>
          <w:u w:val="single"/>
        </w:rPr>
      </w:pPr>
      <w:r>
        <w:rPr>
          <w:rFonts w:ascii="Times New Roman" w:hAnsi="Times New Roman"/>
          <w:b/>
          <w:i w:val="0"/>
          <w:sz w:val="28"/>
          <w:szCs w:val="28"/>
          <w:u w:val="single"/>
        </w:rPr>
        <w:lastRenderedPageBreak/>
        <w:t>Tartalom</w:t>
      </w:r>
    </w:p>
    <w:p w:rsidR="00456088" w:rsidRPr="006746D8" w:rsidRDefault="00D26B7B">
      <w:pPr>
        <w:pStyle w:val="TJ1"/>
        <w:rPr>
          <w:rFonts w:eastAsiaTheme="minorEastAsia"/>
          <w:noProof/>
          <w:szCs w:val="24"/>
          <w:lang w:eastAsia="hu-HU"/>
        </w:rPr>
      </w:pPr>
      <w:r w:rsidRPr="00A174B7">
        <w:rPr>
          <w:color w:val="111111"/>
          <w:szCs w:val="24"/>
        </w:rPr>
        <w:fldChar w:fldCharType="begin"/>
      </w:r>
      <w:r w:rsidR="004E2A1D" w:rsidRPr="00A174B7">
        <w:rPr>
          <w:color w:val="111111"/>
          <w:szCs w:val="24"/>
        </w:rPr>
        <w:instrText xml:space="preserve"> TOC \o "1-3" \h \z \u </w:instrText>
      </w:r>
      <w:r w:rsidRPr="00A174B7">
        <w:rPr>
          <w:color w:val="111111"/>
          <w:szCs w:val="24"/>
        </w:rPr>
        <w:fldChar w:fldCharType="separate"/>
      </w:r>
      <w:hyperlink w:anchor="_Toc469917867" w:history="1">
        <w:r w:rsidR="00456088" w:rsidRPr="006746D8">
          <w:rPr>
            <w:rStyle w:val="Hiperhivatkozs"/>
            <w:noProof/>
            <w:szCs w:val="24"/>
          </w:rPr>
          <w:t>BEVEZETÉS</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_Toc469917867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3</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68" w:history="1">
        <w:r w:rsidR="00456088" w:rsidRPr="006746D8">
          <w:rPr>
            <w:rStyle w:val="Hiperhivatkozs"/>
            <w:noProof/>
            <w:szCs w:val="24"/>
          </w:rPr>
          <w:t>A KERETEK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_Toc469917868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4</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69" w:history="1">
        <w:r w:rsidR="00456088" w:rsidRPr="006746D8">
          <w:rPr>
            <w:rStyle w:val="Hiperhivatkozs"/>
            <w:noProof/>
            <w:szCs w:val="24"/>
          </w:rPr>
          <w:t>GYŐR – MOSON - SOPRON MEGYE FÖLDÁRVERÉSI TÉNYEI</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_Toc469917869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6</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0" w:history="1">
        <w:r w:rsidR="00456088" w:rsidRPr="006746D8">
          <w:rPr>
            <w:rStyle w:val="Hiperhivatkozs"/>
            <w:noProof/>
            <w:szCs w:val="24"/>
          </w:rPr>
          <w:t>1.</w:t>
        </w:r>
        <w:r w:rsidR="00456088" w:rsidRPr="006746D8">
          <w:rPr>
            <w:rFonts w:eastAsiaTheme="minorEastAsia"/>
            <w:noProof/>
            <w:szCs w:val="24"/>
            <w:lang w:eastAsia="hu-HU"/>
          </w:rPr>
          <w:tab/>
        </w:r>
        <w:r w:rsidR="00456088" w:rsidRPr="006746D8">
          <w:rPr>
            <w:rStyle w:val="Hiperhivatkozs"/>
            <w:noProof/>
            <w:szCs w:val="24"/>
          </w:rPr>
          <w:t>Birtoktestek, méretek, árak – átfogó sarokszámok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_Toc469917870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6</w:t>
        </w:r>
        <w:r w:rsidR="00456088" w:rsidRPr="006746D8">
          <w:rPr>
            <w:noProof/>
            <w:webHidden/>
            <w:szCs w:val="24"/>
          </w:rPr>
          <w:fldChar w:fldCharType="end"/>
        </w:r>
      </w:hyperlink>
    </w:p>
    <w:p w:rsidR="00456088" w:rsidRPr="006746D8" w:rsidRDefault="00117A07">
      <w:pPr>
        <w:pStyle w:val="TJ2"/>
        <w:rPr>
          <w:rFonts w:ascii="Times New Roman" w:eastAsiaTheme="minorEastAsia" w:hAnsi="Times New Roman"/>
          <w:noProof/>
          <w:sz w:val="24"/>
          <w:szCs w:val="24"/>
          <w:lang w:eastAsia="hu-HU"/>
        </w:rPr>
      </w:pPr>
      <w:hyperlink w:anchor="_Toc469917871" w:history="1">
        <w:r w:rsidR="00456088" w:rsidRPr="006746D8">
          <w:rPr>
            <w:rStyle w:val="Hiperhivatkozs"/>
            <w:rFonts w:ascii="Times New Roman" w:hAnsi="Times New Roman"/>
            <w:noProof/>
            <w:sz w:val="24"/>
            <w:szCs w:val="24"/>
          </w:rPr>
          <w:t>1.1.</w:t>
        </w:r>
        <w:r w:rsidR="00456088" w:rsidRPr="006746D8">
          <w:rPr>
            <w:rFonts w:ascii="Times New Roman" w:eastAsiaTheme="minorEastAsia" w:hAnsi="Times New Roman"/>
            <w:noProof/>
            <w:sz w:val="24"/>
            <w:szCs w:val="24"/>
            <w:lang w:eastAsia="hu-HU"/>
          </w:rPr>
          <w:tab/>
        </w:r>
        <w:r w:rsidR="00456088" w:rsidRPr="006746D8">
          <w:rPr>
            <w:rStyle w:val="Hiperhivatkozs"/>
            <w:rFonts w:ascii="Times New Roman" w:hAnsi="Times New Roman"/>
            <w:noProof/>
            <w:sz w:val="24"/>
            <w:szCs w:val="24"/>
          </w:rPr>
          <w:t>A meghirdetett birtoktestek</w:t>
        </w:r>
        <w:r w:rsidR="00456088" w:rsidRPr="006746D8">
          <w:rPr>
            <w:rFonts w:ascii="Times New Roman" w:hAnsi="Times New Roman"/>
            <w:noProof/>
            <w:webHidden/>
            <w:sz w:val="24"/>
            <w:szCs w:val="24"/>
          </w:rPr>
          <w:tab/>
        </w:r>
        <w:r w:rsidR="00456088" w:rsidRPr="006746D8">
          <w:rPr>
            <w:rFonts w:ascii="Times New Roman" w:hAnsi="Times New Roman"/>
            <w:noProof/>
            <w:webHidden/>
            <w:sz w:val="24"/>
            <w:szCs w:val="24"/>
          </w:rPr>
          <w:fldChar w:fldCharType="begin"/>
        </w:r>
        <w:r w:rsidR="00456088" w:rsidRPr="006746D8">
          <w:rPr>
            <w:rFonts w:ascii="Times New Roman" w:hAnsi="Times New Roman"/>
            <w:noProof/>
            <w:webHidden/>
            <w:sz w:val="24"/>
            <w:szCs w:val="24"/>
          </w:rPr>
          <w:instrText xml:space="preserve"> PAGEREF _Toc469917871 \h </w:instrText>
        </w:r>
        <w:r w:rsidR="00456088" w:rsidRPr="006746D8">
          <w:rPr>
            <w:rFonts w:ascii="Times New Roman" w:hAnsi="Times New Roman"/>
            <w:noProof/>
            <w:webHidden/>
            <w:sz w:val="24"/>
            <w:szCs w:val="24"/>
          </w:rPr>
        </w:r>
        <w:r w:rsidR="00456088" w:rsidRPr="006746D8">
          <w:rPr>
            <w:rFonts w:ascii="Times New Roman" w:hAnsi="Times New Roman"/>
            <w:noProof/>
            <w:webHidden/>
            <w:sz w:val="24"/>
            <w:szCs w:val="24"/>
          </w:rPr>
          <w:fldChar w:fldCharType="separate"/>
        </w:r>
        <w:r w:rsidR="00456088" w:rsidRPr="006746D8">
          <w:rPr>
            <w:rFonts w:ascii="Times New Roman" w:hAnsi="Times New Roman"/>
            <w:noProof/>
            <w:webHidden/>
            <w:sz w:val="24"/>
            <w:szCs w:val="24"/>
          </w:rPr>
          <w:t>6</w:t>
        </w:r>
        <w:r w:rsidR="00456088" w:rsidRPr="006746D8">
          <w:rPr>
            <w:rFonts w:ascii="Times New Roman" w:hAnsi="Times New Roman"/>
            <w:noProof/>
            <w:webHidden/>
            <w:sz w:val="24"/>
            <w:szCs w:val="24"/>
          </w:rPr>
          <w:fldChar w:fldCharType="end"/>
        </w:r>
      </w:hyperlink>
    </w:p>
    <w:p w:rsidR="00456088" w:rsidRPr="006746D8" w:rsidRDefault="00117A07">
      <w:pPr>
        <w:pStyle w:val="TJ2"/>
        <w:rPr>
          <w:rFonts w:ascii="Times New Roman" w:eastAsiaTheme="minorEastAsia" w:hAnsi="Times New Roman"/>
          <w:noProof/>
          <w:sz w:val="24"/>
          <w:szCs w:val="24"/>
          <w:lang w:eastAsia="hu-HU"/>
        </w:rPr>
      </w:pPr>
      <w:hyperlink w:anchor="_Toc469917872" w:history="1">
        <w:r w:rsidR="00456088" w:rsidRPr="006746D8">
          <w:rPr>
            <w:rStyle w:val="Hiperhivatkozs"/>
            <w:rFonts w:ascii="Times New Roman" w:hAnsi="Times New Roman"/>
            <w:noProof/>
            <w:sz w:val="24"/>
            <w:szCs w:val="24"/>
          </w:rPr>
          <w:t>1.2.</w:t>
        </w:r>
        <w:r w:rsidR="00456088" w:rsidRPr="006746D8">
          <w:rPr>
            <w:rFonts w:ascii="Times New Roman" w:eastAsiaTheme="minorEastAsia" w:hAnsi="Times New Roman"/>
            <w:noProof/>
            <w:sz w:val="24"/>
            <w:szCs w:val="24"/>
            <w:lang w:eastAsia="hu-HU"/>
          </w:rPr>
          <w:tab/>
        </w:r>
        <w:r w:rsidR="00456088" w:rsidRPr="006746D8">
          <w:rPr>
            <w:rStyle w:val="Hiperhivatkozs"/>
            <w:rFonts w:ascii="Times New Roman" w:hAnsi="Times New Roman"/>
            <w:noProof/>
            <w:sz w:val="24"/>
            <w:szCs w:val="24"/>
          </w:rPr>
          <w:t>A sikeresen elárverezett, elkelt birtoktestek</w:t>
        </w:r>
        <w:r w:rsidR="00456088" w:rsidRPr="006746D8">
          <w:rPr>
            <w:rFonts w:ascii="Times New Roman" w:hAnsi="Times New Roman"/>
            <w:noProof/>
            <w:webHidden/>
            <w:sz w:val="24"/>
            <w:szCs w:val="24"/>
          </w:rPr>
          <w:tab/>
        </w:r>
        <w:r w:rsidR="00456088" w:rsidRPr="006746D8">
          <w:rPr>
            <w:rFonts w:ascii="Times New Roman" w:hAnsi="Times New Roman"/>
            <w:noProof/>
            <w:webHidden/>
            <w:sz w:val="24"/>
            <w:szCs w:val="24"/>
          </w:rPr>
          <w:fldChar w:fldCharType="begin"/>
        </w:r>
        <w:r w:rsidR="00456088" w:rsidRPr="006746D8">
          <w:rPr>
            <w:rFonts w:ascii="Times New Roman" w:hAnsi="Times New Roman"/>
            <w:noProof/>
            <w:webHidden/>
            <w:sz w:val="24"/>
            <w:szCs w:val="24"/>
          </w:rPr>
          <w:instrText xml:space="preserve"> PAGEREF _Toc469917872 \h </w:instrText>
        </w:r>
        <w:r w:rsidR="00456088" w:rsidRPr="006746D8">
          <w:rPr>
            <w:rFonts w:ascii="Times New Roman" w:hAnsi="Times New Roman"/>
            <w:noProof/>
            <w:webHidden/>
            <w:sz w:val="24"/>
            <w:szCs w:val="24"/>
          </w:rPr>
        </w:r>
        <w:r w:rsidR="00456088" w:rsidRPr="006746D8">
          <w:rPr>
            <w:rFonts w:ascii="Times New Roman" w:hAnsi="Times New Roman"/>
            <w:noProof/>
            <w:webHidden/>
            <w:sz w:val="24"/>
            <w:szCs w:val="24"/>
          </w:rPr>
          <w:fldChar w:fldCharType="separate"/>
        </w:r>
        <w:r w:rsidR="00456088" w:rsidRPr="006746D8">
          <w:rPr>
            <w:rFonts w:ascii="Times New Roman" w:hAnsi="Times New Roman"/>
            <w:noProof/>
            <w:webHidden/>
            <w:sz w:val="24"/>
            <w:szCs w:val="24"/>
          </w:rPr>
          <w:t>8</w:t>
        </w:r>
        <w:r w:rsidR="00456088" w:rsidRPr="006746D8">
          <w:rPr>
            <w:rFonts w:ascii="Times New Roman" w:hAnsi="Times New Roman"/>
            <w:noProof/>
            <w:webHidden/>
            <w:sz w:val="24"/>
            <w:szCs w:val="24"/>
          </w:rPr>
          <w:fldChar w:fldCharType="end"/>
        </w:r>
      </w:hyperlink>
    </w:p>
    <w:p w:rsidR="00456088" w:rsidRPr="006746D8" w:rsidRDefault="00117A07">
      <w:pPr>
        <w:pStyle w:val="TJ2"/>
        <w:rPr>
          <w:rFonts w:ascii="Times New Roman" w:eastAsiaTheme="minorEastAsia" w:hAnsi="Times New Roman"/>
          <w:noProof/>
          <w:sz w:val="24"/>
          <w:szCs w:val="24"/>
          <w:lang w:eastAsia="hu-HU"/>
        </w:rPr>
      </w:pPr>
      <w:hyperlink w:anchor="_Toc469917873" w:history="1">
        <w:r w:rsidR="00456088" w:rsidRPr="006746D8">
          <w:rPr>
            <w:rStyle w:val="Hiperhivatkozs"/>
            <w:rFonts w:ascii="Times New Roman" w:hAnsi="Times New Roman"/>
            <w:noProof/>
            <w:sz w:val="24"/>
            <w:szCs w:val="24"/>
          </w:rPr>
          <w:t>1.3.</w:t>
        </w:r>
        <w:r w:rsidR="00456088" w:rsidRPr="006746D8">
          <w:rPr>
            <w:rFonts w:ascii="Times New Roman" w:eastAsiaTheme="minorEastAsia" w:hAnsi="Times New Roman"/>
            <w:noProof/>
            <w:sz w:val="24"/>
            <w:szCs w:val="24"/>
            <w:lang w:eastAsia="hu-HU"/>
          </w:rPr>
          <w:tab/>
        </w:r>
        <w:r w:rsidR="00456088" w:rsidRPr="006746D8">
          <w:rPr>
            <w:rStyle w:val="Hiperhivatkozs"/>
            <w:rFonts w:ascii="Times New Roman" w:hAnsi="Times New Roman"/>
            <w:noProof/>
            <w:sz w:val="24"/>
            <w:szCs w:val="24"/>
          </w:rPr>
          <w:t>Az állam kimutatott és tényleges bevételei</w:t>
        </w:r>
        <w:r w:rsidR="00456088" w:rsidRPr="006746D8">
          <w:rPr>
            <w:rFonts w:ascii="Times New Roman" w:hAnsi="Times New Roman"/>
            <w:noProof/>
            <w:webHidden/>
            <w:sz w:val="24"/>
            <w:szCs w:val="24"/>
          </w:rPr>
          <w:tab/>
        </w:r>
        <w:r w:rsidR="00456088" w:rsidRPr="006746D8">
          <w:rPr>
            <w:rFonts w:ascii="Times New Roman" w:hAnsi="Times New Roman"/>
            <w:noProof/>
            <w:webHidden/>
            <w:sz w:val="24"/>
            <w:szCs w:val="24"/>
          </w:rPr>
          <w:fldChar w:fldCharType="begin"/>
        </w:r>
        <w:r w:rsidR="00456088" w:rsidRPr="006746D8">
          <w:rPr>
            <w:rFonts w:ascii="Times New Roman" w:hAnsi="Times New Roman"/>
            <w:noProof/>
            <w:webHidden/>
            <w:sz w:val="24"/>
            <w:szCs w:val="24"/>
          </w:rPr>
          <w:instrText xml:space="preserve"> PAGEREF _Toc469917873 \h </w:instrText>
        </w:r>
        <w:r w:rsidR="00456088" w:rsidRPr="006746D8">
          <w:rPr>
            <w:rFonts w:ascii="Times New Roman" w:hAnsi="Times New Roman"/>
            <w:noProof/>
            <w:webHidden/>
            <w:sz w:val="24"/>
            <w:szCs w:val="24"/>
          </w:rPr>
        </w:r>
        <w:r w:rsidR="00456088" w:rsidRPr="006746D8">
          <w:rPr>
            <w:rFonts w:ascii="Times New Roman" w:hAnsi="Times New Roman"/>
            <w:noProof/>
            <w:webHidden/>
            <w:sz w:val="24"/>
            <w:szCs w:val="24"/>
          </w:rPr>
          <w:fldChar w:fldCharType="separate"/>
        </w:r>
        <w:r w:rsidR="00456088" w:rsidRPr="006746D8">
          <w:rPr>
            <w:rFonts w:ascii="Times New Roman" w:hAnsi="Times New Roman"/>
            <w:noProof/>
            <w:webHidden/>
            <w:sz w:val="24"/>
            <w:szCs w:val="24"/>
          </w:rPr>
          <w:t>11</w:t>
        </w:r>
        <w:r w:rsidR="00456088" w:rsidRPr="006746D8">
          <w:rPr>
            <w:rFonts w:ascii="Times New Roman" w:hAnsi="Times New Roman"/>
            <w:noProof/>
            <w:webHidden/>
            <w:sz w:val="24"/>
            <w:szCs w:val="24"/>
          </w:rPr>
          <w:fldChar w:fldCharType="end"/>
        </w:r>
      </w:hyperlink>
    </w:p>
    <w:p w:rsidR="00456088" w:rsidRPr="006746D8" w:rsidRDefault="00117A07">
      <w:pPr>
        <w:pStyle w:val="TJ1"/>
        <w:rPr>
          <w:rFonts w:eastAsiaTheme="minorEastAsia"/>
          <w:noProof/>
          <w:szCs w:val="24"/>
          <w:lang w:eastAsia="hu-HU"/>
        </w:rPr>
      </w:pPr>
      <w:hyperlink w:anchor="_Toc469917874" w:history="1">
        <w:r w:rsidR="00456088" w:rsidRPr="006746D8">
          <w:rPr>
            <w:rStyle w:val="Hiperhivatkozs"/>
            <w:noProof/>
            <w:szCs w:val="24"/>
          </w:rPr>
          <w:t>2.</w:t>
        </w:r>
        <w:r w:rsidR="00456088" w:rsidRPr="006746D8">
          <w:rPr>
            <w:rFonts w:eastAsiaTheme="minorEastAsia"/>
            <w:noProof/>
            <w:szCs w:val="24"/>
            <w:lang w:eastAsia="hu-HU"/>
          </w:rPr>
          <w:tab/>
        </w:r>
        <w:r w:rsidR="00456088" w:rsidRPr="006746D8">
          <w:rPr>
            <w:rStyle w:val="Hiperhivatkozs"/>
            <w:noProof/>
            <w:szCs w:val="24"/>
          </w:rPr>
          <w:t>Települések I. - helybeli és külső földvásárlók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_Toc469917874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12</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5" w:history="1">
        <w:r w:rsidR="00456088" w:rsidRPr="006746D8">
          <w:rPr>
            <w:rStyle w:val="Hiperhivatkozs"/>
            <w:noProof/>
            <w:szCs w:val="24"/>
          </w:rPr>
          <w:t>3.</w:t>
        </w:r>
        <w:r w:rsidR="00456088" w:rsidRPr="006746D8">
          <w:rPr>
            <w:rFonts w:eastAsiaTheme="minorEastAsia"/>
            <w:noProof/>
            <w:szCs w:val="24"/>
            <w:lang w:eastAsia="hu-HU"/>
          </w:rPr>
          <w:tab/>
        </w:r>
        <w:r w:rsidR="00456088" w:rsidRPr="006746D8">
          <w:rPr>
            <w:rStyle w:val="Hiperhivatkozs"/>
            <w:noProof/>
            <w:szCs w:val="24"/>
          </w:rPr>
          <w:t>Települések II. - vesztesek és nyertesek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_Toc469917875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13</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6" w:history="1">
        <w:r w:rsidR="00456088" w:rsidRPr="006746D8">
          <w:rPr>
            <w:rStyle w:val="Hiperhivatkozs"/>
            <w:noProof/>
            <w:szCs w:val="24"/>
          </w:rPr>
          <w:t>4.</w:t>
        </w:r>
        <w:r w:rsidR="00456088" w:rsidRPr="006746D8">
          <w:rPr>
            <w:rFonts w:eastAsiaTheme="minorEastAsia"/>
            <w:noProof/>
            <w:szCs w:val="24"/>
            <w:lang w:eastAsia="hu-HU"/>
          </w:rPr>
          <w:tab/>
        </w:r>
        <w:r w:rsidR="00456088" w:rsidRPr="006746D8">
          <w:rPr>
            <w:rStyle w:val="Hiperhivatkozs"/>
            <w:noProof/>
            <w:szCs w:val="24"/>
          </w:rPr>
          <w:t>Lakhely – birtoktest távolságok, avagy a „helybeli földművesség” szép példái</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_Toc469917876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16</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7" w:history="1">
        <w:r w:rsidR="00456088" w:rsidRPr="006746D8">
          <w:rPr>
            <w:rStyle w:val="Hiperhivatkozs"/>
            <w:noProof/>
            <w:szCs w:val="24"/>
          </w:rPr>
          <w:t>5.</w:t>
        </w:r>
        <w:r w:rsidR="00456088" w:rsidRPr="006746D8">
          <w:rPr>
            <w:rFonts w:eastAsiaTheme="minorEastAsia"/>
            <w:noProof/>
            <w:szCs w:val="24"/>
            <w:lang w:eastAsia="hu-HU"/>
          </w:rPr>
          <w:tab/>
        </w:r>
        <w:r w:rsidR="00456088" w:rsidRPr="006746D8">
          <w:rPr>
            <w:rStyle w:val="Hiperhivatkozs"/>
            <w:noProof/>
            <w:szCs w:val="24"/>
          </w:rPr>
          <w:t>Bérleti viszonyok – földbérlők, földtulajdonosok és háttérkapcsolatok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_Toc469917877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18</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8" w:history="1">
        <w:r w:rsidR="00456088" w:rsidRPr="006746D8">
          <w:rPr>
            <w:rStyle w:val="Hiperhivatkozs"/>
            <w:noProof/>
            <w:szCs w:val="24"/>
          </w:rPr>
          <w:t>6.</w:t>
        </w:r>
        <w:r w:rsidR="00456088" w:rsidRPr="006746D8">
          <w:rPr>
            <w:rFonts w:eastAsiaTheme="minorEastAsia"/>
            <w:noProof/>
            <w:szCs w:val="24"/>
            <w:lang w:eastAsia="hu-HU"/>
          </w:rPr>
          <w:tab/>
        </w:r>
        <w:r w:rsidR="00456088" w:rsidRPr="006746D8">
          <w:rPr>
            <w:rStyle w:val="Hiperhivatkozs"/>
            <w:noProof/>
            <w:szCs w:val="24"/>
          </w:rPr>
          <w:t>Nyertes árverezők I. – vásárlás zömében versenytársak nélkül, kikiáltási áron</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_Toc469917878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22</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79" w:history="1">
        <w:r w:rsidR="00456088" w:rsidRPr="006746D8">
          <w:rPr>
            <w:rStyle w:val="Hiperhivatkozs"/>
            <w:noProof/>
            <w:szCs w:val="24"/>
          </w:rPr>
          <w:t>7.</w:t>
        </w:r>
        <w:r w:rsidR="00456088" w:rsidRPr="006746D8">
          <w:rPr>
            <w:rFonts w:eastAsiaTheme="minorEastAsia"/>
            <w:noProof/>
            <w:szCs w:val="24"/>
            <w:lang w:eastAsia="hu-HU"/>
          </w:rPr>
          <w:tab/>
        </w:r>
        <w:r w:rsidR="00456088" w:rsidRPr="006746D8">
          <w:rPr>
            <w:rStyle w:val="Hiperhivatkozs"/>
            <w:noProof/>
            <w:szCs w:val="24"/>
          </w:rPr>
          <w:t>Nyertes árverezők II. – külföldiek illetve kettős állampolgárok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_Toc469917879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25</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80" w:history="1">
        <w:r w:rsidR="00456088" w:rsidRPr="006746D8">
          <w:rPr>
            <w:rStyle w:val="Hiperhivatkozs"/>
            <w:noProof/>
            <w:szCs w:val="24"/>
          </w:rPr>
          <w:t>8.</w:t>
        </w:r>
        <w:r w:rsidR="00456088" w:rsidRPr="006746D8">
          <w:rPr>
            <w:rFonts w:eastAsiaTheme="minorEastAsia"/>
            <w:noProof/>
            <w:szCs w:val="24"/>
            <w:lang w:eastAsia="hu-HU"/>
          </w:rPr>
          <w:tab/>
        </w:r>
        <w:r w:rsidR="00456088" w:rsidRPr="006746D8">
          <w:rPr>
            <w:rStyle w:val="Hiperhivatkozs"/>
            <w:noProof/>
            <w:szCs w:val="24"/>
          </w:rPr>
          <w:t>Nyertes érdekeltségek – családi és/vagy üzleti érdekkörök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_Toc469917880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26</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81" w:history="1">
        <w:r w:rsidR="00456088" w:rsidRPr="006746D8">
          <w:rPr>
            <w:rStyle w:val="Hiperhivatkozs"/>
            <w:noProof/>
            <w:szCs w:val="24"/>
          </w:rPr>
          <w:t>9.</w:t>
        </w:r>
        <w:r w:rsidR="00456088" w:rsidRPr="006746D8">
          <w:rPr>
            <w:rFonts w:eastAsiaTheme="minorEastAsia"/>
            <w:noProof/>
            <w:szCs w:val="24"/>
            <w:lang w:eastAsia="hu-HU"/>
          </w:rPr>
          <w:tab/>
        </w:r>
        <w:r w:rsidR="00456088" w:rsidRPr="006746D8">
          <w:rPr>
            <w:rStyle w:val="Hiperhivatkozs"/>
            <w:noProof/>
            <w:szCs w:val="24"/>
          </w:rPr>
          <w:t>A 8 legnagyobb – 200 ha feletti területhez jutott – nyertes érdekkör bemutatása</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_Toc469917881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31</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82" w:history="1">
        <w:r w:rsidR="00456088" w:rsidRPr="006746D8">
          <w:rPr>
            <w:rStyle w:val="Hiperhivatkozs"/>
            <w:noProof/>
            <w:szCs w:val="24"/>
          </w:rPr>
          <w:t>10.</w:t>
        </w:r>
        <w:r w:rsidR="00456088" w:rsidRPr="006746D8">
          <w:rPr>
            <w:rFonts w:eastAsiaTheme="minorEastAsia"/>
            <w:noProof/>
            <w:szCs w:val="24"/>
            <w:lang w:eastAsia="hu-HU"/>
          </w:rPr>
          <w:tab/>
        </w:r>
        <w:r w:rsidR="00456088" w:rsidRPr="006746D8">
          <w:rPr>
            <w:rStyle w:val="Hiperhivatkozs"/>
            <w:noProof/>
            <w:szCs w:val="24"/>
          </w:rPr>
          <w:t>Összegzett eredmények, megállapítások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_Toc469917882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37</w:t>
        </w:r>
        <w:r w:rsidR="00456088" w:rsidRPr="006746D8">
          <w:rPr>
            <w:noProof/>
            <w:webHidden/>
            <w:szCs w:val="24"/>
          </w:rPr>
          <w:fldChar w:fldCharType="end"/>
        </w:r>
      </w:hyperlink>
    </w:p>
    <w:p w:rsidR="00456088" w:rsidRPr="006746D8" w:rsidRDefault="00117A07">
      <w:pPr>
        <w:pStyle w:val="TJ1"/>
        <w:rPr>
          <w:rFonts w:eastAsiaTheme="minorEastAsia"/>
          <w:noProof/>
          <w:szCs w:val="24"/>
          <w:lang w:eastAsia="hu-HU"/>
        </w:rPr>
      </w:pPr>
      <w:hyperlink w:anchor="_Toc469917883" w:history="1">
        <w:r w:rsidR="00456088" w:rsidRPr="006746D8">
          <w:rPr>
            <w:rStyle w:val="Hiperhivatkozs"/>
            <w:noProof/>
            <w:szCs w:val="24"/>
          </w:rPr>
          <w:t>11.</w:t>
        </w:r>
        <w:r w:rsidR="00456088" w:rsidRPr="006746D8">
          <w:rPr>
            <w:rFonts w:eastAsiaTheme="minorEastAsia"/>
            <w:noProof/>
            <w:szCs w:val="24"/>
            <w:lang w:eastAsia="hu-HU"/>
          </w:rPr>
          <w:tab/>
        </w:r>
        <w:r w:rsidR="00456088" w:rsidRPr="006746D8">
          <w:rPr>
            <w:rStyle w:val="Hiperhivatkozs"/>
            <w:noProof/>
            <w:szCs w:val="24"/>
          </w:rPr>
          <w:t>Mellékletek</w:t>
        </w:r>
        <w:r w:rsidR="00456088" w:rsidRPr="006746D8">
          <w:rPr>
            <w:noProof/>
            <w:webHidden/>
            <w:szCs w:val="24"/>
          </w:rPr>
          <w:tab/>
        </w:r>
        <w:r w:rsidR="00456088" w:rsidRPr="006746D8">
          <w:rPr>
            <w:noProof/>
            <w:webHidden/>
            <w:szCs w:val="24"/>
          </w:rPr>
          <w:fldChar w:fldCharType="begin"/>
        </w:r>
        <w:r w:rsidR="00456088" w:rsidRPr="006746D8">
          <w:rPr>
            <w:noProof/>
            <w:webHidden/>
            <w:szCs w:val="24"/>
          </w:rPr>
          <w:instrText xml:space="preserve"> PAGEREF _Toc469917883 \h </w:instrText>
        </w:r>
        <w:r w:rsidR="00456088" w:rsidRPr="006746D8">
          <w:rPr>
            <w:noProof/>
            <w:webHidden/>
            <w:szCs w:val="24"/>
          </w:rPr>
        </w:r>
        <w:r w:rsidR="00456088" w:rsidRPr="006746D8">
          <w:rPr>
            <w:noProof/>
            <w:webHidden/>
            <w:szCs w:val="24"/>
          </w:rPr>
          <w:fldChar w:fldCharType="separate"/>
        </w:r>
        <w:r w:rsidR="00456088" w:rsidRPr="006746D8">
          <w:rPr>
            <w:noProof/>
            <w:webHidden/>
            <w:szCs w:val="24"/>
          </w:rPr>
          <w:t>49</w:t>
        </w:r>
        <w:r w:rsidR="00456088" w:rsidRPr="006746D8">
          <w:rPr>
            <w:noProof/>
            <w:webHidden/>
            <w:szCs w:val="24"/>
          </w:rPr>
          <w:fldChar w:fldCharType="end"/>
        </w:r>
      </w:hyperlink>
    </w:p>
    <w:p w:rsidR="00456088" w:rsidRPr="006746D8" w:rsidRDefault="00117A07">
      <w:pPr>
        <w:pStyle w:val="TJ2"/>
        <w:rPr>
          <w:rFonts w:ascii="Times New Roman" w:eastAsiaTheme="minorEastAsia" w:hAnsi="Times New Roman"/>
          <w:noProof/>
          <w:sz w:val="24"/>
          <w:szCs w:val="24"/>
          <w:lang w:eastAsia="hu-HU"/>
        </w:rPr>
      </w:pPr>
      <w:hyperlink w:anchor="_Toc469917884" w:history="1">
        <w:r w:rsidR="00456088" w:rsidRPr="006746D8">
          <w:rPr>
            <w:rStyle w:val="Hiperhivatkozs"/>
            <w:rFonts w:ascii="Times New Roman" w:hAnsi="Times New Roman"/>
            <w:noProof/>
            <w:sz w:val="24"/>
            <w:szCs w:val="24"/>
          </w:rPr>
          <w:t>11/1. melléklet:</w:t>
        </w:r>
        <w:r w:rsidR="00456088" w:rsidRPr="006746D8">
          <w:rPr>
            <w:rStyle w:val="Hiperhivatkozs"/>
            <w:rFonts w:ascii="Times New Roman" w:hAnsi="Times New Roman"/>
            <w:i/>
            <w:noProof/>
            <w:sz w:val="24"/>
            <w:szCs w:val="24"/>
          </w:rPr>
          <w:t xml:space="preserve"> </w:t>
        </w:r>
        <w:r w:rsidR="00456088" w:rsidRPr="006746D8">
          <w:rPr>
            <w:rStyle w:val="Hiperhivatkozs"/>
            <w:rFonts w:ascii="Times New Roman" w:hAnsi="Times New Roman"/>
            <w:noProof/>
            <w:sz w:val="24"/>
            <w:szCs w:val="24"/>
          </w:rPr>
          <w:t>Nyertes árverezők, megszerzett területeik és azok bérleti viszonyai</w:t>
        </w:r>
        <w:r w:rsidR="00456088" w:rsidRPr="006746D8">
          <w:rPr>
            <w:rFonts w:ascii="Times New Roman" w:hAnsi="Times New Roman"/>
            <w:noProof/>
            <w:webHidden/>
            <w:sz w:val="24"/>
            <w:szCs w:val="24"/>
          </w:rPr>
          <w:tab/>
        </w:r>
        <w:r w:rsidR="00456088" w:rsidRPr="006746D8">
          <w:rPr>
            <w:rFonts w:ascii="Times New Roman" w:hAnsi="Times New Roman"/>
            <w:noProof/>
            <w:webHidden/>
            <w:sz w:val="24"/>
            <w:szCs w:val="24"/>
          </w:rPr>
          <w:fldChar w:fldCharType="begin"/>
        </w:r>
        <w:r w:rsidR="00456088" w:rsidRPr="006746D8">
          <w:rPr>
            <w:rFonts w:ascii="Times New Roman" w:hAnsi="Times New Roman"/>
            <w:noProof/>
            <w:webHidden/>
            <w:sz w:val="24"/>
            <w:szCs w:val="24"/>
          </w:rPr>
          <w:instrText xml:space="preserve"> PAGEREF _Toc469917884 \h </w:instrText>
        </w:r>
        <w:r w:rsidR="00456088" w:rsidRPr="006746D8">
          <w:rPr>
            <w:rFonts w:ascii="Times New Roman" w:hAnsi="Times New Roman"/>
            <w:noProof/>
            <w:webHidden/>
            <w:sz w:val="24"/>
            <w:szCs w:val="24"/>
          </w:rPr>
        </w:r>
        <w:r w:rsidR="00456088" w:rsidRPr="006746D8">
          <w:rPr>
            <w:rFonts w:ascii="Times New Roman" w:hAnsi="Times New Roman"/>
            <w:noProof/>
            <w:webHidden/>
            <w:sz w:val="24"/>
            <w:szCs w:val="24"/>
          </w:rPr>
          <w:fldChar w:fldCharType="separate"/>
        </w:r>
        <w:r w:rsidR="00456088" w:rsidRPr="006746D8">
          <w:rPr>
            <w:rFonts w:ascii="Times New Roman" w:hAnsi="Times New Roman"/>
            <w:noProof/>
            <w:webHidden/>
            <w:sz w:val="24"/>
            <w:szCs w:val="24"/>
          </w:rPr>
          <w:t>49</w:t>
        </w:r>
        <w:r w:rsidR="00456088" w:rsidRPr="006746D8">
          <w:rPr>
            <w:rFonts w:ascii="Times New Roman" w:hAnsi="Times New Roman"/>
            <w:noProof/>
            <w:webHidden/>
            <w:sz w:val="24"/>
            <w:szCs w:val="24"/>
          </w:rPr>
          <w:fldChar w:fldCharType="end"/>
        </w:r>
      </w:hyperlink>
    </w:p>
    <w:p w:rsidR="00456088" w:rsidRDefault="00117A07">
      <w:pPr>
        <w:pStyle w:val="TJ2"/>
        <w:tabs>
          <w:tab w:val="left" w:pos="1320"/>
        </w:tabs>
        <w:rPr>
          <w:rFonts w:asciiTheme="minorHAnsi" w:eastAsiaTheme="minorEastAsia" w:hAnsiTheme="minorHAnsi" w:cstheme="minorBidi"/>
          <w:noProof/>
          <w:lang w:eastAsia="hu-HU"/>
        </w:rPr>
      </w:pPr>
      <w:hyperlink w:anchor="_Toc469917885" w:history="1">
        <w:r w:rsidR="00456088" w:rsidRPr="006746D8">
          <w:rPr>
            <w:rStyle w:val="Hiperhivatkozs"/>
            <w:rFonts w:ascii="Times New Roman" w:hAnsi="Times New Roman"/>
            <w:noProof/>
            <w:sz w:val="24"/>
            <w:szCs w:val="24"/>
          </w:rPr>
          <w:t>11.2. melléklet: A Győr-Moson-Sopron megyei árveréseken 10 hektár fölötti földterülethez jutott nyertes érdekeltségek, pályázóik és az általuk megszerzett birtoktestek főbb adatai</w:t>
        </w:r>
        <w:r w:rsidR="00456088" w:rsidRPr="006746D8">
          <w:rPr>
            <w:rFonts w:ascii="Times New Roman" w:hAnsi="Times New Roman"/>
            <w:noProof/>
            <w:webHidden/>
            <w:sz w:val="24"/>
            <w:szCs w:val="24"/>
          </w:rPr>
          <w:tab/>
        </w:r>
        <w:r w:rsidR="00456088" w:rsidRPr="006746D8">
          <w:rPr>
            <w:rFonts w:ascii="Times New Roman" w:hAnsi="Times New Roman"/>
            <w:noProof/>
            <w:webHidden/>
            <w:sz w:val="24"/>
            <w:szCs w:val="24"/>
          </w:rPr>
          <w:fldChar w:fldCharType="begin"/>
        </w:r>
        <w:r w:rsidR="00456088" w:rsidRPr="006746D8">
          <w:rPr>
            <w:rFonts w:ascii="Times New Roman" w:hAnsi="Times New Roman"/>
            <w:noProof/>
            <w:webHidden/>
            <w:sz w:val="24"/>
            <w:szCs w:val="24"/>
          </w:rPr>
          <w:instrText xml:space="preserve"> PAGEREF _Toc469917885 \h </w:instrText>
        </w:r>
        <w:r w:rsidR="00456088" w:rsidRPr="006746D8">
          <w:rPr>
            <w:rFonts w:ascii="Times New Roman" w:hAnsi="Times New Roman"/>
            <w:noProof/>
            <w:webHidden/>
            <w:sz w:val="24"/>
            <w:szCs w:val="24"/>
          </w:rPr>
        </w:r>
        <w:r w:rsidR="00456088" w:rsidRPr="006746D8">
          <w:rPr>
            <w:rFonts w:ascii="Times New Roman" w:hAnsi="Times New Roman"/>
            <w:noProof/>
            <w:webHidden/>
            <w:sz w:val="24"/>
            <w:szCs w:val="24"/>
          </w:rPr>
          <w:fldChar w:fldCharType="separate"/>
        </w:r>
        <w:r w:rsidR="00456088" w:rsidRPr="006746D8">
          <w:rPr>
            <w:rFonts w:ascii="Times New Roman" w:hAnsi="Times New Roman"/>
            <w:noProof/>
            <w:webHidden/>
            <w:sz w:val="24"/>
            <w:szCs w:val="24"/>
          </w:rPr>
          <w:t>52</w:t>
        </w:r>
        <w:r w:rsidR="00456088" w:rsidRPr="006746D8">
          <w:rPr>
            <w:rFonts w:ascii="Times New Roman" w:hAnsi="Times New Roman"/>
            <w:noProof/>
            <w:webHidden/>
            <w:sz w:val="24"/>
            <w:szCs w:val="24"/>
          </w:rPr>
          <w:fldChar w:fldCharType="end"/>
        </w:r>
      </w:hyperlink>
    </w:p>
    <w:p w:rsidR="004E2A1D" w:rsidRPr="00A174B7" w:rsidRDefault="00D26B7B" w:rsidP="004E2A1D">
      <w:pPr>
        <w:pStyle w:val="TJ2"/>
        <w:tabs>
          <w:tab w:val="left" w:pos="1320"/>
        </w:tabs>
        <w:rPr>
          <w:rFonts w:ascii="Times New Roman" w:hAnsi="Times New Roman"/>
          <w:sz w:val="24"/>
          <w:szCs w:val="24"/>
        </w:rPr>
      </w:pPr>
      <w:r w:rsidRPr="00A174B7">
        <w:rPr>
          <w:rFonts w:ascii="Times New Roman" w:hAnsi="Times New Roman"/>
          <w:color w:val="111111"/>
          <w:sz w:val="24"/>
          <w:szCs w:val="24"/>
        </w:rPr>
        <w:fldChar w:fldCharType="end"/>
      </w:r>
    </w:p>
    <w:p w:rsidR="00092BBE" w:rsidRPr="004E2A1D" w:rsidRDefault="00092BBE" w:rsidP="00663B58">
      <w:pPr>
        <w:spacing w:after="0" w:line="240" w:lineRule="auto"/>
        <w:jc w:val="center"/>
        <w:rPr>
          <w:rFonts w:ascii="Times New Roman" w:hAnsi="Times New Roman" w:cs="Times New Roman"/>
          <w:i/>
          <w:sz w:val="24"/>
          <w:szCs w:val="24"/>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Default="004E2A1D" w:rsidP="00663B58">
      <w:pPr>
        <w:spacing w:after="0" w:line="240" w:lineRule="auto"/>
        <w:jc w:val="center"/>
        <w:rPr>
          <w:rFonts w:ascii="Times New Roman" w:hAnsi="Times New Roman"/>
          <w:i/>
          <w:sz w:val="28"/>
          <w:szCs w:val="28"/>
        </w:rPr>
      </w:pPr>
    </w:p>
    <w:p w:rsidR="004E2A1D" w:rsidRPr="00A73631" w:rsidRDefault="004E2A1D" w:rsidP="004E2A1D">
      <w:pPr>
        <w:pStyle w:val="Cmsor1"/>
        <w:spacing w:before="480" w:after="240"/>
        <w:jc w:val="both"/>
        <w:rPr>
          <w:color w:val="984806" w:themeColor="accent6" w:themeShade="80"/>
        </w:rPr>
      </w:pPr>
      <w:bookmarkStart w:id="1" w:name="_Toc468729871"/>
      <w:bookmarkStart w:id="2" w:name="_Toc469917867"/>
      <w:r w:rsidRPr="00D33002">
        <w:rPr>
          <w:rFonts w:eastAsia="Calibri"/>
          <w:bCs w:val="0"/>
          <w:sz w:val="28"/>
          <w:szCs w:val="28"/>
        </w:rPr>
        <w:lastRenderedPageBreak/>
        <w:t>BEVEZETÉS</w:t>
      </w:r>
      <w:bookmarkEnd w:id="1"/>
      <w:bookmarkEnd w:id="2"/>
      <w:r w:rsidR="00ED67E6">
        <w:rPr>
          <w:rFonts w:eastAsia="Calibri"/>
          <w:bCs w:val="0"/>
          <w:sz w:val="28"/>
          <w:szCs w:val="28"/>
        </w:rPr>
        <w:t xml:space="preserve"> </w:t>
      </w:r>
    </w:p>
    <w:p w:rsidR="004E2A1D" w:rsidRPr="00CD76B4" w:rsidRDefault="004E2A1D" w:rsidP="004E2A1D">
      <w:pPr>
        <w:pStyle w:val="tblacm"/>
        <w:spacing w:before="120" w:after="120"/>
        <w:jc w:val="both"/>
        <w:rPr>
          <w:rFonts w:ascii="Times New Roman" w:hAnsi="Times New Roman"/>
          <w:i w:val="0"/>
          <w:color w:val="984806" w:themeColor="accent6" w:themeShade="80"/>
          <w:sz w:val="24"/>
          <w:szCs w:val="24"/>
        </w:rPr>
      </w:pPr>
      <w:r w:rsidRPr="00CD76B4">
        <w:rPr>
          <w:rFonts w:ascii="Times New Roman" w:hAnsi="Times New Roman"/>
          <w:i w:val="0"/>
          <w:sz w:val="24"/>
          <w:szCs w:val="24"/>
        </w:rPr>
        <w:t xml:space="preserve">Az állam tulajdonában lévő közös nemzeti földvagyonunk </w:t>
      </w:r>
      <w:r>
        <w:rPr>
          <w:rFonts w:ascii="Times New Roman" w:hAnsi="Times New Roman"/>
          <w:i w:val="0"/>
          <w:sz w:val="24"/>
          <w:szCs w:val="24"/>
        </w:rPr>
        <w:t xml:space="preserve">– a villámgyors lebonyolítás tényeiből következtethetően bizonyára hosszasan előkészített, majd 2015 nyarán, a migrációs válság árnyékában, hirtelen bejelentett – </w:t>
      </w:r>
      <w:r w:rsidRPr="00CD76B4">
        <w:rPr>
          <w:rFonts w:ascii="Times New Roman" w:hAnsi="Times New Roman"/>
          <w:i w:val="0"/>
          <w:sz w:val="24"/>
          <w:szCs w:val="24"/>
        </w:rPr>
        <w:t>kiárusítását a kormányzat részéről először hírzárlat övezte, majd a szándék nyilvánosságra kerülését követő tiltakozások hatására erősödő</w:t>
      </w:r>
      <w:r>
        <w:rPr>
          <w:rFonts w:ascii="Times New Roman" w:hAnsi="Times New Roman"/>
          <w:i w:val="0"/>
          <w:sz w:val="24"/>
          <w:szCs w:val="24"/>
        </w:rPr>
        <w:t xml:space="preserve">, sok nyilvánvaló hazugságot és a közvéleményt félrevezető csúsztatást is tartalmazó </w:t>
      </w:r>
      <w:r w:rsidRPr="00CD76B4">
        <w:rPr>
          <w:rFonts w:ascii="Times New Roman" w:hAnsi="Times New Roman"/>
          <w:i w:val="0"/>
          <w:sz w:val="24"/>
          <w:szCs w:val="24"/>
        </w:rPr>
        <w:t>kommunikációs propagandakampány kísér</w:t>
      </w:r>
      <w:r>
        <w:rPr>
          <w:rFonts w:ascii="Times New Roman" w:hAnsi="Times New Roman"/>
          <w:i w:val="0"/>
          <w:sz w:val="24"/>
          <w:szCs w:val="24"/>
        </w:rPr>
        <w:t>te</w:t>
      </w:r>
      <w:r w:rsidRPr="00CD76B4">
        <w:rPr>
          <w:rFonts w:ascii="Times New Roman" w:hAnsi="Times New Roman"/>
          <w:i w:val="0"/>
          <w:sz w:val="24"/>
          <w:szCs w:val="24"/>
        </w:rPr>
        <w:t>. Számos nyilatkozat elhangz</w:t>
      </w:r>
      <w:r>
        <w:rPr>
          <w:rFonts w:ascii="Times New Roman" w:hAnsi="Times New Roman"/>
          <w:i w:val="0"/>
          <w:sz w:val="24"/>
          <w:szCs w:val="24"/>
        </w:rPr>
        <w:t>ott</w:t>
      </w:r>
      <w:r w:rsidRPr="00CD76B4">
        <w:rPr>
          <w:rFonts w:ascii="Times New Roman" w:hAnsi="Times New Roman"/>
          <w:i w:val="0"/>
          <w:sz w:val="24"/>
          <w:szCs w:val="24"/>
        </w:rPr>
        <w:t xml:space="preserve">, ám </w:t>
      </w:r>
      <w:r w:rsidRPr="00CD76B4">
        <w:rPr>
          <w:rFonts w:ascii="Times New Roman" w:hAnsi="Times New Roman"/>
          <w:i w:val="0"/>
          <w:color w:val="111111"/>
          <w:sz w:val="24"/>
          <w:szCs w:val="24"/>
        </w:rPr>
        <w:t>arra az egyszerű kérdésre, hogy miért is kell az állami földeket dobra verni, arra észérvek, értelmes magyarázatok alig szület</w:t>
      </w:r>
      <w:r>
        <w:rPr>
          <w:rFonts w:ascii="Times New Roman" w:hAnsi="Times New Roman"/>
          <w:i w:val="0"/>
          <w:color w:val="111111"/>
          <w:sz w:val="24"/>
          <w:szCs w:val="24"/>
        </w:rPr>
        <w:t>t</w:t>
      </w:r>
      <w:r w:rsidRPr="00CD76B4">
        <w:rPr>
          <w:rFonts w:ascii="Times New Roman" w:hAnsi="Times New Roman"/>
          <w:i w:val="0"/>
          <w:color w:val="111111"/>
          <w:sz w:val="24"/>
          <w:szCs w:val="24"/>
        </w:rPr>
        <w:t xml:space="preserve">ek. Ahhoz, hogy a tényleges érdekeket, szándékokat és folyamatokat, a lépés valóságos – az egész társadalmat érintő – veszélyeit, fenyegetéseit megértsük, érdemes </w:t>
      </w:r>
      <w:r>
        <w:rPr>
          <w:rFonts w:ascii="Times New Roman" w:hAnsi="Times New Roman"/>
          <w:i w:val="0"/>
          <w:color w:val="111111"/>
          <w:sz w:val="24"/>
          <w:szCs w:val="24"/>
        </w:rPr>
        <w:t xml:space="preserve">a közelmúltban törvénnyel lezárt </w:t>
      </w:r>
      <w:r w:rsidRPr="00F9000C">
        <w:rPr>
          <w:rFonts w:ascii="Times New Roman" w:hAnsi="Times New Roman"/>
          <w:color w:val="111111"/>
          <w:sz w:val="24"/>
          <w:szCs w:val="24"/>
        </w:rPr>
        <w:t>„Földet a gazdáknak!”</w:t>
      </w:r>
      <w:r>
        <w:rPr>
          <w:rFonts w:ascii="Times New Roman" w:hAnsi="Times New Roman"/>
          <w:i w:val="0"/>
          <w:color w:val="111111"/>
          <w:sz w:val="24"/>
          <w:szCs w:val="24"/>
        </w:rPr>
        <w:t xml:space="preserve"> program hátterét és tényeit is elemezni.</w:t>
      </w:r>
    </w:p>
    <w:p w:rsidR="004E2A1D" w:rsidRPr="00CD76B4" w:rsidRDefault="004E2A1D" w:rsidP="004E2A1D">
      <w:pPr>
        <w:pStyle w:val="tblacm"/>
        <w:spacing w:before="120" w:after="120"/>
        <w:jc w:val="both"/>
        <w:rPr>
          <w:rFonts w:ascii="Times New Roman" w:hAnsi="Times New Roman"/>
          <w:b/>
          <w:i w:val="0"/>
          <w:color w:val="984806" w:themeColor="accent6" w:themeShade="80"/>
          <w:sz w:val="24"/>
          <w:szCs w:val="24"/>
        </w:rPr>
      </w:pPr>
      <w:r w:rsidRPr="00CD76B4">
        <w:rPr>
          <w:rFonts w:ascii="Times New Roman" w:hAnsi="Times New Roman"/>
          <w:i w:val="0"/>
          <w:color w:val="111111"/>
          <w:sz w:val="24"/>
          <w:szCs w:val="24"/>
        </w:rPr>
        <w:t>Tanulmányom</w:t>
      </w:r>
      <w:r>
        <w:rPr>
          <w:rFonts w:ascii="Times New Roman" w:hAnsi="Times New Roman"/>
          <w:color w:val="111111"/>
          <w:sz w:val="24"/>
          <w:szCs w:val="24"/>
        </w:rPr>
        <w:t xml:space="preserve"> </w:t>
      </w:r>
      <w:r w:rsidRPr="005C490F">
        <w:rPr>
          <w:rFonts w:ascii="Times New Roman" w:hAnsi="Times New Roman"/>
          <w:b/>
          <w:color w:val="111111"/>
          <w:sz w:val="24"/>
          <w:szCs w:val="24"/>
        </w:rPr>
        <w:t>„I. Alapvetések”</w:t>
      </w:r>
      <w:r>
        <w:rPr>
          <w:rFonts w:ascii="Times New Roman" w:hAnsi="Times New Roman"/>
          <w:b/>
          <w:color w:val="111111"/>
          <w:sz w:val="24"/>
          <w:szCs w:val="24"/>
        </w:rPr>
        <w:t xml:space="preserve"> </w:t>
      </w:r>
      <w:r w:rsidRPr="00CD76B4">
        <w:rPr>
          <w:rFonts w:ascii="Times New Roman" w:hAnsi="Times New Roman"/>
          <w:i w:val="0"/>
          <w:color w:val="111111"/>
          <w:sz w:val="24"/>
          <w:szCs w:val="24"/>
        </w:rPr>
        <w:t xml:space="preserve">címet viselő részében a probléma és a földspekuláció valamint az eredeti </w:t>
      </w:r>
      <w:r w:rsidRPr="00394E19">
        <w:rPr>
          <w:rFonts w:ascii="Times New Roman" w:hAnsi="Times New Roman"/>
          <w:color w:val="111111"/>
          <w:sz w:val="24"/>
          <w:szCs w:val="24"/>
        </w:rPr>
        <w:t>„nép-párti”</w:t>
      </w:r>
      <w:r w:rsidRPr="00CD76B4">
        <w:rPr>
          <w:rFonts w:ascii="Times New Roman" w:hAnsi="Times New Roman"/>
          <w:i w:val="0"/>
          <w:color w:val="111111"/>
          <w:sz w:val="24"/>
          <w:szCs w:val="24"/>
        </w:rPr>
        <w:t xml:space="preserve"> földügyi alapkoncepció rövid bemutatását követően összefoglaltam a gyökeres fordulatról, az állami földek dobra veréséről hozott statáriális politikai döntés megszületésének és az erről rendelkező kormányhatározat végrehajtás</w:t>
      </w:r>
      <w:r>
        <w:rPr>
          <w:rFonts w:ascii="Times New Roman" w:hAnsi="Times New Roman"/>
          <w:i w:val="0"/>
          <w:color w:val="111111"/>
          <w:sz w:val="24"/>
          <w:szCs w:val="24"/>
        </w:rPr>
        <w:t>ának</w:t>
      </w:r>
      <w:r w:rsidRPr="00CD76B4">
        <w:rPr>
          <w:rFonts w:ascii="Times New Roman" w:hAnsi="Times New Roman"/>
          <w:i w:val="0"/>
          <w:color w:val="111111"/>
          <w:sz w:val="24"/>
          <w:szCs w:val="24"/>
        </w:rPr>
        <w:t xml:space="preserve"> folyamatát, annak néhány fontos lépését és tartalmát. Ezt követően sorra vettem a </w:t>
      </w:r>
      <w:r>
        <w:rPr>
          <w:rFonts w:ascii="Times New Roman" w:hAnsi="Times New Roman"/>
          <w:i w:val="0"/>
          <w:color w:val="111111"/>
          <w:sz w:val="24"/>
          <w:szCs w:val="24"/>
        </w:rPr>
        <w:t>programmal</w:t>
      </w:r>
      <w:r w:rsidRPr="00CD76B4">
        <w:rPr>
          <w:rFonts w:ascii="Times New Roman" w:hAnsi="Times New Roman"/>
          <w:i w:val="0"/>
          <w:color w:val="111111"/>
          <w:sz w:val="24"/>
          <w:szCs w:val="24"/>
        </w:rPr>
        <w:t xml:space="preserve"> kapcsolatos kormányzati indokokat és kommunikációs paneleket, elemeztem azok igazságtartalmát. A tanulmánysorozat ezen első részét néhány médium is referálta, ill. közreadta.</w:t>
      </w:r>
      <w:r w:rsidRPr="00CD76B4">
        <w:rPr>
          <w:rStyle w:val="Lbjegyzet-hivatkozs"/>
          <w:rFonts w:ascii="Times New Roman" w:hAnsi="Times New Roman"/>
          <w:b/>
          <w:i w:val="0"/>
          <w:color w:val="111111"/>
          <w:sz w:val="24"/>
          <w:szCs w:val="24"/>
        </w:rPr>
        <w:footnoteReference w:id="1"/>
      </w:r>
    </w:p>
    <w:p w:rsidR="004E2A1D" w:rsidRDefault="004E2A1D" w:rsidP="004E2A1D">
      <w:pPr>
        <w:pStyle w:val="tblacm"/>
        <w:spacing w:before="120" w:after="0"/>
        <w:jc w:val="both"/>
        <w:rPr>
          <w:rFonts w:ascii="Times New Roman" w:hAnsi="Times New Roman"/>
          <w:i w:val="0"/>
          <w:color w:val="111111"/>
          <w:sz w:val="24"/>
          <w:szCs w:val="24"/>
        </w:rPr>
      </w:pPr>
      <w:r w:rsidRPr="00CD76B4">
        <w:rPr>
          <w:rFonts w:ascii="Times New Roman" w:hAnsi="Times New Roman"/>
          <w:i w:val="0"/>
          <w:color w:val="111111"/>
          <w:sz w:val="24"/>
          <w:szCs w:val="24"/>
        </w:rPr>
        <w:t>A sorozat jelen</w:t>
      </w:r>
      <w:r>
        <w:rPr>
          <w:rFonts w:ascii="Times New Roman" w:hAnsi="Times New Roman"/>
          <w:color w:val="111111"/>
          <w:sz w:val="24"/>
          <w:szCs w:val="24"/>
        </w:rPr>
        <w:t xml:space="preserve"> </w:t>
      </w:r>
      <w:r w:rsidRPr="00D14C51">
        <w:rPr>
          <w:rFonts w:ascii="Times New Roman" w:hAnsi="Times New Roman"/>
          <w:b/>
          <w:color w:val="111111"/>
          <w:sz w:val="24"/>
          <w:szCs w:val="24"/>
        </w:rPr>
        <w:t xml:space="preserve">„II. Megyei </w:t>
      </w:r>
      <w:r>
        <w:rPr>
          <w:rFonts w:ascii="Times New Roman" w:hAnsi="Times New Roman"/>
          <w:b/>
          <w:color w:val="111111"/>
          <w:sz w:val="24"/>
          <w:szCs w:val="24"/>
        </w:rPr>
        <w:t>elemzések</w:t>
      </w:r>
      <w:r w:rsidRPr="00D14C51">
        <w:rPr>
          <w:rFonts w:ascii="Times New Roman" w:hAnsi="Times New Roman"/>
          <w:b/>
          <w:color w:val="111111"/>
          <w:sz w:val="24"/>
          <w:szCs w:val="24"/>
        </w:rPr>
        <w:t>”</w:t>
      </w:r>
      <w:r>
        <w:rPr>
          <w:rFonts w:ascii="Times New Roman" w:hAnsi="Times New Roman"/>
          <w:b/>
          <w:color w:val="111111"/>
          <w:sz w:val="24"/>
          <w:szCs w:val="24"/>
        </w:rPr>
        <w:t xml:space="preserve"> </w:t>
      </w:r>
      <w:r w:rsidRPr="00CD76B4">
        <w:rPr>
          <w:rFonts w:ascii="Times New Roman" w:hAnsi="Times New Roman"/>
          <w:i w:val="0"/>
          <w:color w:val="111111"/>
          <w:sz w:val="24"/>
          <w:szCs w:val="24"/>
        </w:rPr>
        <w:t xml:space="preserve">részében </w:t>
      </w:r>
      <w:r w:rsidRPr="00CD76B4">
        <w:rPr>
          <w:rFonts w:ascii="Times New Roman" w:hAnsi="Times New Roman"/>
          <w:b/>
          <w:i w:val="0"/>
          <w:color w:val="111111"/>
          <w:sz w:val="24"/>
          <w:szCs w:val="24"/>
        </w:rPr>
        <w:t xml:space="preserve">az állami földprivatizáció </w:t>
      </w:r>
      <w:r w:rsidRPr="00CD76B4">
        <w:rPr>
          <w:rFonts w:ascii="Times New Roman" w:hAnsi="Times New Roman"/>
          <w:i w:val="0"/>
          <w:color w:val="111111"/>
          <w:sz w:val="24"/>
          <w:szCs w:val="24"/>
        </w:rPr>
        <w:t>2015.</w:t>
      </w:r>
      <w:r>
        <w:rPr>
          <w:rFonts w:ascii="Times New Roman" w:hAnsi="Times New Roman"/>
          <w:i w:val="0"/>
          <w:color w:val="111111"/>
          <w:sz w:val="24"/>
          <w:szCs w:val="24"/>
        </w:rPr>
        <w:t xml:space="preserve"> </w:t>
      </w:r>
      <w:r w:rsidRPr="00CD76B4">
        <w:rPr>
          <w:rFonts w:ascii="Times New Roman" w:hAnsi="Times New Roman"/>
          <w:i w:val="0"/>
          <w:color w:val="111111"/>
          <w:sz w:val="24"/>
          <w:szCs w:val="24"/>
        </w:rPr>
        <w:t xml:space="preserve">november15. és 2016. július 31. között lebonyolított </w:t>
      </w:r>
      <w:r w:rsidRPr="00CD76B4">
        <w:rPr>
          <w:rFonts w:ascii="Times New Roman" w:hAnsi="Times New Roman"/>
          <w:b/>
          <w:i w:val="0"/>
          <w:color w:val="111111"/>
          <w:sz w:val="24"/>
          <w:szCs w:val="24"/>
        </w:rPr>
        <w:t>három hullámának</w:t>
      </w:r>
      <w:r w:rsidRPr="00CD76B4">
        <w:rPr>
          <w:rFonts w:ascii="Times New Roman" w:hAnsi="Times New Roman"/>
          <w:i w:val="0"/>
          <w:color w:val="111111"/>
          <w:sz w:val="24"/>
          <w:szCs w:val="24"/>
        </w:rPr>
        <w:t xml:space="preserve"> árverési </w:t>
      </w:r>
      <w:r w:rsidRPr="00CD76B4">
        <w:rPr>
          <w:rFonts w:ascii="Times New Roman" w:hAnsi="Times New Roman"/>
          <w:b/>
          <w:i w:val="0"/>
          <w:color w:val="111111"/>
          <w:sz w:val="24"/>
          <w:szCs w:val="24"/>
        </w:rPr>
        <w:t>tényadatai</w:t>
      </w:r>
      <w:r w:rsidRPr="00CD76B4">
        <w:rPr>
          <w:rFonts w:ascii="Times New Roman" w:hAnsi="Times New Roman"/>
          <w:i w:val="0"/>
          <w:color w:val="111111"/>
          <w:sz w:val="24"/>
          <w:szCs w:val="24"/>
        </w:rPr>
        <w:t xml:space="preserve">t </w:t>
      </w:r>
      <w:r>
        <w:rPr>
          <w:rFonts w:ascii="Times New Roman" w:hAnsi="Times New Roman"/>
          <w:i w:val="0"/>
          <w:color w:val="111111"/>
          <w:sz w:val="24"/>
          <w:szCs w:val="24"/>
        </w:rPr>
        <w:t>vizsgálom,</w:t>
      </w:r>
      <w:r w:rsidRPr="00CD76B4">
        <w:rPr>
          <w:rFonts w:ascii="Times New Roman" w:hAnsi="Times New Roman"/>
          <w:i w:val="0"/>
          <w:color w:val="111111"/>
          <w:sz w:val="24"/>
          <w:szCs w:val="24"/>
        </w:rPr>
        <w:t xml:space="preserve"> és ez alapján teszek kísérletet az általános kép felrajzolására. </w:t>
      </w:r>
      <w:r>
        <w:rPr>
          <w:rFonts w:ascii="Times New Roman" w:hAnsi="Times New Roman"/>
          <w:i w:val="0"/>
          <w:color w:val="111111"/>
          <w:sz w:val="24"/>
          <w:szCs w:val="24"/>
        </w:rPr>
        <w:t xml:space="preserve">Az </w:t>
      </w:r>
      <w:r w:rsidRPr="00481C7A">
        <w:rPr>
          <w:rFonts w:ascii="Times New Roman" w:hAnsi="Times New Roman"/>
          <w:i w:val="0"/>
          <w:color w:val="111111"/>
          <w:sz w:val="24"/>
          <w:szCs w:val="24"/>
        </w:rPr>
        <w:t>e</w:t>
      </w:r>
      <w:r w:rsidRPr="00481C7A">
        <w:rPr>
          <w:rFonts w:ascii="Times New Roman" w:hAnsi="Times New Roman"/>
          <w:i w:val="0"/>
          <w:sz w:val="24"/>
          <w:szCs w:val="24"/>
        </w:rPr>
        <w:t>lső</w:t>
      </w:r>
      <w:r>
        <w:rPr>
          <w:rFonts w:ascii="Times New Roman" w:hAnsi="Times New Roman"/>
          <w:i w:val="0"/>
          <w:sz w:val="24"/>
          <w:szCs w:val="24"/>
        </w:rPr>
        <w:t xml:space="preserve"> megyei </w:t>
      </w:r>
      <w:r w:rsidRPr="00481C7A">
        <w:rPr>
          <w:rFonts w:ascii="Times New Roman" w:hAnsi="Times New Roman"/>
          <w:i w:val="0"/>
          <w:sz w:val="24"/>
          <w:szCs w:val="24"/>
        </w:rPr>
        <w:t>mintaelemzést</w:t>
      </w:r>
      <w:r>
        <w:rPr>
          <w:rStyle w:val="Lbjegyzet-hivatkozs"/>
          <w:rFonts w:ascii="Times New Roman" w:hAnsi="Times New Roman"/>
          <w:i w:val="0"/>
          <w:sz w:val="24"/>
          <w:szCs w:val="24"/>
        </w:rPr>
        <w:footnoteReference w:id="2"/>
      </w:r>
      <w:r>
        <w:rPr>
          <w:rFonts w:ascii="Times New Roman" w:hAnsi="Times New Roman"/>
          <w:i w:val="0"/>
          <w:sz w:val="24"/>
          <w:szCs w:val="24"/>
        </w:rPr>
        <w:t xml:space="preserve"> ez év áprilisában tettem közzé.</w:t>
      </w:r>
    </w:p>
    <w:p w:rsidR="004E2A1D" w:rsidRDefault="004E2A1D" w:rsidP="004E2A1D">
      <w:pPr>
        <w:pStyle w:val="tblacm"/>
        <w:spacing w:before="120" w:after="0"/>
        <w:jc w:val="both"/>
        <w:rPr>
          <w:rFonts w:ascii="Times New Roman" w:hAnsi="Times New Roman"/>
          <w:i w:val="0"/>
          <w:color w:val="111111"/>
          <w:sz w:val="24"/>
          <w:szCs w:val="24"/>
        </w:rPr>
      </w:pPr>
      <w:r w:rsidRPr="00CD76B4">
        <w:rPr>
          <w:rFonts w:ascii="Times New Roman" w:hAnsi="Times New Roman"/>
          <w:i w:val="0"/>
          <w:sz w:val="24"/>
          <w:szCs w:val="24"/>
        </w:rPr>
        <w:t xml:space="preserve">Mivel az NFA maga elemzéseket a nyilvánosság számára nem készít, sőt olyan formában és különböző adatbázisokban </w:t>
      </w:r>
      <w:r>
        <w:rPr>
          <w:rFonts w:ascii="Times New Roman" w:hAnsi="Times New Roman"/>
          <w:i w:val="0"/>
          <w:sz w:val="24"/>
          <w:szCs w:val="24"/>
        </w:rPr>
        <w:t>közli</w:t>
      </w:r>
      <w:r w:rsidRPr="00CD76B4">
        <w:rPr>
          <w:rFonts w:ascii="Times New Roman" w:hAnsi="Times New Roman"/>
          <w:i w:val="0"/>
          <w:sz w:val="24"/>
          <w:szCs w:val="24"/>
        </w:rPr>
        <w:t xml:space="preserve"> az adatokat, amelyekből az összetartozó információk csak nehezen egyesíthetők, ezért ezeket a</w:t>
      </w:r>
      <w:r>
        <w:rPr>
          <w:rFonts w:ascii="Times New Roman" w:hAnsi="Times New Roman"/>
          <w:i w:val="0"/>
          <w:sz w:val="24"/>
          <w:szCs w:val="24"/>
        </w:rPr>
        <w:t xml:space="preserve"> vizsgálatokat</w:t>
      </w:r>
      <w:r w:rsidRPr="00CD76B4">
        <w:rPr>
          <w:rFonts w:ascii="Times New Roman" w:hAnsi="Times New Roman"/>
          <w:i w:val="0"/>
          <w:sz w:val="24"/>
          <w:szCs w:val="24"/>
        </w:rPr>
        <w:t xml:space="preserve"> </w:t>
      </w:r>
      <w:r>
        <w:rPr>
          <w:rFonts w:ascii="Times New Roman" w:hAnsi="Times New Roman"/>
          <w:i w:val="0"/>
          <w:sz w:val="24"/>
          <w:szCs w:val="24"/>
        </w:rPr>
        <w:t xml:space="preserve">– </w:t>
      </w:r>
      <w:r w:rsidRPr="00CD76B4">
        <w:rPr>
          <w:rFonts w:ascii="Times New Roman" w:hAnsi="Times New Roman"/>
          <w:i w:val="0"/>
          <w:sz w:val="24"/>
          <w:szCs w:val="24"/>
        </w:rPr>
        <w:t xml:space="preserve">többek segítségét is igénybe véve </w:t>
      </w:r>
      <w:r>
        <w:rPr>
          <w:rFonts w:ascii="Times New Roman" w:hAnsi="Times New Roman"/>
          <w:i w:val="0"/>
          <w:sz w:val="24"/>
          <w:szCs w:val="24"/>
        </w:rPr>
        <w:t xml:space="preserve">– </w:t>
      </w:r>
      <w:r w:rsidRPr="00CD76B4">
        <w:rPr>
          <w:rFonts w:ascii="Times New Roman" w:hAnsi="Times New Roman"/>
          <w:i w:val="0"/>
          <w:sz w:val="24"/>
          <w:szCs w:val="24"/>
        </w:rPr>
        <w:t>magam végeztem el.</w:t>
      </w:r>
      <w:r>
        <w:rPr>
          <w:rFonts w:ascii="Times New Roman" w:hAnsi="Times New Roman"/>
          <w:i w:val="0"/>
          <w:sz w:val="24"/>
          <w:szCs w:val="24"/>
        </w:rPr>
        <w:t xml:space="preserve"> </w:t>
      </w:r>
      <w:r w:rsidRPr="00582E69">
        <w:rPr>
          <w:rFonts w:ascii="Times New Roman" w:hAnsi="Times New Roman"/>
          <w:b/>
          <w:i w:val="0"/>
          <w:sz w:val="24"/>
          <w:szCs w:val="24"/>
        </w:rPr>
        <w:t>Itt mondok</w:t>
      </w:r>
      <w:r>
        <w:rPr>
          <w:rFonts w:ascii="Times New Roman" w:hAnsi="Times New Roman"/>
          <w:i w:val="0"/>
          <w:sz w:val="24"/>
          <w:szCs w:val="24"/>
        </w:rPr>
        <w:t xml:space="preserve"> </w:t>
      </w:r>
      <w:r w:rsidRPr="00CD76B4">
        <w:rPr>
          <w:rFonts w:ascii="Times New Roman" w:hAnsi="Times New Roman"/>
          <w:b/>
          <w:i w:val="0"/>
          <w:sz w:val="24"/>
          <w:szCs w:val="24"/>
        </w:rPr>
        <w:t>köszönetet</w:t>
      </w:r>
      <w:r>
        <w:rPr>
          <w:rStyle w:val="Lbjegyzet-hivatkozs"/>
          <w:rFonts w:ascii="Times New Roman" w:hAnsi="Times New Roman"/>
          <w:b/>
          <w:i w:val="0"/>
          <w:sz w:val="24"/>
          <w:szCs w:val="24"/>
        </w:rPr>
        <w:footnoteReference w:id="3"/>
      </w:r>
      <w:r w:rsidRPr="00CD76B4">
        <w:rPr>
          <w:rFonts w:ascii="Times New Roman" w:hAnsi="Times New Roman"/>
          <w:i w:val="0"/>
          <w:sz w:val="24"/>
          <w:szCs w:val="24"/>
        </w:rPr>
        <w:t xml:space="preserve"> </w:t>
      </w:r>
      <w:r>
        <w:rPr>
          <w:rFonts w:ascii="Times New Roman" w:hAnsi="Times New Roman"/>
          <w:i w:val="0"/>
          <w:sz w:val="24"/>
          <w:szCs w:val="24"/>
        </w:rPr>
        <w:t>családomnak</w:t>
      </w:r>
      <w:r w:rsidR="00ED794B">
        <w:rPr>
          <w:rFonts w:ascii="Times New Roman" w:hAnsi="Times New Roman"/>
          <w:i w:val="0"/>
          <w:sz w:val="24"/>
          <w:szCs w:val="24"/>
        </w:rPr>
        <w:t xml:space="preserve"> továbbá a</w:t>
      </w:r>
      <w:r w:rsidRPr="00CD76B4">
        <w:rPr>
          <w:rFonts w:ascii="Times New Roman" w:hAnsi="Times New Roman"/>
          <w:i w:val="0"/>
          <w:sz w:val="24"/>
          <w:szCs w:val="24"/>
        </w:rPr>
        <w:t xml:space="preserve"> </w:t>
      </w:r>
      <w:r w:rsidRPr="006F7F6E">
        <w:rPr>
          <w:rFonts w:ascii="Times New Roman" w:hAnsi="Times New Roman"/>
          <w:i w:val="0"/>
          <w:sz w:val="24"/>
          <w:szCs w:val="24"/>
        </w:rPr>
        <w:t>Greenpeace Magyarország Egyesület</w:t>
      </w:r>
      <w:r w:rsidRPr="00CD76B4">
        <w:rPr>
          <w:rFonts w:ascii="Times New Roman" w:hAnsi="Times New Roman"/>
          <w:b/>
          <w:i w:val="0"/>
          <w:sz w:val="24"/>
          <w:szCs w:val="24"/>
        </w:rPr>
        <w:t xml:space="preserve"> </w:t>
      </w:r>
      <w:r w:rsidRPr="00CD76B4">
        <w:rPr>
          <w:rFonts w:ascii="Times New Roman" w:hAnsi="Times New Roman"/>
          <w:i w:val="0"/>
          <w:sz w:val="24"/>
          <w:szCs w:val="24"/>
        </w:rPr>
        <w:t xml:space="preserve">vezetőinek és azon munkatársainak, akik az adatokat összegyűjtötték, előrendezték és elemezhető formába hozták. </w:t>
      </w:r>
      <w:r w:rsidRPr="007476B1">
        <w:rPr>
          <w:rFonts w:ascii="Times New Roman" w:hAnsi="Times New Roman"/>
          <w:i w:val="0"/>
          <w:sz w:val="24"/>
          <w:szCs w:val="24"/>
        </w:rPr>
        <w:t>Sok helyi információt</w:t>
      </w:r>
      <w:r w:rsidRPr="00CD76B4">
        <w:rPr>
          <w:rFonts w:ascii="Times New Roman" w:hAnsi="Times New Roman"/>
          <w:i w:val="0"/>
          <w:sz w:val="24"/>
          <w:szCs w:val="24"/>
        </w:rPr>
        <w:t xml:space="preserve"> is kaptam, amelyek hasznosak voltak a kapcsolati viszonyok feltárásában. Az elemzés jó segédeszköze volt az </w:t>
      </w:r>
      <w:r w:rsidRPr="006F7F6E">
        <w:rPr>
          <w:rFonts w:ascii="Times New Roman" w:hAnsi="Times New Roman"/>
          <w:i w:val="0"/>
          <w:sz w:val="24"/>
          <w:szCs w:val="24"/>
        </w:rPr>
        <w:t>OPTEN cégadatbázis</w:t>
      </w:r>
      <w:r w:rsidRPr="00CD76B4">
        <w:rPr>
          <w:rFonts w:ascii="Times New Roman" w:hAnsi="Times New Roman"/>
          <w:i w:val="0"/>
          <w:sz w:val="24"/>
          <w:szCs w:val="24"/>
        </w:rPr>
        <w:t xml:space="preserve"> is, </w:t>
      </w:r>
      <w:r>
        <w:rPr>
          <w:rFonts w:ascii="Times New Roman" w:hAnsi="Times New Roman"/>
          <w:i w:val="0"/>
          <w:sz w:val="24"/>
          <w:szCs w:val="24"/>
        </w:rPr>
        <w:t>a</w:t>
      </w:r>
      <w:r w:rsidRPr="00CD76B4">
        <w:rPr>
          <w:rFonts w:ascii="Times New Roman" w:hAnsi="Times New Roman"/>
          <w:i w:val="0"/>
          <w:sz w:val="24"/>
          <w:szCs w:val="24"/>
        </w:rPr>
        <w:t>mely</w:t>
      </w:r>
      <w:r>
        <w:rPr>
          <w:rFonts w:ascii="Times New Roman" w:hAnsi="Times New Roman"/>
          <w:i w:val="0"/>
          <w:sz w:val="24"/>
          <w:szCs w:val="24"/>
        </w:rPr>
        <w:t>et</w:t>
      </w:r>
      <w:r w:rsidRPr="00CD76B4">
        <w:rPr>
          <w:rFonts w:ascii="Times New Roman" w:hAnsi="Times New Roman"/>
          <w:i w:val="0"/>
          <w:sz w:val="24"/>
          <w:szCs w:val="24"/>
        </w:rPr>
        <w:t xml:space="preserve"> szintén a </w:t>
      </w:r>
      <w:r>
        <w:rPr>
          <w:rFonts w:ascii="Times New Roman" w:hAnsi="Times New Roman"/>
          <w:i w:val="0"/>
          <w:sz w:val="24"/>
          <w:szCs w:val="24"/>
        </w:rPr>
        <w:t xml:space="preserve">GME </w:t>
      </w:r>
      <w:r w:rsidRPr="00CD76B4">
        <w:rPr>
          <w:rFonts w:ascii="Times New Roman" w:hAnsi="Times New Roman"/>
          <w:i w:val="0"/>
          <w:sz w:val="24"/>
          <w:szCs w:val="24"/>
        </w:rPr>
        <w:t xml:space="preserve">segítségével </w:t>
      </w:r>
      <w:r>
        <w:rPr>
          <w:rFonts w:ascii="Times New Roman" w:hAnsi="Times New Roman"/>
          <w:i w:val="0"/>
          <w:sz w:val="24"/>
          <w:szCs w:val="24"/>
        </w:rPr>
        <w:t>volt módom használni</w:t>
      </w:r>
      <w:r w:rsidRPr="00CD76B4">
        <w:rPr>
          <w:rFonts w:ascii="Times New Roman" w:hAnsi="Times New Roman"/>
          <w:i w:val="0"/>
          <w:sz w:val="24"/>
          <w:szCs w:val="24"/>
        </w:rPr>
        <w:t>.</w:t>
      </w:r>
    </w:p>
    <w:p w:rsidR="00ED794B" w:rsidRPr="00F34918" w:rsidRDefault="004E2A1D" w:rsidP="004E2A1D">
      <w:pPr>
        <w:pStyle w:val="tblacm"/>
        <w:spacing w:before="120" w:after="0"/>
        <w:jc w:val="both"/>
        <w:rPr>
          <w:rFonts w:ascii="Times New Roman" w:hAnsi="Times New Roman"/>
          <w:sz w:val="24"/>
          <w:szCs w:val="24"/>
        </w:rPr>
      </w:pPr>
      <w:r w:rsidRPr="004E2A1D">
        <w:rPr>
          <w:rFonts w:ascii="Times New Roman" w:hAnsi="Times New Roman"/>
          <w:i w:val="0"/>
          <w:color w:val="111111"/>
          <w:sz w:val="24"/>
          <w:szCs w:val="24"/>
        </w:rPr>
        <w:t>Jelen összeállításban</w:t>
      </w:r>
      <w:r w:rsidRPr="00622376">
        <w:rPr>
          <w:rFonts w:ascii="Times New Roman" w:hAnsi="Times New Roman"/>
          <w:i w:val="0"/>
          <w:color w:val="111111"/>
          <w:sz w:val="24"/>
          <w:szCs w:val="24"/>
        </w:rPr>
        <w:t xml:space="preserve"> </w:t>
      </w:r>
      <w:r w:rsidR="00ED794B">
        <w:rPr>
          <w:rFonts w:ascii="Times New Roman" w:hAnsi="Times New Roman"/>
          <w:b/>
          <w:i w:val="0"/>
          <w:color w:val="111111"/>
          <w:sz w:val="24"/>
          <w:szCs w:val="24"/>
        </w:rPr>
        <w:t>Győr-Moson-Sopron</w:t>
      </w:r>
      <w:r w:rsidRPr="00622376">
        <w:rPr>
          <w:rFonts w:ascii="Times New Roman" w:hAnsi="Times New Roman"/>
          <w:b/>
          <w:i w:val="0"/>
          <w:color w:val="111111"/>
          <w:sz w:val="24"/>
          <w:szCs w:val="24"/>
        </w:rPr>
        <w:t xml:space="preserve"> megye </w:t>
      </w:r>
      <w:r w:rsidRPr="00DE0D65">
        <w:rPr>
          <w:rFonts w:ascii="Times New Roman" w:hAnsi="Times New Roman"/>
          <w:i w:val="0"/>
          <w:color w:val="111111"/>
          <w:sz w:val="24"/>
          <w:szCs w:val="24"/>
        </w:rPr>
        <w:t xml:space="preserve">földárverési </w:t>
      </w:r>
      <w:r w:rsidRPr="00622376">
        <w:rPr>
          <w:rFonts w:ascii="Times New Roman" w:hAnsi="Times New Roman"/>
          <w:i w:val="0"/>
          <w:color w:val="111111"/>
          <w:sz w:val="24"/>
          <w:szCs w:val="24"/>
        </w:rPr>
        <w:t>adatait</w:t>
      </w:r>
      <w:r>
        <w:rPr>
          <w:rFonts w:ascii="Times New Roman" w:hAnsi="Times New Roman"/>
          <w:i w:val="0"/>
          <w:color w:val="111111"/>
          <w:sz w:val="24"/>
          <w:szCs w:val="24"/>
        </w:rPr>
        <w:t xml:space="preserve"> elemzem</w:t>
      </w:r>
      <w:r w:rsidRPr="00622376">
        <w:rPr>
          <w:rFonts w:ascii="Times New Roman" w:hAnsi="Times New Roman"/>
          <w:i w:val="0"/>
          <w:color w:val="111111"/>
          <w:sz w:val="24"/>
          <w:szCs w:val="24"/>
        </w:rPr>
        <w:t xml:space="preserve">, </w:t>
      </w:r>
      <w:r>
        <w:rPr>
          <w:rFonts w:ascii="Times New Roman" w:hAnsi="Times New Roman"/>
          <w:i w:val="0"/>
          <w:color w:val="111111"/>
          <w:sz w:val="24"/>
          <w:szCs w:val="24"/>
        </w:rPr>
        <w:t>készítem el zárójelentését</w:t>
      </w:r>
      <w:r w:rsidR="00ED794B">
        <w:rPr>
          <w:rFonts w:ascii="Times New Roman" w:hAnsi="Times New Roman"/>
          <w:i w:val="0"/>
          <w:color w:val="111111"/>
          <w:sz w:val="24"/>
          <w:szCs w:val="24"/>
        </w:rPr>
        <w:t xml:space="preserve">. Ez a megye ugyanis meghirdetett (13.242 ha) és elárverezett (6.748 ha) területeit, azok bérlőit (például a Nyerges-Simicska érdekeltségeket) és vásárlóit (például a külföldi illetve kettős állampolgár nyertes árverezőket) illetően számos érdekességgel szolgál. </w:t>
      </w:r>
      <w:r w:rsidRPr="00481C7A">
        <w:rPr>
          <w:rFonts w:ascii="Times New Roman" w:hAnsi="Times New Roman"/>
          <w:i w:val="0"/>
          <w:color w:val="111111"/>
          <w:sz w:val="24"/>
          <w:szCs w:val="24"/>
        </w:rPr>
        <w:t>E</w:t>
      </w:r>
      <w:r w:rsidRPr="005E1328">
        <w:rPr>
          <w:rFonts w:ascii="Times New Roman" w:hAnsi="Times New Roman"/>
          <w:i w:val="0"/>
          <w:color w:val="111111"/>
          <w:sz w:val="24"/>
          <w:szCs w:val="24"/>
        </w:rPr>
        <w:t xml:space="preserve"> több szempontú </w:t>
      </w:r>
      <w:r w:rsidRPr="00481C7A">
        <w:rPr>
          <w:rFonts w:ascii="Times New Roman" w:hAnsi="Times New Roman"/>
          <w:i w:val="0"/>
          <w:color w:val="111111"/>
          <w:sz w:val="24"/>
          <w:szCs w:val="24"/>
        </w:rPr>
        <w:t>megyei elemzés</w:t>
      </w:r>
      <w:r w:rsidR="00ED794B">
        <w:rPr>
          <w:rFonts w:ascii="Times New Roman" w:hAnsi="Times New Roman"/>
          <w:i w:val="0"/>
          <w:color w:val="111111"/>
          <w:sz w:val="24"/>
          <w:szCs w:val="24"/>
        </w:rPr>
        <w:t xml:space="preserve">t </w:t>
      </w:r>
      <w:r w:rsidRPr="005E1328">
        <w:rPr>
          <w:rFonts w:ascii="Times New Roman" w:hAnsi="Times New Roman"/>
          <w:b/>
          <w:i w:val="0"/>
          <w:color w:val="111111"/>
          <w:sz w:val="24"/>
          <w:szCs w:val="24"/>
        </w:rPr>
        <w:t>a többi megye</w:t>
      </w:r>
      <w:r w:rsidRPr="005E1328">
        <w:rPr>
          <w:rFonts w:ascii="Times New Roman" w:hAnsi="Times New Roman"/>
          <w:i w:val="0"/>
          <w:color w:val="111111"/>
          <w:sz w:val="24"/>
          <w:szCs w:val="24"/>
        </w:rPr>
        <w:t xml:space="preserve"> adatai</w:t>
      </w:r>
      <w:r w:rsidR="00A73631">
        <w:rPr>
          <w:rFonts w:ascii="Times New Roman" w:hAnsi="Times New Roman"/>
          <w:i w:val="0"/>
          <w:color w:val="111111"/>
          <w:sz w:val="24"/>
          <w:szCs w:val="24"/>
        </w:rPr>
        <w:t xml:space="preserve">val </w:t>
      </w:r>
      <w:r w:rsidRPr="005E1328">
        <w:rPr>
          <w:rFonts w:ascii="Times New Roman" w:hAnsi="Times New Roman"/>
          <w:i w:val="0"/>
          <w:color w:val="111111"/>
          <w:sz w:val="24"/>
          <w:szCs w:val="24"/>
        </w:rPr>
        <w:t xml:space="preserve">is </w:t>
      </w:r>
      <w:r w:rsidR="00A73631">
        <w:rPr>
          <w:rFonts w:ascii="Times New Roman" w:hAnsi="Times New Roman"/>
          <w:i w:val="0"/>
          <w:color w:val="111111"/>
          <w:sz w:val="24"/>
          <w:szCs w:val="24"/>
        </w:rPr>
        <w:t>elvégezve</w:t>
      </w:r>
      <w:r w:rsidRPr="005E1328">
        <w:rPr>
          <w:rFonts w:ascii="Times New Roman" w:hAnsi="Times New Roman"/>
          <w:i w:val="0"/>
          <w:color w:val="111111"/>
          <w:sz w:val="24"/>
          <w:szCs w:val="24"/>
        </w:rPr>
        <w:t xml:space="preserve"> kirajzolható az </w:t>
      </w:r>
      <w:r w:rsidRPr="005E1328">
        <w:rPr>
          <w:rFonts w:ascii="Times New Roman" w:hAnsi="Times New Roman"/>
          <w:b/>
          <w:i w:val="0"/>
          <w:color w:val="111111"/>
          <w:sz w:val="24"/>
          <w:szCs w:val="24"/>
        </w:rPr>
        <w:t>országos kép</w:t>
      </w:r>
      <w:r w:rsidRPr="005E1328">
        <w:rPr>
          <w:rFonts w:ascii="Times New Roman" w:hAnsi="Times New Roman"/>
          <w:i w:val="0"/>
          <w:color w:val="111111"/>
          <w:sz w:val="24"/>
          <w:szCs w:val="24"/>
        </w:rPr>
        <w:t xml:space="preserve">, </w:t>
      </w:r>
      <w:r>
        <w:rPr>
          <w:rFonts w:ascii="Times New Roman" w:hAnsi="Times New Roman"/>
          <w:i w:val="0"/>
          <w:color w:val="111111"/>
          <w:sz w:val="24"/>
          <w:szCs w:val="24"/>
        </w:rPr>
        <w:t xml:space="preserve">ellenőrizhetők, </w:t>
      </w:r>
      <w:r w:rsidRPr="005E1328">
        <w:rPr>
          <w:rFonts w:ascii="Times New Roman" w:hAnsi="Times New Roman"/>
          <w:i w:val="0"/>
          <w:color w:val="111111"/>
          <w:sz w:val="24"/>
          <w:szCs w:val="24"/>
        </w:rPr>
        <w:t xml:space="preserve">megerősíthetők vagy cáfolhatók a </w:t>
      </w:r>
      <w:r w:rsidRPr="00582E69">
        <w:rPr>
          <w:rFonts w:ascii="Times New Roman" w:hAnsi="Times New Roman"/>
          <w:color w:val="111111"/>
          <w:sz w:val="24"/>
          <w:szCs w:val="24"/>
        </w:rPr>
        <w:t>„Földet a gazdáknak!”</w:t>
      </w:r>
      <w:r>
        <w:rPr>
          <w:rFonts w:ascii="Times New Roman" w:hAnsi="Times New Roman"/>
          <w:i w:val="0"/>
          <w:color w:val="111111"/>
          <w:sz w:val="24"/>
          <w:szCs w:val="24"/>
        </w:rPr>
        <w:t xml:space="preserve"> állami földprivatizációs </w:t>
      </w:r>
      <w:r w:rsidRPr="005E1328">
        <w:rPr>
          <w:rFonts w:ascii="Times New Roman" w:hAnsi="Times New Roman"/>
          <w:i w:val="0"/>
          <w:color w:val="111111"/>
          <w:sz w:val="24"/>
          <w:szCs w:val="24"/>
        </w:rPr>
        <w:t>program kormányzati értékelésének állításai.</w:t>
      </w:r>
      <w:r w:rsidRPr="00F34918">
        <w:rPr>
          <w:rFonts w:ascii="Times New Roman" w:hAnsi="Times New Roman"/>
          <w:color w:val="111111"/>
          <w:sz w:val="24"/>
          <w:szCs w:val="24"/>
        </w:rPr>
        <w:t xml:space="preserve"> </w:t>
      </w:r>
    </w:p>
    <w:p w:rsidR="004E2A1D" w:rsidRPr="00F34918" w:rsidRDefault="004E2A1D" w:rsidP="004E2A1D">
      <w:pPr>
        <w:spacing w:before="120" w:after="0" w:line="240" w:lineRule="auto"/>
        <w:jc w:val="both"/>
        <w:rPr>
          <w:rFonts w:ascii="Times New Roman" w:hAnsi="Times New Roman" w:cs="Times New Roman"/>
          <w:color w:val="111111"/>
          <w:sz w:val="24"/>
          <w:szCs w:val="24"/>
        </w:rPr>
      </w:pPr>
      <w:r>
        <w:rPr>
          <w:rStyle w:val="Kiemels"/>
          <w:rFonts w:ascii="Times New Roman" w:hAnsi="Times New Roman" w:cs="Times New Roman"/>
          <w:i w:val="0"/>
          <w:color w:val="111111"/>
          <w:sz w:val="24"/>
          <w:szCs w:val="24"/>
        </w:rPr>
        <w:t xml:space="preserve">Ezzel a szándékkal, </w:t>
      </w:r>
      <w:r w:rsidRPr="00F34918">
        <w:rPr>
          <w:rFonts w:ascii="Times New Roman" w:hAnsi="Times New Roman" w:cs="Times New Roman"/>
          <w:color w:val="111111"/>
          <w:sz w:val="24"/>
          <w:szCs w:val="24"/>
        </w:rPr>
        <w:t>az igazság, a nyilvánosság valamint a</w:t>
      </w:r>
      <w:r>
        <w:rPr>
          <w:rFonts w:ascii="Times New Roman" w:hAnsi="Times New Roman" w:cs="Times New Roman"/>
          <w:color w:val="111111"/>
          <w:sz w:val="24"/>
          <w:szCs w:val="24"/>
        </w:rPr>
        <w:t xml:space="preserve"> tisztességes, </w:t>
      </w:r>
      <w:r w:rsidRPr="00F34918">
        <w:rPr>
          <w:rFonts w:ascii="Times New Roman" w:hAnsi="Times New Roman" w:cs="Times New Roman"/>
          <w:color w:val="111111"/>
          <w:sz w:val="24"/>
          <w:szCs w:val="24"/>
        </w:rPr>
        <w:t xml:space="preserve">jó </w:t>
      </w:r>
      <w:r>
        <w:rPr>
          <w:rFonts w:ascii="Times New Roman" w:hAnsi="Times New Roman" w:cs="Times New Roman"/>
          <w:color w:val="111111"/>
          <w:sz w:val="24"/>
          <w:szCs w:val="24"/>
        </w:rPr>
        <w:t>akaratú</w:t>
      </w:r>
      <w:r w:rsidRPr="00F34918">
        <w:rPr>
          <w:rFonts w:ascii="Times New Roman" w:hAnsi="Times New Roman" w:cs="Times New Roman"/>
          <w:color w:val="111111"/>
          <w:sz w:val="24"/>
          <w:szCs w:val="24"/>
        </w:rPr>
        <w:t xml:space="preserve"> emberek összefogásának erejében töretlenül bízva, adventi várakozással</w:t>
      </w:r>
      <w:r w:rsidRPr="00F34918">
        <w:rPr>
          <w:rStyle w:val="Lbjegyzet-hivatkozs"/>
          <w:rFonts w:ascii="Times New Roman" w:hAnsi="Times New Roman" w:cs="Times New Roman"/>
          <w:color w:val="111111"/>
          <w:sz w:val="24"/>
          <w:szCs w:val="24"/>
        </w:rPr>
        <w:footnoteReference w:id="4"/>
      </w:r>
      <w:r w:rsidRPr="00F34918">
        <w:rPr>
          <w:rFonts w:ascii="Times New Roman" w:hAnsi="Times New Roman" w:cs="Times New Roman"/>
          <w:color w:val="111111"/>
          <w:sz w:val="24"/>
          <w:szCs w:val="24"/>
        </w:rPr>
        <w:t xml:space="preserve"> és baráti szeretettel </w:t>
      </w:r>
      <w:r w:rsidRPr="00FC5B3B">
        <w:rPr>
          <w:rFonts w:ascii="Times New Roman" w:hAnsi="Times New Roman" w:cs="Times New Roman"/>
          <w:b/>
          <w:color w:val="111111"/>
          <w:sz w:val="24"/>
          <w:szCs w:val="24"/>
        </w:rPr>
        <w:t>ajánlom</w:t>
      </w:r>
      <w:r w:rsidRPr="00F34918">
        <w:rPr>
          <w:rFonts w:ascii="Times New Roman" w:hAnsi="Times New Roman" w:cs="Times New Roman"/>
          <w:color w:val="111111"/>
          <w:sz w:val="24"/>
          <w:szCs w:val="24"/>
        </w:rPr>
        <w:t xml:space="preserve"> a </w:t>
      </w:r>
      <w:r w:rsidRPr="00DE0D65">
        <w:rPr>
          <w:rFonts w:ascii="Times New Roman" w:hAnsi="Times New Roman" w:cs="Times New Roman"/>
          <w:b/>
          <w:color w:val="111111"/>
          <w:sz w:val="24"/>
          <w:szCs w:val="24"/>
        </w:rPr>
        <w:t xml:space="preserve">tényeken </w:t>
      </w:r>
      <w:r>
        <w:rPr>
          <w:rFonts w:ascii="Times New Roman" w:hAnsi="Times New Roman" w:cs="Times New Roman"/>
          <w:color w:val="111111"/>
          <w:sz w:val="24"/>
          <w:szCs w:val="24"/>
        </w:rPr>
        <w:t xml:space="preserve">és azok elemzésén </w:t>
      </w:r>
      <w:r w:rsidRPr="00DE0D65">
        <w:rPr>
          <w:rFonts w:ascii="Times New Roman" w:hAnsi="Times New Roman" w:cs="Times New Roman"/>
          <w:b/>
          <w:color w:val="111111"/>
          <w:sz w:val="24"/>
          <w:szCs w:val="24"/>
        </w:rPr>
        <w:t>alapuló</w:t>
      </w:r>
      <w:r>
        <w:rPr>
          <w:rFonts w:ascii="Times New Roman" w:hAnsi="Times New Roman" w:cs="Times New Roman"/>
          <w:color w:val="111111"/>
          <w:sz w:val="24"/>
          <w:szCs w:val="24"/>
        </w:rPr>
        <w:t xml:space="preserve"> </w:t>
      </w:r>
      <w:r w:rsidRPr="00F34918">
        <w:rPr>
          <w:rFonts w:ascii="Times New Roman" w:hAnsi="Times New Roman" w:cs="Times New Roman"/>
          <w:color w:val="111111"/>
          <w:sz w:val="24"/>
          <w:szCs w:val="24"/>
        </w:rPr>
        <w:t xml:space="preserve">jelen </w:t>
      </w:r>
      <w:r w:rsidRPr="00DE0D65">
        <w:rPr>
          <w:rFonts w:ascii="Times New Roman" w:hAnsi="Times New Roman" w:cs="Times New Roman"/>
          <w:b/>
          <w:color w:val="111111"/>
          <w:sz w:val="24"/>
          <w:szCs w:val="24"/>
        </w:rPr>
        <w:t>összeállítást</w:t>
      </w:r>
      <w:r w:rsidRPr="00F34918">
        <w:rPr>
          <w:rFonts w:ascii="Times New Roman" w:hAnsi="Times New Roman" w:cs="Times New Roman"/>
          <w:color w:val="111111"/>
          <w:sz w:val="24"/>
          <w:szCs w:val="24"/>
        </w:rPr>
        <w:t xml:space="preserve"> kortársaimnak éppen úgy, mint </w:t>
      </w:r>
      <w:r>
        <w:rPr>
          <w:rFonts w:ascii="Times New Roman" w:hAnsi="Times New Roman" w:cs="Times New Roman"/>
          <w:sz w:val="24"/>
          <w:szCs w:val="24"/>
        </w:rPr>
        <w:t>okulásul</w:t>
      </w:r>
      <w:r w:rsidRPr="00F34918">
        <w:rPr>
          <w:rFonts w:ascii="Times New Roman" w:hAnsi="Times New Roman" w:cs="Times New Roman"/>
          <w:sz w:val="24"/>
          <w:szCs w:val="24"/>
        </w:rPr>
        <w:t xml:space="preserve"> </w:t>
      </w:r>
      <w:r>
        <w:rPr>
          <w:rFonts w:ascii="Times New Roman" w:hAnsi="Times New Roman" w:cs="Times New Roman"/>
          <w:sz w:val="24"/>
          <w:szCs w:val="24"/>
        </w:rPr>
        <w:t xml:space="preserve">gyerekeinknek és unokáinknak, </w:t>
      </w:r>
      <w:r w:rsidRPr="00F34918">
        <w:rPr>
          <w:rFonts w:ascii="Times New Roman" w:hAnsi="Times New Roman" w:cs="Times New Roman"/>
          <w:sz w:val="24"/>
          <w:szCs w:val="24"/>
        </w:rPr>
        <w:t>a jövő nemzedékek tagjainak</w:t>
      </w:r>
      <w:r>
        <w:rPr>
          <w:rFonts w:ascii="Times New Roman" w:hAnsi="Times New Roman" w:cs="Times New Roman"/>
          <w:sz w:val="24"/>
          <w:szCs w:val="24"/>
        </w:rPr>
        <w:t xml:space="preserve">, </w:t>
      </w:r>
      <w:r w:rsidRPr="00F34918">
        <w:rPr>
          <w:rFonts w:ascii="Times New Roman" w:hAnsi="Times New Roman" w:cs="Times New Roman"/>
          <w:sz w:val="24"/>
          <w:szCs w:val="24"/>
        </w:rPr>
        <w:t>a</w:t>
      </w:r>
      <w:r>
        <w:rPr>
          <w:rFonts w:ascii="Times New Roman" w:hAnsi="Times New Roman" w:cs="Times New Roman"/>
          <w:sz w:val="24"/>
          <w:szCs w:val="24"/>
        </w:rPr>
        <w:t xml:space="preserve"> tetteinket megítélő</w:t>
      </w:r>
      <w:r w:rsidRPr="00F34918">
        <w:rPr>
          <w:rFonts w:ascii="Times New Roman" w:hAnsi="Times New Roman" w:cs="Times New Roman"/>
          <w:sz w:val="24"/>
          <w:szCs w:val="24"/>
        </w:rPr>
        <w:t xml:space="preserve"> utókornak.</w:t>
      </w:r>
    </w:p>
    <w:p w:rsidR="004E2A1D" w:rsidRPr="00F34918" w:rsidRDefault="004E2A1D" w:rsidP="00A73631">
      <w:pPr>
        <w:spacing w:before="360" w:after="0" w:line="240" w:lineRule="auto"/>
        <w:jc w:val="both"/>
        <w:rPr>
          <w:rFonts w:ascii="Times New Roman" w:hAnsi="Times New Roman" w:cs="Times New Roman"/>
          <w:i/>
          <w:color w:val="111111"/>
          <w:sz w:val="24"/>
          <w:szCs w:val="24"/>
        </w:rPr>
      </w:pPr>
      <w:r w:rsidRPr="00F34918">
        <w:rPr>
          <w:rFonts w:ascii="Times New Roman" w:hAnsi="Times New Roman" w:cs="Times New Roman"/>
          <w:b/>
          <w:i/>
          <w:color w:val="111111"/>
          <w:sz w:val="24"/>
          <w:szCs w:val="24"/>
        </w:rPr>
        <w:t>Gödöllő</w:t>
      </w:r>
      <w:r w:rsidRPr="00F34918">
        <w:rPr>
          <w:rFonts w:ascii="Times New Roman" w:hAnsi="Times New Roman" w:cs="Times New Roman"/>
          <w:i/>
          <w:color w:val="111111"/>
          <w:sz w:val="24"/>
          <w:szCs w:val="24"/>
        </w:rPr>
        <w:t>,</w:t>
      </w:r>
      <w:r w:rsidRPr="00F34918">
        <w:rPr>
          <w:rFonts w:ascii="Times New Roman" w:hAnsi="Times New Roman" w:cs="Times New Roman"/>
          <w:color w:val="111111"/>
          <w:sz w:val="24"/>
          <w:szCs w:val="24"/>
        </w:rPr>
        <w:t xml:space="preserve"> </w:t>
      </w:r>
      <w:r w:rsidRPr="00F34918">
        <w:rPr>
          <w:rFonts w:ascii="Times New Roman" w:hAnsi="Times New Roman" w:cs="Times New Roman"/>
          <w:i/>
          <w:color w:val="111111"/>
          <w:sz w:val="24"/>
          <w:szCs w:val="24"/>
        </w:rPr>
        <w:t xml:space="preserve">2016. december </w:t>
      </w:r>
      <w:r>
        <w:rPr>
          <w:rFonts w:ascii="Times New Roman" w:hAnsi="Times New Roman" w:cs="Times New Roman"/>
          <w:i/>
          <w:color w:val="111111"/>
          <w:sz w:val="24"/>
          <w:szCs w:val="24"/>
        </w:rPr>
        <w:t>18</w:t>
      </w:r>
      <w:r w:rsidRPr="00F34918">
        <w:rPr>
          <w:rFonts w:ascii="Times New Roman" w:hAnsi="Times New Roman" w:cs="Times New Roman"/>
          <w:i/>
          <w:color w:val="111111"/>
          <w:sz w:val="24"/>
          <w:szCs w:val="24"/>
        </w:rPr>
        <w:t xml:space="preserve">. - Advent </w:t>
      </w:r>
      <w:r>
        <w:rPr>
          <w:rFonts w:ascii="Times New Roman" w:hAnsi="Times New Roman" w:cs="Times New Roman"/>
          <w:i/>
          <w:color w:val="111111"/>
          <w:sz w:val="24"/>
          <w:szCs w:val="24"/>
        </w:rPr>
        <w:t>4</w:t>
      </w:r>
      <w:r w:rsidRPr="00F34918">
        <w:rPr>
          <w:rFonts w:ascii="Times New Roman" w:hAnsi="Times New Roman" w:cs="Times New Roman"/>
          <w:i/>
          <w:color w:val="111111"/>
          <w:sz w:val="24"/>
          <w:szCs w:val="24"/>
        </w:rPr>
        <w:t>. vasárnapja</w:t>
      </w:r>
    </w:p>
    <w:p w:rsidR="004E2A1D" w:rsidRDefault="004E2A1D" w:rsidP="00A73631">
      <w:pPr>
        <w:spacing w:before="120" w:after="0" w:line="240" w:lineRule="auto"/>
        <w:jc w:val="right"/>
        <w:rPr>
          <w:rFonts w:ascii="Times New Roman" w:hAnsi="Times New Roman"/>
          <w:i/>
          <w:sz w:val="28"/>
          <w:szCs w:val="28"/>
        </w:rPr>
      </w:pPr>
      <w:r w:rsidRPr="00F34918">
        <w:rPr>
          <w:rFonts w:ascii="Times New Roman" w:hAnsi="Times New Roman" w:cs="Times New Roman"/>
          <w:i/>
          <w:color w:val="111111"/>
          <w:sz w:val="24"/>
          <w:szCs w:val="24"/>
        </w:rPr>
        <w:t>Ángyán József</w:t>
      </w:r>
      <w:r>
        <w:rPr>
          <w:rStyle w:val="Lbjegyzet-hivatkozs"/>
          <w:rFonts w:ascii="Times New Roman" w:hAnsi="Times New Roman" w:cs="Times New Roman"/>
          <w:i/>
          <w:color w:val="111111"/>
          <w:sz w:val="24"/>
          <w:szCs w:val="24"/>
        </w:rPr>
        <w:footnoteReference w:id="5"/>
      </w:r>
    </w:p>
    <w:p w:rsidR="004E2A1D" w:rsidRPr="00137E4E" w:rsidRDefault="004E2A1D" w:rsidP="004E2A1D">
      <w:pPr>
        <w:pStyle w:val="Cmsor1"/>
        <w:spacing w:before="600" w:after="360"/>
        <w:jc w:val="both"/>
        <w:rPr>
          <w:color w:val="984806" w:themeColor="accent6" w:themeShade="80"/>
        </w:rPr>
      </w:pPr>
      <w:bookmarkStart w:id="3" w:name="_Toc468729872"/>
      <w:bookmarkStart w:id="4" w:name="_Toc469917868"/>
      <w:r>
        <w:rPr>
          <w:rFonts w:eastAsia="Calibri"/>
          <w:bCs w:val="0"/>
          <w:sz w:val="28"/>
          <w:szCs w:val="28"/>
        </w:rPr>
        <w:lastRenderedPageBreak/>
        <w:t>A KERETEK</w:t>
      </w:r>
      <w:bookmarkEnd w:id="3"/>
      <w:bookmarkEnd w:id="4"/>
      <w:r w:rsidRPr="00D33002">
        <w:rPr>
          <w:b w:val="0"/>
          <w:i/>
          <w:sz w:val="28"/>
          <w:szCs w:val="28"/>
        </w:rPr>
        <w:t xml:space="preserve"> </w:t>
      </w:r>
    </w:p>
    <w:p w:rsidR="004E2A1D" w:rsidRPr="00CD76B4" w:rsidRDefault="004E2A1D" w:rsidP="004E2A1D">
      <w:pPr>
        <w:pStyle w:val="tblacm"/>
        <w:spacing w:before="120" w:after="0"/>
        <w:jc w:val="both"/>
        <w:rPr>
          <w:rFonts w:ascii="Times New Roman" w:hAnsi="Times New Roman"/>
          <w:i w:val="0"/>
          <w:color w:val="FF0000"/>
          <w:sz w:val="24"/>
          <w:szCs w:val="24"/>
        </w:rPr>
      </w:pPr>
      <w:r w:rsidRPr="00CD76B4">
        <w:rPr>
          <w:rFonts w:ascii="Times New Roman" w:hAnsi="Times New Roman"/>
          <w:i w:val="0"/>
          <w:sz w:val="24"/>
          <w:szCs w:val="24"/>
        </w:rPr>
        <w:t xml:space="preserve">Lássuk először a kereteket! </w:t>
      </w:r>
      <w:r w:rsidRPr="00CD76B4">
        <w:rPr>
          <w:rFonts w:ascii="Times New Roman" w:hAnsi="Times New Roman"/>
          <w:b/>
          <w:i w:val="0"/>
          <w:sz w:val="24"/>
          <w:szCs w:val="24"/>
        </w:rPr>
        <w:t>Földvagyonunk</w:t>
      </w:r>
      <w:r w:rsidRPr="00CD76B4">
        <w:rPr>
          <w:rFonts w:ascii="Times New Roman" w:hAnsi="Times New Roman"/>
          <w:i w:val="0"/>
          <w:sz w:val="24"/>
          <w:szCs w:val="24"/>
        </w:rPr>
        <w:t xml:space="preserve"> fő területi jellemzőit a </w:t>
      </w:r>
      <w:r>
        <w:rPr>
          <w:rFonts w:ascii="Times New Roman" w:hAnsi="Times New Roman"/>
          <w:b/>
          <w:i w:val="0"/>
          <w:sz w:val="24"/>
          <w:szCs w:val="24"/>
        </w:rPr>
        <w:t>K</w:t>
      </w:r>
      <w:r w:rsidRPr="00CD76B4">
        <w:rPr>
          <w:rFonts w:ascii="Times New Roman" w:hAnsi="Times New Roman"/>
          <w:b/>
          <w:i w:val="0"/>
          <w:sz w:val="24"/>
          <w:szCs w:val="24"/>
        </w:rPr>
        <w:t xml:space="preserve">/1. táblázat </w:t>
      </w:r>
      <w:r w:rsidRPr="00CD76B4">
        <w:rPr>
          <w:rFonts w:ascii="Times New Roman" w:hAnsi="Times New Roman"/>
          <w:i w:val="0"/>
          <w:sz w:val="24"/>
          <w:szCs w:val="24"/>
        </w:rPr>
        <w:t xml:space="preserve">adatai szemléltetik. </w:t>
      </w:r>
    </w:p>
    <w:p w:rsidR="004E2A1D" w:rsidRPr="00ED6605" w:rsidRDefault="004E2A1D" w:rsidP="004E2A1D">
      <w:pPr>
        <w:tabs>
          <w:tab w:val="right" w:pos="9638"/>
        </w:tabs>
        <w:spacing w:before="240" w:after="120" w:line="240" w:lineRule="auto"/>
        <w:jc w:val="center"/>
        <w:rPr>
          <w:rFonts w:ascii="Times New Roman" w:hAnsi="Times New Roman"/>
          <w:i/>
          <w:color w:val="984806" w:themeColor="accent6" w:themeShade="80"/>
          <w:sz w:val="24"/>
          <w:szCs w:val="24"/>
        </w:rPr>
      </w:pPr>
      <w:r>
        <w:rPr>
          <w:rFonts w:ascii="Times New Roman" w:hAnsi="Times New Roman"/>
          <w:b/>
          <w:i/>
          <w:sz w:val="24"/>
          <w:szCs w:val="24"/>
        </w:rPr>
        <w:t>K</w:t>
      </w:r>
      <w:r w:rsidRPr="005D4D75">
        <w:rPr>
          <w:rFonts w:ascii="Times New Roman" w:hAnsi="Times New Roman"/>
          <w:b/>
          <w:i/>
          <w:sz w:val="24"/>
          <w:szCs w:val="24"/>
        </w:rPr>
        <w:t>/1. táblázat:</w:t>
      </w:r>
      <w:r>
        <w:rPr>
          <w:rFonts w:ascii="Times New Roman" w:hAnsi="Times New Roman"/>
          <w:b/>
          <w:i/>
          <w:sz w:val="24"/>
          <w:szCs w:val="24"/>
        </w:rPr>
        <w:t xml:space="preserve"> </w:t>
      </w:r>
      <w:r w:rsidRPr="000A669F">
        <w:rPr>
          <w:rFonts w:ascii="Times New Roman" w:hAnsi="Times New Roman"/>
          <w:i/>
          <w:sz w:val="24"/>
          <w:szCs w:val="24"/>
        </w:rPr>
        <w:t xml:space="preserve">Magyarország földterületének fő művelési ágak </w:t>
      </w:r>
      <w:r>
        <w:rPr>
          <w:rFonts w:ascii="Times New Roman" w:hAnsi="Times New Roman"/>
          <w:i/>
          <w:sz w:val="24"/>
          <w:szCs w:val="24"/>
        </w:rPr>
        <w:t>szerinti megoszlása (KSH, 2014.</w:t>
      </w:r>
      <w:r>
        <w:rPr>
          <w:rFonts w:ascii="Times New Roman" w:hAnsi="Times New Roman"/>
          <w:i/>
          <w:color w:val="984806" w:themeColor="accent6" w:themeShade="80"/>
          <w:sz w:val="24"/>
          <w:szCs w:val="24"/>
        </w:rPr>
        <w:t>)</w:t>
      </w:r>
    </w:p>
    <w:tbl>
      <w:tblPr>
        <w:tblW w:w="0" w:type="auto"/>
        <w:jc w:val="center"/>
        <w:tblCellMar>
          <w:left w:w="0" w:type="dxa"/>
          <w:right w:w="0" w:type="dxa"/>
        </w:tblCellMar>
        <w:tblLook w:val="04A0" w:firstRow="1" w:lastRow="0" w:firstColumn="1" w:lastColumn="0" w:noHBand="0" w:noVBand="1"/>
      </w:tblPr>
      <w:tblGrid>
        <w:gridCol w:w="3780"/>
        <w:gridCol w:w="735"/>
        <w:gridCol w:w="673"/>
      </w:tblGrid>
      <w:tr w:rsidR="004E2A1D" w:rsidRPr="00B94153" w:rsidTr="00ED794B">
        <w:trPr>
          <w:trHeight w:val="227"/>
          <w:jc w:val="center"/>
        </w:trPr>
        <w:tc>
          <w:tcPr>
            <w:tcW w:w="0" w:type="auto"/>
            <w:vMerge w:val="restart"/>
            <w:tcBorders>
              <w:top w:val="single" w:sz="12" w:space="0" w:color="000000"/>
              <w:left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both"/>
              <w:rPr>
                <w:rFonts w:ascii="Times New Roman" w:hAnsi="Times New Roman"/>
                <w:i/>
                <w:sz w:val="20"/>
                <w:szCs w:val="20"/>
              </w:rPr>
            </w:pPr>
            <w:r w:rsidRPr="00B94153">
              <w:rPr>
                <w:rFonts w:ascii="Times New Roman" w:hAnsi="Times New Roman"/>
                <w:b/>
                <w:bCs/>
                <w:i/>
                <w:sz w:val="20"/>
                <w:szCs w:val="20"/>
              </w:rPr>
              <w:t>Művelési ág</w:t>
            </w:r>
          </w:p>
        </w:tc>
        <w:tc>
          <w:tcPr>
            <w:tcW w:w="1408" w:type="dxa"/>
            <w:gridSpan w:val="2"/>
            <w:tcBorders>
              <w:top w:val="single" w:sz="12" w:space="0" w:color="000000"/>
              <w:left w:val="single" w:sz="8" w:space="0" w:color="000000"/>
              <w:bottom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center"/>
              <w:rPr>
                <w:rFonts w:ascii="Times New Roman" w:hAnsi="Times New Roman"/>
                <w:b/>
                <w:bCs/>
                <w:i/>
                <w:sz w:val="20"/>
                <w:szCs w:val="20"/>
              </w:rPr>
            </w:pPr>
            <w:r w:rsidRPr="00B94153">
              <w:rPr>
                <w:rFonts w:ascii="Times New Roman" w:hAnsi="Times New Roman"/>
                <w:b/>
                <w:bCs/>
                <w:i/>
                <w:sz w:val="20"/>
                <w:szCs w:val="20"/>
              </w:rPr>
              <w:t>Terület</w:t>
            </w:r>
          </w:p>
        </w:tc>
      </w:tr>
      <w:tr w:rsidR="004E2A1D" w:rsidRPr="00B94153" w:rsidTr="00ED794B">
        <w:trPr>
          <w:trHeight w:val="227"/>
          <w:jc w:val="center"/>
        </w:trPr>
        <w:tc>
          <w:tcPr>
            <w:tcW w:w="0" w:type="auto"/>
            <w:vMerge/>
            <w:tcBorders>
              <w:left w:val="single" w:sz="12" w:space="0" w:color="000000"/>
              <w:bottom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both"/>
              <w:rPr>
                <w:rFonts w:ascii="Times New Roman" w:hAnsi="Times New Roman"/>
                <w:b/>
                <w:bCs/>
                <w:i/>
                <w:sz w:val="20"/>
                <w:szCs w:val="20"/>
              </w:rPr>
            </w:pPr>
          </w:p>
        </w:tc>
        <w:tc>
          <w:tcPr>
            <w:tcW w:w="0" w:type="auto"/>
            <w:tcBorders>
              <w:top w:val="single" w:sz="12" w:space="0" w:color="000000"/>
              <w:left w:val="single" w:sz="8" w:space="0" w:color="000000"/>
              <w:bottom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center"/>
              <w:rPr>
                <w:rFonts w:ascii="Times New Roman" w:hAnsi="Times New Roman"/>
                <w:b/>
                <w:bCs/>
                <w:i/>
                <w:sz w:val="20"/>
                <w:szCs w:val="20"/>
              </w:rPr>
            </w:pPr>
            <w:r w:rsidRPr="00B94153">
              <w:rPr>
                <w:rFonts w:ascii="Times New Roman" w:hAnsi="Times New Roman"/>
                <w:b/>
                <w:bCs/>
                <w:i/>
                <w:sz w:val="20"/>
                <w:szCs w:val="20"/>
              </w:rPr>
              <w:t>ezer ha</w:t>
            </w:r>
          </w:p>
        </w:tc>
        <w:tc>
          <w:tcPr>
            <w:tcW w:w="673" w:type="dxa"/>
            <w:tcBorders>
              <w:top w:val="single" w:sz="12" w:space="0" w:color="000000"/>
              <w:left w:val="single" w:sz="8" w:space="0" w:color="000000"/>
              <w:bottom w:val="single" w:sz="12" w:space="0" w:color="000000"/>
              <w:right w:val="single" w:sz="8" w:space="0" w:color="000000"/>
            </w:tcBorders>
          </w:tcPr>
          <w:p w:rsidR="004E2A1D" w:rsidRPr="00B94153" w:rsidRDefault="004E2A1D" w:rsidP="00ED794B">
            <w:pPr>
              <w:spacing w:after="0" w:line="240" w:lineRule="auto"/>
              <w:jc w:val="center"/>
              <w:rPr>
                <w:rFonts w:ascii="Times New Roman" w:hAnsi="Times New Roman"/>
                <w:b/>
                <w:bCs/>
                <w:i/>
                <w:sz w:val="20"/>
                <w:szCs w:val="20"/>
              </w:rPr>
            </w:pPr>
            <w:r w:rsidRPr="00B94153">
              <w:rPr>
                <w:rFonts w:ascii="Times New Roman" w:hAnsi="Times New Roman"/>
                <w:b/>
                <w:bCs/>
                <w:i/>
                <w:sz w:val="20"/>
                <w:szCs w:val="20"/>
              </w:rPr>
              <w:t>%</w:t>
            </w:r>
          </w:p>
        </w:tc>
      </w:tr>
      <w:tr w:rsidR="004E2A1D" w:rsidRPr="00B94153" w:rsidTr="00ED794B">
        <w:trPr>
          <w:trHeight w:val="227"/>
          <w:jc w:val="center"/>
        </w:trPr>
        <w:tc>
          <w:tcPr>
            <w:tcW w:w="0" w:type="auto"/>
            <w:tcBorders>
              <w:top w:val="single" w:sz="12"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4"/>
              </w:numPr>
              <w:spacing w:after="0" w:line="240" w:lineRule="auto"/>
              <w:jc w:val="both"/>
              <w:rPr>
                <w:rFonts w:ascii="Times New Roman" w:hAnsi="Times New Roman"/>
                <w:i/>
                <w:sz w:val="20"/>
                <w:szCs w:val="20"/>
              </w:rPr>
            </w:pPr>
            <w:r w:rsidRPr="00834EE5">
              <w:rPr>
                <w:rFonts w:ascii="Times New Roman" w:hAnsi="Times New Roman"/>
                <w:i/>
                <w:sz w:val="20"/>
                <w:szCs w:val="20"/>
              </w:rPr>
              <w:t>szántó</w:t>
            </w:r>
          </w:p>
        </w:tc>
        <w:tc>
          <w:tcPr>
            <w:tcW w:w="0" w:type="auto"/>
            <w:tcBorders>
              <w:top w:val="single" w:sz="12"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4.331 </w:t>
            </w:r>
          </w:p>
        </w:tc>
        <w:tc>
          <w:tcPr>
            <w:tcW w:w="673" w:type="dxa"/>
            <w:tcBorders>
              <w:top w:val="single" w:sz="12"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46,6</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4"/>
              </w:numPr>
              <w:spacing w:after="0" w:line="240" w:lineRule="auto"/>
              <w:jc w:val="both"/>
              <w:rPr>
                <w:rFonts w:ascii="Times New Roman" w:hAnsi="Times New Roman"/>
                <w:i/>
                <w:sz w:val="20"/>
                <w:szCs w:val="20"/>
              </w:rPr>
            </w:pPr>
            <w:r w:rsidRPr="00834EE5">
              <w:rPr>
                <w:rFonts w:ascii="Times New Roman" w:hAnsi="Times New Roman"/>
                <w:i/>
                <w:sz w:val="20"/>
                <w:szCs w:val="20"/>
              </w:rPr>
              <w:t>gyep</w:t>
            </w:r>
            <w:r>
              <w:rPr>
                <w:rFonts w:ascii="Times New Roman" w:hAnsi="Times New Roman"/>
                <w:i/>
                <w:sz w:val="20"/>
                <w:szCs w:val="20"/>
              </w:rPr>
              <w:t xml:space="preserve"> (rét, legelő)</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761 </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8,2</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4"/>
              </w:numPr>
              <w:spacing w:after="0" w:line="240" w:lineRule="auto"/>
              <w:jc w:val="both"/>
              <w:rPr>
                <w:rFonts w:ascii="Times New Roman" w:hAnsi="Times New Roman"/>
                <w:i/>
                <w:sz w:val="20"/>
                <w:szCs w:val="20"/>
              </w:rPr>
            </w:pPr>
            <w:r w:rsidRPr="00834EE5">
              <w:rPr>
                <w:rFonts w:ascii="Times New Roman" w:hAnsi="Times New Roman"/>
                <w:i/>
                <w:sz w:val="20"/>
                <w:szCs w:val="20"/>
              </w:rPr>
              <w:t>kertészet (zöldség+gyümölcs+szőlő)</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254 </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2,7</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both"/>
              <w:rPr>
                <w:rFonts w:ascii="Times New Roman" w:hAnsi="Times New Roman"/>
                <w:i/>
                <w:sz w:val="20"/>
                <w:szCs w:val="20"/>
              </w:rPr>
            </w:pPr>
            <w:r w:rsidRPr="00B94153">
              <w:rPr>
                <w:rFonts w:ascii="Times New Roman" w:hAnsi="Times New Roman"/>
                <w:b/>
                <w:bCs/>
                <w:i/>
                <w:sz w:val="20"/>
                <w:szCs w:val="20"/>
              </w:rPr>
              <w:t>Mezőgazdasági terület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b/>
                <w:bCs/>
                <w:i/>
                <w:sz w:val="20"/>
                <w:szCs w:val="20"/>
              </w:rPr>
              <w:t>5.346</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b/>
                <w:bCs/>
                <w:i/>
                <w:sz w:val="20"/>
                <w:szCs w:val="20"/>
              </w:rPr>
            </w:pPr>
            <w:r w:rsidRPr="00B94153">
              <w:rPr>
                <w:rFonts w:ascii="Times New Roman" w:hAnsi="Times New Roman"/>
                <w:b/>
                <w:bCs/>
                <w:i/>
                <w:sz w:val="20"/>
                <w:szCs w:val="20"/>
              </w:rPr>
              <w:t>57,5</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5"/>
              </w:numPr>
              <w:spacing w:after="0" w:line="240" w:lineRule="auto"/>
              <w:jc w:val="both"/>
              <w:rPr>
                <w:rFonts w:ascii="Times New Roman" w:hAnsi="Times New Roman"/>
                <w:i/>
                <w:sz w:val="20"/>
                <w:szCs w:val="20"/>
              </w:rPr>
            </w:pPr>
            <w:r w:rsidRPr="00834EE5">
              <w:rPr>
                <w:rFonts w:ascii="Times New Roman" w:hAnsi="Times New Roman"/>
                <w:i/>
                <w:sz w:val="20"/>
                <w:szCs w:val="20"/>
              </w:rPr>
              <w:t>erdő</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1.936 </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20,8</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5"/>
              </w:numPr>
              <w:spacing w:after="0" w:line="240" w:lineRule="auto"/>
              <w:jc w:val="both"/>
              <w:rPr>
                <w:rFonts w:ascii="Times New Roman" w:hAnsi="Times New Roman"/>
                <w:i/>
                <w:sz w:val="20"/>
                <w:szCs w:val="20"/>
              </w:rPr>
            </w:pPr>
            <w:r w:rsidRPr="00834EE5">
              <w:rPr>
                <w:rFonts w:ascii="Times New Roman" w:hAnsi="Times New Roman"/>
                <w:i/>
                <w:sz w:val="20"/>
                <w:szCs w:val="20"/>
              </w:rPr>
              <w:t xml:space="preserve">nádas + halastó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103 </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1,1</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both"/>
              <w:rPr>
                <w:rFonts w:ascii="Times New Roman" w:hAnsi="Times New Roman"/>
                <w:i/>
                <w:sz w:val="20"/>
                <w:szCs w:val="20"/>
              </w:rPr>
            </w:pPr>
            <w:r w:rsidRPr="00B94153">
              <w:rPr>
                <w:rFonts w:ascii="Times New Roman" w:hAnsi="Times New Roman"/>
                <w:b/>
                <w:bCs/>
                <w:i/>
                <w:sz w:val="20"/>
                <w:szCs w:val="20"/>
              </w:rPr>
              <w:t>Termőterület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b/>
                <w:bCs/>
                <w:i/>
                <w:sz w:val="20"/>
                <w:szCs w:val="20"/>
              </w:rPr>
              <w:t>7.385</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b/>
                <w:bCs/>
                <w:i/>
                <w:sz w:val="20"/>
                <w:szCs w:val="20"/>
              </w:rPr>
            </w:pPr>
            <w:r w:rsidRPr="00B94153">
              <w:rPr>
                <w:rFonts w:ascii="Times New Roman" w:hAnsi="Times New Roman"/>
                <w:b/>
                <w:bCs/>
                <w:i/>
                <w:sz w:val="20"/>
                <w:szCs w:val="20"/>
              </w:rPr>
              <w:t>79,4</w:t>
            </w:r>
          </w:p>
        </w:tc>
      </w:tr>
      <w:tr w:rsidR="004E2A1D" w:rsidRPr="00B94153" w:rsidTr="00ED794B">
        <w:trPr>
          <w:trHeight w:val="227"/>
          <w:jc w:val="center"/>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834EE5" w:rsidRDefault="004E2A1D" w:rsidP="004E2A1D">
            <w:pPr>
              <w:pStyle w:val="Listaszerbekezds"/>
              <w:numPr>
                <w:ilvl w:val="0"/>
                <w:numId w:val="16"/>
              </w:numPr>
              <w:spacing w:after="0" w:line="240" w:lineRule="auto"/>
              <w:jc w:val="both"/>
              <w:rPr>
                <w:rFonts w:ascii="Times New Roman" w:hAnsi="Times New Roman"/>
                <w:i/>
                <w:sz w:val="20"/>
                <w:szCs w:val="20"/>
              </w:rPr>
            </w:pPr>
            <w:r w:rsidRPr="00834EE5">
              <w:rPr>
                <w:rFonts w:ascii="Times New Roman" w:hAnsi="Times New Roman"/>
                <w:i/>
                <w:sz w:val="20"/>
                <w:szCs w:val="20"/>
              </w:rPr>
              <w:t>művelés alól kivett terület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i/>
                <w:sz w:val="20"/>
                <w:szCs w:val="20"/>
              </w:rPr>
              <w:t xml:space="preserve">1 918 </w:t>
            </w:r>
          </w:p>
        </w:tc>
        <w:tc>
          <w:tcPr>
            <w:tcW w:w="673" w:type="dxa"/>
            <w:tcBorders>
              <w:top w:val="single" w:sz="8" w:space="0" w:color="000000"/>
              <w:left w:val="single" w:sz="8" w:space="0" w:color="000000"/>
              <w:bottom w:val="single" w:sz="8"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i/>
                <w:sz w:val="20"/>
                <w:szCs w:val="20"/>
              </w:rPr>
            </w:pPr>
            <w:r w:rsidRPr="00B94153">
              <w:rPr>
                <w:rFonts w:ascii="Times New Roman" w:hAnsi="Times New Roman"/>
                <w:i/>
                <w:sz w:val="20"/>
                <w:szCs w:val="20"/>
              </w:rPr>
              <w:t>20,6</w:t>
            </w:r>
          </w:p>
        </w:tc>
      </w:tr>
      <w:tr w:rsidR="004E2A1D" w:rsidRPr="00B94153" w:rsidTr="00ED794B">
        <w:trPr>
          <w:trHeight w:val="227"/>
          <w:jc w:val="center"/>
        </w:trPr>
        <w:tc>
          <w:tcPr>
            <w:tcW w:w="0" w:type="auto"/>
            <w:tcBorders>
              <w:top w:val="single" w:sz="8" w:space="0" w:color="000000"/>
              <w:left w:val="single" w:sz="12" w:space="0" w:color="000000"/>
              <w:bottom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both"/>
              <w:rPr>
                <w:rFonts w:ascii="Times New Roman" w:hAnsi="Times New Roman"/>
                <w:i/>
                <w:sz w:val="20"/>
                <w:szCs w:val="20"/>
              </w:rPr>
            </w:pPr>
            <w:r w:rsidRPr="00B94153">
              <w:rPr>
                <w:rFonts w:ascii="Times New Roman" w:hAnsi="Times New Roman"/>
                <w:b/>
                <w:bCs/>
                <w:i/>
                <w:sz w:val="20"/>
                <w:szCs w:val="20"/>
              </w:rPr>
              <w:t>Összes terület</w:t>
            </w:r>
          </w:p>
        </w:tc>
        <w:tc>
          <w:tcPr>
            <w:tcW w:w="0" w:type="auto"/>
            <w:tcBorders>
              <w:top w:val="single" w:sz="8" w:space="0" w:color="000000"/>
              <w:left w:val="single" w:sz="8" w:space="0" w:color="000000"/>
              <w:bottom w:val="single" w:sz="12" w:space="0" w:color="000000"/>
              <w:right w:val="single" w:sz="8" w:space="0" w:color="000000"/>
            </w:tcBorders>
            <w:shd w:val="clear" w:color="auto" w:fill="auto"/>
            <w:tcMar>
              <w:top w:w="12" w:type="dxa"/>
              <w:left w:w="70" w:type="dxa"/>
              <w:bottom w:w="0" w:type="dxa"/>
              <w:right w:w="70" w:type="dxa"/>
            </w:tcMar>
            <w:hideMark/>
          </w:tcPr>
          <w:p w:rsidR="004E2A1D" w:rsidRPr="00B94153" w:rsidRDefault="004E2A1D" w:rsidP="00ED794B">
            <w:pPr>
              <w:spacing w:after="0" w:line="240" w:lineRule="auto"/>
              <w:jc w:val="right"/>
              <w:rPr>
                <w:rFonts w:ascii="Times New Roman" w:hAnsi="Times New Roman"/>
                <w:i/>
                <w:sz w:val="20"/>
                <w:szCs w:val="20"/>
              </w:rPr>
            </w:pPr>
            <w:r w:rsidRPr="00B94153">
              <w:rPr>
                <w:rFonts w:ascii="Times New Roman" w:hAnsi="Times New Roman"/>
                <w:b/>
                <w:bCs/>
                <w:i/>
                <w:sz w:val="20"/>
                <w:szCs w:val="20"/>
              </w:rPr>
              <w:t>9 303</w:t>
            </w:r>
          </w:p>
        </w:tc>
        <w:tc>
          <w:tcPr>
            <w:tcW w:w="673" w:type="dxa"/>
            <w:tcBorders>
              <w:top w:val="single" w:sz="8" w:space="0" w:color="000000"/>
              <w:left w:val="single" w:sz="8" w:space="0" w:color="000000"/>
              <w:bottom w:val="single" w:sz="12" w:space="0" w:color="000000"/>
              <w:right w:val="single" w:sz="8" w:space="0" w:color="000000"/>
            </w:tcBorders>
          </w:tcPr>
          <w:p w:rsidR="004E2A1D" w:rsidRPr="00B94153" w:rsidRDefault="004E2A1D" w:rsidP="00ED794B">
            <w:pPr>
              <w:spacing w:after="0" w:line="240" w:lineRule="auto"/>
              <w:ind w:right="57"/>
              <w:jc w:val="right"/>
              <w:rPr>
                <w:rFonts w:ascii="Times New Roman" w:hAnsi="Times New Roman"/>
                <w:b/>
                <w:bCs/>
                <w:i/>
                <w:sz w:val="20"/>
                <w:szCs w:val="20"/>
              </w:rPr>
            </w:pPr>
            <w:r w:rsidRPr="00B94153">
              <w:rPr>
                <w:rFonts w:ascii="Times New Roman" w:hAnsi="Times New Roman"/>
                <w:b/>
                <w:bCs/>
                <w:i/>
                <w:sz w:val="20"/>
                <w:szCs w:val="20"/>
              </w:rPr>
              <w:t>100,0</w:t>
            </w:r>
          </w:p>
        </w:tc>
      </w:tr>
    </w:tbl>
    <w:p w:rsidR="004E2A1D" w:rsidRPr="00CD76B4" w:rsidRDefault="004E2A1D" w:rsidP="004E2A1D">
      <w:pPr>
        <w:spacing w:before="240" w:after="0" w:line="240" w:lineRule="auto"/>
        <w:jc w:val="both"/>
        <w:rPr>
          <w:rFonts w:ascii="Times New Roman" w:hAnsi="Times New Roman"/>
          <w:color w:val="984806" w:themeColor="accent6" w:themeShade="80"/>
          <w:sz w:val="24"/>
          <w:szCs w:val="24"/>
        </w:rPr>
      </w:pPr>
      <w:r w:rsidRPr="00CD76B4">
        <w:rPr>
          <w:rFonts w:ascii="Times New Roman" w:hAnsi="Times New Roman"/>
          <w:sz w:val="24"/>
          <w:szCs w:val="24"/>
        </w:rPr>
        <w:t xml:space="preserve">E nemzeti földvagyonból </w:t>
      </w:r>
      <w:r w:rsidRPr="00CD76B4">
        <w:rPr>
          <w:rFonts w:ascii="Times New Roman" w:hAnsi="Times New Roman"/>
          <w:b/>
          <w:sz w:val="24"/>
          <w:szCs w:val="24"/>
        </w:rPr>
        <w:t xml:space="preserve">az állam tulajdonában </w:t>
      </w:r>
      <w:r w:rsidRPr="00CD76B4">
        <w:rPr>
          <w:rFonts w:ascii="Times New Roman" w:hAnsi="Times New Roman"/>
          <w:sz w:val="24"/>
          <w:szCs w:val="24"/>
        </w:rPr>
        <w:t>a privatizáció kezdetekor még mintegy 2,15 millió hektár terület volt, amely 1,7 millió hektár termőterületből (500 ezer hektár mezőgazdasági és 1,2 millió hektár erdőterületből), továbbá 450 ezer hektár, művelés alól kivett – pl. természetvédelmi, honvédelmi és egyéb – területből tevődött össze. Az összesen mintegy 1,7 millió hektár – témánk szempontjából fontos – állami tulajdonban lévő mező- és erdőgazdasági terület az ország termőterületének 23 %-a volt.</w:t>
      </w:r>
    </w:p>
    <w:p w:rsidR="004E2A1D" w:rsidRPr="00ED6605" w:rsidRDefault="004E2A1D" w:rsidP="004E2A1D">
      <w:pPr>
        <w:spacing w:before="120" w:after="0" w:line="240" w:lineRule="auto"/>
        <w:jc w:val="both"/>
        <w:rPr>
          <w:rFonts w:ascii="Times New Roman" w:hAnsi="Times New Roman"/>
          <w:i/>
          <w:color w:val="984806" w:themeColor="accent6" w:themeShade="80"/>
          <w:sz w:val="24"/>
          <w:szCs w:val="24"/>
        </w:rPr>
      </w:pPr>
      <w:r w:rsidRPr="00CD76B4">
        <w:rPr>
          <w:rFonts w:ascii="Times New Roman" w:hAnsi="Times New Roman"/>
          <w:b/>
          <w:sz w:val="24"/>
          <w:szCs w:val="24"/>
        </w:rPr>
        <w:t>A kormány</w:t>
      </w:r>
      <w:r w:rsidRPr="00CD76B4">
        <w:rPr>
          <w:rFonts w:ascii="Times New Roman" w:hAnsi="Times New Roman"/>
          <w:sz w:val="24"/>
          <w:szCs w:val="24"/>
        </w:rPr>
        <w:t xml:space="preserve"> kinyilvánított szándékai szerint az állam tulajdonában lévő 500 ezer hektár </w:t>
      </w:r>
      <w:r w:rsidRPr="00CD76B4">
        <w:rPr>
          <w:rFonts w:ascii="Times New Roman" w:hAnsi="Times New Roman"/>
          <w:b/>
          <w:sz w:val="24"/>
          <w:szCs w:val="24"/>
        </w:rPr>
        <w:t>mezőgazdasági terület 70%-át</w:t>
      </w:r>
      <w:r w:rsidRPr="00CD76B4">
        <w:rPr>
          <w:rFonts w:ascii="Times New Roman" w:hAnsi="Times New Roman"/>
          <w:sz w:val="24"/>
          <w:szCs w:val="24"/>
        </w:rPr>
        <w:t xml:space="preserve">, 350 ezer hektárt kívánt gyors ütemben privatizálni úgy, hogy a 3 hektár alatti területeket hirdetményes, a 3 hektár fölötti birtoktesteket pedig árveréses úton </w:t>
      </w:r>
      <w:r w:rsidRPr="00CD76B4">
        <w:rPr>
          <w:rFonts w:ascii="Times New Roman" w:hAnsi="Times New Roman"/>
          <w:b/>
          <w:sz w:val="24"/>
          <w:szCs w:val="24"/>
        </w:rPr>
        <w:t>kívánta eladni.</w:t>
      </w:r>
      <w:r w:rsidRPr="00CD76B4">
        <w:rPr>
          <w:rFonts w:ascii="Times New Roman" w:hAnsi="Times New Roman"/>
          <w:sz w:val="24"/>
          <w:szCs w:val="24"/>
        </w:rPr>
        <w:t xml:space="preserve"> Ezek sarokszámait a </w:t>
      </w:r>
      <w:r>
        <w:rPr>
          <w:rFonts w:ascii="Times New Roman" w:hAnsi="Times New Roman"/>
          <w:b/>
          <w:sz w:val="24"/>
          <w:szCs w:val="24"/>
        </w:rPr>
        <w:t>K</w:t>
      </w:r>
      <w:r w:rsidRPr="00CD76B4">
        <w:rPr>
          <w:rFonts w:ascii="Times New Roman" w:hAnsi="Times New Roman"/>
          <w:b/>
          <w:sz w:val="24"/>
          <w:szCs w:val="24"/>
        </w:rPr>
        <w:t>/2. táblázat</w:t>
      </w:r>
      <w:r w:rsidRPr="00CD76B4">
        <w:rPr>
          <w:rFonts w:ascii="Times New Roman" w:hAnsi="Times New Roman"/>
          <w:sz w:val="24"/>
          <w:szCs w:val="24"/>
        </w:rPr>
        <w:t xml:space="preserve"> foglalja össze.</w:t>
      </w:r>
    </w:p>
    <w:p w:rsidR="004E2A1D" w:rsidRPr="00ED6605" w:rsidRDefault="004E2A1D" w:rsidP="004E2A1D">
      <w:pPr>
        <w:tabs>
          <w:tab w:val="right" w:pos="9638"/>
        </w:tabs>
        <w:spacing w:before="240" w:after="120" w:line="240" w:lineRule="auto"/>
        <w:jc w:val="center"/>
        <w:rPr>
          <w:rFonts w:ascii="Times New Roman" w:hAnsi="Times New Roman"/>
          <w:i/>
          <w:color w:val="984806" w:themeColor="accent6" w:themeShade="80"/>
          <w:sz w:val="24"/>
          <w:szCs w:val="24"/>
        </w:rPr>
      </w:pPr>
      <w:r>
        <w:rPr>
          <w:rFonts w:ascii="Times New Roman" w:hAnsi="Times New Roman"/>
          <w:b/>
          <w:i/>
          <w:sz w:val="24"/>
          <w:szCs w:val="24"/>
        </w:rPr>
        <w:t>K</w:t>
      </w:r>
      <w:r w:rsidRPr="005D4D75">
        <w:rPr>
          <w:rFonts w:ascii="Times New Roman" w:hAnsi="Times New Roman"/>
          <w:b/>
          <w:i/>
          <w:sz w:val="24"/>
          <w:szCs w:val="24"/>
        </w:rPr>
        <w:t>/</w:t>
      </w:r>
      <w:r>
        <w:rPr>
          <w:rFonts w:ascii="Times New Roman" w:hAnsi="Times New Roman"/>
          <w:b/>
          <w:i/>
          <w:sz w:val="24"/>
          <w:szCs w:val="24"/>
        </w:rPr>
        <w:t>2</w:t>
      </w:r>
      <w:r w:rsidRPr="005D4D75">
        <w:rPr>
          <w:rFonts w:ascii="Times New Roman" w:hAnsi="Times New Roman"/>
          <w:b/>
          <w:i/>
          <w:sz w:val="24"/>
          <w:szCs w:val="24"/>
        </w:rPr>
        <w:t>. táblázat:</w:t>
      </w:r>
      <w:r>
        <w:rPr>
          <w:rFonts w:ascii="Times New Roman" w:hAnsi="Times New Roman"/>
          <w:i/>
          <w:sz w:val="24"/>
          <w:szCs w:val="24"/>
        </w:rPr>
        <w:t xml:space="preserve"> A privatizálni tervezett állami mezőgazdasági </w:t>
      </w:r>
      <w:r w:rsidRPr="000A669F">
        <w:rPr>
          <w:rFonts w:ascii="Times New Roman" w:hAnsi="Times New Roman"/>
          <w:i/>
          <w:sz w:val="24"/>
          <w:szCs w:val="24"/>
        </w:rPr>
        <w:t>földterület</w:t>
      </w:r>
      <w:r>
        <w:rPr>
          <w:rFonts w:ascii="Times New Roman" w:hAnsi="Times New Roman"/>
          <w:i/>
          <w:sz w:val="24"/>
          <w:szCs w:val="24"/>
        </w:rPr>
        <w:t>ek sarokszámai</w:t>
      </w:r>
    </w:p>
    <w:tbl>
      <w:tblPr>
        <w:tblW w:w="0" w:type="auto"/>
        <w:jc w:val="center"/>
        <w:tblCellMar>
          <w:left w:w="0" w:type="dxa"/>
          <w:right w:w="0" w:type="dxa"/>
        </w:tblCellMar>
        <w:tblLook w:val="04A0" w:firstRow="1" w:lastRow="0" w:firstColumn="1" w:lastColumn="0" w:noHBand="0" w:noVBand="1"/>
      </w:tblPr>
      <w:tblGrid>
        <w:gridCol w:w="2285"/>
        <w:gridCol w:w="895"/>
        <w:gridCol w:w="595"/>
        <w:gridCol w:w="885"/>
        <w:gridCol w:w="595"/>
        <w:gridCol w:w="1100"/>
      </w:tblGrid>
      <w:tr w:rsidR="004E2A1D" w:rsidRPr="00880A97" w:rsidTr="00ED794B">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both"/>
              <w:rPr>
                <w:rFonts w:ascii="Times New Roman" w:hAnsi="Times New Roman"/>
                <w:sz w:val="18"/>
                <w:szCs w:val="18"/>
              </w:rPr>
            </w:pPr>
            <w:r w:rsidRPr="00880A97">
              <w:rPr>
                <w:rFonts w:ascii="Times New Roman" w:hAnsi="Times New Roman"/>
                <w:b/>
                <w:bCs/>
                <w:sz w:val="18"/>
                <w:szCs w:val="18"/>
              </w:rPr>
              <w:t>Birtoktest méretkategóriák</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b/>
                <w:bCs/>
                <w:sz w:val="18"/>
                <w:szCs w:val="18"/>
              </w:rPr>
              <w:t>Birtoktestek</w:t>
            </w:r>
          </w:p>
        </w:tc>
      </w:tr>
      <w:tr w:rsidR="004E2A1D" w:rsidRPr="00880A97" w:rsidTr="00ED794B">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A1D" w:rsidRPr="00880A97" w:rsidRDefault="004E2A1D" w:rsidP="00ED794B">
            <w:pPr>
              <w:spacing w:after="0" w:line="240" w:lineRule="auto"/>
              <w:jc w:val="both"/>
              <w:rPr>
                <w:rFonts w:ascii="Times New Roman" w:hAnsi="Times New Roman"/>
                <w:sz w:val="18"/>
                <w:szCs w:val="18"/>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b/>
                <w:bCs/>
                <w:sz w:val="18"/>
                <w:szCs w:val="18"/>
              </w:rPr>
              <w:t>száma</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b/>
                <w:bCs/>
                <w:sz w:val="18"/>
                <w:szCs w:val="18"/>
              </w:rPr>
              <w:t>összterülete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b/>
                <w:bCs/>
                <w:sz w:val="18"/>
                <w:szCs w:val="18"/>
              </w:rPr>
              <w:t>átlagmérete</w:t>
            </w:r>
          </w:p>
        </w:tc>
      </w:tr>
      <w:tr w:rsidR="004E2A1D" w:rsidRPr="00880A97" w:rsidTr="00ED794B">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A1D" w:rsidRPr="00880A97" w:rsidRDefault="004E2A1D" w:rsidP="00ED794B">
            <w:pPr>
              <w:spacing w:after="0" w:line="240" w:lineRule="auto"/>
              <w:jc w:val="both"/>
              <w:rPr>
                <w:rFonts w:ascii="Times New Roman" w:hAns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sz w:val="18"/>
                <w:szCs w:val="18"/>
              </w:rPr>
              <w:t>(1000 db)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i/>
                <w:iCs/>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sz w:val="18"/>
                <w:szCs w:val="18"/>
              </w:rPr>
              <w:t>(1000 ha)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i/>
                <w:iCs/>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center"/>
              <w:rPr>
                <w:rFonts w:ascii="Times New Roman" w:hAnsi="Times New Roman"/>
                <w:sz w:val="18"/>
                <w:szCs w:val="18"/>
              </w:rPr>
            </w:pPr>
            <w:r w:rsidRPr="00880A97">
              <w:rPr>
                <w:rFonts w:ascii="Times New Roman" w:hAnsi="Times New Roman"/>
                <w:sz w:val="18"/>
                <w:szCs w:val="18"/>
              </w:rPr>
              <w:t>(ha/db)</w:t>
            </w:r>
          </w:p>
        </w:tc>
      </w:tr>
      <w:tr w:rsidR="004E2A1D" w:rsidRPr="00880A97" w:rsidTr="00ED794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both"/>
              <w:rPr>
                <w:rFonts w:ascii="Times New Roman" w:hAnsi="Times New Roman"/>
                <w:sz w:val="18"/>
                <w:szCs w:val="18"/>
              </w:rPr>
            </w:pPr>
            <w:r w:rsidRPr="00880A97">
              <w:rPr>
                <w:rFonts w:ascii="Times New Roman" w:hAnsi="Times New Roman"/>
                <w:b/>
                <w:bCs/>
                <w:sz w:val="18"/>
                <w:szCs w:val="18"/>
              </w:rPr>
              <w:t>1.)  3 hektár alatti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 xml:space="preserve">40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i/>
                <w:iCs/>
                <w:sz w:val="18"/>
                <w:szCs w:val="18"/>
              </w:rPr>
              <w:t>75,4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 xml:space="preserve">50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i/>
                <w:iCs/>
                <w:sz w:val="18"/>
                <w:szCs w:val="18"/>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sz w:val="18"/>
                <w:szCs w:val="18"/>
              </w:rPr>
              <w:t>1,3</w:t>
            </w:r>
          </w:p>
        </w:tc>
      </w:tr>
      <w:tr w:rsidR="004E2A1D" w:rsidRPr="00880A97" w:rsidTr="00ED794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both"/>
              <w:rPr>
                <w:rFonts w:ascii="Times New Roman" w:hAnsi="Times New Roman"/>
                <w:sz w:val="18"/>
                <w:szCs w:val="18"/>
              </w:rPr>
            </w:pPr>
            <w:r w:rsidRPr="00880A97">
              <w:rPr>
                <w:rFonts w:ascii="Times New Roman" w:hAnsi="Times New Roman"/>
                <w:b/>
                <w:bCs/>
                <w:sz w:val="18"/>
                <w:szCs w:val="18"/>
              </w:rPr>
              <w:t>2.)  3 hektár fölötti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1</w:t>
            </w:r>
            <w:r>
              <w:rPr>
                <w:rFonts w:ascii="Times New Roman" w:hAnsi="Times New Roman"/>
                <w:sz w:val="18"/>
                <w:szCs w:val="1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i/>
                <w:iCs/>
                <w:sz w:val="18"/>
                <w:szCs w:val="18"/>
              </w:rPr>
              <w:t>24,6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3</w:t>
            </w:r>
            <w:r>
              <w:rPr>
                <w:rFonts w:ascii="Times New Roman" w:hAnsi="Times New Roman"/>
                <w:sz w:val="18"/>
                <w:szCs w:val="18"/>
              </w:rPr>
              <w:t>0</w:t>
            </w:r>
            <w:r w:rsidRPr="00880A97">
              <w:rPr>
                <w:rFonts w:ascii="Times New Roman" w:hAnsi="Times New Roman"/>
                <w:sz w:val="18"/>
                <w:szCs w:val="18"/>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i/>
                <w:iCs/>
                <w:sz w:val="18"/>
                <w:szCs w:val="18"/>
              </w:rPr>
              <w:t>85,7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sz w:val="18"/>
                <w:szCs w:val="18"/>
              </w:rPr>
              <w:t>23,1</w:t>
            </w:r>
          </w:p>
        </w:tc>
      </w:tr>
      <w:tr w:rsidR="004E2A1D" w:rsidRPr="00880A97" w:rsidTr="00ED794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both"/>
              <w:rPr>
                <w:rFonts w:ascii="Times New Roman" w:hAnsi="Times New Roman"/>
                <w:sz w:val="18"/>
                <w:szCs w:val="18"/>
              </w:rPr>
            </w:pPr>
            <w:r w:rsidRPr="00880A97">
              <w:rPr>
                <w:rFonts w:ascii="Times New Roman" w:hAnsi="Times New Roman"/>
                <w:b/>
                <w:bCs/>
                <w:sz w:val="18"/>
                <w:szCs w:val="18"/>
              </w:rPr>
              <w:t>Összesen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5</w:t>
            </w:r>
            <w:r>
              <w:rPr>
                <w:rFonts w:ascii="Times New Roman" w:hAnsi="Times New Roman"/>
                <w:sz w:val="18"/>
                <w:szCs w:val="1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i/>
                <w:iCs/>
                <w:sz w:val="18"/>
                <w:szCs w:val="18"/>
              </w:rPr>
              <w:t>100</w:t>
            </w:r>
            <w:r>
              <w:rPr>
                <w:rFonts w:ascii="Times New Roman" w:hAnsi="Times New Roman"/>
                <w:i/>
                <w:iCs/>
                <w:sz w:val="18"/>
                <w:szCs w:val="18"/>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sidRPr="00880A97">
              <w:rPr>
                <w:rFonts w:ascii="Times New Roman" w:hAnsi="Times New Roman"/>
                <w:sz w:val="18"/>
                <w:szCs w:val="18"/>
              </w:rPr>
              <w:t>3</w:t>
            </w:r>
            <w:r>
              <w:rPr>
                <w:rFonts w:ascii="Times New Roman" w:hAnsi="Times New Roman"/>
                <w:sz w:val="18"/>
                <w:szCs w:val="18"/>
              </w:rPr>
              <w:t>5</w:t>
            </w:r>
            <w:r w:rsidRPr="00880A97">
              <w:rPr>
                <w:rFonts w:ascii="Times New Roman" w:hAnsi="Times New Roman"/>
                <w:sz w:val="18"/>
                <w:szCs w:val="18"/>
              </w:rPr>
              <w:t xml:space="preserve">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i/>
                <w:iCs/>
                <w:sz w:val="18"/>
                <w:szCs w:val="18"/>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4E2A1D" w:rsidRPr="00880A97" w:rsidRDefault="004E2A1D" w:rsidP="00ED794B">
            <w:pPr>
              <w:spacing w:after="0" w:line="240" w:lineRule="auto"/>
              <w:jc w:val="right"/>
              <w:rPr>
                <w:rFonts w:ascii="Times New Roman" w:hAnsi="Times New Roman"/>
                <w:sz w:val="18"/>
                <w:szCs w:val="18"/>
              </w:rPr>
            </w:pPr>
            <w:r>
              <w:rPr>
                <w:rFonts w:ascii="Times New Roman" w:hAnsi="Times New Roman"/>
                <w:sz w:val="18"/>
                <w:szCs w:val="18"/>
              </w:rPr>
              <w:t>6,6</w:t>
            </w:r>
          </w:p>
        </w:tc>
      </w:tr>
    </w:tbl>
    <w:p w:rsidR="004E2A1D" w:rsidRPr="00CD76B4" w:rsidRDefault="004E2A1D" w:rsidP="004E2A1D">
      <w:pPr>
        <w:spacing w:before="240" w:after="0" w:line="240" w:lineRule="auto"/>
        <w:jc w:val="both"/>
        <w:rPr>
          <w:rFonts w:ascii="Times New Roman" w:hAnsi="Times New Roman"/>
          <w:sz w:val="24"/>
          <w:szCs w:val="24"/>
        </w:rPr>
      </w:pPr>
      <w:r w:rsidRPr="00CD76B4">
        <w:rPr>
          <w:rFonts w:ascii="Times New Roman" w:hAnsi="Times New Roman"/>
          <w:sz w:val="24"/>
          <w:szCs w:val="24"/>
        </w:rPr>
        <w:t xml:space="preserve">Ezek alapján annyit már ehelyütt meg kell jegyezni, hogy bár a meghirdetett birtoktestek több mint 75 %-a 3 hektár alatti, ám ezek az értékesíteni tervezett összterület (350 ezer ha) alig több mint 14%-át (mintegy 50 ezer ha) adják. A </w:t>
      </w:r>
      <w:r w:rsidRPr="00CD76B4">
        <w:rPr>
          <w:rFonts w:ascii="Times New Roman" w:hAnsi="Times New Roman"/>
          <w:b/>
          <w:sz w:val="24"/>
          <w:szCs w:val="24"/>
        </w:rPr>
        <w:t>kevesebb nagyméretű és a sok apró birtoktest</w:t>
      </w:r>
      <w:r w:rsidRPr="00CD76B4">
        <w:rPr>
          <w:rFonts w:ascii="Times New Roman" w:hAnsi="Times New Roman"/>
          <w:sz w:val="24"/>
          <w:szCs w:val="24"/>
        </w:rPr>
        <w:t xml:space="preserve"> ad lehetőséget a közvéleményt megtévesztő </w:t>
      </w:r>
      <w:r w:rsidRPr="00A30C31">
        <w:rPr>
          <w:rFonts w:ascii="Times New Roman" w:hAnsi="Times New Roman"/>
          <w:i/>
          <w:sz w:val="24"/>
          <w:szCs w:val="24"/>
        </w:rPr>
        <w:t>„kis dirib-darab földterületekről van csupán szó, amelyek alkalmatlanok nagy birtokok földspekulációs kialakítására”</w:t>
      </w:r>
      <w:r>
        <w:rPr>
          <w:rFonts w:ascii="Times New Roman" w:hAnsi="Times New Roman"/>
          <w:sz w:val="24"/>
          <w:szCs w:val="24"/>
        </w:rPr>
        <w:t xml:space="preserve"> </w:t>
      </w:r>
      <w:r w:rsidRPr="00CD76B4">
        <w:rPr>
          <w:rFonts w:ascii="Times New Roman" w:hAnsi="Times New Roman"/>
          <w:sz w:val="24"/>
          <w:szCs w:val="24"/>
        </w:rPr>
        <w:t>kormányzati kommunikációs panelek sulykolására.</w:t>
      </w:r>
    </w:p>
    <w:p w:rsidR="004E2A1D" w:rsidRDefault="004E2A1D" w:rsidP="004E2A1D">
      <w:pPr>
        <w:spacing w:before="120" w:after="0" w:line="240" w:lineRule="auto"/>
        <w:jc w:val="both"/>
        <w:rPr>
          <w:rFonts w:ascii="Times New Roman" w:hAnsi="Times New Roman"/>
          <w:color w:val="111111"/>
          <w:sz w:val="24"/>
          <w:szCs w:val="24"/>
        </w:rPr>
      </w:pPr>
      <w:r w:rsidRPr="00CD76B4">
        <w:rPr>
          <w:rFonts w:ascii="Times New Roman" w:hAnsi="Times New Roman"/>
          <w:color w:val="111111"/>
          <w:sz w:val="24"/>
          <w:szCs w:val="24"/>
        </w:rPr>
        <w:t>A 2015.</w:t>
      </w:r>
      <w:r>
        <w:rPr>
          <w:rFonts w:ascii="Times New Roman" w:hAnsi="Times New Roman"/>
          <w:color w:val="111111"/>
          <w:sz w:val="24"/>
          <w:szCs w:val="24"/>
        </w:rPr>
        <w:t xml:space="preserve"> </w:t>
      </w:r>
      <w:r w:rsidRPr="00CD76B4">
        <w:rPr>
          <w:rFonts w:ascii="Times New Roman" w:hAnsi="Times New Roman"/>
          <w:color w:val="111111"/>
          <w:sz w:val="24"/>
          <w:szCs w:val="24"/>
        </w:rPr>
        <w:t xml:space="preserve">november 15. és 2016. július 31. között végrehajtott </w:t>
      </w:r>
      <w:r w:rsidRPr="00CD76B4">
        <w:rPr>
          <w:rFonts w:ascii="Times New Roman" w:hAnsi="Times New Roman"/>
          <w:b/>
          <w:color w:val="111111"/>
          <w:sz w:val="24"/>
          <w:szCs w:val="24"/>
        </w:rPr>
        <w:t>három földprivatizációs hullám megyénkénti sarokszámait</w:t>
      </w:r>
      <w:r w:rsidRPr="00CD76B4">
        <w:rPr>
          <w:rFonts w:ascii="Times New Roman" w:hAnsi="Times New Roman"/>
          <w:color w:val="111111"/>
          <w:sz w:val="24"/>
          <w:szCs w:val="24"/>
        </w:rPr>
        <w:t xml:space="preserve"> az NFA honlapján 2016. szeptember 1-ig közzétett árverési és eredményközlő hirdetmények</w:t>
      </w:r>
      <w:r w:rsidRPr="00CD76B4">
        <w:rPr>
          <w:rStyle w:val="Lbjegyzet-hivatkozs"/>
          <w:rFonts w:ascii="Times New Roman" w:hAnsi="Times New Roman"/>
          <w:color w:val="111111"/>
          <w:sz w:val="24"/>
          <w:szCs w:val="24"/>
        </w:rPr>
        <w:footnoteReference w:id="6"/>
      </w:r>
      <w:r w:rsidRPr="00CD76B4">
        <w:rPr>
          <w:rFonts w:ascii="Times New Roman" w:hAnsi="Times New Roman"/>
          <w:color w:val="111111"/>
          <w:sz w:val="24"/>
          <w:szCs w:val="24"/>
        </w:rPr>
        <w:t xml:space="preserve"> tényadatai alapján a </w:t>
      </w:r>
      <w:r>
        <w:rPr>
          <w:rFonts w:ascii="Times New Roman" w:hAnsi="Times New Roman"/>
          <w:b/>
          <w:color w:val="111111"/>
          <w:sz w:val="24"/>
          <w:szCs w:val="24"/>
        </w:rPr>
        <w:t>K</w:t>
      </w:r>
      <w:r w:rsidRPr="00CD76B4">
        <w:rPr>
          <w:rFonts w:ascii="Times New Roman" w:hAnsi="Times New Roman"/>
          <w:b/>
          <w:color w:val="111111"/>
          <w:sz w:val="24"/>
          <w:szCs w:val="24"/>
        </w:rPr>
        <w:t xml:space="preserve">/3. táblázatban </w:t>
      </w:r>
      <w:r w:rsidRPr="00CD76B4">
        <w:rPr>
          <w:rFonts w:ascii="Times New Roman" w:hAnsi="Times New Roman"/>
          <w:color w:val="111111"/>
          <w:sz w:val="24"/>
          <w:szCs w:val="24"/>
        </w:rPr>
        <w:t>foglaltam össze.</w:t>
      </w:r>
      <w:r>
        <w:rPr>
          <w:rFonts w:ascii="Times New Roman" w:hAnsi="Times New Roman"/>
          <w:color w:val="111111"/>
          <w:sz w:val="24"/>
          <w:szCs w:val="24"/>
        </w:rPr>
        <w:t xml:space="preserve"> </w:t>
      </w:r>
    </w:p>
    <w:p w:rsidR="004E2A1D" w:rsidRPr="0047598A" w:rsidRDefault="004E2A1D" w:rsidP="004E2A1D">
      <w:pPr>
        <w:spacing w:before="120" w:after="0" w:line="240" w:lineRule="auto"/>
        <w:jc w:val="both"/>
        <w:rPr>
          <w:rFonts w:ascii="Times New Roman" w:hAnsi="Times New Roman"/>
          <w:i/>
          <w:color w:val="984806" w:themeColor="accent6" w:themeShade="80"/>
          <w:sz w:val="24"/>
          <w:szCs w:val="24"/>
        </w:rPr>
      </w:pPr>
      <w:r w:rsidRPr="00973E31">
        <w:rPr>
          <w:rFonts w:ascii="Times New Roman" w:hAnsi="Times New Roman" w:cs="Times New Roman"/>
          <w:color w:val="111111"/>
          <w:sz w:val="24"/>
          <w:szCs w:val="24"/>
        </w:rPr>
        <w:t xml:space="preserve">A táblázat adatai alapján megállapítható, hogy a mintegy 13 ezer db, 3 hektárnál nagyobb birtoktestből álló, 300 ezer hektár eladni tervezett állami mezőgazdasági területből végül mintegy </w:t>
      </w:r>
      <w:r w:rsidRPr="00973E31">
        <w:rPr>
          <w:rFonts w:ascii="Times New Roman" w:hAnsi="Times New Roman" w:cs="Times New Roman"/>
          <w:b/>
          <w:color w:val="111111"/>
          <w:sz w:val="24"/>
          <w:szCs w:val="24"/>
        </w:rPr>
        <w:t>12.200 db</w:t>
      </w:r>
      <w:r w:rsidRPr="00973E31">
        <w:rPr>
          <w:rFonts w:ascii="Times New Roman" w:hAnsi="Times New Roman" w:cs="Times New Roman"/>
          <w:color w:val="111111"/>
          <w:sz w:val="24"/>
          <w:szCs w:val="24"/>
        </w:rPr>
        <w:t xml:space="preserve"> birtoktestet, csaknem </w:t>
      </w:r>
      <w:r w:rsidRPr="00973E31">
        <w:rPr>
          <w:rFonts w:ascii="Times New Roman" w:hAnsi="Times New Roman" w:cs="Times New Roman"/>
          <w:b/>
          <w:color w:val="111111"/>
          <w:sz w:val="24"/>
          <w:szCs w:val="24"/>
        </w:rPr>
        <w:t>250 ezer hektár</w:t>
      </w:r>
      <w:r w:rsidRPr="00973E31">
        <w:rPr>
          <w:rFonts w:ascii="Times New Roman" w:hAnsi="Times New Roman" w:cs="Times New Roman"/>
          <w:color w:val="111111"/>
          <w:sz w:val="24"/>
          <w:szCs w:val="24"/>
        </w:rPr>
        <w:t xml:space="preserve"> területet hirdettek meg. Ennek több mint </w:t>
      </w:r>
      <w:r w:rsidRPr="00973E31">
        <w:rPr>
          <w:rFonts w:ascii="Times New Roman" w:hAnsi="Times New Roman" w:cs="Times New Roman"/>
          <w:b/>
          <w:color w:val="111111"/>
          <w:sz w:val="24"/>
          <w:szCs w:val="24"/>
        </w:rPr>
        <w:t>70%-át</w:t>
      </w:r>
      <w:r w:rsidRPr="00973E31">
        <w:rPr>
          <w:rFonts w:ascii="Times New Roman" w:hAnsi="Times New Roman" w:cs="Times New Roman"/>
          <w:color w:val="111111"/>
          <w:sz w:val="24"/>
          <w:szCs w:val="24"/>
        </w:rPr>
        <w:t xml:space="preserve">, közel </w:t>
      </w:r>
      <w:r w:rsidRPr="00973E31">
        <w:rPr>
          <w:rFonts w:ascii="Times New Roman" w:hAnsi="Times New Roman" w:cs="Times New Roman"/>
          <w:b/>
          <w:color w:val="111111"/>
          <w:sz w:val="24"/>
          <w:szCs w:val="24"/>
        </w:rPr>
        <w:t>9 ezer db</w:t>
      </w:r>
      <w:r w:rsidRPr="00973E31">
        <w:rPr>
          <w:rFonts w:ascii="Times New Roman" w:hAnsi="Times New Roman" w:cs="Times New Roman"/>
          <w:color w:val="111111"/>
          <w:sz w:val="24"/>
          <w:szCs w:val="24"/>
        </w:rPr>
        <w:t xml:space="preserve"> birtoktestet, több mint </w:t>
      </w:r>
      <w:r w:rsidRPr="00973E31">
        <w:rPr>
          <w:rFonts w:ascii="Times New Roman" w:hAnsi="Times New Roman" w:cs="Times New Roman"/>
          <w:b/>
          <w:color w:val="111111"/>
          <w:sz w:val="24"/>
          <w:szCs w:val="24"/>
        </w:rPr>
        <w:t xml:space="preserve">182 ezer hektárt eredményesen elárvereztek. </w:t>
      </w:r>
      <w:r w:rsidRPr="00973E31">
        <w:rPr>
          <w:rFonts w:ascii="Times New Roman" w:hAnsi="Times New Roman" w:cs="Times New Roman"/>
          <w:color w:val="111111"/>
          <w:sz w:val="24"/>
          <w:szCs w:val="24"/>
        </w:rPr>
        <w:t xml:space="preserve">A meghirdetett birtoktestek </w:t>
      </w:r>
      <w:r w:rsidRPr="00973E31">
        <w:rPr>
          <w:rFonts w:ascii="Times New Roman" w:hAnsi="Times New Roman" w:cs="Times New Roman"/>
          <w:b/>
          <w:color w:val="111111"/>
          <w:sz w:val="24"/>
          <w:szCs w:val="24"/>
        </w:rPr>
        <w:t>átlagmérete 20,3 ha</w:t>
      </w:r>
      <w:r w:rsidRPr="00973E31">
        <w:rPr>
          <w:rFonts w:ascii="Times New Roman" w:hAnsi="Times New Roman" w:cs="Times New Roman"/>
          <w:color w:val="111111"/>
          <w:sz w:val="24"/>
          <w:szCs w:val="24"/>
        </w:rPr>
        <w:t xml:space="preserve">, az eredményesen elárverezett birtoktesteké pedig </w:t>
      </w:r>
      <w:r w:rsidRPr="00973E31">
        <w:rPr>
          <w:rFonts w:ascii="Times New Roman" w:hAnsi="Times New Roman" w:cs="Times New Roman"/>
          <w:b/>
          <w:color w:val="111111"/>
          <w:sz w:val="24"/>
          <w:szCs w:val="24"/>
        </w:rPr>
        <w:t xml:space="preserve">20,8 ha </w:t>
      </w:r>
      <w:r w:rsidRPr="00973E31">
        <w:rPr>
          <w:rFonts w:ascii="Times New Roman" w:hAnsi="Times New Roman" w:cs="Times New Roman"/>
          <w:color w:val="111111"/>
          <w:sz w:val="24"/>
          <w:szCs w:val="24"/>
        </w:rPr>
        <w:t>volt.</w:t>
      </w:r>
    </w:p>
    <w:p w:rsidR="004E2A1D" w:rsidRDefault="004E2A1D" w:rsidP="004E2A1D">
      <w:pPr>
        <w:pStyle w:val="tblacm"/>
        <w:spacing w:before="240" w:after="0"/>
        <w:rPr>
          <w:rFonts w:ascii="Times New Roman" w:hAnsi="Times New Roman"/>
          <w:sz w:val="24"/>
          <w:szCs w:val="24"/>
        </w:rPr>
      </w:pPr>
      <w:r>
        <w:rPr>
          <w:rFonts w:ascii="Times New Roman" w:hAnsi="Times New Roman"/>
          <w:b/>
          <w:color w:val="111111"/>
          <w:sz w:val="24"/>
          <w:szCs w:val="24"/>
        </w:rPr>
        <w:lastRenderedPageBreak/>
        <w:t>K</w:t>
      </w:r>
      <w:r w:rsidRPr="00013FCA">
        <w:rPr>
          <w:rFonts w:ascii="Times New Roman" w:hAnsi="Times New Roman"/>
          <w:b/>
          <w:color w:val="111111"/>
          <w:sz w:val="24"/>
          <w:szCs w:val="24"/>
        </w:rPr>
        <w:t>3. táblázat:</w:t>
      </w:r>
      <w:r w:rsidRPr="00013FCA">
        <w:rPr>
          <w:rFonts w:ascii="Times New Roman" w:hAnsi="Times New Roman"/>
          <w:color w:val="111111"/>
          <w:sz w:val="24"/>
          <w:szCs w:val="24"/>
        </w:rPr>
        <w:t xml:space="preserve"> Az állami földprivatizáció megyénkénti sarokszámai</w:t>
      </w:r>
    </w:p>
    <w:p w:rsidR="004E2A1D" w:rsidRPr="0060739F" w:rsidRDefault="004E2A1D" w:rsidP="004E2A1D">
      <w:pPr>
        <w:pStyle w:val="tblacm"/>
        <w:spacing w:before="0" w:after="120"/>
        <w:rPr>
          <w:rFonts w:ascii="Times New Roman" w:hAnsi="Times New Roman"/>
          <w:color w:val="984806" w:themeColor="accent6" w:themeShade="80"/>
          <w:sz w:val="24"/>
          <w:szCs w:val="24"/>
        </w:rPr>
      </w:pPr>
      <w:r>
        <w:rPr>
          <w:rFonts w:ascii="Times New Roman" w:hAnsi="Times New Roman"/>
          <w:sz w:val="24"/>
          <w:szCs w:val="24"/>
        </w:rPr>
        <w:t xml:space="preserve">(2015. november 15. </w:t>
      </w:r>
      <w:r w:rsidRPr="000022AD">
        <w:rPr>
          <w:rFonts w:ascii="Times New Roman" w:hAnsi="Times New Roman"/>
          <w:sz w:val="24"/>
          <w:szCs w:val="24"/>
        </w:rPr>
        <w:t xml:space="preserve">– 2016. </w:t>
      </w:r>
      <w:r>
        <w:rPr>
          <w:rFonts w:ascii="Times New Roman" w:hAnsi="Times New Roman"/>
          <w:sz w:val="24"/>
          <w:szCs w:val="24"/>
        </w:rPr>
        <w:t>július 31.</w:t>
      </w:r>
      <w:r w:rsidRPr="000022AD">
        <w:rPr>
          <w:rFonts w:ascii="Times New Roman" w:hAnsi="Times New Roman"/>
          <w:sz w:val="24"/>
          <w:szCs w:val="24"/>
        </w:rPr>
        <w:t>)</w:t>
      </w:r>
    </w:p>
    <w:tbl>
      <w:tblPr>
        <w:tblStyle w:val="Rcsostblzat"/>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6"/>
        <w:gridCol w:w="966"/>
        <w:gridCol w:w="801"/>
        <w:gridCol w:w="966"/>
        <w:gridCol w:w="801"/>
      </w:tblGrid>
      <w:tr w:rsidR="004E2A1D" w:rsidRPr="003E21E2" w:rsidTr="00ED794B">
        <w:trPr>
          <w:trHeight w:val="170"/>
          <w:jc w:val="center"/>
        </w:trPr>
        <w:tc>
          <w:tcPr>
            <w:tcW w:w="0" w:type="auto"/>
            <w:vMerge w:val="restart"/>
            <w:tcBorders>
              <w:top w:val="single" w:sz="12" w:space="0" w:color="auto"/>
            </w:tcBorders>
          </w:tcPr>
          <w:p w:rsidR="004E2A1D" w:rsidRPr="003E21E2" w:rsidRDefault="004E2A1D" w:rsidP="00ED794B">
            <w:pPr>
              <w:rPr>
                <w:rFonts w:ascii="Times New Roman" w:hAnsi="Times New Roman"/>
                <w:b/>
                <w:sz w:val="18"/>
                <w:szCs w:val="18"/>
              </w:rPr>
            </w:pPr>
            <w:r>
              <w:rPr>
                <w:rFonts w:ascii="Times New Roman" w:hAnsi="Times New Roman"/>
                <w:b/>
                <w:sz w:val="18"/>
                <w:szCs w:val="18"/>
              </w:rPr>
              <w:t>Megyék</w:t>
            </w:r>
          </w:p>
        </w:tc>
        <w:tc>
          <w:tcPr>
            <w:tcW w:w="0" w:type="auto"/>
            <w:gridSpan w:val="2"/>
            <w:tcBorders>
              <w:top w:val="single" w:sz="12" w:space="0" w:color="auto"/>
              <w:bottom w:val="single" w:sz="4" w:space="0" w:color="auto"/>
            </w:tcBorders>
          </w:tcPr>
          <w:p w:rsidR="004E2A1D" w:rsidRPr="003E21E2" w:rsidRDefault="004E2A1D" w:rsidP="00ED794B">
            <w:pPr>
              <w:jc w:val="center"/>
              <w:rPr>
                <w:rFonts w:ascii="Times New Roman" w:hAnsi="Times New Roman"/>
                <w:b/>
                <w:sz w:val="18"/>
                <w:szCs w:val="18"/>
              </w:rPr>
            </w:pPr>
            <w:r>
              <w:rPr>
                <w:rFonts w:ascii="Times New Roman" w:hAnsi="Times New Roman"/>
                <w:b/>
                <w:sz w:val="18"/>
                <w:szCs w:val="18"/>
              </w:rPr>
              <w:t>Meghirdetett</w:t>
            </w:r>
          </w:p>
        </w:tc>
        <w:tc>
          <w:tcPr>
            <w:tcW w:w="0" w:type="auto"/>
            <w:gridSpan w:val="2"/>
            <w:tcBorders>
              <w:top w:val="single" w:sz="12" w:space="0" w:color="auto"/>
              <w:bottom w:val="single" w:sz="4" w:space="0" w:color="auto"/>
            </w:tcBorders>
          </w:tcPr>
          <w:p w:rsidR="004E2A1D" w:rsidRPr="003E21E2" w:rsidRDefault="004E2A1D" w:rsidP="00ED794B">
            <w:pPr>
              <w:jc w:val="center"/>
              <w:rPr>
                <w:rFonts w:ascii="Times New Roman" w:hAnsi="Times New Roman"/>
                <w:b/>
                <w:sz w:val="18"/>
                <w:szCs w:val="18"/>
              </w:rPr>
            </w:pPr>
            <w:r>
              <w:rPr>
                <w:rFonts w:ascii="Times New Roman" w:hAnsi="Times New Roman"/>
                <w:b/>
                <w:sz w:val="18"/>
                <w:szCs w:val="18"/>
              </w:rPr>
              <w:t>Elárverezett</w:t>
            </w:r>
          </w:p>
        </w:tc>
      </w:tr>
      <w:tr w:rsidR="004E2A1D" w:rsidRPr="003E21E2" w:rsidTr="00ED794B">
        <w:trPr>
          <w:trHeight w:val="170"/>
          <w:jc w:val="center"/>
        </w:trPr>
        <w:tc>
          <w:tcPr>
            <w:tcW w:w="0" w:type="auto"/>
            <w:vMerge/>
            <w:tcBorders>
              <w:bottom w:val="single" w:sz="12" w:space="0" w:color="auto"/>
            </w:tcBorders>
          </w:tcPr>
          <w:p w:rsidR="004E2A1D" w:rsidRPr="003E21E2" w:rsidRDefault="004E2A1D" w:rsidP="00ED794B">
            <w:pPr>
              <w:rPr>
                <w:rFonts w:ascii="Times New Roman" w:hAnsi="Times New Roman"/>
                <w:sz w:val="18"/>
                <w:szCs w:val="18"/>
              </w:rPr>
            </w:pPr>
          </w:p>
        </w:tc>
        <w:tc>
          <w:tcPr>
            <w:tcW w:w="0" w:type="auto"/>
            <w:tcBorders>
              <w:top w:val="single" w:sz="4" w:space="0" w:color="auto"/>
              <w:bottom w:val="single" w:sz="12" w:space="0" w:color="auto"/>
            </w:tcBorders>
          </w:tcPr>
          <w:p w:rsidR="004E2A1D" w:rsidRDefault="004E2A1D" w:rsidP="00ED794B">
            <w:pPr>
              <w:jc w:val="center"/>
              <w:rPr>
                <w:rFonts w:ascii="Times New Roman" w:hAnsi="Times New Roman"/>
                <w:b/>
                <w:sz w:val="18"/>
                <w:szCs w:val="18"/>
              </w:rPr>
            </w:pPr>
            <w:r>
              <w:rPr>
                <w:rFonts w:ascii="Times New Roman" w:hAnsi="Times New Roman"/>
                <w:b/>
                <w:sz w:val="18"/>
                <w:szCs w:val="18"/>
              </w:rPr>
              <w:t>birtoktest</w:t>
            </w:r>
          </w:p>
          <w:p w:rsidR="004E2A1D" w:rsidRPr="002619BC" w:rsidRDefault="004E2A1D" w:rsidP="00ED794B">
            <w:pPr>
              <w:jc w:val="center"/>
              <w:rPr>
                <w:rFonts w:ascii="Times New Roman" w:hAnsi="Times New Roman"/>
                <w:b/>
                <w:sz w:val="18"/>
                <w:szCs w:val="18"/>
              </w:rPr>
            </w:pPr>
            <w:r>
              <w:rPr>
                <w:rFonts w:ascii="Times New Roman" w:hAnsi="Times New Roman"/>
                <w:b/>
                <w:sz w:val="18"/>
                <w:szCs w:val="18"/>
              </w:rPr>
              <w:t>db</w:t>
            </w:r>
          </w:p>
        </w:tc>
        <w:tc>
          <w:tcPr>
            <w:tcW w:w="0" w:type="auto"/>
            <w:tcBorders>
              <w:top w:val="single" w:sz="4" w:space="0" w:color="auto"/>
              <w:bottom w:val="single" w:sz="12" w:space="0" w:color="auto"/>
            </w:tcBorders>
          </w:tcPr>
          <w:p w:rsidR="004E2A1D" w:rsidRDefault="004E2A1D" w:rsidP="00ED794B">
            <w:pPr>
              <w:jc w:val="center"/>
              <w:rPr>
                <w:rFonts w:ascii="Times New Roman" w:hAnsi="Times New Roman"/>
                <w:b/>
                <w:sz w:val="18"/>
                <w:szCs w:val="18"/>
              </w:rPr>
            </w:pPr>
            <w:r>
              <w:rPr>
                <w:rFonts w:ascii="Times New Roman" w:hAnsi="Times New Roman"/>
                <w:b/>
                <w:sz w:val="18"/>
                <w:szCs w:val="18"/>
              </w:rPr>
              <w:t>terület</w:t>
            </w:r>
          </w:p>
          <w:p w:rsidR="004E2A1D" w:rsidRPr="003E21E2" w:rsidRDefault="004E2A1D" w:rsidP="00ED794B">
            <w:pPr>
              <w:jc w:val="center"/>
              <w:rPr>
                <w:rFonts w:ascii="Times New Roman" w:hAnsi="Times New Roman"/>
                <w:b/>
                <w:sz w:val="18"/>
                <w:szCs w:val="18"/>
              </w:rPr>
            </w:pPr>
            <w:r>
              <w:rPr>
                <w:rFonts w:ascii="Times New Roman" w:hAnsi="Times New Roman"/>
                <w:b/>
                <w:sz w:val="18"/>
                <w:szCs w:val="18"/>
              </w:rPr>
              <w:t>ha</w:t>
            </w:r>
          </w:p>
        </w:tc>
        <w:tc>
          <w:tcPr>
            <w:tcW w:w="0" w:type="auto"/>
            <w:tcBorders>
              <w:top w:val="single" w:sz="4" w:space="0" w:color="auto"/>
              <w:bottom w:val="single" w:sz="12" w:space="0" w:color="auto"/>
            </w:tcBorders>
          </w:tcPr>
          <w:p w:rsidR="004E2A1D" w:rsidRDefault="004E2A1D" w:rsidP="00ED794B">
            <w:pPr>
              <w:jc w:val="center"/>
              <w:rPr>
                <w:rFonts w:ascii="Times New Roman" w:hAnsi="Times New Roman"/>
                <w:b/>
                <w:sz w:val="18"/>
                <w:szCs w:val="18"/>
              </w:rPr>
            </w:pPr>
            <w:r>
              <w:rPr>
                <w:rFonts w:ascii="Times New Roman" w:hAnsi="Times New Roman"/>
                <w:b/>
                <w:sz w:val="18"/>
                <w:szCs w:val="18"/>
              </w:rPr>
              <w:t>birtoktest</w:t>
            </w:r>
          </w:p>
          <w:p w:rsidR="004E2A1D" w:rsidRPr="002619BC" w:rsidRDefault="004E2A1D" w:rsidP="00ED794B">
            <w:pPr>
              <w:jc w:val="center"/>
              <w:rPr>
                <w:rFonts w:ascii="Times New Roman" w:hAnsi="Times New Roman"/>
                <w:b/>
                <w:sz w:val="18"/>
                <w:szCs w:val="18"/>
              </w:rPr>
            </w:pPr>
            <w:r>
              <w:rPr>
                <w:rFonts w:ascii="Times New Roman" w:hAnsi="Times New Roman"/>
                <w:b/>
                <w:sz w:val="18"/>
                <w:szCs w:val="18"/>
              </w:rPr>
              <w:t>db</w:t>
            </w:r>
          </w:p>
        </w:tc>
        <w:tc>
          <w:tcPr>
            <w:tcW w:w="0" w:type="auto"/>
            <w:tcBorders>
              <w:top w:val="single" w:sz="4" w:space="0" w:color="auto"/>
              <w:bottom w:val="single" w:sz="12" w:space="0" w:color="auto"/>
            </w:tcBorders>
          </w:tcPr>
          <w:p w:rsidR="004E2A1D" w:rsidRDefault="004E2A1D" w:rsidP="00ED794B">
            <w:pPr>
              <w:jc w:val="center"/>
              <w:rPr>
                <w:rFonts w:ascii="Times New Roman" w:hAnsi="Times New Roman"/>
                <w:b/>
                <w:sz w:val="18"/>
                <w:szCs w:val="18"/>
              </w:rPr>
            </w:pPr>
            <w:r>
              <w:rPr>
                <w:rFonts w:ascii="Times New Roman" w:hAnsi="Times New Roman"/>
                <w:b/>
                <w:sz w:val="18"/>
                <w:szCs w:val="18"/>
              </w:rPr>
              <w:t>terület</w:t>
            </w:r>
          </w:p>
          <w:p w:rsidR="004E2A1D" w:rsidRPr="003E21E2" w:rsidRDefault="004E2A1D" w:rsidP="00ED794B">
            <w:pPr>
              <w:jc w:val="center"/>
              <w:rPr>
                <w:rFonts w:ascii="Times New Roman" w:hAnsi="Times New Roman"/>
                <w:b/>
                <w:sz w:val="18"/>
                <w:szCs w:val="18"/>
              </w:rPr>
            </w:pPr>
            <w:r>
              <w:rPr>
                <w:rFonts w:ascii="Times New Roman" w:hAnsi="Times New Roman"/>
                <w:b/>
                <w:sz w:val="18"/>
                <w:szCs w:val="18"/>
              </w:rPr>
              <w:t>ha</w:t>
            </w:r>
          </w:p>
        </w:tc>
      </w:tr>
      <w:tr w:rsidR="004E2A1D" w:rsidRPr="003E21E2" w:rsidTr="00ED794B">
        <w:trPr>
          <w:trHeight w:val="170"/>
          <w:jc w:val="center"/>
        </w:trPr>
        <w:tc>
          <w:tcPr>
            <w:tcW w:w="0" w:type="auto"/>
            <w:tcBorders>
              <w:top w:val="single" w:sz="12" w:space="0" w:color="auto"/>
            </w:tcBorders>
          </w:tcPr>
          <w:p w:rsidR="004E2A1D" w:rsidRPr="0033254B"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1. Bács-Kiskun</w:t>
            </w:r>
          </w:p>
        </w:tc>
        <w:tc>
          <w:tcPr>
            <w:tcW w:w="0" w:type="auto"/>
            <w:tcBorders>
              <w:top w:val="single" w:sz="12" w:space="0" w:color="auto"/>
            </w:tcBorders>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729</w:t>
            </w:r>
          </w:p>
        </w:tc>
        <w:tc>
          <w:tcPr>
            <w:tcW w:w="0" w:type="auto"/>
            <w:tcBorders>
              <w:top w:val="single" w:sz="12" w:space="0" w:color="auto"/>
            </w:tcBorders>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10.420</w:t>
            </w:r>
          </w:p>
        </w:tc>
        <w:tc>
          <w:tcPr>
            <w:tcW w:w="0" w:type="auto"/>
            <w:tcBorders>
              <w:top w:val="single" w:sz="12" w:space="0" w:color="auto"/>
            </w:tcBorders>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619</w:t>
            </w:r>
          </w:p>
        </w:tc>
        <w:tc>
          <w:tcPr>
            <w:tcW w:w="0" w:type="auto"/>
            <w:tcBorders>
              <w:top w:val="single" w:sz="12" w:space="0" w:color="auto"/>
            </w:tcBorders>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9.764</w:t>
            </w:r>
          </w:p>
        </w:tc>
      </w:tr>
      <w:tr w:rsidR="004E2A1D" w:rsidRPr="003E21E2" w:rsidTr="00ED794B">
        <w:trPr>
          <w:trHeight w:val="170"/>
          <w:jc w:val="center"/>
        </w:trPr>
        <w:tc>
          <w:tcPr>
            <w:tcW w:w="0" w:type="auto"/>
          </w:tcPr>
          <w:p w:rsidR="004E2A1D" w:rsidRPr="00C9021B"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2. Baranya</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559</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9.369</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485</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8.514</w:t>
            </w:r>
          </w:p>
        </w:tc>
      </w:tr>
      <w:tr w:rsidR="004E2A1D" w:rsidRPr="003E21E2" w:rsidTr="00ED794B">
        <w:trPr>
          <w:trHeight w:val="170"/>
          <w:jc w:val="center"/>
        </w:trPr>
        <w:tc>
          <w:tcPr>
            <w:tcW w:w="0" w:type="auto"/>
          </w:tcPr>
          <w:p w:rsidR="004E2A1D" w:rsidRPr="00D80576"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3. Békés</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947</w:t>
            </w:r>
          </w:p>
        </w:tc>
        <w:tc>
          <w:tcPr>
            <w:tcW w:w="0" w:type="auto"/>
          </w:tcPr>
          <w:p w:rsidR="004E2A1D" w:rsidRDefault="004E2A1D" w:rsidP="00ED794B">
            <w:pPr>
              <w:jc w:val="right"/>
              <w:rPr>
                <w:rFonts w:ascii="Times New Roman" w:hAnsi="Times New Roman"/>
                <w:sz w:val="18"/>
                <w:szCs w:val="18"/>
              </w:rPr>
            </w:pPr>
            <w:r>
              <w:rPr>
                <w:rFonts w:ascii="Times New Roman" w:hAnsi="Times New Roman"/>
                <w:sz w:val="18"/>
                <w:szCs w:val="18"/>
              </w:rPr>
              <w:t>19.668</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 xml:space="preserve"> 580</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10.981</w:t>
            </w:r>
          </w:p>
        </w:tc>
      </w:tr>
      <w:tr w:rsidR="004E2A1D" w:rsidRPr="003E21E2" w:rsidTr="00ED794B">
        <w:trPr>
          <w:trHeight w:val="170"/>
          <w:jc w:val="center"/>
        </w:trPr>
        <w:tc>
          <w:tcPr>
            <w:tcW w:w="0" w:type="auto"/>
          </w:tcPr>
          <w:p w:rsidR="004E2A1D" w:rsidRPr="000B4F04"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4. Borsod-Abaúj-Zemplén</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850</w:t>
            </w:r>
          </w:p>
        </w:tc>
        <w:tc>
          <w:tcPr>
            <w:tcW w:w="0" w:type="auto"/>
          </w:tcPr>
          <w:p w:rsidR="004E2A1D" w:rsidRDefault="004E2A1D" w:rsidP="00ED794B">
            <w:pPr>
              <w:jc w:val="right"/>
              <w:rPr>
                <w:rFonts w:ascii="Times New Roman" w:hAnsi="Times New Roman"/>
                <w:sz w:val="18"/>
                <w:szCs w:val="18"/>
              </w:rPr>
            </w:pPr>
            <w:r>
              <w:rPr>
                <w:rFonts w:ascii="Times New Roman" w:hAnsi="Times New Roman"/>
                <w:sz w:val="18"/>
                <w:szCs w:val="18"/>
              </w:rPr>
              <w:t>13.724</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 xml:space="preserve"> 677</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11.291</w:t>
            </w:r>
          </w:p>
        </w:tc>
      </w:tr>
      <w:tr w:rsidR="004E2A1D" w:rsidRPr="003E21E2" w:rsidTr="00ED794B">
        <w:trPr>
          <w:trHeight w:val="170"/>
          <w:jc w:val="center"/>
        </w:trPr>
        <w:tc>
          <w:tcPr>
            <w:tcW w:w="0" w:type="auto"/>
          </w:tcPr>
          <w:p w:rsidR="004E2A1D" w:rsidRPr="000B4F04"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5. Csongrád</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748</w:t>
            </w:r>
          </w:p>
        </w:tc>
        <w:tc>
          <w:tcPr>
            <w:tcW w:w="0" w:type="auto"/>
          </w:tcPr>
          <w:p w:rsidR="004E2A1D" w:rsidRDefault="004E2A1D" w:rsidP="00ED794B">
            <w:pPr>
              <w:jc w:val="right"/>
              <w:rPr>
                <w:rFonts w:ascii="Times New Roman" w:hAnsi="Times New Roman"/>
                <w:sz w:val="18"/>
                <w:szCs w:val="18"/>
              </w:rPr>
            </w:pPr>
            <w:r>
              <w:rPr>
                <w:rFonts w:ascii="Times New Roman" w:hAnsi="Times New Roman"/>
                <w:sz w:val="18"/>
                <w:szCs w:val="18"/>
              </w:rPr>
              <w:t>14.670</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 xml:space="preserve"> 569</w:t>
            </w:r>
          </w:p>
        </w:tc>
        <w:tc>
          <w:tcPr>
            <w:tcW w:w="0" w:type="auto"/>
          </w:tcPr>
          <w:p w:rsidR="004E2A1D" w:rsidRPr="00CA7EF3" w:rsidRDefault="004E2A1D" w:rsidP="00ED794B">
            <w:pPr>
              <w:jc w:val="right"/>
              <w:rPr>
                <w:rFonts w:ascii="Times New Roman" w:hAnsi="Times New Roman"/>
                <w:sz w:val="18"/>
                <w:szCs w:val="18"/>
              </w:rPr>
            </w:pPr>
            <w:r>
              <w:rPr>
                <w:rFonts w:ascii="Times New Roman" w:hAnsi="Times New Roman"/>
                <w:sz w:val="18"/>
                <w:szCs w:val="18"/>
              </w:rPr>
              <w:t>12.098</w:t>
            </w:r>
          </w:p>
        </w:tc>
      </w:tr>
      <w:tr w:rsidR="004E2A1D" w:rsidRPr="003E21E2" w:rsidTr="00ED794B">
        <w:trPr>
          <w:trHeight w:val="170"/>
          <w:jc w:val="center"/>
        </w:trPr>
        <w:tc>
          <w:tcPr>
            <w:tcW w:w="0" w:type="auto"/>
          </w:tcPr>
          <w:p w:rsidR="004E2A1D" w:rsidRPr="004E2A1D" w:rsidRDefault="004E2A1D" w:rsidP="00ED794B">
            <w:pPr>
              <w:rPr>
                <w:rFonts w:ascii="Times New Roman" w:hAnsi="Times New Roman"/>
                <w:color w:val="984806" w:themeColor="accent6" w:themeShade="80"/>
                <w:sz w:val="18"/>
                <w:szCs w:val="18"/>
              </w:rPr>
            </w:pPr>
            <w:r w:rsidRPr="004E2A1D">
              <w:rPr>
                <w:rFonts w:ascii="Times New Roman" w:hAnsi="Times New Roman"/>
                <w:sz w:val="18"/>
                <w:szCs w:val="18"/>
              </w:rPr>
              <w:t xml:space="preserve">  6. Fejér </w:t>
            </w:r>
          </w:p>
        </w:tc>
        <w:tc>
          <w:tcPr>
            <w:tcW w:w="0" w:type="auto"/>
          </w:tcPr>
          <w:p w:rsidR="004E2A1D" w:rsidRPr="004E2A1D" w:rsidRDefault="004E2A1D" w:rsidP="00ED794B">
            <w:pPr>
              <w:tabs>
                <w:tab w:val="left" w:pos="2869"/>
              </w:tabs>
              <w:jc w:val="right"/>
              <w:rPr>
                <w:rFonts w:ascii="Times New Roman" w:hAnsi="Times New Roman"/>
                <w:sz w:val="18"/>
                <w:szCs w:val="18"/>
              </w:rPr>
            </w:pPr>
            <w:r w:rsidRPr="004E2A1D">
              <w:rPr>
                <w:rFonts w:ascii="Times New Roman" w:hAnsi="Times New Roman"/>
                <w:sz w:val="18"/>
                <w:szCs w:val="18"/>
              </w:rPr>
              <w:t>828</w:t>
            </w:r>
          </w:p>
        </w:tc>
        <w:tc>
          <w:tcPr>
            <w:tcW w:w="0" w:type="auto"/>
          </w:tcPr>
          <w:p w:rsidR="004E2A1D" w:rsidRPr="004E2A1D" w:rsidRDefault="004E2A1D" w:rsidP="00ED794B">
            <w:pPr>
              <w:jc w:val="right"/>
              <w:rPr>
                <w:rFonts w:ascii="Times New Roman" w:hAnsi="Times New Roman"/>
                <w:sz w:val="18"/>
                <w:szCs w:val="18"/>
              </w:rPr>
            </w:pPr>
            <w:r w:rsidRPr="004E2A1D">
              <w:rPr>
                <w:rFonts w:ascii="Times New Roman" w:hAnsi="Times New Roman"/>
                <w:sz w:val="18"/>
                <w:szCs w:val="18"/>
              </w:rPr>
              <w:t>34.397</w:t>
            </w:r>
          </w:p>
        </w:tc>
        <w:tc>
          <w:tcPr>
            <w:tcW w:w="0" w:type="auto"/>
          </w:tcPr>
          <w:p w:rsidR="004E2A1D" w:rsidRPr="004E2A1D" w:rsidRDefault="004E2A1D" w:rsidP="00ED794B">
            <w:pPr>
              <w:jc w:val="right"/>
              <w:rPr>
                <w:rFonts w:ascii="Times New Roman" w:hAnsi="Times New Roman"/>
                <w:sz w:val="18"/>
                <w:szCs w:val="18"/>
              </w:rPr>
            </w:pPr>
            <w:r w:rsidRPr="004E2A1D">
              <w:rPr>
                <w:rFonts w:ascii="Times New Roman" w:hAnsi="Times New Roman"/>
                <w:sz w:val="18"/>
                <w:szCs w:val="18"/>
              </w:rPr>
              <w:t xml:space="preserve"> 682</w:t>
            </w:r>
          </w:p>
        </w:tc>
        <w:tc>
          <w:tcPr>
            <w:tcW w:w="0" w:type="auto"/>
          </w:tcPr>
          <w:p w:rsidR="004E2A1D" w:rsidRPr="004E2A1D" w:rsidRDefault="004E2A1D" w:rsidP="00ED794B">
            <w:pPr>
              <w:jc w:val="right"/>
              <w:rPr>
                <w:rFonts w:ascii="Times New Roman" w:hAnsi="Times New Roman"/>
                <w:sz w:val="18"/>
                <w:szCs w:val="18"/>
              </w:rPr>
            </w:pPr>
            <w:r w:rsidRPr="004E2A1D">
              <w:rPr>
                <w:rFonts w:ascii="Times New Roman" w:hAnsi="Times New Roman"/>
                <w:sz w:val="18"/>
                <w:szCs w:val="18"/>
              </w:rPr>
              <w:t>28.794</w:t>
            </w:r>
          </w:p>
        </w:tc>
      </w:tr>
      <w:tr w:rsidR="004E2A1D" w:rsidRPr="003E21E2" w:rsidTr="00ED794B">
        <w:trPr>
          <w:trHeight w:val="170"/>
          <w:jc w:val="center"/>
        </w:trPr>
        <w:tc>
          <w:tcPr>
            <w:tcW w:w="0" w:type="auto"/>
          </w:tcPr>
          <w:p w:rsidR="004E2A1D" w:rsidRPr="004E2A1D" w:rsidRDefault="004E2A1D" w:rsidP="00ED794B">
            <w:pPr>
              <w:rPr>
                <w:rFonts w:ascii="Times New Roman" w:hAnsi="Times New Roman"/>
                <w:b/>
                <w:color w:val="984806" w:themeColor="accent6" w:themeShade="80"/>
                <w:sz w:val="18"/>
                <w:szCs w:val="18"/>
              </w:rPr>
            </w:pPr>
            <w:r w:rsidRPr="004E2A1D">
              <w:rPr>
                <w:rFonts w:ascii="Times New Roman" w:hAnsi="Times New Roman"/>
                <w:b/>
                <w:sz w:val="18"/>
                <w:szCs w:val="18"/>
              </w:rPr>
              <w:t xml:space="preserve">  7. Győr-Moson-Sopron</w:t>
            </w:r>
          </w:p>
        </w:tc>
        <w:tc>
          <w:tcPr>
            <w:tcW w:w="0" w:type="auto"/>
          </w:tcPr>
          <w:p w:rsidR="004E2A1D" w:rsidRPr="004E2A1D" w:rsidRDefault="004E2A1D" w:rsidP="00ED794B">
            <w:pPr>
              <w:tabs>
                <w:tab w:val="left" w:pos="2869"/>
              </w:tabs>
              <w:jc w:val="right"/>
              <w:rPr>
                <w:rFonts w:ascii="Times New Roman" w:hAnsi="Times New Roman"/>
                <w:b/>
                <w:sz w:val="18"/>
                <w:szCs w:val="18"/>
              </w:rPr>
            </w:pPr>
            <w:r w:rsidRPr="004E2A1D">
              <w:rPr>
                <w:rFonts w:ascii="Times New Roman" w:hAnsi="Times New Roman"/>
                <w:b/>
                <w:sz w:val="18"/>
                <w:szCs w:val="18"/>
              </w:rPr>
              <w:t>461</w:t>
            </w:r>
          </w:p>
        </w:tc>
        <w:tc>
          <w:tcPr>
            <w:tcW w:w="0" w:type="auto"/>
          </w:tcPr>
          <w:p w:rsidR="004E2A1D" w:rsidRPr="004E2A1D" w:rsidRDefault="004E2A1D" w:rsidP="00ED794B">
            <w:pPr>
              <w:jc w:val="right"/>
              <w:rPr>
                <w:rFonts w:ascii="Times New Roman" w:hAnsi="Times New Roman"/>
                <w:b/>
                <w:sz w:val="18"/>
                <w:szCs w:val="18"/>
              </w:rPr>
            </w:pPr>
            <w:r w:rsidRPr="004E2A1D">
              <w:rPr>
                <w:rFonts w:ascii="Times New Roman" w:hAnsi="Times New Roman"/>
                <w:b/>
                <w:sz w:val="18"/>
                <w:szCs w:val="18"/>
              </w:rPr>
              <w:t>13.242</w:t>
            </w:r>
          </w:p>
        </w:tc>
        <w:tc>
          <w:tcPr>
            <w:tcW w:w="0" w:type="auto"/>
          </w:tcPr>
          <w:p w:rsidR="004E2A1D" w:rsidRPr="004E2A1D" w:rsidRDefault="004E2A1D" w:rsidP="00ED794B">
            <w:pPr>
              <w:jc w:val="right"/>
              <w:rPr>
                <w:rFonts w:ascii="Times New Roman" w:hAnsi="Times New Roman"/>
                <w:b/>
                <w:sz w:val="18"/>
                <w:szCs w:val="18"/>
              </w:rPr>
            </w:pPr>
            <w:r w:rsidRPr="004E2A1D">
              <w:rPr>
                <w:rFonts w:ascii="Times New Roman" w:hAnsi="Times New Roman"/>
                <w:b/>
                <w:sz w:val="18"/>
                <w:szCs w:val="18"/>
              </w:rPr>
              <w:t xml:space="preserve"> 235</w:t>
            </w:r>
          </w:p>
        </w:tc>
        <w:tc>
          <w:tcPr>
            <w:tcW w:w="0" w:type="auto"/>
          </w:tcPr>
          <w:p w:rsidR="004E2A1D" w:rsidRPr="004E2A1D" w:rsidRDefault="004E2A1D" w:rsidP="00ED794B">
            <w:pPr>
              <w:jc w:val="right"/>
              <w:rPr>
                <w:rFonts w:ascii="Times New Roman" w:hAnsi="Times New Roman"/>
                <w:b/>
                <w:sz w:val="18"/>
                <w:szCs w:val="18"/>
              </w:rPr>
            </w:pPr>
            <w:r w:rsidRPr="004E2A1D">
              <w:rPr>
                <w:rFonts w:ascii="Times New Roman" w:hAnsi="Times New Roman"/>
                <w:b/>
                <w:sz w:val="18"/>
                <w:szCs w:val="18"/>
              </w:rPr>
              <w:t>6.748</w:t>
            </w:r>
          </w:p>
        </w:tc>
      </w:tr>
      <w:tr w:rsidR="004E2A1D" w:rsidRPr="003E21E2" w:rsidTr="00ED794B">
        <w:trPr>
          <w:trHeight w:val="170"/>
          <w:jc w:val="center"/>
        </w:trPr>
        <w:tc>
          <w:tcPr>
            <w:tcW w:w="0" w:type="auto"/>
          </w:tcPr>
          <w:p w:rsidR="004E2A1D" w:rsidRPr="00034653"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8. Hajdú-Bihar</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704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14.199</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540</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11.930</w:t>
            </w:r>
          </w:p>
        </w:tc>
      </w:tr>
      <w:tr w:rsidR="004E2A1D" w:rsidRPr="003E21E2" w:rsidTr="00ED794B">
        <w:trPr>
          <w:trHeight w:val="170"/>
          <w:jc w:val="center"/>
        </w:trPr>
        <w:tc>
          <w:tcPr>
            <w:tcW w:w="0" w:type="auto"/>
          </w:tcPr>
          <w:p w:rsidR="004E2A1D" w:rsidRPr="00034653"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 xml:space="preserve">  9. Heves</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582</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6.971</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 xml:space="preserve"> 380</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4.502</w:t>
            </w:r>
          </w:p>
        </w:tc>
      </w:tr>
      <w:tr w:rsidR="004E2A1D" w:rsidRPr="003E21E2" w:rsidTr="00ED794B">
        <w:trPr>
          <w:trHeight w:val="170"/>
          <w:jc w:val="center"/>
        </w:trPr>
        <w:tc>
          <w:tcPr>
            <w:tcW w:w="0" w:type="auto"/>
          </w:tcPr>
          <w:p w:rsidR="004E2A1D" w:rsidRPr="00B26B32"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10. Jász-Nagykun-Szolnok</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1.502</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27.614</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1.110</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18.698</w:t>
            </w:r>
          </w:p>
        </w:tc>
      </w:tr>
      <w:tr w:rsidR="004E2A1D" w:rsidRPr="003E21E2" w:rsidTr="00ED794B">
        <w:trPr>
          <w:trHeight w:val="170"/>
          <w:jc w:val="center"/>
        </w:trPr>
        <w:tc>
          <w:tcPr>
            <w:tcW w:w="0" w:type="auto"/>
          </w:tcPr>
          <w:p w:rsidR="004E2A1D" w:rsidRPr="00B26B32"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11. Komárom-Esztergom</w:t>
            </w:r>
            <w:r>
              <w:rPr>
                <w:rStyle w:val="Lbjegyzet-hivatkozs"/>
                <w:rFonts w:ascii="Times New Roman" w:hAnsi="Times New Roman"/>
                <w:sz w:val="18"/>
                <w:szCs w:val="18"/>
              </w:rPr>
              <w:footnoteReference w:id="7"/>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327</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7.816</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270</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6.804</w:t>
            </w:r>
          </w:p>
        </w:tc>
      </w:tr>
      <w:tr w:rsidR="004E2A1D" w:rsidRPr="003E21E2" w:rsidTr="00ED794B">
        <w:trPr>
          <w:trHeight w:val="170"/>
          <w:jc w:val="center"/>
        </w:trPr>
        <w:tc>
          <w:tcPr>
            <w:tcW w:w="0" w:type="auto"/>
          </w:tcPr>
          <w:p w:rsidR="004E2A1D" w:rsidRPr="00922D6B"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12. Nógrád</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347</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4.094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314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3.878</w:t>
            </w:r>
          </w:p>
        </w:tc>
      </w:tr>
      <w:tr w:rsidR="004E2A1D" w:rsidRPr="003E21E2" w:rsidTr="00ED794B">
        <w:trPr>
          <w:trHeight w:val="170"/>
          <w:jc w:val="center"/>
        </w:trPr>
        <w:tc>
          <w:tcPr>
            <w:tcW w:w="0" w:type="auto"/>
          </w:tcPr>
          <w:p w:rsidR="004E2A1D" w:rsidRPr="004C1A58"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13. Pest</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665</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16.914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288</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8.825</w:t>
            </w:r>
          </w:p>
        </w:tc>
      </w:tr>
      <w:tr w:rsidR="004E2A1D" w:rsidRPr="003E21E2" w:rsidTr="00ED794B">
        <w:trPr>
          <w:trHeight w:val="170"/>
          <w:jc w:val="center"/>
        </w:trPr>
        <w:tc>
          <w:tcPr>
            <w:tcW w:w="0" w:type="auto"/>
          </w:tcPr>
          <w:p w:rsidR="004E2A1D" w:rsidRPr="00D137E0"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14. Somogy</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734</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14.538</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 xml:space="preserve"> 570</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12.077</w:t>
            </w:r>
          </w:p>
        </w:tc>
      </w:tr>
      <w:tr w:rsidR="004E2A1D" w:rsidRPr="003E21E2" w:rsidTr="00ED794B">
        <w:trPr>
          <w:trHeight w:val="170"/>
          <w:jc w:val="center"/>
        </w:trPr>
        <w:tc>
          <w:tcPr>
            <w:tcW w:w="0" w:type="auto"/>
          </w:tcPr>
          <w:p w:rsidR="004E2A1D" w:rsidRPr="00E3216A" w:rsidRDefault="004E2A1D" w:rsidP="00ED794B">
            <w:pPr>
              <w:rPr>
                <w:rFonts w:ascii="Times New Roman" w:hAnsi="Times New Roman"/>
                <w:color w:val="FF0000"/>
                <w:sz w:val="18"/>
                <w:szCs w:val="18"/>
              </w:rPr>
            </w:pPr>
            <w:r w:rsidRPr="006E5B23">
              <w:rPr>
                <w:rFonts w:ascii="Times New Roman" w:hAnsi="Times New Roman"/>
                <w:sz w:val="18"/>
                <w:szCs w:val="18"/>
              </w:rPr>
              <w:t>15. Szabolcs-Szatmár-Bereg</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270</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4.334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244</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4.034</w:t>
            </w:r>
          </w:p>
        </w:tc>
      </w:tr>
      <w:tr w:rsidR="004E2A1D" w:rsidRPr="003E21E2" w:rsidTr="00ED794B">
        <w:trPr>
          <w:trHeight w:val="170"/>
          <w:jc w:val="center"/>
        </w:trPr>
        <w:tc>
          <w:tcPr>
            <w:tcW w:w="0" w:type="auto"/>
          </w:tcPr>
          <w:p w:rsidR="004E2A1D" w:rsidRPr="00D137E0"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16. Tolna</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340</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7.398</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282</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6.789</w:t>
            </w:r>
          </w:p>
        </w:tc>
      </w:tr>
      <w:tr w:rsidR="004E2A1D" w:rsidRPr="003E21E2" w:rsidTr="00ED794B">
        <w:trPr>
          <w:trHeight w:val="170"/>
          <w:jc w:val="center"/>
        </w:trPr>
        <w:tc>
          <w:tcPr>
            <w:tcW w:w="0" w:type="auto"/>
          </w:tcPr>
          <w:p w:rsidR="004E2A1D" w:rsidRPr="00894C19"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17. Vas</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519</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9.410</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198</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3.302</w:t>
            </w:r>
          </w:p>
        </w:tc>
      </w:tr>
      <w:tr w:rsidR="004E2A1D" w:rsidRPr="003E21E2" w:rsidTr="00ED794B">
        <w:trPr>
          <w:trHeight w:val="170"/>
          <w:jc w:val="center"/>
        </w:trPr>
        <w:tc>
          <w:tcPr>
            <w:tcW w:w="0" w:type="auto"/>
          </w:tcPr>
          <w:p w:rsidR="004E2A1D" w:rsidRPr="00E4621D"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18. Veszprém</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794</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14.401</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 xml:space="preserve"> 481</w:t>
            </w:r>
          </w:p>
        </w:tc>
        <w:tc>
          <w:tcPr>
            <w:tcW w:w="0" w:type="auto"/>
          </w:tcPr>
          <w:p w:rsidR="004E2A1D" w:rsidRPr="000F732C" w:rsidRDefault="004E2A1D" w:rsidP="00ED794B">
            <w:pPr>
              <w:jc w:val="right"/>
              <w:rPr>
                <w:rFonts w:ascii="Times New Roman" w:hAnsi="Times New Roman"/>
                <w:sz w:val="18"/>
                <w:szCs w:val="18"/>
              </w:rPr>
            </w:pPr>
            <w:r>
              <w:rPr>
                <w:rFonts w:ascii="Times New Roman" w:hAnsi="Times New Roman"/>
                <w:sz w:val="18"/>
                <w:szCs w:val="18"/>
              </w:rPr>
              <w:t>9.347</w:t>
            </w:r>
          </w:p>
        </w:tc>
      </w:tr>
      <w:tr w:rsidR="004E2A1D" w:rsidRPr="003E21E2" w:rsidTr="00ED794B">
        <w:trPr>
          <w:trHeight w:val="170"/>
          <w:jc w:val="center"/>
        </w:trPr>
        <w:tc>
          <w:tcPr>
            <w:tcW w:w="0" w:type="auto"/>
          </w:tcPr>
          <w:p w:rsidR="004E2A1D" w:rsidRPr="00C80915" w:rsidRDefault="004E2A1D" w:rsidP="00ED794B">
            <w:pPr>
              <w:rPr>
                <w:rFonts w:ascii="Times New Roman" w:hAnsi="Times New Roman"/>
                <w:color w:val="984806" w:themeColor="accent6" w:themeShade="80"/>
                <w:sz w:val="18"/>
                <w:szCs w:val="18"/>
              </w:rPr>
            </w:pPr>
            <w:r w:rsidRPr="006E5B23">
              <w:rPr>
                <w:rFonts w:ascii="Times New Roman" w:hAnsi="Times New Roman"/>
                <w:sz w:val="18"/>
                <w:szCs w:val="18"/>
              </w:rPr>
              <w:t>19. Zala</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266</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4.148</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192</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3.420</w:t>
            </w:r>
          </w:p>
        </w:tc>
      </w:tr>
      <w:tr w:rsidR="004E2A1D" w:rsidRPr="003E21E2" w:rsidTr="00ED794B">
        <w:trPr>
          <w:trHeight w:val="170"/>
          <w:jc w:val="center"/>
        </w:trPr>
        <w:tc>
          <w:tcPr>
            <w:tcW w:w="0" w:type="auto"/>
          </w:tcPr>
          <w:p w:rsidR="004E2A1D" w:rsidRPr="0048215E" w:rsidRDefault="004E2A1D" w:rsidP="00ED794B">
            <w:pPr>
              <w:rPr>
                <w:rFonts w:ascii="Times New Roman" w:hAnsi="Times New Roman"/>
                <w:color w:val="984806" w:themeColor="accent6" w:themeShade="80"/>
                <w:sz w:val="18"/>
                <w:szCs w:val="18"/>
              </w:rPr>
            </w:pPr>
            <w:r>
              <w:rPr>
                <w:rFonts w:ascii="Times New Roman" w:hAnsi="Times New Roman"/>
                <w:sz w:val="18"/>
                <w:szCs w:val="18"/>
              </w:rPr>
              <w:t>Budapest</w:t>
            </w:r>
          </w:p>
        </w:tc>
        <w:tc>
          <w:tcPr>
            <w:tcW w:w="0" w:type="auto"/>
          </w:tcPr>
          <w:p w:rsidR="004E2A1D" w:rsidRPr="003E21E2" w:rsidRDefault="004E2A1D" w:rsidP="00ED794B">
            <w:pPr>
              <w:tabs>
                <w:tab w:val="left" w:pos="2869"/>
              </w:tabs>
              <w:jc w:val="right"/>
              <w:rPr>
                <w:rFonts w:ascii="Times New Roman" w:hAnsi="Times New Roman"/>
                <w:sz w:val="18"/>
                <w:szCs w:val="18"/>
              </w:rPr>
            </w:pPr>
            <w:r>
              <w:rPr>
                <w:rFonts w:ascii="Times New Roman" w:hAnsi="Times New Roman"/>
                <w:sz w:val="18"/>
                <w:szCs w:val="18"/>
              </w:rPr>
              <w:t>31</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372</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 xml:space="preserve"> 21</w:t>
            </w:r>
          </w:p>
        </w:tc>
        <w:tc>
          <w:tcPr>
            <w:tcW w:w="0" w:type="auto"/>
          </w:tcPr>
          <w:p w:rsidR="004E2A1D" w:rsidRPr="003E21E2" w:rsidRDefault="004E2A1D" w:rsidP="00ED794B">
            <w:pPr>
              <w:jc w:val="right"/>
              <w:rPr>
                <w:rFonts w:ascii="Times New Roman" w:hAnsi="Times New Roman"/>
                <w:sz w:val="18"/>
                <w:szCs w:val="18"/>
              </w:rPr>
            </w:pPr>
            <w:r>
              <w:rPr>
                <w:rFonts w:ascii="Times New Roman" w:hAnsi="Times New Roman"/>
                <w:sz w:val="18"/>
                <w:szCs w:val="18"/>
              </w:rPr>
              <w:t>272</w:t>
            </w:r>
          </w:p>
        </w:tc>
      </w:tr>
      <w:tr w:rsidR="004E2A1D" w:rsidRPr="003E21E2" w:rsidTr="00ED794B">
        <w:trPr>
          <w:trHeight w:val="170"/>
          <w:jc w:val="center"/>
        </w:trPr>
        <w:tc>
          <w:tcPr>
            <w:tcW w:w="0" w:type="auto"/>
          </w:tcPr>
          <w:p w:rsidR="004E2A1D" w:rsidRPr="00013FCA" w:rsidRDefault="004E2A1D" w:rsidP="00ED794B">
            <w:pPr>
              <w:rPr>
                <w:rFonts w:ascii="Times New Roman" w:hAnsi="Times New Roman"/>
                <w:b/>
                <w:color w:val="984806" w:themeColor="accent6" w:themeShade="80"/>
                <w:sz w:val="18"/>
                <w:szCs w:val="18"/>
              </w:rPr>
            </w:pPr>
            <w:r w:rsidRPr="003F11CC">
              <w:rPr>
                <w:rFonts w:ascii="Times New Roman" w:hAnsi="Times New Roman"/>
                <w:b/>
                <w:sz w:val="18"/>
                <w:szCs w:val="18"/>
              </w:rPr>
              <w:t>Összesen</w:t>
            </w:r>
          </w:p>
        </w:tc>
        <w:tc>
          <w:tcPr>
            <w:tcW w:w="0" w:type="auto"/>
          </w:tcPr>
          <w:p w:rsidR="004E2A1D" w:rsidRPr="00551DD6" w:rsidRDefault="004E2A1D" w:rsidP="00ED794B">
            <w:pPr>
              <w:tabs>
                <w:tab w:val="left" w:pos="2869"/>
              </w:tabs>
              <w:jc w:val="right"/>
              <w:rPr>
                <w:rFonts w:ascii="Times New Roman" w:hAnsi="Times New Roman"/>
                <w:b/>
                <w:color w:val="FF0000"/>
                <w:sz w:val="18"/>
                <w:szCs w:val="18"/>
              </w:rPr>
            </w:pPr>
            <w:r>
              <w:rPr>
                <w:rFonts w:ascii="Times New Roman" w:hAnsi="Times New Roman"/>
                <w:b/>
                <w:sz w:val="18"/>
                <w:szCs w:val="18"/>
              </w:rPr>
              <w:t>12.203</w:t>
            </w:r>
          </w:p>
        </w:tc>
        <w:tc>
          <w:tcPr>
            <w:tcW w:w="0" w:type="auto"/>
          </w:tcPr>
          <w:p w:rsidR="004E2A1D" w:rsidRPr="00606BBC" w:rsidRDefault="004E2A1D" w:rsidP="00ED794B">
            <w:pPr>
              <w:jc w:val="right"/>
              <w:rPr>
                <w:rFonts w:ascii="Times New Roman" w:hAnsi="Times New Roman"/>
                <w:b/>
                <w:color w:val="FF0000"/>
                <w:sz w:val="18"/>
                <w:szCs w:val="18"/>
              </w:rPr>
            </w:pPr>
            <w:r>
              <w:rPr>
                <w:rFonts w:ascii="Times New Roman" w:hAnsi="Times New Roman"/>
                <w:b/>
                <w:sz w:val="18"/>
                <w:szCs w:val="18"/>
              </w:rPr>
              <w:t>247.699</w:t>
            </w:r>
          </w:p>
        </w:tc>
        <w:tc>
          <w:tcPr>
            <w:tcW w:w="0" w:type="auto"/>
          </w:tcPr>
          <w:p w:rsidR="004E2A1D" w:rsidRPr="00606BBC" w:rsidRDefault="004E2A1D" w:rsidP="00ED794B">
            <w:pPr>
              <w:jc w:val="right"/>
              <w:rPr>
                <w:rFonts w:ascii="Times New Roman" w:hAnsi="Times New Roman"/>
                <w:b/>
                <w:color w:val="FF0000"/>
                <w:sz w:val="18"/>
                <w:szCs w:val="18"/>
              </w:rPr>
            </w:pPr>
            <w:r>
              <w:rPr>
                <w:rFonts w:ascii="Times New Roman" w:hAnsi="Times New Roman"/>
                <w:b/>
                <w:sz w:val="18"/>
                <w:szCs w:val="18"/>
              </w:rPr>
              <w:t>8.737</w:t>
            </w:r>
          </w:p>
        </w:tc>
        <w:tc>
          <w:tcPr>
            <w:tcW w:w="0" w:type="auto"/>
          </w:tcPr>
          <w:p w:rsidR="004E2A1D" w:rsidRPr="00606BBC" w:rsidRDefault="004E2A1D" w:rsidP="00ED794B">
            <w:pPr>
              <w:jc w:val="right"/>
              <w:rPr>
                <w:rFonts w:ascii="Times New Roman" w:hAnsi="Times New Roman"/>
                <w:b/>
                <w:color w:val="FF0000"/>
                <w:sz w:val="18"/>
                <w:szCs w:val="18"/>
              </w:rPr>
            </w:pPr>
            <w:r>
              <w:rPr>
                <w:rFonts w:ascii="Times New Roman" w:hAnsi="Times New Roman"/>
                <w:b/>
                <w:sz w:val="18"/>
                <w:szCs w:val="18"/>
              </w:rPr>
              <w:t>182.068</w:t>
            </w:r>
          </w:p>
        </w:tc>
      </w:tr>
    </w:tbl>
    <w:p w:rsidR="004E2A1D" w:rsidRPr="00CD76B4" w:rsidRDefault="004E2A1D" w:rsidP="004E2A1D">
      <w:pPr>
        <w:pStyle w:val="NormlWeb"/>
        <w:shd w:val="clear" w:color="auto" w:fill="FFFFFF"/>
        <w:spacing w:before="240" w:beforeAutospacing="0" w:after="0" w:afterAutospacing="0"/>
        <w:jc w:val="both"/>
        <w:rPr>
          <w:color w:val="111111"/>
        </w:rPr>
      </w:pPr>
      <w:r>
        <w:rPr>
          <w:color w:val="333333"/>
          <w:shd w:val="clear" w:color="auto" w:fill="FFFFFF"/>
        </w:rPr>
        <w:t>A</w:t>
      </w:r>
      <w:r w:rsidRPr="00CD76B4">
        <w:rPr>
          <w:color w:val="333333"/>
          <w:shd w:val="clear" w:color="auto" w:fill="FFFFFF"/>
        </w:rPr>
        <w:t xml:space="preserve">z árverések nyertesei azonban még nem váltak automatikusan tulajdonosokká. Az árverést követő 8 munkanapon belül fel kellett keresniük a szerződéskötés időpontjának egyeztetése céljából az NFA területileg illetékes irodáját. A szerződéskötést követően a földforgalmi törvény alapján </w:t>
      </w:r>
      <w:r w:rsidRPr="00CD76B4">
        <w:rPr>
          <w:b/>
          <w:color w:val="333333"/>
          <w:shd w:val="clear" w:color="auto" w:fill="FFFFFF"/>
        </w:rPr>
        <w:t>60 napos kifüggesztési időszak</w:t>
      </w:r>
      <w:r w:rsidRPr="00CD76B4">
        <w:rPr>
          <w:color w:val="333333"/>
          <w:shd w:val="clear" w:color="auto" w:fill="FFFFFF"/>
        </w:rPr>
        <w:t xml:space="preserve"> ve</w:t>
      </w:r>
      <w:r>
        <w:rPr>
          <w:color w:val="333333"/>
          <w:shd w:val="clear" w:color="auto" w:fill="FFFFFF"/>
        </w:rPr>
        <w:t>tte</w:t>
      </w:r>
      <w:r w:rsidRPr="00CD76B4">
        <w:rPr>
          <w:color w:val="333333"/>
          <w:shd w:val="clear" w:color="auto" w:fill="FFFFFF"/>
        </w:rPr>
        <w:t xml:space="preserve"> kezdetét, amely alatt biztosított </w:t>
      </w:r>
      <w:r>
        <w:rPr>
          <w:color w:val="333333"/>
          <w:shd w:val="clear" w:color="auto" w:fill="FFFFFF"/>
        </w:rPr>
        <w:t xml:space="preserve">volt </w:t>
      </w:r>
      <w:r w:rsidRPr="00CD76B4">
        <w:rPr>
          <w:color w:val="333333"/>
          <w:shd w:val="clear" w:color="auto" w:fill="FFFFFF"/>
        </w:rPr>
        <w:t xml:space="preserve">az </w:t>
      </w:r>
      <w:r w:rsidRPr="00CD76B4">
        <w:rPr>
          <w:b/>
          <w:color w:val="333333"/>
          <w:shd w:val="clear" w:color="auto" w:fill="FFFFFF"/>
        </w:rPr>
        <w:t>elővásárlási jog gyakorlása</w:t>
      </w:r>
      <w:r w:rsidRPr="00CD76B4">
        <w:rPr>
          <w:color w:val="333333"/>
          <w:shd w:val="clear" w:color="auto" w:fill="FFFFFF"/>
        </w:rPr>
        <w:t xml:space="preserve">. </w:t>
      </w:r>
      <w:r w:rsidRPr="00CD76B4">
        <w:t xml:space="preserve">Amennyiben a kifüggesztéstől számított </w:t>
      </w:r>
      <w:r w:rsidRPr="00CD76B4">
        <w:rPr>
          <w:color w:val="111111"/>
        </w:rPr>
        <w:t>60 napon belül senki sem jel</w:t>
      </w:r>
      <w:r>
        <w:rPr>
          <w:color w:val="111111"/>
        </w:rPr>
        <w:t>ezte</w:t>
      </w:r>
      <w:r w:rsidRPr="00CD76B4">
        <w:rPr>
          <w:color w:val="111111"/>
        </w:rPr>
        <w:t xml:space="preserve">, hogy élni kíván elővásárlási jogával, úgy </w:t>
      </w:r>
      <w:r w:rsidRPr="00CD76B4">
        <w:rPr>
          <w:color w:val="333333"/>
        </w:rPr>
        <w:t>ez után lehetőség nyíl</w:t>
      </w:r>
      <w:r>
        <w:rPr>
          <w:color w:val="333333"/>
        </w:rPr>
        <w:t>ott</w:t>
      </w:r>
      <w:r w:rsidRPr="00CD76B4">
        <w:rPr>
          <w:color w:val="333333"/>
        </w:rPr>
        <w:t xml:space="preserve"> a tulajdonjog bejegyzésére az ingatlan-nyilvántartásba. Ennek előfeltétele a teljes vételár megfizetése</w:t>
      </w:r>
      <w:r>
        <w:rPr>
          <w:color w:val="333333"/>
        </w:rPr>
        <w:t xml:space="preserve"> volt</w:t>
      </w:r>
      <w:r w:rsidRPr="00CD76B4">
        <w:rPr>
          <w:color w:val="333333"/>
        </w:rPr>
        <w:t xml:space="preserve">. </w:t>
      </w:r>
      <w:r>
        <w:rPr>
          <w:color w:val="333333"/>
        </w:rPr>
        <w:t xml:space="preserve">Hogy kik lettek a tényleges tulajdonosok, az jelen elemzés közzétételekor még nem volt tudható. </w:t>
      </w:r>
      <w:r w:rsidRPr="00CD76B4">
        <w:rPr>
          <w:color w:val="111111"/>
        </w:rPr>
        <w:t xml:space="preserve">Sajnálatos módon </w:t>
      </w:r>
      <w:r>
        <w:rPr>
          <w:color w:val="111111"/>
        </w:rPr>
        <w:t xml:space="preserve">ugyanis </w:t>
      </w:r>
      <w:r w:rsidRPr="00CD76B4">
        <w:rPr>
          <w:b/>
          <w:color w:val="111111"/>
        </w:rPr>
        <w:t>az NFA</w:t>
      </w:r>
      <w:r w:rsidRPr="00CD76B4">
        <w:rPr>
          <w:color w:val="111111"/>
        </w:rPr>
        <w:t xml:space="preserve"> ez idáig </w:t>
      </w:r>
      <w:r w:rsidRPr="00CD76B4">
        <w:rPr>
          <w:b/>
          <w:color w:val="111111"/>
        </w:rPr>
        <w:t>nem hozta</w:t>
      </w:r>
      <w:r w:rsidRPr="00CD76B4">
        <w:rPr>
          <w:color w:val="111111"/>
        </w:rPr>
        <w:t xml:space="preserve"> hozzáférhető </w:t>
      </w:r>
      <w:r>
        <w:rPr>
          <w:color w:val="111111"/>
        </w:rPr>
        <w:t>formában</w:t>
      </w:r>
      <w:r w:rsidRPr="00CD76B4">
        <w:rPr>
          <w:color w:val="111111"/>
        </w:rPr>
        <w:t xml:space="preserve"> </w:t>
      </w:r>
      <w:r w:rsidRPr="00CD76B4">
        <w:rPr>
          <w:b/>
          <w:color w:val="111111"/>
        </w:rPr>
        <w:t xml:space="preserve">nyilvánosságra az adásvételi szerződéseket és az új tulajdonosok listáját, </w:t>
      </w:r>
      <w:r w:rsidRPr="00CD76B4">
        <w:rPr>
          <w:color w:val="111111"/>
        </w:rPr>
        <w:t xml:space="preserve">így jelenleg </w:t>
      </w:r>
      <w:r w:rsidRPr="00CD76B4">
        <w:rPr>
          <w:b/>
          <w:color w:val="111111"/>
        </w:rPr>
        <w:t>csak a hivatalosan közzétett árverési eredmények elemezhetők</w:t>
      </w:r>
      <w:r w:rsidRPr="00CD76B4">
        <w:rPr>
          <w:color w:val="111111"/>
        </w:rPr>
        <w:t xml:space="preserve">. </w:t>
      </w:r>
    </w:p>
    <w:p w:rsidR="004E2A1D" w:rsidRDefault="004E2A1D" w:rsidP="004E2A1D">
      <w:pPr>
        <w:spacing w:before="120" w:after="0" w:line="240" w:lineRule="auto"/>
        <w:jc w:val="both"/>
        <w:rPr>
          <w:rFonts w:ascii="Times New Roman" w:hAnsi="Times New Roman" w:cs="Times New Roman"/>
          <w:sz w:val="24"/>
          <w:szCs w:val="24"/>
        </w:rPr>
      </w:pPr>
      <w:r w:rsidRPr="0004395A">
        <w:rPr>
          <w:rFonts w:ascii="Times New Roman" w:hAnsi="Times New Roman" w:cs="Times New Roman"/>
          <w:b/>
          <w:sz w:val="24"/>
          <w:szCs w:val="24"/>
        </w:rPr>
        <w:t>A program hivatalosan lezárult</w:t>
      </w:r>
      <w:r>
        <w:rPr>
          <w:rFonts w:ascii="Times New Roman" w:hAnsi="Times New Roman" w:cs="Times New Roman"/>
          <w:sz w:val="24"/>
          <w:szCs w:val="24"/>
        </w:rPr>
        <w:t xml:space="preserve">, ugyanis </w:t>
      </w:r>
      <w:r w:rsidRPr="00A76B31">
        <w:rPr>
          <w:rFonts w:ascii="Times New Roman" w:hAnsi="Times New Roman" w:cs="Times New Roman"/>
          <w:sz w:val="24"/>
          <w:szCs w:val="24"/>
        </w:rPr>
        <w:t>2016. szeptember 23-án Semjén Zsolt miniszterelnök-helyettes</w:t>
      </w:r>
      <w:r w:rsidRPr="00A76B31">
        <w:rPr>
          <w:rStyle w:val="Lbjegyzet-hivatkozs"/>
          <w:rFonts w:ascii="Times New Roman" w:hAnsi="Times New Roman" w:cs="Times New Roman"/>
          <w:sz w:val="24"/>
          <w:szCs w:val="24"/>
        </w:rPr>
        <w:footnoteReference w:id="8"/>
      </w:r>
      <w:r w:rsidRPr="00A76B31">
        <w:rPr>
          <w:rFonts w:ascii="Times New Roman" w:hAnsi="Times New Roman" w:cs="Times New Roman"/>
          <w:sz w:val="24"/>
          <w:szCs w:val="24"/>
        </w:rPr>
        <w:t xml:space="preserve"> a Kormány nevében </w:t>
      </w:r>
      <w:r w:rsidRPr="00C248E5">
        <w:rPr>
          <w:rFonts w:ascii="Times New Roman" w:hAnsi="Times New Roman" w:cs="Times New Roman"/>
          <w:b/>
          <w:sz w:val="24"/>
          <w:szCs w:val="24"/>
        </w:rPr>
        <w:t>törvényjavaslat</w:t>
      </w:r>
      <w:r w:rsidRPr="00A76B31">
        <w:rPr>
          <w:rFonts w:ascii="Times New Roman" w:hAnsi="Times New Roman" w:cs="Times New Roman"/>
          <w:sz w:val="24"/>
          <w:szCs w:val="24"/>
        </w:rPr>
        <w:t>ot</w:t>
      </w:r>
      <w:r w:rsidRPr="00A76B31">
        <w:rPr>
          <w:rStyle w:val="Lbjegyzet-hivatkozs"/>
          <w:rFonts w:ascii="Times New Roman" w:hAnsi="Times New Roman" w:cs="Times New Roman"/>
          <w:sz w:val="24"/>
          <w:szCs w:val="24"/>
        </w:rPr>
        <w:footnoteReference w:id="9"/>
      </w:r>
      <w:r w:rsidRPr="00A76B31">
        <w:rPr>
          <w:rFonts w:ascii="Times New Roman" w:hAnsi="Times New Roman" w:cs="Times New Roman"/>
          <w:sz w:val="24"/>
          <w:szCs w:val="24"/>
        </w:rPr>
        <w:t xml:space="preserve"> nyújtott be </w:t>
      </w:r>
      <w:r w:rsidRPr="00C248E5">
        <w:rPr>
          <w:rFonts w:ascii="Times New Roman" w:hAnsi="Times New Roman" w:cs="Times New Roman"/>
          <w:b/>
          <w:sz w:val="24"/>
          <w:szCs w:val="24"/>
        </w:rPr>
        <w:t>a „Földet a gazdáknak!” Programról</w:t>
      </w:r>
      <w:r w:rsidRPr="00A76B31">
        <w:rPr>
          <w:rFonts w:ascii="Times New Roman" w:hAnsi="Times New Roman" w:cs="Times New Roman"/>
          <w:sz w:val="24"/>
          <w:szCs w:val="24"/>
        </w:rPr>
        <w:t xml:space="preserve">, annak eredményeiről és lezárásáról, amit az Országgyűlés október 24-i ülésén </w:t>
      </w:r>
      <w:r>
        <w:rPr>
          <w:rFonts w:ascii="Times New Roman" w:hAnsi="Times New Roman" w:cs="Times New Roman"/>
          <w:sz w:val="24"/>
          <w:szCs w:val="24"/>
        </w:rPr>
        <w:t xml:space="preserve">107 kormánypárti – FIDESZ-KDNP – igen szavazattal, 59 nem ellenében, 1 tartózkodás (Turi-Kovács Béla) mellett </w:t>
      </w:r>
      <w:r w:rsidRPr="00A76B31">
        <w:rPr>
          <w:rFonts w:ascii="Times New Roman" w:hAnsi="Times New Roman" w:cs="Times New Roman"/>
          <w:sz w:val="24"/>
          <w:szCs w:val="24"/>
        </w:rPr>
        <w:t xml:space="preserve">elfogadott. Ebben jóváhagyta az állami tulajdonban álló földek </w:t>
      </w:r>
      <w:r w:rsidRPr="00CD76B4">
        <w:rPr>
          <w:rFonts w:ascii="Times New Roman" w:hAnsi="Times New Roman" w:cs="Times New Roman"/>
          <w:i/>
          <w:sz w:val="24"/>
          <w:szCs w:val="24"/>
        </w:rPr>
        <w:t>„Földet a gazdáknak!”</w:t>
      </w:r>
      <w:r w:rsidRPr="00A76B31">
        <w:rPr>
          <w:rFonts w:ascii="Times New Roman" w:hAnsi="Times New Roman" w:cs="Times New Roman"/>
          <w:sz w:val="24"/>
          <w:szCs w:val="24"/>
        </w:rPr>
        <w:t xml:space="preserve"> Program keretében történt értékesítését. Egyúttal kinyilvánította, hogy </w:t>
      </w:r>
      <w:r w:rsidRPr="00CD76B4">
        <w:rPr>
          <w:rFonts w:ascii="Times New Roman" w:hAnsi="Times New Roman" w:cs="Times New Roman"/>
          <w:i/>
          <w:sz w:val="24"/>
          <w:szCs w:val="24"/>
        </w:rPr>
        <w:t>„a program keretében az állami tulajdonban álló termőföldek árverési eljárásai ezzel lezárásra kerülnek.”</w:t>
      </w:r>
      <w:r w:rsidRPr="00A76B31">
        <w:rPr>
          <w:rFonts w:ascii="Times New Roman" w:hAnsi="Times New Roman" w:cs="Times New Roman"/>
          <w:sz w:val="24"/>
          <w:szCs w:val="24"/>
        </w:rPr>
        <w:t xml:space="preserve"> A törvényt a Köztársasági Elnök aláírta, és az</w:t>
      </w:r>
      <w:r>
        <w:rPr>
          <w:rFonts w:ascii="Times New Roman" w:hAnsi="Times New Roman" w:cs="Times New Roman"/>
          <w:sz w:val="24"/>
          <w:szCs w:val="24"/>
        </w:rPr>
        <w:t>t</w:t>
      </w:r>
      <w:r w:rsidRPr="00A76B31">
        <w:rPr>
          <w:rFonts w:ascii="Times New Roman" w:hAnsi="Times New Roman" w:cs="Times New Roman"/>
          <w:sz w:val="24"/>
          <w:szCs w:val="24"/>
        </w:rPr>
        <w:t xml:space="preserve"> </w:t>
      </w:r>
      <w:r w:rsidRPr="0004395A">
        <w:rPr>
          <w:rFonts w:ascii="Times New Roman" w:hAnsi="Times New Roman" w:cs="Times New Roman"/>
          <w:b/>
          <w:sz w:val="24"/>
          <w:szCs w:val="24"/>
        </w:rPr>
        <w:t>november 4-én kihirdették</w:t>
      </w:r>
      <w:r w:rsidRPr="00A76B31">
        <w:rPr>
          <w:rFonts w:ascii="Times New Roman" w:hAnsi="Times New Roman" w:cs="Times New Roman"/>
          <w:sz w:val="24"/>
          <w:szCs w:val="24"/>
        </w:rPr>
        <w:t>.</w:t>
      </w:r>
      <w:r w:rsidRPr="00A76B31">
        <w:rPr>
          <w:rStyle w:val="Lbjegyzet-hivatkozs"/>
          <w:rFonts w:ascii="Times New Roman" w:hAnsi="Times New Roman" w:cs="Times New Roman"/>
          <w:sz w:val="24"/>
          <w:szCs w:val="24"/>
        </w:rPr>
        <w:footnoteReference w:id="10"/>
      </w:r>
      <w:r w:rsidRPr="00A76B31">
        <w:rPr>
          <w:rFonts w:ascii="Times New Roman" w:hAnsi="Times New Roman" w:cs="Times New Roman"/>
          <w:sz w:val="24"/>
          <w:szCs w:val="24"/>
        </w:rPr>
        <w:t xml:space="preserve"> </w:t>
      </w:r>
    </w:p>
    <w:p w:rsidR="004E2A1D" w:rsidRDefault="004E2A1D" w:rsidP="00137E4E">
      <w:pPr>
        <w:spacing w:before="120" w:after="0" w:line="240" w:lineRule="auto"/>
        <w:jc w:val="both"/>
        <w:rPr>
          <w:rFonts w:ascii="Times New Roman" w:eastAsiaTheme="majorEastAsia" w:hAnsi="Times New Roman" w:cs="Times New Roman"/>
          <w:b/>
          <w:bCs/>
          <w:sz w:val="24"/>
          <w:szCs w:val="24"/>
        </w:rPr>
      </w:pPr>
      <w:r w:rsidRPr="00137E4E">
        <w:rPr>
          <w:rFonts w:ascii="Times New Roman" w:hAnsi="Times New Roman" w:cs="Times New Roman"/>
          <w:sz w:val="24"/>
          <w:szCs w:val="24"/>
        </w:rPr>
        <w:t>A mindössze két (egy érdemi és egy hatályba léptető) §-ból, 3 bekezdésből álló,</w:t>
      </w:r>
      <w:r>
        <w:rPr>
          <w:rFonts w:ascii="Times New Roman" w:hAnsi="Times New Roman" w:cs="Times New Roman"/>
          <w:sz w:val="24"/>
          <w:szCs w:val="24"/>
        </w:rPr>
        <w:t xml:space="preserve"> </w:t>
      </w:r>
      <w:r w:rsidRPr="0004395A">
        <w:rPr>
          <w:rFonts w:ascii="Times New Roman" w:hAnsi="Times New Roman" w:cs="Times New Roman"/>
          <w:b/>
          <w:sz w:val="24"/>
          <w:szCs w:val="24"/>
        </w:rPr>
        <w:t>nyúlfarknyi törvény</w:t>
      </w:r>
      <w:r w:rsidRPr="00A76B31">
        <w:rPr>
          <w:rFonts w:ascii="Times New Roman" w:hAnsi="Times New Roman" w:cs="Times New Roman"/>
          <w:sz w:val="24"/>
          <w:szCs w:val="24"/>
        </w:rPr>
        <w:t xml:space="preserve"> </w:t>
      </w:r>
      <w:r w:rsidR="00A73631">
        <w:rPr>
          <w:rFonts w:ascii="Times New Roman" w:hAnsi="Times New Roman" w:cs="Times New Roman"/>
          <w:sz w:val="24"/>
          <w:szCs w:val="24"/>
        </w:rPr>
        <w:t xml:space="preserve">gyakorlatilag </w:t>
      </w:r>
      <w:r w:rsidRPr="00137E4E">
        <w:rPr>
          <w:rFonts w:ascii="Times New Roman" w:hAnsi="Times New Roman" w:cs="Times New Roman"/>
          <w:b/>
          <w:sz w:val="24"/>
          <w:szCs w:val="24"/>
        </w:rPr>
        <w:t>megismét</w:t>
      </w:r>
      <w:r w:rsidR="00A73631" w:rsidRPr="00137E4E">
        <w:rPr>
          <w:rFonts w:ascii="Times New Roman" w:hAnsi="Times New Roman" w:cs="Times New Roman"/>
          <w:b/>
          <w:sz w:val="24"/>
          <w:szCs w:val="24"/>
        </w:rPr>
        <w:t xml:space="preserve">li </w:t>
      </w:r>
      <w:r w:rsidRPr="00137E4E">
        <w:rPr>
          <w:rFonts w:ascii="Times New Roman" w:hAnsi="Times New Roman" w:cs="Times New Roman"/>
          <w:b/>
          <w:sz w:val="24"/>
          <w:szCs w:val="24"/>
        </w:rPr>
        <w:t>a Kormány programmal kapcsolatos kommunikációs sablonjait</w:t>
      </w:r>
      <w:r w:rsidR="00A73631" w:rsidRPr="00137E4E">
        <w:rPr>
          <w:rFonts w:ascii="Times New Roman" w:hAnsi="Times New Roman" w:cs="Times New Roman"/>
          <w:b/>
          <w:sz w:val="24"/>
          <w:szCs w:val="24"/>
        </w:rPr>
        <w:t>.</w:t>
      </w:r>
      <w:r w:rsidR="00A73631">
        <w:rPr>
          <w:rFonts w:ascii="Times New Roman" w:hAnsi="Times New Roman" w:cs="Times New Roman"/>
          <w:sz w:val="24"/>
          <w:szCs w:val="24"/>
        </w:rPr>
        <w:t xml:space="preserve"> </w:t>
      </w:r>
      <w:r w:rsidRPr="00FC5B3B">
        <w:rPr>
          <w:rFonts w:ascii="Times New Roman" w:hAnsi="Times New Roman" w:cs="Times New Roman"/>
          <w:sz w:val="24"/>
          <w:szCs w:val="24"/>
        </w:rPr>
        <w:t>Nézzük meg hát a</w:t>
      </w:r>
      <w:r w:rsidRPr="00665027">
        <w:rPr>
          <w:rFonts w:ascii="Times New Roman" w:hAnsi="Times New Roman" w:cs="Times New Roman"/>
          <w:b/>
          <w:sz w:val="24"/>
          <w:szCs w:val="24"/>
        </w:rPr>
        <w:t xml:space="preserve"> </w:t>
      </w:r>
      <w:r w:rsidRPr="00665027">
        <w:rPr>
          <w:rFonts w:ascii="Times New Roman" w:hAnsi="Times New Roman" w:cs="Times New Roman"/>
          <w:sz w:val="24"/>
          <w:szCs w:val="24"/>
        </w:rPr>
        <w:t>hivatalosan közzétett</w:t>
      </w:r>
      <w:r w:rsidRPr="00665027">
        <w:rPr>
          <w:rFonts w:ascii="Times New Roman" w:hAnsi="Times New Roman" w:cs="Times New Roman"/>
          <w:b/>
          <w:sz w:val="24"/>
          <w:szCs w:val="24"/>
        </w:rPr>
        <w:t xml:space="preserve"> </w:t>
      </w:r>
      <w:r w:rsidRPr="00FC5B3B">
        <w:rPr>
          <w:rFonts w:ascii="Times New Roman" w:hAnsi="Times New Roman" w:cs="Times New Roman"/>
          <w:sz w:val="24"/>
          <w:szCs w:val="24"/>
        </w:rPr>
        <w:t>tényadatok alapján a</w:t>
      </w:r>
      <w:r w:rsidRPr="00665027">
        <w:rPr>
          <w:rFonts w:ascii="Times New Roman" w:hAnsi="Times New Roman" w:cs="Times New Roman"/>
          <w:b/>
          <w:sz w:val="24"/>
          <w:szCs w:val="24"/>
        </w:rPr>
        <w:t xml:space="preserve"> </w:t>
      </w:r>
      <w:r w:rsidRPr="00FC5B3B">
        <w:rPr>
          <w:rFonts w:ascii="Times New Roman" w:hAnsi="Times New Roman" w:cs="Times New Roman"/>
          <w:sz w:val="24"/>
          <w:szCs w:val="24"/>
        </w:rPr>
        <w:t>törvénybe foglalt</w:t>
      </w:r>
      <w:r w:rsidRPr="00665027">
        <w:rPr>
          <w:rFonts w:ascii="Times New Roman" w:hAnsi="Times New Roman" w:cs="Times New Roman"/>
          <w:b/>
          <w:sz w:val="24"/>
          <w:szCs w:val="24"/>
        </w:rPr>
        <w:t xml:space="preserve"> </w:t>
      </w:r>
      <w:r w:rsidR="00A73631" w:rsidRPr="00137E4E">
        <w:rPr>
          <w:rFonts w:ascii="Times New Roman" w:hAnsi="Times New Roman" w:cs="Times New Roman"/>
          <w:sz w:val="24"/>
          <w:szCs w:val="24"/>
        </w:rPr>
        <w:t>propagandisztikus</w:t>
      </w:r>
      <w:r w:rsidR="00A73631">
        <w:rPr>
          <w:rFonts w:ascii="Times New Roman" w:hAnsi="Times New Roman" w:cs="Times New Roman"/>
          <w:b/>
          <w:sz w:val="24"/>
          <w:szCs w:val="24"/>
        </w:rPr>
        <w:t xml:space="preserve"> </w:t>
      </w:r>
      <w:r w:rsidRPr="00137E4E">
        <w:rPr>
          <w:rFonts w:ascii="Times New Roman" w:hAnsi="Times New Roman" w:cs="Times New Roman"/>
          <w:sz w:val="24"/>
          <w:szCs w:val="24"/>
        </w:rPr>
        <w:t>kormányzati állítások valóságtartalmát,</w:t>
      </w:r>
      <w:r w:rsidRPr="00B84922">
        <w:rPr>
          <w:rFonts w:ascii="Times New Roman" w:hAnsi="Times New Roman" w:cs="Times New Roman"/>
          <w:sz w:val="24"/>
          <w:szCs w:val="24"/>
        </w:rPr>
        <w:t xml:space="preserve"> és </w:t>
      </w:r>
      <w:r w:rsidRPr="00137E4E">
        <w:rPr>
          <w:rFonts w:ascii="Times New Roman" w:hAnsi="Times New Roman" w:cs="Times New Roman"/>
          <w:sz w:val="24"/>
          <w:szCs w:val="24"/>
        </w:rPr>
        <w:t>elemezzük megyénkénti bontásban</w:t>
      </w:r>
      <w:r w:rsidRPr="00B84922">
        <w:rPr>
          <w:rFonts w:ascii="Times New Roman" w:hAnsi="Times New Roman" w:cs="Times New Roman"/>
          <w:sz w:val="24"/>
          <w:szCs w:val="24"/>
        </w:rPr>
        <w:t xml:space="preserve"> a földárverések adatait. </w:t>
      </w:r>
      <w:r w:rsidR="00A73631">
        <w:rPr>
          <w:rFonts w:ascii="Times New Roman" w:hAnsi="Times New Roman" w:cs="Times New Roman"/>
          <w:b/>
          <w:color w:val="111111"/>
          <w:sz w:val="24"/>
          <w:szCs w:val="24"/>
        </w:rPr>
        <w:t>Ezúttal</w:t>
      </w:r>
      <w:r w:rsidRPr="00FC5B3B">
        <w:rPr>
          <w:rFonts w:ascii="Times New Roman" w:hAnsi="Times New Roman" w:cs="Times New Roman"/>
          <w:color w:val="111111"/>
          <w:sz w:val="24"/>
          <w:szCs w:val="24"/>
        </w:rPr>
        <w:t xml:space="preserve"> vegyük </w:t>
      </w:r>
      <w:r w:rsidR="00ED794B">
        <w:rPr>
          <w:rFonts w:ascii="Times New Roman" w:hAnsi="Times New Roman" w:cs="Times New Roman"/>
          <w:b/>
          <w:color w:val="111111"/>
          <w:sz w:val="24"/>
          <w:szCs w:val="24"/>
        </w:rPr>
        <w:t>Győr - Moson - Sopron</w:t>
      </w:r>
      <w:r w:rsidRPr="001C285D">
        <w:rPr>
          <w:rFonts w:ascii="Times New Roman" w:hAnsi="Times New Roman" w:cs="Times New Roman"/>
          <w:b/>
          <w:color w:val="111111"/>
          <w:sz w:val="24"/>
          <w:szCs w:val="24"/>
        </w:rPr>
        <w:t xml:space="preserve"> megye</w:t>
      </w:r>
      <w:r w:rsidR="00A73631">
        <w:rPr>
          <w:rFonts w:ascii="Times New Roman" w:hAnsi="Times New Roman" w:cs="Times New Roman"/>
          <w:color w:val="111111"/>
          <w:sz w:val="24"/>
          <w:szCs w:val="24"/>
        </w:rPr>
        <w:t xml:space="preserve"> adatait</w:t>
      </w:r>
      <w:r w:rsidR="00137E4E">
        <w:rPr>
          <w:rFonts w:ascii="Times New Roman" w:hAnsi="Times New Roman" w:cs="Times New Roman"/>
          <w:color w:val="111111"/>
          <w:sz w:val="24"/>
          <w:szCs w:val="24"/>
        </w:rPr>
        <w:t>, amelyek</w:t>
      </w:r>
      <w:r w:rsidRPr="00F34918">
        <w:rPr>
          <w:rFonts w:ascii="Times New Roman" w:hAnsi="Times New Roman" w:cs="Times New Roman"/>
          <w:color w:val="111111"/>
          <w:sz w:val="24"/>
          <w:szCs w:val="24"/>
        </w:rPr>
        <w:t xml:space="preserve"> </w:t>
      </w:r>
      <w:r w:rsidRPr="00137E4E">
        <w:rPr>
          <w:rFonts w:ascii="Times New Roman" w:hAnsi="Times New Roman" w:cs="Times New Roman"/>
          <w:b/>
          <w:color w:val="111111"/>
          <w:sz w:val="24"/>
          <w:szCs w:val="24"/>
        </w:rPr>
        <w:t>több szempontú elemzés</w:t>
      </w:r>
      <w:r w:rsidR="00137E4E" w:rsidRPr="00137E4E">
        <w:rPr>
          <w:rFonts w:ascii="Times New Roman" w:hAnsi="Times New Roman" w:cs="Times New Roman"/>
          <w:b/>
          <w:color w:val="111111"/>
          <w:sz w:val="24"/>
          <w:szCs w:val="24"/>
        </w:rPr>
        <w:t>e</w:t>
      </w:r>
      <w:r w:rsidR="00137E4E">
        <w:rPr>
          <w:rFonts w:ascii="Times New Roman" w:hAnsi="Times New Roman" w:cs="Times New Roman"/>
          <w:color w:val="111111"/>
          <w:sz w:val="24"/>
          <w:szCs w:val="24"/>
        </w:rPr>
        <w:t xml:space="preserve"> alapján </w:t>
      </w:r>
      <w:r w:rsidR="00253BEF">
        <w:rPr>
          <w:rFonts w:ascii="Times New Roman" w:hAnsi="Times New Roman" w:cs="Times New Roman"/>
          <w:color w:val="111111"/>
          <w:sz w:val="24"/>
          <w:szCs w:val="24"/>
        </w:rPr>
        <w:t xml:space="preserve">objektíven </w:t>
      </w:r>
      <w:r w:rsidRPr="00F34918">
        <w:rPr>
          <w:rFonts w:ascii="Times New Roman" w:hAnsi="Times New Roman" w:cs="Times New Roman"/>
          <w:color w:val="111111"/>
          <w:sz w:val="24"/>
          <w:szCs w:val="24"/>
        </w:rPr>
        <w:t xml:space="preserve">megerősíthetők vagy cáfolhatók a program </w:t>
      </w:r>
      <w:r w:rsidR="00253BEF">
        <w:rPr>
          <w:rFonts w:ascii="Times New Roman" w:hAnsi="Times New Roman" w:cs="Times New Roman"/>
          <w:color w:val="111111"/>
          <w:sz w:val="24"/>
          <w:szCs w:val="24"/>
        </w:rPr>
        <w:t xml:space="preserve">tényleges eredményei és </w:t>
      </w:r>
      <w:r w:rsidRPr="00F34918">
        <w:rPr>
          <w:rFonts w:ascii="Times New Roman" w:hAnsi="Times New Roman" w:cs="Times New Roman"/>
          <w:color w:val="111111"/>
          <w:sz w:val="24"/>
          <w:szCs w:val="24"/>
        </w:rPr>
        <w:t xml:space="preserve">kormányzati értékelésének állításai. </w:t>
      </w:r>
      <w:r>
        <w:br w:type="page"/>
      </w:r>
    </w:p>
    <w:p w:rsidR="004E2A1D" w:rsidRPr="00D33002" w:rsidRDefault="004E2A1D" w:rsidP="004E2A1D">
      <w:pPr>
        <w:pStyle w:val="Cmsor1"/>
        <w:spacing w:before="600" w:after="360"/>
        <w:jc w:val="both"/>
      </w:pPr>
      <w:bookmarkStart w:id="5" w:name="_Toc468729873"/>
      <w:bookmarkStart w:id="6" w:name="_Toc469917869"/>
      <w:r>
        <w:rPr>
          <w:rFonts w:eastAsia="Calibri"/>
          <w:bCs w:val="0"/>
          <w:sz w:val="28"/>
          <w:szCs w:val="28"/>
        </w:rPr>
        <w:lastRenderedPageBreak/>
        <w:t>GYŐR – MOSON - SOPRON MEGYE FÖLDÁRVERÉSI TÉNYEI</w:t>
      </w:r>
      <w:bookmarkEnd w:id="5"/>
      <w:bookmarkEnd w:id="6"/>
      <w:r w:rsidRPr="00D33002">
        <w:rPr>
          <w:b w:val="0"/>
          <w:i/>
          <w:sz w:val="28"/>
          <w:szCs w:val="28"/>
        </w:rPr>
        <w:t xml:space="preserve"> </w:t>
      </w:r>
    </w:p>
    <w:p w:rsidR="005B51E0" w:rsidRDefault="005B51E0" w:rsidP="004E2A1D">
      <w:pPr>
        <w:pStyle w:val="Cmsor1"/>
        <w:numPr>
          <w:ilvl w:val="0"/>
          <w:numId w:val="18"/>
        </w:numPr>
        <w:spacing w:before="360" w:after="240"/>
        <w:ind w:left="397"/>
      </w:pPr>
      <w:bookmarkStart w:id="7" w:name="_Toc469917870"/>
      <w:bookmarkStart w:id="8" w:name="_Toc465181181"/>
      <w:r>
        <w:t>Birtoktestek, méretek, árak – átfogó sarokszámok</w:t>
      </w:r>
      <w:bookmarkEnd w:id="7"/>
      <w:r>
        <w:t xml:space="preserve"> </w:t>
      </w:r>
      <w:bookmarkEnd w:id="8"/>
    </w:p>
    <w:p w:rsidR="005B51E0" w:rsidRPr="0055069E" w:rsidRDefault="005B51E0" w:rsidP="005B51E0">
      <w:pPr>
        <w:spacing w:before="240" w:after="0" w:line="240" w:lineRule="auto"/>
        <w:jc w:val="both"/>
        <w:rPr>
          <w:rFonts w:ascii="Times New Roman" w:hAnsi="Times New Roman" w:cs="Times New Roman"/>
          <w:color w:val="984806" w:themeColor="accent6" w:themeShade="80"/>
          <w:sz w:val="24"/>
          <w:szCs w:val="24"/>
        </w:rPr>
      </w:pPr>
      <w:r w:rsidRPr="0032229B">
        <w:rPr>
          <w:rFonts w:ascii="Times New Roman" w:hAnsi="Times New Roman" w:cs="Times New Roman"/>
          <w:sz w:val="24"/>
          <w:szCs w:val="24"/>
        </w:rPr>
        <w:t xml:space="preserve">A meghirdetett és elárverezett </w:t>
      </w:r>
      <w:r>
        <w:rPr>
          <w:rFonts w:ascii="Times New Roman" w:hAnsi="Times New Roman" w:cs="Times New Roman"/>
          <w:sz w:val="24"/>
          <w:szCs w:val="24"/>
        </w:rPr>
        <w:t>Győr - Moson - Sopron</w:t>
      </w:r>
      <w:r w:rsidRPr="0032229B">
        <w:rPr>
          <w:rFonts w:ascii="Times New Roman" w:hAnsi="Times New Roman" w:cs="Times New Roman"/>
          <w:sz w:val="24"/>
          <w:szCs w:val="24"/>
        </w:rPr>
        <w:t xml:space="preserve"> megyei – 3 hektárnál nagyobb méretű birtoktestekből álló – állami mezőgazdasági területek fő jellemzőit az </w:t>
      </w:r>
      <w:r w:rsidRPr="0032229B">
        <w:rPr>
          <w:rFonts w:ascii="Times New Roman" w:hAnsi="Times New Roman" w:cs="Times New Roman"/>
          <w:b/>
          <w:sz w:val="24"/>
          <w:szCs w:val="24"/>
        </w:rPr>
        <w:t>1. táblázat</w:t>
      </w:r>
      <w:r w:rsidRPr="0032229B">
        <w:rPr>
          <w:rFonts w:ascii="Times New Roman" w:hAnsi="Times New Roman" w:cs="Times New Roman"/>
          <w:sz w:val="24"/>
          <w:szCs w:val="24"/>
        </w:rPr>
        <w:t xml:space="preserve"> foglalja össze.</w:t>
      </w:r>
      <w:r>
        <w:rPr>
          <w:rFonts w:ascii="Times New Roman" w:hAnsi="Times New Roman" w:cs="Times New Roman"/>
          <w:sz w:val="24"/>
          <w:szCs w:val="24"/>
        </w:rPr>
        <w:t xml:space="preserve"> </w:t>
      </w:r>
    </w:p>
    <w:p w:rsidR="005B51E0" w:rsidRDefault="005B51E0" w:rsidP="00986165">
      <w:pPr>
        <w:pStyle w:val="tblacm"/>
        <w:spacing w:before="240" w:after="0"/>
        <w:rPr>
          <w:rFonts w:ascii="Times New Roman" w:hAnsi="Times New Roman"/>
          <w:sz w:val="24"/>
          <w:szCs w:val="24"/>
        </w:rPr>
      </w:pPr>
      <w:r w:rsidRPr="0032229B">
        <w:rPr>
          <w:rFonts w:ascii="Times New Roman" w:hAnsi="Times New Roman"/>
          <w:b/>
          <w:sz w:val="24"/>
          <w:szCs w:val="24"/>
        </w:rPr>
        <w:t>1. táblázat:</w:t>
      </w:r>
      <w:r w:rsidRPr="0032229B">
        <w:rPr>
          <w:rFonts w:ascii="Times New Roman" w:hAnsi="Times New Roman"/>
          <w:sz w:val="24"/>
          <w:szCs w:val="24"/>
        </w:rPr>
        <w:t xml:space="preserve"> A 3 ha felett meghirdetett </w:t>
      </w:r>
      <w:r>
        <w:rPr>
          <w:rFonts w:ascii="Times New Roman" w:hAnsi="Times New Roman"/>
          <w:sz w:val="24"/>
          <w:szCs w:val="24"/>
        </w:rPr>
        <w:t>illetve</w:t>
      </w:r>
      <w:r w:rsidRPr="0032229B">
        <w:rPr>
          <w:rFonts w:ascii="Times New Roman" w:hAnsi="Times New Roman"/>
          <w:sz w:val="24"/>
          <w:szCs w:val="24"/>
        </w:rPr>
        <w:t xml:space="preserve"> az árveréseken elkelt területek megyei sarokszámai</w:t>
      </w:r>
      <w:r>
        <w:rPr>
          <w:rFonts w:ascii="Times New Roman" w:hAnsi="Times New Roman"/>
          <w:sz w:val="24"/>
          <w:szCs w:val="24"/>
        </w:rPr>
        <w:t xml:space="preserve"> </w:t>
      </w:r>
    </w:p>
    <w:p w:rsidR="005B51E0" w:rsidRPr="0055069E" w:rsidRDefault="005B51E0" w:rsidP="00F60076">
      <w:pPr>
        <w:pStyle w:val="tblacm"/>
        <w:spacing w:before="0" w:after="120"/>
        <w:rPr>
          <w:rFonts w:ascii="Times New Roman" w:hAnsi="Times New Roman"/>
          <w:color w:val="984806" w:themeColor="accent6" w:themeShade="80"/>
          <w:sz w:val="24"/>
          <w:szCs w:val="24"/>
        </w:rPr>
      </w:pPr>
      <w:r>
        <w:rPr>
          <w:rFonts w:ascii="Times New Roman" w:hAnsi="Times New Roman"/>
          <w:sz w:val="24"/>
          <w:szCs w:val="24"/>
        </w:rPr>
        <w:t xml:space="preserve">(2015. november 15. </w:t>
      </w:r>
      <w:r w:rsidRPr="000022AD">
        <w:rPr>
          <w:rFonts w:ascii="Times New Roman" w:hAnsi="Times New Roman"/>
          <w:sz w:val="24"/>
          <w:szCs w:val="24"/>
        </w:rPr>
        <w:t xml:space="preserve">– 2016. </w:t>
      </w:r>
      <w:r w:rsidR="00BF1D3F">
        <w:rPr>
          <w:rFonts w:ascii="Times New Roman" w:hAnsi="Times New Roman"/>
          <w:sz w:val="24"/>
          <w:szCs w:val="24"/>
        </w:rPr>
        <w:t>július 31.</w:t>
      </w:r>
      <w:r w:rsidRPr="000022AD">
        <w:rPr>
          <w:rFonts w:ascii="Times New Roman" w:hAnsi="Times New Roman"/>
          <w:sz w:val="24"/>
          <w:szCs w:val="24"/>
        </w:rPr>
        <w:t>)</w:t>
      </w:r>
      <w:r>
        <w:rPr>
          <w:rFonts w:ascii="Times New Roman" w:hAnsi="Times New Roman"/>
          <w:sz w:val="24"/>
          <w:szCs w:val="24"/>
        </w:rPr>
        <w:t xml:space="preserve"> </w:t>
      </w:r>
    </w:p>
    <w:tbl>
      <w:tblPr>
        <w:tblW w:w="4452" w:type="pct"/>
        <w:jc w:val="center"/>
        <w:tblCellMar>
          <w:left w:w="0" w:type="dxa"/>
          <w:right w:w="0" w:type="dxa"/>
        </w:tblCellMar>
        <w:tblLook w:val="04A0" w:firstRow="1" w:lastRow="0" w:firstColumn="1" w:lastColumn="0" w:noHBand="0" w:noVBand="1"/>
      </w:tblPr>
      <w:tblGrid>
        <w:gridCol w:w="1312"/>
        <w:gridCol w:w="1052"/>
        <w:gridCol w:w="1020"/>
        <w:gridCol w:w="1034"/>
        <w:gridCol w:w="1143"/>
        <w:gridCol w:w="1023"/>
        <w:gridCol w:w="946"/>
        <w:gridCol w:w="1958"/>
      </w:tblGrid>
      <w:tr w:rsidR="005B51E0" w:rsidRPr="002A7F0A" w:rsidTr="005B51E0">
        <w:trPr>
          <w:trHeight w:val="227"/>
          <w:jc w:val="center"/>
        </w:trPr>
        <w:tc>
          <w:tcPr>
            <w:tcW w:w="691" w:type="pct"/>
            <w:vMerge w:val="restart"/>
            <w:tcBorders>
              <w:top w:val="single" w:sz="8" w:space="0" w:color="000000"/>
              <w:left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rPr>
                <w:rFonts w:ascii="Times New Roman" w:hAnsi="Times New Roman" w:cs="Times New Roman"/>
                <w:b/>
                <w:sz w:val="20"/>
                <w:szCs w:val="20"/>
              </w:rPr>
            </w:pPr>
            <w:r w:rsidRPr="002A7F0A">
              <w:rPr>
                <w:rFonts w:ascii="Times New Roman" w:hAnsi="Times New Roman" w:cs="Times New Roman"/>
                <w:b/>
                <w:sz w:val="20"/>
                <w:szCs w:val="20"/>
              </w:rPr>
              <w:t>Megnevezés</w:t>
            </w:r>
          </w:p>
        </w:tc>
        <w:tc>
          <w:tcPr>
            <w:tcW w:w="2778" w:type="pct"/>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Birtoktestek</w:t>
            </w:r>
          </w:p>
        </w:tc>
        <w:tc>
          <w:tcPr>
            <w:tcW w:w="498" w:type="pct"/>
            <w:vMerge w:val="restart"/>
            <w:tcBorders>
              <w:top w:val="single" w:sz="8" w:space="0" w:color="000000"/>
              <w:left w:val="single" w:sz="8" w:space="0" w:color="000000"/>
              <w:right w:val="single" w:sz="8" w:space="0" w:color="000000"/>
            </w:tcBorders>
            <w:shd w:val="clear" w:color="auto" w:fill="auto"/>
            <w:tcMar>
              <w:top w:w="14" w:type="dxa"/>
              <w:left w:w="95" w:type="dxa"/>
              <w:bottom w:w="0" w:type="dxa"/>
              <w:right w:w="95" w:type="dxa"/>
            </w:tcMar>
            <w:vAlign w:val="center"/>
            <w:hideMark/>
          </w:tcPr>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Átlagos földár</w:t>
            </w:r>
          </w:p>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(mFt/ha)</w:t>
            </w:r>
          </w:p>
        </w:tc>
        <w:tc>
          <w:tcPr>
            <w:tcW w:w="1032" w:type="pct"/>
            <w:vMerge w:val="restart"/>
            <w:tcBorders>
              <w:top w:val="single" w:sz="8" w:space="0" w:color="000000"/>
              <w:left w:val="single" w:sz="8" w:space="0" w:color="000000"/>
              <w:right w:val="single" w:sz="8" w:space="0" w:color="000000"/>
            </w:tcBorders>
            <w:shd w:val="clear" w:color="auto" w:fill="auto"/>
            <w:tcMar>
              <w:top w:w="14" w:type="dxa"/>
              <w:left w:w="95" w:type="dxa"/>
              <w:bottom w:w="0" w:type="dxa"/>
              <w:right w:w="95" w:type="dxa"/>
            </w:tcMar>
            <w:vAlign w:val="center"/>
            <w:hideMark/>
          </w:tcPr>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Összes</w:t>
            </w:r>
            <w:r>
              <w:rPr>
                <w:rFonts w:ascii="Times New Roman" w:hAnsi="Times New Roman" w:cs="Times New Roman"/>
                <w:b/>
                <w:sz w:val="20"/>
                <w:szCs w:val="20"/>
              </w:rPr>
              <w:t xml:space="preserve"> </w:t>
            </w:r>
            <w:r w:rsidRPr="002A7F0A">
              <w:rPr>
                <w:rFonts w:ascii="Times New Roman" w:hAnsi="Times New Roman" w:cs="Times New Roman"/>
                <w:b/>
                <w:sz w:val="20"/>
                <w:szCs w:val="20"/>
              </w:rPr>
              <w:t>ár</w:t>
            </w:r>
            <w:r>
              <w:rPr>
                <w:rFonts w:ascii="Times New Roman" w:hAnsi="Times New Roman" w:cs="Times New Roman"/>
                <w:b/>
                <w:sz w:val="20"/>
                <w:szCs w:val="20"/>
              </w:rPr>
              <w:t xml:space="preserve"> (kikiáltási/nyertes)</w:t>
            </w:r>
          </w:p>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(mrdFt)</w:t>
            </w:r>
          </w:p>
        </w:tc>
      </w:tr>
      <w:tr w:rsidR="005B51E0" w:rsidRPr="002A7F0A" w:rsidTr="005B51E0">
        <w:trPr>
          <w:trHeight w:val="20"/>
          <w:jc w:val="center"/>
        </w:trPr>
        <w:tc>
          <w:tcPr>
            <w:tcW w:w="691" w:type="pct"/>
            <w:vMerge/>
            <w:tcBorders>
              <w:left w:val="single" w:sz="8" w:space="0" w:color="000000"/>
              <w:bottom w:val="single" w:sz="8" w:space="0" w:color="000000"/>
              <w:right w:val="single" w:sz="8" w:space="0" w:color="000000"/>
            </w:tcBorders>
            <w:shd w:val="clear" w:color="auto" w:fill="auto"/>
            <w:vAlign w:val="center"/>
            <w:hideMark/>
          </w:tcPr>
          <w:p w:rsidR="005B51E0" w:rsidRPr="002A7F0A" w:rsidRDefault="005B51E0" w:rsidP="005B51E0">
            <w:pPr>
              <w:spacing w:after="0" w:line="240" w:lineRule="auto"/>
              <w:rPr>
                <w:rFonts w:ascii="Times New Roman" w:hAnsi="Times New Roman" w:cs="Times New Roman"/>
                <w:b/>
                <w:sz w:val="20"/>
                <w:szCs w:val="20"/>
              </w:rPr>
            </w:pPr>
          </w:p>
        </w:tc>
        <w:tc>
          <w:tcPr>
            <w:tcW w:w="555" w:type="pct"/>
            <w:tcBorders>
              <w:top w:val="single" w:sz="8" w:space="0" w:color="000000"/>
              <w:left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 xml:space="preserve">száma </w:t>
            </w:r>
          </w:p>
          <w:p w:rsidR="005B51E0" w:rsidRPr="007D4317" w:rsidRDefault="005B51E0" w:rsidP="005B51E0">
            <w:pPr>
              <w:spacing w:after="0" w:line="240" w:lineRule="auto"/>
              <w:jc w:val="center"/>
              <w:rPr>
                <w:rFonts w:ascii="Times New Roman" w:hAnsi="Times New Roman" w:cs="Times New Roman"/>
                <w:b/>
                <w:color w:val="FF0000"/>
                <w:sz w:val="20"/>
                <w:szCs w:val="20"/>
              </w:rPr>
            </w:pPr>
            <w:r w:rsidRPr="002A7F0A">
              <w:rPr>
                <w:rFonts w:ascii="Times New Roman" w:hAnsi="Times New Roman" w:cs="Times New Roman"/>
                <w:b/>
                <w:sz w:val="20"/>
                <w:szCs w:val="20"/>
              </w:rPr>
              <w:t>(db)</w:t>
            </w:r>
          </w:p>
        </w:tc>
        <w:tc>
          <w:tcPr>
            <w:tcW w:w="537" w:type="pct"/>
            <w:tcBorders>
              <w:top w:val="single" w:sz="8" w:space="0" w:color="000000"/>
              <w:left w:val="single" w:sz="8" w:space="0" w:color="000000"/>
              <w:right w:val="single" w:sz="8" w:space="0" w:color="000000"/>
            </w:tcBorders>
            <w:shd w:val="clear" w:color="auto" w:fill="auto"/>
          </w:tcPr>
          <w:p w:rsidR="005B51E0" w:rsidRPr="007D4317" w:rsidRDefault="005B51E0" w:rsidP="005B51E0">
            <w:pPr>
              <w:spacing w:after="0" w:line="240" w:lineRule="auto"/>
              <w:jc w:val="center"/>
              <w:rPr>
                <w:rFonts w:ascii="Times New Roman" w:hAnsi="Times New Roman" w:cs="Times New Roman"/>
                <w:b/>
                <w:color w:val="FF0000"/>
                <w:sz w:val="20"/>
                <w:szCs w:val="20"/>
              </w:rPr>
            </w:pPr>
            <w:r w:rsidRPr="002A7F0A">
              <w:rPr>
                <w:rFonts w:ascii="Times New Roman" w:hAnsi="Times New Roman" w:cs="Times New Roman"/>
                <w:b/>
                <w:sz w:val="20"/>
                <w:szCs w:val="20"/>
              </w:rPr>
              <w:t>összterülete (ha)</w:t>
            </w:r>
          </w:p>
        </w:tc>
        <w:tc>
          <w:tcPr>
            <w:tcW w:w="545" w:type="pct"/>
            <w:tcBorders>
              <w:top w:val="single" w:sz="8" w:space="0" w:color="000000"/>
              <w:left w:val="single" w:sz="8" w:space="0" w:color="000000"/>
              <w:right w:val="single" w:sz="8" w:space="0" w:color="000000"/>
            </w:tcBorders>
            <w:shd w:val="clear" w:color="auto" w:fill="auto"/>
          </w:tcPr>
          <w:p w:rsidR="005B51E0" w:rsidRPr="007D4317" w:rsidRDefault="005B51E0" w:rsidP="005B51E0">
            <w:pPr>
              <w:spacing w:after="0" w:line="240" w:lineRule="auto"/>
              <w:jc w:val="center"/>
              <w:rPr>
                <w:rFonts w:ascii="Times New Roman" w:hAnsi="Times New Roman" w:cs="Times New Roman"/>
                <w:b/>
                <w:color w:val="FF0000"/>
                <w:sz w:val="20"/>
                <w:szCs w:val="20"/>
              </w:rPr>
            </w:pPr>
            <w:r w:rsidRPr="002A7F0A">
              <w:rPr>
                <w:rFonts w:ascii="Times New Roman" w:hAnsi="Times New Roman" w:cs="Times New Roman"/>
                <w:b/>
                <w:sz w:val="20"/>
                <w:szCs w:val="20"/>
              </w:rPr>
              <w:t>átlagmérete (ha/db)</w:t>
            </w:r>
          </w:p>
        </w:tc>
        <w:tc>
          <w:tcPr>
            <w:tcW w:w="602" w:type="pct"/>
            <w:tcBorders>
              <w:top w:val="single" w:sz="8" w:space="0" w:color="000000"/>
              <w:left w:val="single" w:sz="8" w:space="0" w:color="000000"/>
              <w:right w:val="single" w:sz="8" w:space="0" w:color="000000"/>
            </w:tcBorders>
          </w:tcPr>
          <w:p w:rsidR="005B51E0" w:rsidRPr="002A7F0A" w:rsidRDefault="005B51E0" w:rsidP="005B51E0">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földminősége</w:t>
            </w:r>
          </w:p>
          <w:p w:rsidR="005B51E0" w:rsidRPr="007748CD" w:rsidRDefault="005B51E0" w:rsidP="005B51E0">
            <w:pPr>
              <w:spacing w:after="0" w:line="240" w:lineRule="auto"/>
              <w:jc w:val="center"/>
              <w:rPr>
                <w:rFonts w:ascii="Times New Roman" w:hAnsi="Times New Roman" w:cs="Times New Roman"/>
                <w:b/>
                <w:color w:val="FF0000"/>
                <w:sz w:val="20"/>
                <w:szCs w:val="20"/>
              </w:rPr>
            </w:pPr>
            <w:r w:rsidRPr="002A7F0A">
              <w:rPr>
                <w:rFonts w:ascii="Times New Roman" w:hAnsi="Times New Roman" w:cs="Times New Roman"/>
                <w:b/>
                <w:sz w:val="20"/>
                <w:szCs w:val="20"/>
              </w:rPr>
              <w:t>(AK/ha)</w:t>
            </w:r>
          </w:p>
        </w:tc>
        <w:tc>
          <w:tcPr>
            <w:tcW w:w="538" w:type="pct"/>
            <w:tcBorders>
              <w:top w:val="single" w:sz="8" w:space="0" w:color="000000"/>
              <w:left w:val="single" w:sz="8" w:space="0" w:color="000000"/>
              <w:right w:val="single" w:sz="8" w:space="0" w:color="000000"/>
            </w:tcBorders>
            <w:shd w:val="clear" w:color="auto" w:fill="auto"/>
          </w:tcPr>
          <w:p w:rsidR="005B51E0" w:rsidRPr="007748CD" w:rsidRDefault="005B51E0" w:rsidP="005B51E0">
            <w:pPr>
              <w:spacing w:after="0" w:line="240" w:lineRule="auto"/>
              <w:jc w:val="center"/>
              <w:rPr>
                <w:rFonts w:ascii="Times New Roman" w:hAnsi="Times New Roman" w:cs="Times New Roman"/>
                <w:b/>
                <w:color w:val="FF0000"/>
                <w:sz w:val="20"/>
                <w:szCs w:val="20"/>
              </w:rPr>
            </w:pPr>
            <w:r w:rsidRPr="002A7F0A">
              <w:rPr>
                <w:rFonts w:ascii="Times New Roman" w:hAnsi="Times New Roman" w:cs="Times New Roman"/>
                <w:b/>
                <w:sz w:val="20"/>
                <w:szCs w:val="20"/>
              </w:rPr>
              <w:t>átlagára (mFt/db)</w:t>
            </w:r>
          </w:p>
        </w:tc>
        <w:tc>
          <w:tcPr>
            <w:tcW w:w="498" w:type="pct"/>
            <w:vMerge/>
            <w:tcBorders>
              <w:left w:val="single" w:sz="8" w:space="0" w:color="000000"/>
              <w:bottom w:val="single" w:sz="8" w:space="0" w:color="000000"/>
              <w:right w:val="single" w:sz="8" w:space="0" w:color="000000"/>
            </w:tcBorders>
            <w:shd w:val="clear" w:color="auto" w:fill="auto"/>
            <w:vAlign w:val="center"/>
            <w:hideMark/>
          </w:tcPr>
          <w:p w:rsidR="005B51E0" w:rsidRPr="002A7F0A" w:rsidRDefault="005B51E0" w:rsidP="005B51E0">
            <w:pPr>
              <w:spacing w:after="0" w:line="240" w:lineRule="auto"/>
              <w:jc w:val="center"/>
              <w:rPr>
                <w:rFonts w:ascii="Times New Roman" w:hAnsi="Times New Roman" w:cs="Times New Roman"/>
                <w:b/>
                <w:sz w:val="20"/>
                <w:szCs w:val="20"/>
              </w:rPr>
            </w:pPr>
          </w:p>
        </w:tc>
        <w:tc>
          <w:tcPr>
            <w:tcW w:w="1032" w:type="pct"/>
            <w:vMerge/>
            <w:tcBorders>
              <w:left w:val="single" w:sz="8" w:space="0" w:color="000000"/>
              <w:bottom w:val="single" w:sz="8" w:space="0" w:color="000000"/>
              <w:right w:val="single" w:sz="8" w:space="0" w:color="000000"/>
            </w:tcBorders>
            <w:shd w:val="clear" w:color="auto" w:fill="auto"/>
            <w:hideMark/>
          </w:tcPr>
          <w:p w:rsidR="005B51E0" w:rsidRPr="002A7F0A" w:rsidRDefault="005B51E0" w:rsidP="005B51E0">
            <w:pPr>
              <w:spacing w:after="0" w:line="240" w:lineRule="auto"/>
              <w:jc w:val="center"/>
              <w:rPr>
                <w:rFonts w:ascii="Times New Roman" w:hAnsi="Times New Roman" w:cs="Times New Roman"/>
                <w:b/>
                <w:sz w:val="20"/>
                <w:szCs w:val="20"/>
              </w:rPr>
            </w:pPr>
          </w:p>
        </w:tc>
      </w:tr>
      <w:tr w:rsidR="005B51E0" w:rsidRPr="002A7F0A" w:rsidTr="005B51E0">
        <w:trPr>
          <w:trHeight w:val="20"/>
          <w:jc w:val="center"/>
        </w:trPr>
        <w:tc>
          <w:tcPr>
            <w:tcW w:w="691"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rPr>
                <w:rFonts w:ascii="Times New Roman" w:hAnsi="Times New Roman" w:cs="Times New Roman"/>
                <w:b/>
                <w:sz w:val="20"/>
                <w:szCs w:val="20"/>
              </w:rPr>
            </w:pPr>
            <w:r w:rsidRPr="002A7F0A">
              <w:rPr>
                <w:rFonts w:ascii="Times New Roman" w:hAnsi="Times New Roman" w:cs="Times New Roman"/>
                <w:b/>
                <w:sz w:val="20"/>
                <w:szCs w:val="20"/>
              </w:rPr>
              <w:t xml:space="preserve">Meghirdetett </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461</w:t>
            </w:r>
            <w:r w:rsidRPr="002A7F0A">
              <w:rPr>
                <w:rFonts w:ascii="Times New Roman" w:hAnsi="Times New Roman" w:cs="Times New Roman"/>
                <w:sz w:val="20"/>
                <w:szCs w:val="20"/>
              </w:rPr>
              <w:t xml:space="preserve"> </w:t>
            </w:r>
          </w:p>
        </w:tc>
        <w:tc>
          <w:tcPr>
            <w:tcW w:w="537"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13.242</w:t>
            </w:r>
            <w:r w:rsidRPr="002A7F0A">
              <w:rPr>
                <w:rFonts w:ascii="Times New Roman" w:hAnsi="Times New Roman" w:cs="Times New Roman"/>
                <w:sz w:val="20"/>
                <w:szCs w:val="20"/>
              </w:rPr>
              <w:t xml:space="preserve"> </w:t>
            </w:r>
          </w:p>
        </w:tc>
        <w:tc>
          <w:tcPr>
            <w:tcW w:w="545"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71E7B"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28,7</w:t>
            </w:r>
            <w:r w:rsidR="005B51E0" w:rsidRPr="002A7F0A">
              <w:rPr>
                <w:rFonts w:ascii="Times New Roman" w:hAnsi="Times New Roman" w:cs="Times New Roman"/>
                <w:sz w:val="20"/>
                <w:szCs w:val="20"/>
              </w:rPr>
              <w:t xml:space="preserve"> </w:t>
            </w:r>
          </w:p>
        </w:tc>
        <w:tc>
          <w:tcPr>
            <w:tcW w:w="602" w:type="pct"/>
            <w:tcBorders>
              <w:top w:val="single" w:sz="8" w:space="0" w:color="000000"/>
              <w:left w:val="single" w:sz="8" w:space="0" w:color="000000"/>
              <w:bottom w:val="single" w:sz="8" w:space="0" w:color="000000"/>
              <w:right w:val="single" w:sz="8" w:space="0" w:color="000000"/>
            </w:tcBorders>
            <w:tcMar>
              <w:top w:w="14" w:type="dxa"/>
              <w:left w:w="95" w:type="dxa"/>
              <w:bottom w:w="0" w:type="dxa"/>
              <w:right w:w="95" w:type="dxa"/>
            </w:tcMar>
          </w:tcPr>
          <w:p w:rsidR="005B51E0" w:rsidRPr="002A7F0A" w:rsidRDefault="00571E7B"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22,6</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71E7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r w:rsidR="00571E7B">
              <w:rPr>
                <w:rFonts w:ascii="Times New Roman" w:hAnsi="Times New Roman" w:cs="Times New Roman"/>
                <w:sz w:val="20"/>
                <w:szCs w:val="20"/>
              </w:rPr>
              <w:t>8</w:t>
            </w: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5069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571E7B">
              <w:rPr>
                <w:rFonts w:ascii="Times New Roman" w:hAnsi="Times New Roman" w:cs="Times New Roman"/>
                <w:sz w:val="20"/>
                <w:szCs w:val="20"/>
              </w:rPr>
              <w:t>9</w:t>
            </w:r>
            <w:r w:rsidR="0055069E">
              <w:rPr>
                <w:rFonts w:ascii="Times New Roman" w:hAnsi="Times New Roman" w:cs="Times New Roman"/>
                <w:sz w:val="20"/>
                <w:szCs w:val="20"/>
              </w:rPr>
              <w:t>44</w:t>
            </w:r>
          </w:p>
        </w:tc>
        <w:tc>
          <w:tcPr>
            <w:tcW w:w="1032"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5069E" w:rsidP="0055069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25,657</w:t>
            </w:r>
            <w:r w:rsidR="005B51E0" w:rsidRPr="002A7F0A">
              <w:rPr>
                <w:rFonts w:ascii="Times New Roman" w:hAnsi="Times New Roman" w:cs="Times New Roman"/>
                <w:sz w:val="20"/>
                <w:szCs w:val="20"/>
              </w:rPr>
              <w:t xml:space="preserve"> </w:t>
            </w:r>
          </w:p>
        </w:tc>
      </w:tr>
      <w:tr w:rsidR="005B51E0" w:rsidRPr="002A7F0A" w:rsidTr="005B51E0">
        <w:trPr>
          <w:trHeight w:val="20"/>
          <w:jc w:val="center"/>
        </w:trPr>
        <w:tc>
          <w:tcPr>
            <w:tcW w:w="691"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rPr>
                <w:rFonts w:ascii="Times New Roman" w:hAnsi="Times New Roman" w:cs="Times New Roman"/>
                <w:b/>
                <w:sz w:val="20"/>
                <w:szCs w:val="20"/>
              </w:rPr>
            </w:pPr>
            <w:r w:rsidRPr="002A7F0A">
              <w:rPr>
                <w:rFonts w:ascii="Times New Roman" w:hAnsi="Times New Roman" w:cs="Times New Roman"/>
                <w:b/>
                <w:sz w:val="20"/>
                <w:szCs w:val="20"/>
              </w:rPr>
              <w:t xml:space="preserve">Elkelt </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235</w:t>
            </w:r>
            <w:r w:rsidRPr="002A7F0A">
              <w:rPr>
                <w:rFonts w:ascii="Times New Roman" w:hAnsi="Times New Roman" w:cs="Times New Roman"/>
                <w:sz w:val="20"/>
                <w:szCs w:val="20"/>
              </w:rPr>
              <w:t xml:space="preserve"> </w:t>
            </w:r>
          </w:p>
        </w:tc>
        <w:tc>
          <w:tcPr>
            <w:tcW w:w="537"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6.748</w:t>
            </w:r>
            <w:r w:rsidRPr="002A7F0A">
              <w:rPr>
                <w:rFonts w:ascii="Times New Roman" w:hAnsi="Times New Roman" w:cs="Times New Roman"/>
                <w:sz w:val="20"/>
                <w:szCs w:val="20"/>
              </w:rPr>
              <w:t xml:space="preserve"> </w:t>
            </w:r>
          </w:p>
        </w:tc>
        <w:tc>
          <w:tcPr>
            <w:tcW w:w="545"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71E7B"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28,7</w:t>
            </w:r>
            <w:r w:rsidR="005B51E0" w:rsidRPr="002A7F0A">
              <w:rPr>
                <w:rFonts w:ascii="Times New Roman" w:hAnsi="Times New Roman" w:cs="Times New Roman"/>
                <w:sz w:val="20"/>
                <w:szCs w:val="20"/>
              </w:rPr>
              <w:t xml:space="preserve"> </w:t>
            </w:r>
          </w:p>
        </w:tc>
        <w:tc>
          <w:tcPr>
            <w:tcW w:w="602" w:type="pct"/>
            <w:tcBorders>
              <w:top w:val="single" w:sz="8" w:space="0" w:color="000000"/>
              <w:left w:val="single" w:sz="8" w:space="0" w:color="000000"/>
              <w:bottom w:val="single" w:sz="8" w:space="0" w:color="000000"/>
              <w:right w:val="single" w:sz="8" w:space="0" w:color="000000"/>
            </w:tcBorders>
            <w:tcMar>
              <w:top w:w="14" w:type="dxa"/>
              <w:left w:w="95" w:type="dxa"/>
              <w:bottom w:w="0" w:type="dxa"/>
              <w:right w:w="95" w:type="dxa"/>
            </w:tcMar>
          </w:tcPr>
          <w:p w:rsidR="005B51E0" w:rsidRPr="002A7F0A" w:rsidRDefault="00571E7B"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w:t>
            </w:r>
          </w:p>
        </w:tc>
        <w:tc>
          <w:tcPr>
            <w:tcW w:w="538"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71E7B"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55,4</w:t>
            </w: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B51E0" w:rsidP="0055069E">
            <w:pPr>
              <w:spacing w:after="0" w:line="240" w:lineRule="auto"/>
              <w:jc w:val="right"/>
              <w:rPr>
                <w:rFonts w:ascii="Times New Roman" w:hAnsi="Times New Roman" w:cs="Times New Roman"/>
                <w:sz w:val="20"/>
                <w:szCs w:val="20"/>
              </w:rPr>
            </w:pPr>
            <w:r w:rsidRPr="002A7F0A">
              <w:rPr>
                <w:rFonts w:ascii="Times New Roman" w:hAnsi="Times New Roman" w:cs="Times New Roman"/>
                <w:sz w:val="20"/>
                <w:szCs w:val="20"/>
              </w:rPr>
              <w:t>1,</w:t>
            </w:r>
            <w:r w:rsidR="0055069E">
              <w:rPr>
                <w:rFonts w:ascii="Times New Roman" w:hAnsi="Times New Roman" w:cs="Times New Roman"/>
                <w:sz w:val="20"/>
                <w:szCs w:val="20"/>
              </w:rPr>
              <w:t>930</w:t>
            </w:r>
          </w:p>
        </w:tc>
        <w:tc>
          <w:tcPr>
            <w:tcW w:w="1032" w:type="pct"/>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5B51E0" w:rsidRPr="002A7F0A" w:rsidRDefault="0055069E" w:rsidP="005B51E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13,024</w:t>
            </w:r>
            <w:r w:rsidR="005B51E0" w:rsidRPr="002A7F0A">
              <w:rPr>
                <w:rFonts w:ascii="Times New Roman" w:hAnsi="Times New Roman" w:cs="Times New Roman"/>
                <w:sz w:val="20"/>
                <w:szCs w:val="20"/>
              </w:rPr>
              <w:t xml:space="preserve"> </w:t>
            </w:r>
          </w:p>
        </w:tc>
      </w:tr>
    </w:tbl>
    <w:p w:rsidR="005B51E0" w:rsidRPr="00033B40" w:rsidRDefault="005B51E0" w:rsidP="008016F0">
      <w:pPr>
        <w:pStyle w:val="Listaszerbekezds"/>
        <w:numPr>
          <w:ilvl w:val="1"/>
          <w:numId w:val="17"/>
        </w:numPr>
        <w:spacing w:before="360" w:after="240" w:line="240" w:lineRule="auto"/>
        <w:ind w:left="397"/>
        <w:outlineLvl w:val="1"/>
        <w:rPr>
          <w:rFonts w:ascii="Times New Roman" w:hAnsi="Times New Roman"/>
          <w:b/>
          <w:sz w:val="24"/>
          <w:szCs w:val="24"/>
        </w:rPr>
      </w:pPr>
      <w:r>
        <w:rPr>
          <w:rFonts w:ascii="Times New Roman" w:hAnsi="Times New Roman"/>
          <w:b/>
          <w:sz w:val="24"/>
          <w:szCs w:val="24"/>
        </w:rPr>
        <w:t xml:space="preserve">  </w:t>
      </w:r>
      <w:bookmarkStart w:id="9" w:name="_Toc469917871"/>
      <w:bookmarkStart w:id="10" w:name="_Toc465181182"/>
      <w:r w:rsidRPr="00033B40">
        <w:rPr>
          <w:rFonts w:ascii="Times New Roman" w:hAnsi="Times New Roman"/>
          <w:b/>
          <w:sz w:val="24"/>
          <w:szCs w:val="24"/>
        </w:rPr>
        <w:t>A meghirdetett birtoktestek</w:t>
      </w:r>
      <w:bookmarkEnd w:id="9"/>
      <w:r>
        <w:rPr>
          <w:rFonts w:ascii="Times New Roman" w:hAnsi="Times New Roman"/>
          <w:b/>
          <w:sz w:val="24"/>
          <w:szCs w:val="24"/>
        </w:rPr>
        <w:t xml:space="preserve"> </w:t>
      </w:r>
      <w:bookmarkEnd w:id="10"/>
    </w:p>
    <w:p w:rsidR="005B51E0" w:rsidRPr="0055069E" w:rsidRDefault="005B51E0" w:rsidP="005B51E0">
      <w:pPr>
        <w:spacing w:before="240" w:after="120" w:line="240" w:lineRule="auto"/>
        <w:jc w:val="both"/>
        <w:rPr>
          <w:rFonts w:ascii="Times New Roman" w:hAnsi="Times New Roman"/>
          <w:color w:val="984806" w:themeColor="accent6" w:themeShade="80"/>
          <w:sz w:val="24"/>
          <w:szCs w:val="24"/>
        </w:rPr>
      </w:pPr>
      <w:r w:rsidRPr="007A66D3">
        <w:rPr>
          <w:rFonts w:ascii="Times New Roman" w:hAnsi="Times New Roman"/>
          <w:b/>
          <w:sz w:val="24"/>
          <w:szCs w:val="24"/>
        </w:rPr>
        <w:t>A megyében meghirdetett</w:t>
      </w:r>
      <w:r>
        <w:rPr>
          <w:rFonts w:ascii="Times New Roman" w:hAnsi="Times New Roman"/>
          <w:sz w:val="24"/>
          <w:szCs w:val="24"/>
        </w:rPr>
        <w:t xml:space="preserve">  </w:t>
      </w:r>
      <w:r w:rsidR="0055069E">
        <w:rPr>
          <w:rFonts w:ascii="Times New Roman" w:hAnsi="Times New Roman"/>
          <w:sz w:val="24"/>
          <w:szCs w:val="24"/>
        </w:rPr>
        <w:t>461</w:t>
      </w:r>
      <w:r>
        <w:rPr>
          <w:rFonts w:ascii="Times New Roman" w:hAnsi="Times New Roman"/>
          <w:sz w:val="24"/>
          <w:szCs w:val="24"/>
        </w:rPr>
        <w:t xml:space="preserve"> db birtoktest összesen </w:t>
      </w:r>
      <w:r w:rsidR="0055069E">
        <w:rPr>
          <w:rFonts w:ascii="Times New Roman" w:hAnsi="Times New Roman"/>
          <w:b/>
          <w:sz w:val="24"/>
          <w:szCs w:val="24"/>
        </w:rPr>
        <w:t>13.242</w:t>
      </w:r>
      <w:r w:rsidRPr="00AA2520">
        <w:rPr>
          <w:rFonts w:ascii="Times New Roman" w:hAnsi="Times New Roman"/>
          <w:b/>
          <w:sz w:val="24"/>
          <w:szCs w:val="24"/>
        </w:rPr>
        <w:t xml:space="preserve"> ha</w:t>
      </w:r>
      <w:r>
        <w:rPr>
          <w:rFonts w:ascii="Times New Roman" w:hAnsi="Times New Roman"/>
          <w:sz w:val="24"/>
          <w:szCs w:val="24"/>
        </w:rPr>
        <w:t xml:space="preserve"> területet tesz ki. Ez </w:t>
      </w:r>
      <w:r w:rsidR="0055069E">
        <w:rPr>
          <w:rFonts w:ascii="Times New Roman" w:hAnsi="Times New Roman"/>
          <w:sz w:val="24"/>
          <w:szCs w:val="24"/>
        </w:rPr>
        <w:t>kevéssel</w:t>
      </w:r>
      <w:r>
        <w:rPr>
          <w:rFonts w:ascii="Times New Roman" w:hAnsi="Times New Roman"/>
          <w:sz w:val="24"/>
          <w:szCs w:val="24"/>
        </w:rPr>
        <w:t xml:space="preserve"> több, mint a megyék átlaga (13.037 ha)</w:t>
      </w:r>
      <w:r w:rsidR="0055069E">
        <w:rPr>
          <w:rFonts w:ascii="Times New Roman" w:hAnsi="Times New Roman"/>
          <w:sz w:val="24"/>
          <w:szCs w:val="24"/>
        </w:rPr>
        <w:t xml:space="preserve">. </w:t>
      </w:r>
      <w:r>
        <w:rPr>
          <w:rFonts w:ascii="Times New Roman" w:hAnsi="Times New Roman"/>
          <w:sz w:val="24"/>
          <w:szCs w:val="24"/>
        </w:rPr>
        <w:t xml:space="preserve">Művelési ágak szerinti megoszlását a </w:t>
      </w:r>
      <w:r w:rsidRPr="00B00D50">
        <w:rPr>
          <w:rFonts w:ascii="Times New Roman" w:hAnsi="Times New Roman"/>
          <w:b/>
          <w:sz w:val="24"/>
          <w:szCs w:val="24"/>
        </w:rPr>
        <w:t>2. táblázat</w:t>
      </w:r>
      <w:r>
        <w:rPr>
          <w:rFonts w:ascii="Times New Roman" w:hAnsi="Times New Roman"/>
          <w:sz w:val="24"/>
          <w:szCs w:val="24"/>
        </w:rPr>
        <w:t xml:space="preserve"> foglalja össze.</w:t>
      </w:r>
    </w:p>
    <w:p w:rsidR="005B51E0" w:rsidRDefault="005B51E0" w:rsidP="00986165">
      <w:pPr>
        <w:pStyle w:val="tblacm"/>
        <w:spacing w:before="240" w:after="0"/>
        <w:rPr>
          <w:rFonts w:ascii="Times New Roman" w:hAnsi="Times New Roman"/>
          <w:sz w:val="24"/>
          <w:szCs w:val="24"/>
        </w:rPr>
      </w:pPr>
      <w:r>
        <w:rPr>
          <w:rFonts w:ascii="Times New Roman" w:hAnsi="Times New Roman"/>
          <w:b/>
          <w:sz w:val="24"/>
          <w:szCs w:val="24"/>
        </w:rPr>
        <w:t>2</w:t>
      </w:r>
      <w:r w:rsidRPr="0032229B">
        <w:rPr>
          <w:rFonts w:ascii="Times New Roman" w:hAnsi="Times New Roman"/>
          <w:b/>
          <w:sz w:val="24"/>
          <w:szCs w:val="24"/>
        </w:rPr>
        <w:t>. táblázat:</w:t>
      </w:r>
      <w:r w:rsidRPr="0032229B">
        <w:rPr>
          <w:rFonts w:ascii="Times New Roman" w:hAnsi="Times New Roman"/>
          <w:sz w:val="24"/>
          <w:szCs w:val="24"/>
        </w:rPr>
        <w:t xml:space="preserve"> A 3 ha felett meghirdetett </w:t>
      </w:r>
      <w:r>
        <w:rPr>
          <w:rFonts w:ascii="Times New Roman" w:hAnsi="Times New Roman"/>
          <w:sz w:val="24"/>
          <w:szCs w:val="24"/>
        </w:rPr>
        <w:t xml:space="preserve">birtoktestek és területek művelési ágak szerinti megoszlása </w:t>
      </w:r>
    </w:p>
    <w:p w:rsidR="005B51E0" w:rsidRPr="00092FF8" w:rsidRDefault="005B51E0" w:rsidP="00F60076">
      <w:pPr>
        <w:spacing w:after="120" w:line="240" w:lineRule="auto"/>
        <w:jc w:val="center"/>
        <w:rPr>
          <w:rFonts w:ascii="Times New Roman" w:hAnsi="Times New Roman"/>
          <w:color w:val="984806" w:themeColor="accent6" w:themeShade="80"/>
          <w:sz w:val="24"/>
          <w:szCs w:val="24"/>
        </w:rPr>
      </w:pPr>
      <w:r>
        <w:rPr>
          <w:rFonts w:ascii="Times New Roman" w:hAnsi="Times New Roman"/>
          <w:sz w:val="24"/>
          <w:szCs w:val="24"/>
        </w:rPr>
        <w:t xml:space="preserve">(2015. november 15. </w:t>
      </w:r>
      <w:r w:rsidRPr="000022AD">
        <w:rPr>
          <w:rFonts w:ascii="Times New Roman" w:hAnsi="Times New Roman"/>
          <w:sz w:val="24"/>
          <w:szCs w:val="24"/>
        </w:rPr>
        <w:t xml:space="preserve">– 2016. </w:t>
      </w:r>
      <w:r w:rsidR="00BF1D3F">
        <w:rPr>
          <w:rFonts w:ascii="Times New Roman" w:hAnsi="Times New Roman"/>
          <w:sz w:val="24"/>
          <w:szCs w:val="24"/>
        </w:rPr>
        <w:t>július 31.</w:t>
      </w:r>
      <w:r w:rsidRPr="000022AD">
        <w:rPr>
          <w:rFonts w:ascii="Times New Roman" w:hAnsi="Times New Roman"/>
          <w:sz w:val="24"/>
          <w:szCs w:val="24"/>
        </w:rPr>
        <w:t>)</w:t>
      </w:r>
      <w:r>
        <w:rPr>
          <w:rFonts w:ascii="Times New Roman" w:hAnsi="Times New Roman"/>
          <w:sz w:val="24"/>
          <w:szCs w:val="24"/>
        </w:rPr>
        <w:t xml:space="preserve"> </w:t>
      </w:r>
    </w:p>
    <w:tbl>
      <w:tblPr>
        <w:tblStyle w:val="Rcsostblzat"/>
        <w:tblW w:w="0" w:type="auto"/>
        <w:jc w:val="center"/>
        <w:tblLook w:val="04A0" w:firstRow="1" w:lastRow="0" w:firstColumn="1" w:lastColumn="0" w:noHBand="0" w:noVBand="1"/>
      </w:tblPr>
      <w:tblGrid>
        <w:gridCol w:w="2894"/>
        <w:gridCol w:w="572"/>
        <w:gridCol w:w="666"/>
        <w:gridCol w:w="766"/>
        <w:gridCol w:w="666"/>
      </w:tblGrid>
      <w:tr w:rsidR="005B51E0" w:rsidRPr="00445596" w:rsidTr="00450F18">
        <w:trPr>
          <w:jc w:val="center"/>
        </w:trPr>
        <w:tc>
          <w:tcPr>
            <w:tcW w:w="0" w:type="auto"/>
            <w:vMerge w:val="restart"/>
          </w:tcPr>
          <w:p w:rsidR="005B51E0" w:rsidRPr="00791660" w:rsidRDefault="005B51E0" w:rsidP="005B51E0">
            <w:pPr>
              <w:jc w:val="both"/>
              <w:rPr>
                <w:rFonts w:ascii="Times New Roman" w:hAnsi="Times New Roman"/>
                <w:b/>
                <w:sz w:val="20"/>
                <w:szCs w:val="20"/>
              </w:rPr>
            </w:pPr>
            <w:r w:rsidRPr="00791660">
              <w:rPr>
                <w:rFonts w:ascii="Times New Roman" w:hAnsi="Times New Roman"/>
                <w:b/>
                <w:sz w:val="20"/>
                <w:szCs w:val="20"/>
              </w:rPr>
              <w:t>Művelési ág</w:t>
            </w:r>
          </w:p>
        </w:tc>
        <w:tc>
          <w:tcPr>
            <w:tcW w:w="0" w:type="auto"/>
            <w:gridSpan w:val="4"/>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Meghirdetett birtoktestek</w:t>
            </w:r>
          </w:p>
        </w:tc>
      </w:tr>
      <w:tr w:rsidR="005B51E0" w:rsidRPr="00445596" w:rsidTr="00450F18">
        <w:trPr>
          <w:jc w:val="center"/>
        </w:trPr>
        <w:tc>
          <w:tcPr>
            <w:tcW w:w="0" w:type="auto"/>
            <w:vMerge/>
          </w:tcPr>
          <w:p w:rsidR="005B51E0" w:rsidRPr="00791660" w:rsidRDefault="005B51E0" w:rsidP="005B51E0">
            <w:pPr>
              <w:jc w:val="both"/>
              <w:rPr>
                <w:rFonts w:ascii="Times New Roman" w:hAnsi="Times New Roman"/>
                <w:b/>
                <w:sz w:val="20"/>
                <w:szCs w:val="20"/>
              </w:rPr>
            </w:pPr>
          </w:p>
        </w:tc>
        <w:tc>
          <w:tcPr>
            <w:tcW w:w="0" w:type="auto"/>
            <w:gridSpan w:val="2"/>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száma</w:t>
            </w:r>
          </w:p>
        </w:tc>
        <w:tc>
          <w:tcPr>
            <w:tcW w:w="0" w:type="auto"/>
            <w:gridSpan w:val="2"/>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területe</w:t>
            </w:r>
          </w:p>
        </w:tc>
      </w:tr>
      <w:tr w:rsidR="005B51E0" w:rsidRPr="00445596" w:rsidTr="00450F18">
        <w:trPr>
          <w:jc w:val="center"/>
        </w:trPr>
        <w:tc>
          <w:tcPr>
            <w:tcW w:w="0" w:type="auto"/>
            <w:vMerge/>
          </w:tcPr>
          <w:p w:rsidR="005B51E0" w:rsidRPr="00791660" w:rsidRDefault="005B51E0" w:rsidP="005B51E0">
            <w:pPr>
              <w:jc w:val="both"/>
              <w:rPr>
                <w:rFonts w:ascii="Times New Roman" w:hAnsi="Times New Roman"/>
                <w:b/>
                <w:sz w:val="20"/>
                <w:szCs w:val="20"/>
              </w:rPr>
            </w:pPr>
          </w:p>
        </w:tc>
        <w:tc>
          <w:tcPr>
            <w:tcW w:w="0" w:type="auto"/>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(db)</w:t>
            </w:r>
          </w:p>
        </w:tc>
        <w:tc>
          <w:tcPr>
            <w:tcW w:w="0" w:type="auto"/>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w:t>
            </w:r>
          </w:p>
        </w:tc>
        <w:tc>
          <w:tcPr>
            <w:tcW w:w="0" w:type="auto"/>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(ha)</w:t>
            </w:r>
          </w:p>
        </w:tc>
        <w:tc>
          <w:tcPr>
            <w:tcW w:w="0" w:type="auto"/>
          </w:tcPr>
          <w:p w:rsidR="005B51E0" w:rsidRPr="00791660" w:rsidRDefault="005B51E0" w:rsidP="005B51E0">
            <w:pPr>
              <w:jc w:val="center"/>
              <w:rPr>
                <w:rFonts w:ascii="Times New Roman" w:hAnsi="Times New Roman"/>
                <w:b/>
                <w:sz w:val="20"/>
                <w:szCs w:val="20"/>
              </w:rPr>
            </w:pPr>
            <w:r w:rsidRPr="00791660">
              <w:rPr>
                <w:rFonts w:ascii="Times New Roman" w:hAnsi="Times New Roman"/>
                <w:b/>
                <w:sz w:val="20"/>
                <w:szCs w:val="20"/>
              </w:rPr>
              <w:t>(%)</w:t>
            </w:r>
          </w:p>
        </w:tc>
      </w:tr>
      <w:tr w:rsidR="005B51E0" w:rsidRPr="00445596" w:rsidTr="00450F18">
        <w:trPr>
          <w:jc w:val="center"/>
        </w:trPr>
        <w:tc>
          <w:tcPr>
            <w:tcW w:w="0" w:type="auto"/>
          </w:tcPr>
          <w:p w:rsidR="005B51E0" w:rsidRPr="00791660" w:rsidRDefault="005B51E0"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szántó</w:t>
            </w:r>
          </w:p>
        </w:tc>
        <w:tc>
          <w:tcPr>
            <w:tcW w:w="0" w:type="auto"/>
          </w:tcPr>
          <w:p w:rsidR="005B51E0" w:rsidRPr="00445596" w:rsidRDefault="0055069E" w:rsidP="005B51E0">
            <w:pPr>
              <w:jc w:val="right"/>
              <w:rPr>
                <w:rFonts w:ascii="Times New Roman" w:hAnsi="Times New Roman"/>
                <w:sz w:val="20"/>
                <w:szCs w:val="20"/>
              </w:rPr>
            </w:pPr>
            <w:r>
              <w:rPr>
                <w:rFonts w:ascii="Times New Roman" w:hAnsi="Times New Roman"/>
                <w:sz w:val="20"/>
                <w:szCs w:val="20"/>
              </w:rPr>
              <w:t>353</w:t>
            </w:r>
          </w:p>
        </w:tc>
        <w:tc>
          <w:tcPr>
            <w:tcW w:w="0" w:type="auto"/>
          </w:tcPr>
          <w:p w:rsidR="005B51E0" w:rsidRPr="00791660" w:rsidRDefault="007F5163" w:rsidP="005B51E0">
            <w:pPr>
              <w:jc w:val="right"/>
              <w:rPr>
                <w:rFonts w:ascii="Times New Roman" w:hAnsi="Times New Roman"/>
                <w:i/>
                <w:sz w:val="20"/>
                <w:szCs w:val="20"/>
              </w:rPr>
            </w:pPr>
            <w:r>
              <w:rPr>
                <w:rFonts w:ascii="Times New Roman" w:hAnsi="Times New Roman"/>
                <w:i/>
                <w:sz w:val="20"/>
                <w:szCs w:val="20"/>
              </w:rPr>
              <w:t>76,6</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10.562</w:t>
            </w:r>
          </w:p>
        </w:tc>
        <w:tc>
          <w:tcPr>
            <w:tcW w:w="0" w:type="auto"/>
          </w:tcPr>
          <w:p w:rsidR="005B51E0" w:rsidRPr="00B21617" w:rsidRDefault="00092FF8" w:rsidP="005B51E0">
            <w:pPr>
              <w:jc w:val="right"/>
              <w:rPr>
                <w:rFonts w:ascii="Times New Roman" w:hAnsi="Times New Roman"/>
                <w:i/>
                <w:sz w:val="20"/>
                <w:szCs w:val="20"/>
              </w:rPr>
            </w:pPr>
            <w:r>
              <w:rPr>
                <w:rFonts w:ascii="Times New Roman" w:hAnsi="Times New Roman"/>
                <w:i/>
                <w:sz w:val="20"/>
                <w:szCs w:val="20"/>
              </w:rPr>
              <w:t>79,8</w:t>
            </w:r>
          </w:p>
        </w:tc>
      </w:tr>
      <w:tr w:rsidR="005B51E0" w:rsidRPr="00445596" w:rsidTr="00450F18">
        <w:trPr>
          <w:jc w:val="center"/>
        </w:trPr>
        <w:tc>
          <w:tcPr>
            <w:tcW w:w="0" w:type="auto"/>
          </w:tcPr>
          <w:p w:rsidR="005B51E0" w:rsidRPr="00791660" w:rsidRDefault="005B51E0"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gyep (rét, legelő)</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82</w:t>
            </w:r>
          </w:p>
        </w:tc>
        <w:tc>
          <w:tcPr>
            <w:tcW w:w="0" w:type="auto"/>
          </w:tcPr>
          <w:p w:rsidR="005B51E0" w:rsidRPr="00791660" w:rsidRDefault="007F5163" w:rsidP="005B51E0">
            <w:pPr>
              <w:jc w:val="right"/>
              <w:rPr>
                <w:rFonts w:ascii="Times New Roman" w:hAnsi="Times New Roman"/>
                <w:i/>
                <w:sz w:val="20"/>
                <w:szCs w:val="20"/>
              </w:rPr>
            </w:pPr>
            <w:r>
              <w:rPr>
                <w:rFonts w:ascii="Times New Roman" w:hAnsi="Times New Roman"/>
                <w:i/>
                <w:sz w:val="20"/>
                <w:szCs w:val="20"/>
              </w:rPr>
              <w:t>17,8</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1.665</w:t>
            </w:r>
          </w:p>
        </w:tc>
        <w:tc>
          <w:tcPr>
            <w:tcW w:w="0" w:type="auto"/>
          </w:tcPr>
          <w:p w:rsidR="005B51E0" w:rsidRPr="00B21617" w:rsidRDefault="00092FF8" w:rsidP="00092FF8">
            <w:pPr>
              <w:jc w:val="right"/>
              <w:rPr>
                <w:rFonts w:ascii="Times New Roman" w:hAnsi="Times New Roman"/>
                <w:i/>
                <w:sz w:val="20"/>
                <w:szCs w:val="20"/>
              </w:rPr>
            </w:pPr>
            <w:r>
              <w:rPr>
                <w:rFonts w:ascii="Times New Roman" w:hAnsi="Times New Roman"/>
                <w:i/>
                <w:sz w:val="20"/>
                <w:szCs w:val="20"/>
              </w:rPr>
              <w:t>12,5</w:t>
            </w:r>
          </w:p>
        </w:tc>
      </w:tr>
      <w:tr w:rsidR="005B51E0" w:rsidRPr="00445596" w:rsidTr="00450F18">
        <w:trPr>
          <w:jc w:val="center"/>
        </w:trPr>
        <w:tc>
          <w:tcPr>
            <w:tcW w:w="0" w:type="auto"/>
          </w:tcPr>
          <w:p w:rsidR="005B51E0" w:rsidRPr="00791660" w:rsidRDefault="005B51E0"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gyümölcsös+szőlő</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w:t>
            </w:r>
          </w:p>
        </w:tc>
        <w:tc>
          <w:tcPr>
            <w:tcW w:w="0" w:type="auto"/>
          </w:tcPr>
          <w:p w:rsidR="005B51E0" w:rsidRPr="00791660" w:rsidRDefault="007F5163" w:rsidP="005B51E0">
            <w:pPr>
              <w:jc w:val="right"/>
              <w:rPr>
                <w:rFonts w:ascii="Times New Roman" w:hAnsi="Times New Roman"/>
                <w:i/>
                <w:sz w:val="20"/>
                <w:szCs w:val="20"/>
              </w:rPr>
            </w:pPr>
            <w:r>
              <w:rPr>
                <w:rFonts w:ascii="Times New Roman" w:hAnsi="Times New Roman"/>
                <w:i/>
                <w:sz w:val="20"/>
                <w:szCs w:val="20"/>
              </w:rPr>
              <w:t>-</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w:t>
            </w:r>
          </w:p>
        </w:tc>
        <w:tc>
          <w:tcPr>
            <w:tcW w:w="0" w:type="auto"/>
          </w:tcPr>
          <w:p w:rsidR="005B51E0" w:rsidRPr="00B21617" w:rsidRDefault="007F5163" w:rsidP="005B51E0">
            <w:pPr>
              <w:jc w:val="right"/>
              <w:rPr>
                <w:rFonts w:ascii="Times New Roman" w:hAnsi="Times New Roman"/>
                <w:i/>
                <w:sz w:val="20"/>
                <w:szCs w:val="20"/>
              </w:rPr>
            </w:pPr>
            <w:r>
              <w:rPr>
                <w:rFonts w:ascii="Times New Roman" w:hAnsi="Times New Roman"/>
                <w:i/>
                <w:sz w:val="20"/>
                <w:szCs w:val="20"/>
              </w:rPr>
              <w:t>-</w:t>
            </w:r>
          </w:p>
        </w:tc>
      </w:tr>
      <w:tr w:rsidR="005B51E0" w:rsidRPr="00445596" w:rsidTr="00450F18">
        <w:trPr>
          <w:jc w:val="center"/>
        </w:trPr>
        <w:tc>
          <w:tcPr>
            <w:tcW w:w="0" w:type="auto"/>
          </w:tcPr>
          <w:p w:rsidR="005B51E0" w:rsidRPr="00791660" w:rsidRDefault="005B51E0" w:rsidP="005B51E0">
            <w:pPr>
              <w:jc w:val="both"/>
              <w:rPr>
                <w:rFonts w:ascii="Times New Roman" w:hAnsi="Times New Roman"/>
                <w:b/>
                <w:sz w:val="20"/>
                <w:szCs w:val="20"/>
              </w:rPr>
            </w:pPr>
            <w:r w:rsidRPr="00791660">
              <w:rPr>
                <w:rFonts w:ascii="Times New Roman" w:hAnsi="Times New Roman"/>
                <w:b/>
                <w:sz w:val="20"/>
                <w:szCs w:val="20"/>
              </w:rPr>
              <w:t>Mezőgazdasági terület összesen</w:t>
            </w:r>
          </w:p>
        </w:tc>
        <w:tc>
          <w:tcPr>
            <w:tcW w:w="0" w:type="auto"/>
          </w:tcPr>
          <w:p w:rsidR="005B51E0" w:rsidRPr="00791660" w:rsidRDefault="007F5163" w:rsidP="005B51E0">
            <w:pPr>
              <w:jc w:val="right"/>
              <w:rPr>
                <w:rFonts w:ascii="Times New Roman" w:hAnsi="Times New Roman"/>
                <w:b/>
                <w:sz w:val="20"/>
                <w:szCs w:val="20"/>
              </w:rPr>
            </w:pPr>
            <w:r>
              <w:rPr>
                <w:rFonts w:ascii="Times New Roman" w:hAnsi="Times New Roman"/>
                <w:b/>
                <w:sz w:val="20"/>
                <w:szCs w:val="20"/>
              </w:rPr>
              <w:t>435</w:t>
            </w:r>
          </w:p>
        </w:tc>
        <w:tc>
          <w:tcPr>
            <w:tcW w:w="0" w:type="auto"/>
          </w:tcPr>
          <w:p w:rsidR="005B51E0" w:rsidRPr="00791660" w:rsidRDefault="007F5163" w:rsidP="005B51E0">
            <w:pPr>
              <w:jc w:val="right"/>
              <w:rPr>
                <w:rFonts w:ascii="Times New Roman" w:hAnsi="Times New Roman"/>
                <w:b/>
                <w:i/>
                <w:sz w:val="20"/>
                <w:szCs w:val="20"/>
              </w:rPr>
            </w:pPr>
            <w:r>
              <w:rPr>
                <w:rFonts w:ascii="Times New Roman" w:hAnsi="Times New Roman"/>
                <w:b/>
                <w:i/>
                <w:sz w:val="20"/>
                <w:szCs w:val="20"/>
              </w:rPr>
              <w:t>94,4</w:t>
            </w:r>
          </w:p>
        </w:tc>
        <w:tc>
          <w:tcPr>
            <w:tcW w:w="0" w:type="auto"/>
          </w:tcPr>
          <w:p w:rsidR="005B51E0" w:rsidRPr="00791660" w:rsidRDefault="007F5163" w:rsidP="005B51E0">
            <w:pPr>
              <w:jc w:val="right"/>
              <w:rPr>
                <w:rFonts w:ascii="Times New Roman" w:hAnsi="Times New Roman"/>
                <w:b/>
                <w:sz w:val="20"/>
                <w:szCs w:val="20"/>
              </w:rPr>
            </w:pPr>
            <w:r>
              <w:rPr>
                <w:rFonts w:ascii="Times New Roman" w:hAnsi="Times New Roman"/>
                <w:b/>
                <w:sz w:val="20"/>
                <w:szCs w:val="20"/>
              </w:rPr>
              <w:t>12.227</w:t>
            </w:r>
          </w:p>
        </w:tc>
        <w:tc>
          <w:tcPr>
            <w:tcW w:w="0" w:type="auto"/>
          </w:tcPr>
          <w:p w:rsidR="005B51E0" w:rsidRPr="00B21617" w:rsidRDefault="00092FF8" w:rsidP="005B51E0">
            <w:pPr>
              <w:jc w:val="right"/>
              <w:rPr>
                <w:rFonts w:ascii="Times New Roman" w:hAnsi="Times New Roman"/>
                <w:b/>
                <w:i/>
                <w:sz w:val="20"/>
                <w:szCs w:val="20"/>
              </w:rPr>
            </w:pPr>
            <w:r>
              <w:rPr>
                <w:rFonts w:ascii="Times New Roman" w:hAnsi="Times New Roman"/>
                <w:b/>
                <w:i/>
                <w:sz w:val="20"/>
                <w:szCs w:val="20"/>
              </w:rPr>
              <w:t>92,3</w:t>
            </w:r>
          </w:p>
        </w:tc>
      </w:tr>
      <w:tr w:rsidR="005B51E0" w:rsidRPr="00445596" w:rsidTr="00450F18">
        <w:trPr>
          <w:jc w:val="center"/>
        </w:trPr>
        <w:tc>
          <w:tcPr>
            <w:tcW w:w="0" w:type="auto"/>
          </w:tcPr>
          <w:p w:rsidR="005B51E0" w:rsidRPr="00791660" w:rsidRDefault="005B51E0"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erdő</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26</w:t>
            </w:r>
          </w:p>
        </w:tc>
        <w:tc>
          <w:tcPr>
            <w:tcW w:w="0" w:type="auto"/>
          </w:tcPr>
          <w:p w:rsidR="005B51E0" w:rsidRPr="00791660" w:rsidRDefault="007F5163" w:rsidP="005B51E0">
            <w:pPr>
              <w:jc w:val="right"/>
              <w:rPr>
                <w:rFonts w:ascii="Times New Roman" w:hAnsi="Times New Roman"/>
                <w:i/>
                <w:sz w:val="20"/>
                <w:szCs w:val="20"/>
              </w:rPr>
            </w:pPr>
            <w:r>
              <w:rPr>
                <w:rFonts w:ascii="Times New Roman" w:hAnsi="Times New Roman"/>
                <w:i/>
                <w:sz w:val="20"/>
                <w:szCs w:val="20"/>
              </w:rPr>
              <w:t>5,6</w:t>
            </w:r>
          </w:p>
        </w:tc>
        <w:tc>
          <w:tcPr>
            <w:tcW w:w="0" w:type="auto"/>
          </w:tcPr>
          <w:p w:rsidR="005B51E0" w:rsidRPr="00445596" w:rsidRDefault="007F5163" w:rsidP="005B51E0">
            <w:pPr>
              <w:jc w:val="right"/>
              <w:rPr>
                <w:rFonts w:ascii="Times New Roman" w:hAnsi="Times New Roman"/>
                <w:sz w:val="20"/>
                <w:szCs w:val="20"/>
              </w:rPr>
            </w:pPr>
            <w:r>
              <w:rPr>
                <w:rFonts w:ascii="Times New Roman" w:hAnsi="Times New Roman"/>
                <w:sz w:val="20"/>
                <w:szCs w:val="20"/>
              </w:rPr>
              <w:t>1.015</w:t>
            </w:r>
          </w:p>
        </w:tc>
        <w:tc>
          <w:tcPr>
            <w:tcW w:w="0" w:type="auto"/>
          </w:tcPr>
          <w:p w:rsidR="005B51E0" w:rsidRPr="00B21617" w:rsidRDefault="00092FF8" w:rsidP="005B51E0">
            <w:pPr>
              <w:jc w:val="right"/>
              <w:rPr>
                <w:rFonts w:ascii="Times New Roman" w:hAnsi="Times New Roman"/>
                <w:i/>
                <w:sz w:val="20"/>
                <w:szCs w:val="20"/>
              </w:rPr>
            </w:pPr>
            <w:r>
              <w:rPr>
                <w:rFonts w:ascii="Times New Roman" w:hAnsi="Times New Roman"/>
                <w:i/>
                <w:sz w:val="20"/>
                <w:szCs w:val="20"/>
              </w:rPr>
              <w:t>7,7</w:t>
            </w:r>
          </w:p>
        </w:tc>
      </w:tr>
      <w:tr w:rsidR="005B51E0" w:rsidRPr="00445596" w:rsidTr="00450F18">
        <w:trPr>
          <w:jc w:val="center"/>
        </w:trPr>
        <w:tc>
          <w:tcPr>
            <w:tcW w:w="0" w:type="auto"/>
          </w:tcPr>
          <w:p w:rsidR="005B51E0" w:rsidRPr="00791660" w:rsidRDefault="005B51E0" w:rsidP="005B51E0">
            <w:pPr>
              <w:jc w:val="both"/>
              <w:rPr>
                <w:rFonts w:ascii="Times New Roman" w:hAnsi="Times New Roman"/>
                <w:b/>
                <w:sz w:val="20"/>
                <w:szCs w:val="20"/>
              </w:rPr>
            </w:pPr>
            <w:r w:rsidRPr="00791660">
              <w:rPr>
                <w:rFonts w:ascii="Times New Roman" w:hAnsi="Times New Roman"/>
                <w:b/>
                <w:sz w:val="20"/>
                <w:szCs w:val="20"/>
              </w:rPr>
              <w:t>Termőterület összesen</w:t>
            </w:r>
          </w:p>
        </w:tc>
        <w:tc>
          <w:tcPr>
            <w:tcW w:w="0" w:type="auto"/>
          </w:tcPr>
          <w:p w:rsidR="005B51E0" w:rsidRPr="00791660" w:rsidRDefault="007F5163" w:rsidP="005B51E0">
            <w:pPr>
              <w:jc w:val="right"/>
              <w:rPr>
                <w:rFonts w:ascii="Times New Roman" w:hAnsi="Times New Roman"/>
                <w:b/>
                <w:sz w:val="20"/>
                <w:szCs w:val="20"/>
              </w:rPr>
            </w:pPr>
            <w:r>
              <w:rPr>
                <w:rFonts w:ascii="Times New Roman" w:hAnsi="Times New Roman"/>
                <w:b/>
                <w:sz w:val="20"/>
                <w:szCs w:val="20"/>
              </w:rPr>
              <w:t>461</w:t>
            </w:r>
          </w:p>
        </w:tc>
        <w:tc>
          <w:tcPr>
            <w:tcW w:w="0" w:type="auto"/>
          </w:tcPr>
          <w:p w:rsidR="005B51E0" w:rsidRPr="00791660" w:rsidRDefault="005B51E0" w:rsidP="005B51E0">
            <w:pPr>
              <w:jc w:val="right"/>
              <w:rPr>
                <w:rFonts w:ascii="Times New Roman" w:hAnsi="Times New Roman"/>
                <w:b/>
                <w:i/>
                <w:sz w:val="20"/>
                <w:szCs w:val="20"/>
              </w:rPr>
            </w:pPr>
            <w:r>
              <w:rPr>
                <w:rFonts w:ascii="Times New Roman" w:hAnsi="Times New Roman"/>
                <w:b/>
                <w:i/>
                <w:sz w:val="20"/>
                <w:szCs w:val="20"/>
              </w:rPr>
              <w:t>100,0</w:t>
            </w:r>
          </w:p>
        </w:tc>
        <w:tc>
          <w:tcPr>
            <w:tcW w:w="0" w:type="auto"/>
          </w:tcPr>
          <w:p w:rsidR="005B51E0" w:rsidRPr="00791660" w:rsidRDefault="007F5163" w:rsidP="005B51E0">
            <w:pPr>
              <w:jc w:val="right"/>
              <w:rPr>
                <w:rFonts w:ascii="Times New Roman" w:hAnsi="Times New Roman"/>
                <w:b/>
                <w:sz w:val="20"/>
                <w:szCs w:val="20"/>
              </w:rPr>
            </w:pPr>
            <w:r>
              <w:rPr>
                <w:rFonts w:ascii="Times New Roman" w:hAnsi="Times New Roman" w:cs="Times New Roman"/>
                <w:b/>
                <w:sz w:val="20"/>
                <w:szCs w:val="20"/>
              </w:rPr>
              <w:t>13.242</w:t>
            </w:r>
          </w:p>
        </w:tc>
        <w:tc>
          <w:tcPr>
            <w:tcW w:w="0" w:type="auto"/>
          </w:tcPr>
          <w:p w:rsidR="005B51E0" w:rsidRPr="00B21617" w:rsidRDefault="005B51E0" w:rsidP="005B51E0">
            <w:pPr>
              <w:jc w:val="right"/>
              <w:rPr>
                <w:rFonts w:ascii="Times New Roman" w:hAnsi="Times New Roman"/>
                <w:b/>
                <w:i/>
                <w:sz w:val="20"/>
                <w:szCs w:val="20"/>
              </w:rPr>
            </w:pPr>
            <w:r>
              <w:rPr>
                <w:rFonts w:ascii="Times New Roman" w:hAnsi="Times New Roman"/>
                <w:b/>
                <w:i/>
                <w:sz w:val="20"/>
                <w:szCs w:val="20"/>
              </w:rPr>
              <w:t>100,0</w:t>
            </w:r>
          </w:p>
        </w:tc>
      </w:tr>
    </w:tbl>
    <w:p w:rsidR="005B51E0" w:rsidRPr="00C07216" w:rsidRDefault="005B51E0" w:rsidP="00986165">
      <w:pPr>
        <w:spacing w:before="240" w:after="12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 meghirdetett területek </w:t>
      </w:r>
      <w:r w:rsidR="00092FF8">
        <w:rPr>
          <w:rFonts w:ascii="Times New Roman" w:hAnsi="Times New Roman"/>
          <w:sz w:val="24"/>
          <w:szCs w:val="24"/>
        </w:rPr>
        <w:t>több mint</w:t>
      </w:r>
      <w:r>
        <w:rPr>
          <w:rFonts w:ascii="Times New Roman" w:hAnsi="Times New Roman"/>
          <w:sz w:val="24"/>
          <w:szCs w:val="24"/>
        </w:rPr>
        <w:t xml:space="preserve"> </w:t>
      </w:r>
      <w:r w:rsidR="00092FF8">
        <w:rPr>
          <w:rFonts w:ascii="Times New Roman" w:hAnsi="Times New Roman"/>
          <w:sz w:val="24"/>
          <w:szCs w:val="24"/>
        </w:rPr>
        <w:t>3</w:t>
      </w:r>
      <w:r>
        <w:rPr>
          <w:rFonts w:ascii="Times New Roman" w:hAnsi="Times New Roman"/>
          <w:sz w:val="24"/>
          <w:szCs w:val="24"/>
        </w:rPr>
        <w:t>/</w:t>
      </w:r>
      <w:r w:rsidR="00092FF8">
        <w:rPr>
          <w:rFonts w:ascii="Times New Roman" w:hAnsi="Times New Roman"/>
          <w:sz w:val="24"/>
          <w:szCs w:val="24"/>
        </w:rPr>
        <w:t>4</w:t>
      </w:r>
      <w:r>
        <w:rPr>
          <w:rFonts w:ascii="Times New Roman" w:hAnsi="Times New Roman"/>
          <w:sz w:val="24"/>
          <w:szCs w:val="24"/>
        </w:rPr>
        <w:t>-</w:t>
      </w:r>
      <w:r w:rsidR="00092FF8">
        <w:rPr>
          <w:rFonts w:ascii="Times New Roman" w:hAnsi="Times New Roman"/>
          <w:sz w:val="24"/>
          <w:szCs w:val="24"/>
        </w:rPr>
        <w:t>e</w:t>
      </w:r>
      <w:r>
        <w:rPr>
          <w:rFonts w:ascii="Times New Roman" w:hAnsi="Times New Roman"/>
          <w:sz w:val="24"/>
          <w:szCs w:val="24"/>
        </w:rPr>
        <w:t xml:space="preserve"> szántó, 1/</w:t>
      </w:r>
      <w:r w:rsidR="00092FF8">
        <w:rPr>
          <w:rFonts w:ascii="Times New Roman" w:hAnsi="Times New Roman"/>
          <w:sz w:val="24"/>
          <w:szCs w:val="24"/>
        </w:rPr>
        <w:t>8</w:t>
      </w:r>
      <w:r>
        <w:rPr>
          <w:rFonts w:ascii="Times New Roman" w:hAnsi="Times New Roman"/>
          <w:sz w:val="24"/>
          <w:szCs w:val="24"/>
        </w:rPr>
        <w:t>-</w:t>
      </w:r>
      <w:r w:rsidR="00092FF8">
        <w:rPr>
          <w:rFonts w:ascii="Times New Roman" w:hAnsi="Times New Roman"/>
          <w:sz w:val="24"/>
          <w:szCs w:val="24"/>
        </w:rPr>
        <w:t>a</w:t>
      </w:r>
      <w:r>
        <w:rPr>
          <w:rFonts w:ascii="Times New Roman" w:hAnsi="Times New Roman"/>
          <w:sz w:val="24"/>
          <w:szCs w:val="24"/>
        </w:rPr>
        <w:t xml:space="preserve"> </w:t>
      </w:r>
      <w:r w:rsidR="00092FF8">
        <w:rPr>
          <w:rFonts w:ascii="Times New Roman" w:hAnsi="Times New Roman"/>
          <w:sz w:val="24"/>
          <w:szCs w:val="24"/>
        </w:rPr>
        <w:t xml:space="preserve">pedig </w:t>
      </w:r>
      <w:r>
        <w:rPr>
          <w:rFonts w:ascii="Times New Roman" w:hAnsi="Times New Roman"/>
          <w:sz w:val="24"/>
          <w:szCs w:val="24"/>
        </w:rPr>
        <w:t xml:space="preserve">gyep (rét/legelő </w:t>
      </w:r>
      <w:r w:rsidRPr="00206D5F">
        <w:rPr>
          <w:rFonts w:ascii="Times New Roman" w:hAnsi="Times New Roman"/>
          <w:b/>
          <w:sz w:val="24"/>
          <w:szCs w:val="24"/>
        </w:rPr>
        <w:t>művelési ág</w:t>
      </w:r>
      <w:r>
        <w:rPr>
          <w:rFonts w:ascii="Times New Roman" w:hAnsi="Times New Roman"/>
          <w:sz w:val="24"/>
          <w:szCs w:val="24"/>
        </w:rPr>
        <w:t>ba tartozik. Az összesen 9</w:t>
      </w:r>
      <w:r w:rsidR="00092FF8">
        <w:rPr>
          <w:rFonts w:ascii="Times New Roman" w:hAnsi="Times New Roman"/>
          <w:sz w:val="24"/>
          <w:szCs w:val="24"/>
        </w:rPr>
        <w:t>2,3</w:t>
      </w:r>
      <w:r>
        <w:rPr>
          <w:rFonts w:ascii="Times New Roman" w:hAnsi="Times New Roman"/>
          <w:sz w:val="24"/>
          <w:szCs w:val="24"/>
        </w:rPr>
        <w:t xml:space="preserve">%-ot kitevő mezőgazdasági területhez </w:t>
      </w:r>
      <w:r w:rsidR="00092FF8">
        <w:rPr>
          <w:rFonts w:ascii="Times New Roman" w:hAnsi="Times New Roman"/>
          <w:sz w:val="24"/>
          <w:szCs w:val="24"/>
        </w:rPr>
        <w:t>7,7</w:t>
      </w:r>
      <w:r>
        <w:rPr>
          <w:rFonts w:ascii="Times New Roman" w:hAnsi="Times New Roman"/>
          <w:sz w:val="24"/>
          <w:szCs w:val="24"/>
        </w:rPr>
        <w:t xml:space="preserve">%-nyi erdőterület is járul. </w:t>
      </w:r>
      <w:r w:rsidRPr="00206D5F">
        <w:rPr>
          <w:rFonts w:ascii="Times New Roman" w:hAnsi="Times New Roman"/>
          <w:b/>
          <w:sz w:val="24"/>
          <w:szCs w:val="24"/>
        </w:rPr>
        <w:t>A földek minősége</w:t>
      </w:r>
      <w:r>
        <w:rPr>
          <w:rFonts w:ascii="Times New Roman" w:hAnsi="Times New Roman"/>
          <w:sz w:val="24"/>
          <w:szCs w:val="24"/>
        </w:rPr>
        <w:t xml:space="preserve"> általában </w:t>
      </w:r>
      <w:r w:rsidR="00092FF8">
        <w:rPr>
          <w:rFonts w:ascii="Times New Roman" w:hAnsi="Times New Roman"/>
          <w:sz w:val="24"/>
          <w:szCs w:val="24"/>
        </w:rPr>
        <w:t>igen jó</w:t>
      </w:r>
      <w:r>
        <w:rPr>
          <w:rFonts w:ascii="Times New Roman" w:hAnsi="Times New Roman"/>
          <w:sz w:val="24"/>
          <w:szCs w:val="24"/>
        </w:rPr>
        <w:t xml:space="preserve">, átlagos értéke </w:t>
      </w:r>
      <w:r w:rsidR="00092FF8">
        <w:rPr>
          <w:rFonts w:ascii="Times New Roman" w:hAnsi="Times New Roman"/>
          <w:sz w:val="24"/>
          <w:szCs w:val="24"/>
        </w:rPr>
        <w:t>22,6</w:t>
      </w:r>
      <w:r>
        <w:rPr>
          <w:rFonts w:ascii="Times New Roman" w:hAnsi="Times New Roman"/>
          <w:sz w:val="24"/>
          <w:szCs w:val="24"/>
        </w:rPr>
        <w:t xml:space="preserve"> AK/ha, de pl. </w:t>
      </w:r>
      <w:r w:rsidR="00C07216">
        <w:rPr>
          <w:rFonts w:ascii="Times New Roman" w:hAnsi="Times New Roman"/>
          <w:sz w:val="24"/>
          <w:szCs w:val="24"/>
        </w:rPr>
        <w:t>70</w:t>
      </w:r>
      <w:r>
        <w:rPr>
          <w:rFonts w:ascii="Times New Roman" w:hAnsi="Times New Roman"/>
          <w:sz w:val="24"/>
          <w:szCs w:val="24"/>
        </w:rPr>
        <w:t xml:space="preserve"> birtoktest (</w:t>
      </w:r>
      <w:r w:rsidR="00C07216">
        <w:rPr>
          <w:rFonts w:ascii="Times New Roman" w:hAnsi="Times New Roman"/>
          <w:sz w:val="24"/>
          <w:szCs w:val="24"/>
        </w:rPr>
        <w:t>2.663</w:t>
      </w:r>
      <w:r>
        <w:rPr>
          <w:rFonts w:ascii="Times New Roman" w:hAnsi="Times New Roman"/>
          <w:sz w:val="24"/>
          <w:szCs w:val="24"/>
        </w:rPr>
        <w:t xml:space="preserve"> ha) esetében a </w:t>
      </w:r>
      <w:r w:rsidR="00C07216">
        <w:rPr>
          <w:rFonts w:ascii="Times New Roman" w:hAnsi="Times New Roman"/>
          <w:sz w:val="24"/>
          <w:szCs w:val="24"/>
        </w:rPr>
        <w:t>3</w:t>
      </w:r>
      <w:r>
        <w:rPr>
          <w:rFonts w:ascii="Times New Roman" w:hAnsi="Times New Roman"/>
          <w:sz w:val="24"/>
          <w:szCs w:val="24"/>
        </w:rPr>
        <w:t xml:space="preserve">0 AK/ha értéket is meghaladja. </w:t>
      </w:r>
      <w:r w:rsidR="00C07216">
        <w:rPr>
          <w:rFonts w:ascii="Times New Roman" w:hAnsi="Times New Roman"/>
          <w:sz w:val="24"/>
          <w:szCs w:val="24"/>
        </w:rPr>
        <w:t>97</w:t>
      </w:r>
      <w:r>
        <w:rPr>
          <w:rFonts w:ascii="Times New Roman" w:hAnsi="Times New Roman"/>
          <w:sz w:val="24"/>
          <w:szCs w:val="24"/>
        </w:rPr>
        <w:t xml:space="preserve"> db birtoktest (</w:t>
      </w:r>
      <w:r w:rsidR="00C07216">
        <w:rPr>
          <w:rFonts w:ascii="Times New Roman" w:hAnsi="Times New Roman"/>
          <w:sz w:val="24"/>
          <w:szCs w:val="24"/>
        </w:rPr>
        <w:t>4.310</w:t>
      </w:r>
      <w:r>
        <w:rPr>
          <w:rFonts w:ascii="Times New Roman" w:hAnsi="Times New Roman"/>
          <w:sz w:val="24"/>
          <w:szCs w:val="24"/>
        </w:rPr>
        <w:t xml:space="preserve"> ha</w:t>
      </w:r>
      <w:r w:rsidR="00C07216">
        <w:rPr>
          <w:rFonts w:ascii="Times New Roman" w:hAnsi="Times New Roman"/>
          <w:sz w:val="24"/>
          <w:szCs w:val="24"/>
        </w:rPr>
        <w:t>, az összes meghirdetett terület közel 1/3-a</w:t>
      </w:r>
      <w:r>
        <w:rPr>
          <w:rFonts w:ascii="Times New Roman" w:hAnsi="Times New Roman"/>
          <w:sz w:val="24"/>
          <w:szCs w:val="24"/>
        </w:rPr>
        <w:t xml:space="preserve">) része a </w:t>
      </w:r>
      <w:r w:rsidRPr="00206D5F">
        <w:rPr>
          <w:rFonts w:ascii="Times New Roman" w:hAnsi="Times New Roman"/>
          <w:b/>
          <w:sz w:val="24"/>
          <w:szCs w:val="24"/>
        </w:rPr>
        <w:t>NATURA 2000</w:t>
      </w:r>
      <w:r>
        <w:rPr>
          <w:rFonts w:ascii="Times New Roman" w:hAnsi="Times New Roman"/>
          <w:sz w:val="24"/>
          <w:szCs w:val="24"/>
        </w:rPr>
        <w:t xml:space="preserve"> hálózatnak. </w:t>
      </w:r>
    </w:p>
    <w:p w:rsidR="00C07216" w:rsidRPr="005159C5" w:rsidRDefault="005B51E0" w:rsidP="005B51E0">
      <w:pPr>
        <w:spacing w:before="120" w:after="12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Egy meghirdetett birtoktest </w:t>
      </w:r>
      <w:r w:rsidRPr="00AA2520">
        <w:rPr>
          <w:rFonts w:ascii="Times New Roman" w:hAnsi="Times New Roman"/>
          <w:b/>
          <w:sz w:val="24"/>
          <w:szCs w:val="24"/>
        </w:rPr>
        <w:t xml:space="preserve">átlagosan </w:t>
      </w:r>
      <w:r w:rsidR="00C07216">
        <w:rPr>
          <w:rFonts w:ascii="Times New Roman" w:hAnsi="Times New Roman"/>
          <w:b/>
          <w:sz w:val="24"/>
          <w:szCs w:val="24"/>
        </w:rPr>
        <w:t>28,7</w:t>
      </w:r>
      <w:r w:rsidRPr="00AA2520">
        <w:rPr>
          <w:rFonts w:ascii="Times New Roman" w:hAnsi="Times New Roman"/>
          <w:b/>
          <w:sz w:val="24"/>
          <w:szCs w:val="24"/>
        </w:rPr>
        <w:t xml:space="preserve"> ha</w:t>
      </w:r>
      <w:r>
        <w:rPr>
          <w:rFonts w:ascii="Times New Roman" w:hAnsi="Times New Roman"/>
          <w:sz w:val="24"/>
          <w:szCs w:val="24"/>
        </w:rPr>
        <w:t xml:space="preserve"> méretű, ami az országos átlag</w:t>
      </w:r>
      <w:r w:rsidR="00C07216">
        <w:rPr>
          <w:rFonts w:ascii="Times New Roman" w:hAnsi="Times New Roman"/>
          <w:sz w:val="24"/>
          <w:szCs w:val="24"/>
        </w:rPr>
        <w:t>ot</w:t>
      </w:r>
      <w:r>
        <w:rPr>
          <w:rFonts w:ascii="Times New Roman" w:hAnsi="Times New Roman"/>
          <w:sz w:val="24"/>
          <w:szCs w:val="24"/>
        </w:rPr>
        <w:t xml:space="preserve"> (20,3 ha) több mint </w:t>
      </w:r>
      <w:r w:rsidR="00C07216">
        <w:rPr>
          <w:rFonts w:ascii="Times New Roman" w:hAnsi="Times New Roman"/>
          <w:sz w:val="24"/>
          <w:szCs w:val="24"/>
        </w:rPr>
        <w:t xml:space="preserve">40 %-al meghaladja. </w:t>
      </w:r>
      <w:r>
        <w:rPr>
          <w:rFonts w:ascii="Times New Roman" w:hAnsi="Times New Roman"/>
          <w:sz w:val="24"/>
          <w:szCs w:val="24"/>
        </w:rPr>
        <w:t xml:space="preserve">Az átlagok azonban nagy különbségeket takarnak, hiszen pl. </w:t>
      </w:r>
      <w:r w:rsidRPr="00D121D6">
        <w:rPr>
          <w:rFonts w:ascii="Times New Roman" w:hAnsi="Times New Roman"/>
          <w:b/>
          <w:sz w:val="24"/>
          <w:szCs w:val="24"/>
        </w:rPr>
        <w:t>a legnagyobb</w:t>
      </w:r>
      <w:r>
        <w:rPr>
          <w:rFonts w:ascii="Times New Roman" w:hAnsi="Times New Roman"/>
          <w:sz w:val="24"/>
          <w:szCs w:val="24"/>
        </w:rPr>
        <w:t xml:space="preserve"> egyben meghirdetett blokk (</w:t>
      </w:r>
      <w:r w:rsidR="00C07216">
        <w:rPr>
          <w:rFonts w:ascii="Times New Roman" w:hAnsi="Times New Roman"/>
          <w:sz w:val="24"/>
          <w:szCs w:val="24"/>
        </w:rPr>
        <w:t>Rajka</w:t>
      </w:r>
      <w:r>
        <w:rPr>
          <w:rFonts w:ascii="Times New Roman" w:hAnsi="Times New Roman"/>
          <w:sz w:val="24"/>
          <w:szCs w:val="24"/>
        </w:rPr>
        <w:t xml:space="preserve">, </w:t>
      </w:r>
      <w:r w:rsidR="00C07216">
        <w:rPr>
          <w:rFonts w:ascii="Times New Roman" w:hAnsi="Times New Roman"/>
          <w:sz w:val="24"/>
          <w:szCs w:val="24"/>
        </w:rPr>
        <w:t>060/3</w:t>
      </w:r>
      <w:r>
        <w:rPr>
          <w:rFonts w:ascii="Times New Roman" w:hAnsi="Times New Roman"/>
          <w:sz w:val="24"/>
          <w:szCs w:val="24"/>
        </w:rPr>
        <w:t xml:space="preserve"> azonos</w:t>
      </w:r>
      <w:r w:rsidR="00C07216">
        <w:rPr>
          <w:rFonts w:ascii="Times New Roman" w:hAnsi="Times New Roman"/>
          <w:sz w:val="24"/>
          <w:szCs w:val="24"/>
        </w:rPr>
        <w:t>í</w:t>
      </w:r>
      <w:r>
        <w:rPr>
          <w:rFonts w:ascii="Times New Roman" w:hAnsi="Times New Roman"/>
          <w:sz w:val="24"/>
          <w:szCs w:val="24"/>
        </w:rPr>
        <w:t>tó</w:t>
      </w:r>
      <w:r w:rsidR="00C07216">
        <w:rPr>
          <w:rFonts w:ascii="Times New Roman" w:hAnsi="Times New Roman"/>
          <w:sz w:val="24"/>
          <w:szCs w:val="24"/>
        </w:rPr>
        <w:t xml:space="preserve"> számú</w:t>
      </w:r>
      <w:r>
        <w:rPr>
          <w:rFonts w:ascii="Times New Roman" w:hAnsi="Times New Roman"/>
          <w:sz w:val="24"/>
          <w:szCs w:val="24"/>
        </w:rPr>
        <w:t xml:space="preserve">, </w:t>
      </w:r>
      <w:r w:rsidR="00C07216">
        <w:rPr>
          <w:rFonts w:ascii="Times New Roman" w:hAnsi="Times New Roman"/>
          <w:sz w:val="24"/>
          <w:szCs w:val="24"/>
        </w:rPr>
        <w:t>10,3</w:t>
      </w:r>
      <w:r>
        <w:rPr>
          <w:rFonts w:ascii="Times New Roman" w:hAnsi="Times New Roman"/>
          <w:sz w:val="24"/>
          <w:szCs w:val="24"/>
        </w:rPr>
        <w:t xml:space="preserve"> AK/ha földértékű, 20</w:t>
      </w:r>
      <w:r w:rsidR="005159C5">
        <w:rPr>
          <w:rFonts w:ascii="Times New Roman" w:hAnsi="Times New Roman"/>
          <w:sz w:val="24"/>
          <w:szCs w:val="24"/>
        </w:rPr>
        <w:t>51</w:t>
      </w:r>
      <w:r>
        <w:rPr>
          <w:rFonts w:ascii="Times New Roman" w:hAnsi="Times New Roman"/>
          <w:sz w:val="24"/>
          <w:szCs w:val="24"/>
        </w:rPr>
        <w:t>-ig</w:t>
      </w:r>
      <w:r w:rsidR="005159C5">
        <w:rPr>
          <w:rFonts w:ascii="Times New Roman" w:hAnsi="Times New Roman"/>
          <w:sz w:val="24"/>
          <w:szCs w:val="24"/>
        </w:rPr>
        <w:t>!</w:t>
      </w:r>
      <w:r>
        <w:rPr>
          <w:rFonts w:ascii="Times New Roman" w:hAnsi="Times New Roman"/>
          <w:sz w:val="24"/>
          <w:szCs w:val="24"/>
        </w:rPr>
        <w:t xml:space="preserve"> a</w:t>
      </w:r>
      <w:r w:rsidR="005159C5">
        <w:rPr>
          <w:rFonts w:ascii="Times New Roman" w:hAnsi="Times New Roman"/>
          <w:sz w:val="24"/>
          <w:szCs w:val="24"/>
        </w:rPr>
        <w:t xml:space="preserve"> Lajta-Hanság </w:t>
      </w:r>
      <w:r>
        <w:rPr>
          <w:rFonts w:ascii="Times New Roman" w:hAnsi="Times New Roman"/>
          <w:sz w:val="24"/>
          <w:szCs w:val="24"/>
        </w:rPr>
        <w:t xml:space="preserve">Zrt. által, </w:t>
      </w:r>
      <w:r w:rsidR="005159C5">
        <w:rPr>
          <w:rFonts w:ascii="Times New Roman" w:hAnsi="Times New Roman"/>
          <w:sz w:val="24"/>
          <w:szCs w:val="24"/>
        </w:rPr>
        <w:t>579</w:t>
      </w:r>
      <w:r>
        <w:rPr>
          <w:rFonts w:ascii="Times New Roman" w:hAnsi="Times New Roman"/>
          <w:sz w:val="24"/>
          <w:szCs w:val="24"/>
        </w:rPr>
        <w:t xml:space="preserve"> Ft/AK/év</w:t>
      </w:r>
      <w:r w:rsidR="00F7079D">
        <w:rPr>
          <w:rFonts w:ascii="Times New Roman" w:hAnsi="Times New Roman"/>
          <w:sz w:val="24"/>
          <w:szCs w:val="24"/>
        </w:rPr>
        <w:t xml:space="preserve"> </w:t>
      </w:r>
      <w:r>
        <w:rPr>
          <w:rFonts w:ascii="Times New Roman" w:hAnsi="Times New Roman"/>
          <w:sz w:val="24"/>
          <w:szCs w:val="24"/>
        </w:rPr>
        <w:t xml:space="preserve">díjért bérelt szántó) területe </w:t>
      </w:r>
      <w:r w:rsidR="005159C5">
        <w:rPr>
          <w:rFonts w:ascii="Times New Roman" w:hAnsi="Times New Roman"/>
          <w:b/>
          <w:sz w:val="24"/>
          <w:szCs w:val="24"/>
        </w:rPr>
        <w:t>250,7</w:t>
      </w:r>
      <w:r>
        <w:rPr>
          <w:rFonts w:ascii="Times New Roman" w:hAnsi="Times New Roman"/>
          <w:b/>
          <w:sz w:val="24"/>
          <w:szCs w:val="24"/>
        </w:rPr>
        <w:t xml:space="preserve">! </w:t>
      </w:r>
      <w:r w:rsidRPr="00AA2520">
        <w:rPr>
          <w:rFonts w:ascii="Times New Roman" w:hAnsi="Times New Roman"/>
          <w:b/>
          <w:sz w:val="24"/>
          <w:szCs w:val="24"/>
        </w:rPr>
        <w:t>ha.</w:t>
      </w:r>
      <w:r>
        <w:rPr>
          <w:rFonts w:ascii="Times New Roman" w:hAnsi="Times New Roman"/>
          <w:b/>
          <w:sz w:val="24"/>
          <w:szCs w:val="24"/>
        </w:rPr>
        <w:t xml:space="preserve"> </w:t>
      </w:r>
      <w:r w:rsidRPr="0032229B">
        <w:rPr>
          <w:rFonts w:ascii="Times New Roman" w:hAnsi="Times New Roman"/>
          <w:sz w:val="24"/>
          <w:szCs w:val="24"/>
        </w:rPr>
        <w:t>Az átlag</w:t>
      </w:r>
      <w:r>
        <w:rPr>
          <w:rFonts w:ascii="Times New Roman" w:hAnsi="Times New Roman"/>
          <w:sz w:val="24"/>
          <w:szCs w:val="24"/>
        </w:rPr>
        <w:t>ok</w:t>
      </w:r>
      <w:r w:rsidRPr="0032229B">
        <w:rPr>
          <w:rFonts w:ascii="Times New Roman" w:hAnsi="Times New Roman"/>
          <w:sz w:val="24"/>
          <w:szCs w:val="24"/>
        </w:rPr>
        <w:t xml:space="preserve">nál </w:t>
      </w:r>
      <w:r>
        <w:rPr>
          <w:rFonts w:ascii="Times New Roman" w:hAnsi="Times New Roman"/>
          <w:sz w:val="24"/>
          <w:szCs w:val="24"/>
        </w:rPr>
        <w:t xml:space="preserve">tehát </w:t>
      </w:r>
      <w:r w:rsidRPr="0032229B">
        <w:rPr>
          <w:rFonts w:ascii="Times New Roman" w:hAnsi="Times New Roman"/>
          <w:sz w:val="24"/>
          <w:szCs w:val="24"/>
        </w:rPr>
        <w:t>jobb eligazítást ad</w:t>
      </w:r>
      <w:r>
        <w:rPr>
          <w:rFonts w:ascii="Times New Roman" w:hAnsi="Times New Roman"/>
          <w:b/>
          <w:sz w:val="24"/>
          <w:szCs w:val="24"/>
        </w:rPr>
        <w:t xml:space="preserve"> a </w:t>
      </w:r>
      <w:r w:rsidRPr="0032229B">
        <w:rPr>
          <w:rFonts w:ascii="Times New Roman" w:hAnsi="Times New Roman"/>
          <w:sz w:val="24"/>
          <w:szCs w:val="24"/>
        </w:rPr>
        <w:t>meghirdetett</w:t>
      </w:r>
      <w:r>
        <w:rPr>
          <w:rFonts w:ascii="Times New Roman" w:hAnsi="Times New Roman"/>
          <w:b/>
          <w:sz w:val="24"/>
          <w:szCs w:val="24"/>
        </w:rPr>
        <w:t xml:space="preserve"> birtoktestek méretkategóriák szerinti megoszlása, </w:t>
      </w:r>
      <w:r>
        <w:rPr>
          <w:rFonts w:ascii="Times New Roman" w:hAnsi="Times New Roman"/>
          <w:sz w:val="24"/>
          <w:szCs w:val="24"/>
        </w:rPr>
        <w:t xml:space="preserve">amit a </w:t>
      </w:r>
      <w:r>
        <w:rPr>
          <w:rFonts w:ascii="Times New Roman" w:hAnsi="Times New Roman"/>
          <w:b/>
          <w:sz w:val="24"/>
          <w:szCs w:val="24"/>
        </w:rPr>
        <w:t>3.</w:t>
      </w:r>
      <w:r w:rsidRPr="0032229B">
        <w:rPr>
          <w:rFonts w:ascii="Times New Roman" w:hAnsi="Times New Roman"/>
          <w:b/>
          <w:sz w:val="24"/>
          <w:szCs w:val="24"/>
        </w:rPr>
        <w:t xml:space="preserve"> táblázat</w:t>
      </w:r>
      <w:r>
        <w:rPr>
          <w:rFonts w:ascii="Times New Roman" w:hAnsi="Times New Roman"/>
          <w:sz w:val="24"/>
          <w:szCs w:val="24"/>
        </w:rPr>
        <w:t xml:space="preserve"> adatai foglalnak össze, és az </w:t>
      </w:r>
      <w:r w:rsidRPr="001408EA">
        <w:rPr>
          <w:rFonts w:ascii="Times New Roman" w:hAnsi="Times New Roman"/>
          <w:b/>
          <w:sz w:val="24"/>
          <w:szCs w:val="24"/>
        </w:rPr>
        <w:t>1. ábra</w:t>
      </w:r>
      <w:r>
        <w:rPr>
          <w:rFonts w:ascii="Times New Roman" w:hAnsi="Times New Roman"/>
          <w:sz w:val="24"/>
          <w:szCs w:val="24"/>
        </w:rPr>
        <w:t xml:space="preserve"> szemléltet. </w:t>
      </w:r>
    </w:p>
    <w:p w:rsidR="005B51E0" w:rsidRDefault="005B51E0" w:rsidP="00986165">
      <w:pPr>
        <w:spacing w:before="240" w:after="0" w:line="240" w:lineRule="auto"/>
        <w:jc w:val="center"/>
        <w:rPr>
          <w:rFonts w:ascii="Times New Roman" w:hAnsi="Times New Roman" w:cs="Times New Roman"/>
          <w:i/>
          <w:sz w:val="24"/>
          <w:szCs w:val="24"/>
        </w:rPr>
      </w:pPr>
      <w:r>
        <w:rPr>
          <w:rFonts w:ascii="Times New Roman" w:hAnsi="Times New Roman"/>
          <w:b/>
          <w:i/>
          <w:sz w:val="24"/>
          <w:szCs w:val="24"/>
        </w:rPr>
        <w:t>3</w:t>
      </w:r>
      <w:r w:rsidRPr="00824F42">
        <w:rPr>
          <w:rFonts w:ascii="Times New Roman" w:hAnsi="Times New Roman"/>
          <w:b/>
          <w:i/>
          <w:sz w:val="24"/>
          <w:szCs w:val="24"/>
        </w:rPr>
        <w:t xml:space="preserve">. </w:t>
      </w:r>
      <w:r w:rsidRPr="00824F42">
        <w:rPr>
          <w:rFonts w:ascii="Times New Roman" w:hAnsi="Times New Roman" w:cs="Times New Roman"/>
          <w:b/>
          <w:i/>
          <w:sz w:val="24"/>
          <w:szCs w:val="24"/>
        </w:rPr>
        <w:t>táblázat:</w:t>
      </w:r>
      <w:r w:rsidRPr="00824F42">
        <w:rPr>
          <w:rFonts w:ascii="Times New Roman" w:hAnsi="Times New Roman" w:cs="Times New Roman"/>
          <w:i/>
          <w:sz w:val="24"/>
          <w:szCs w:val="24"/>
        </w:rPr>
        <w:t xml:space="preserve"> A meghirdetett birtoktestek méretkategóriák </w:t>
      </w:r>
      <w:r>
        <w:rPr>
          <w:rFonts w:ascii="Times New Roman" w:hAnsi="Times New Roman" w:cs="Times New Roman"/>
          <w:i/>
          <w:sz w:val="24"/>
          <w:szCs w:val="24"/>
        </w:rPr>
        <w:t xml:space="preserve">(ha) </w:t>
      </w:r>
      <w:r w:rsidRPr="00824F42">
        <w:rPr>
          <w:rFonts w:ascii="Times New Roman" w:hAnsi="Times New Roman" w:cs="Times New Roman"/>
          <w:i/>
          <w:sz w:val="24"/>
          <w:szCs w:val="24"/>
        </w:rPr>
        <w:t>szerinti megoszlása</w:t>
      </w:r>
      <w:r>
        <w:rPr>
          <w:rFonts w:ascii="Times New Roman" w:hAnsi="Times New Roman" w:cs="Times New Roman"/>
          <w:i/>
          <w:sz w:val="24"/>
          <w:szCs w:val="24"/>
        </w:rPr>
        <w:t xml:space="preserve"> </w:t>
      </w:r>
    </w:p>
    <w:p w:rsidR="005B51E0" w:rsidRPr="00A508B5" w:rsidRDefault="005B51E0" w:rsidP="00F60076">
      <w:pPr>
        <w:spacing w:after="120" w:line="240" w:lineRule="auto"/>
        <w:jc w:val="center"/>
        <w:rPr>
          <w:rFonts w:ascii="Times New Roman" w:hAnsi="Times New Roman"/>
          <w:i/>
          <w:color w:val="984806" w:themeColor="accent6" w:themeShade="80"/>
          <w:sz w:val="24"/>
          <w:szCs w:val="24"/>
        </w:rPr>
      </w:pPr>
      <w:r w:rsidRPr="00341F2E">
        <w:rPr>
          <w:rFonts w:ascii="Times New Roman" w:hAnsi="Times New Roman"/>
          <w:i/>
          <w:sz w:val="24"/>
          <w:szCs w:val="24"/>
        </w:rPr>
        <w:t>(2015. november 15. –</w:t>
      </w:r>
      <w:r>
        <w:rPr>
          <w:rFonts w:ascii="Times New Roman" w:hAnsi="Times New Roman"/>
          <w:i/>
          <w:sz w:val="24"/>
          <w:szCs w:val="24"/>
        </w:rPr>
        <w:t xml:space="preserve"> </w:t>
      </w:r>
      <w:r w:rsidRPr="00013A04">
        <w:rPr>
          <w:rFonts w:ascii="Times New Roman" w:hAnsi="Times New Roman"/>
          <w:i/>
          <w:sz w:val="24"/>
          <w:szCs w:val="24"/>
        </w:rPr>
        <w:t xml:space="preserve">2016. </w:t>
      </w:r>
      <w:r w:rsidR="00BF1D3F">
        <w:rPr>
          <w:rFonts w:ascii="Times New Roman" w:hAnsi="Times New Roman"/>
          <w:i/>
          <w:sz w:val="24"/>
          <w:szCs w:val="24"/>
        </w:rPr>
        <w:t>július 31.</w:t>
      </w:r>
      <w:r w:rsidRPr="00013A04">
        <w:rPr>
          <w:rFonts w:ascii="Times New Roman" w:hAnsi="Times New Roman"/>
          <w:i/>
          <w:sz w:val="24"/>
          <w:szCs w:val="24"/>
        </w:rPr>
        <w:t xml:space="preserve">) </w:t>
      </w:r>
    </w:p>
    <w:tbl>
      <w:tblPr>
        <w:tblStyle w:val="Rcsostblzat"/>
        <w:tblW w:w="0" w:type="auto"/>
        <w:jc w:val="center"/>
        <w:tblLook w:val="04A0" w:firstRow="1" w:lastRow="0" w:firstColumn="1" w:lastColumn="0" w:noHBand="0" w:noVBand="1"/>
      </w:tblPr>
      <w:tblGrid>
        <w:gridCol w:w="2544"/>
        <w:gridCol w:w="516"/>
        <w:gridCol w:w="666"/>
        <w:gridCol w:w="766"/>
        <w:gridCol w:w="666"/>
      </w:tblGrid>
      <w:tr w:rsidR="005B51E0" w:rsidRPr="002A7F0A" w:rsidTr="005B51E0">
        <w:trPr>
          <w:jc w:val="center"/>
        </w:trPr>
        <w:tc>
          <w:tcPr>
            <w:tcW w:w="0" w:type="auto"/>
            <w:vMerge w:val="restart"/>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Birtoktest méretkategóriák </w:t>
            </w:r>
          </w:p>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sz w:val="20"/>
                <w:szCs w:val="20"/>
              </w:rPr>
              <w:t>(ha)</w:t>
            </w:r>
          </w:p>
        </w:tc>
        <w:tc>
          <w:tcPr>
            <w:tcW w:w="0" w:type="auto"/>
            <w:gridSpan w:val="2"/>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Számuk</w:t>
            </w:r>
          </w:p>
        </w:tc>
        <w:tc>
          <w:tcPr>
            <w:tcW w:w="0" w:type="auto"/>
            <w:gridSpan w:val="2"/>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Területük</w:t>
            </w:r>
          </w:p>
        </w:tc>
      </w:tr>
      <w:tr w:rsidR="005B51E0" w:rsidRPr="002A7F0A" w:rsidTr="005B51E0">
        <w:trPr>
          <w:jc w:val="center"/>
        </w:trPr>
        <w:tc>
          <w:tcPr>
            <w:tcW w:w="0" w:type="auto"/>
            <w:vMerge/>
          </w:tcPr>
          <w:p w:rsidR="005B51E0" w:rsidRPr="002A7F0A" w:rsidRDefault="005B51E0" w:rsidP="005B51E0">
            <w:pPr>
              <w:jc w:val="center"/>
              <w:rPr>
                <w:rFonts w:ascii="Times New Roman" w:hAnsi="Times New Roman" w:cs="Times New Roman"/>
                <w:sz w:val="20"/>
                <w:szCs w:val="20"/>
              </w:rPr>
            </w:pP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5B51E0" w:rsidRPr="002A7F0A" w:rsidTr="005B51E0">
        <w:trPr>
          <w:jc w:val="center"/>
        </w:trPr>
        <w:tc>
          <w:tcPr>
            <w:tcW w:w="0" w:type="auto"/>
          </w:tcPr>
          <w:p w:rsidR="005B51E0" w:rsidRPr="006D7476" w:rsidRDefault="005B51E0" w:rsidP="005B51E0">
            <w:pPr>
              <w:rPr>
                <w:rFonts w:ascii="Times New Roman" w:hAnsi="Times New Roman"/>
                <w:color w:val="FF0000"/>
                <w:sz w:val="20"/>
                <w:szCs w:val="20"/>
              </w:rPr>
            </w:pPr>
            <w:r>
              <w:rPr>
                <w:rFonts w:ascii="Times New Roman" w:hAnsi="Times New Roman" w:cs="Times New Roman"/>
                <w:sz w:val="20"/>
                <w:szCs w:val="20"/>
              </w:rPr>
              <w:t xml:space="preserve">        </w:t>
            </w:r>
            <w:r w:rsidRPr="002A7F0A">
              <w:rPr>
                <w:rFonts w:ascii="Times New Roman" w:hAnsi="Times New Roman" w:cs="Times New Roman"/>
                <w:sz w:val="20"/>
                <w:szCs w:val="20"/>
              </w:rPr>
              <w:t xml:space="preserve">–    </w:t>
            </w:r>
            <w:r w:rsidRPr="00AA2DD0">
              <w:rPr>
                <w:rFonts w:ascii="Times New Roman" w:hAnsi="Times New Roman"/>
                <w:sz w:val="20"/>
                <w:szCs w:val="20"/>
              </w:rPr>
              <w:t>20</w:t>
            </w:r>
            <w:r>
              <w:rPr>
                <w:rFonts w:ascii="Times New Roman" w:hAnsi="Times New Roman"/>
                <w:sz w:val="20"/>
                <w:szCs w:val="20"/>
              </w:rPr>
              <w:t xml:space="preserve"> </w:t>
            </w:r>
          </w:p>
        </w:tc>
        <w:tc>
          <w:tcPr>
            <w:tcW w:w="0" w:type="auto"/>
          </w:tcPr>
          <w:p w:rsidR="005B51E0" w:rsidRPr="002A7F0A" w:rsidRDefault="006B7AAA" w:rsidP="006B7AAA">
            <w:pPr>
              <w:jc w:val="right"/>
              <w:rPr>
                <w:rFonts w:ascii="Times New Roman" w:hAnsi="Times New Roman" w:cs="Times New Roman"/>
                <w:sz w:val="20"/>
                <w:szCs w:val="20"/>
              </w:rPr>
            </w:pPr>
            <w:r>
              <w:rPr>
                <w:rFonts w:ascii="Times New Roman" w:hAnsi="Times New Roman" w:cs="Times New Roman"/>
                <w:sz w:val="20"/>
                <w:szCs w:val="20"/>
              </w:rPr>
              <w:t>252</w:t>
            </w:r>
          </w:p>
        </w:tc>
        <w:tc>
          <w:tcPr>
            <w:tcW w:w="0" w:type="auto"/>
          </w:tcPr>
          <w:p w:rsidR="005B51E0" w:rsidRPr="002A7F0A" w:rsidRDefault="005B51E0" w:rsidP="006B7AAA">
            <w:pPr>
              <w:jc w:val="right"/>
              <w:rPr>
                <w:rFonts w:ascii="Times New Roman" w:hAnsi="Times New Roman" w:cs="Times New Roman"/>
                <w:sz w:val="20"/>
                <w:szCs w:val="20"/>
              </w:rPr>
            </w:pPr>
            <w:r w:rsidRPr="002A7F0A">
              <w:rPr>
                <w:rFonts w:ascii="Times New Roman" w:hAnsi="Times New Roman" w:cs="Times New Roman"/>
                <w:sz w:val="20"/>
                <w:szCs w:val="20"/>
              </w:rPr>
              <w:t xml:space="preserve">  </w:t>
            </w:r>
            <w:r w:rsidR="006B7AAA">
              <w:rPr>
                <w:rFonts w:ascii="Times New Roman" w:hAnsi="Times New Roman" w:cs="Times New Roman"/>
                <w:sz w:val="20"/>
                <w:szCs w:val="20"/>
              </w:rPr>
              <w:t>54,7</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1.960</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14,8</w:t>
            </w:r>
          </w:p>
        </w:tc>
      </w:tr>
      <w:tr w:rsidR="005B51E0" w:rsidRPr="002A7F0A" w:rsidTr="005B51E0">
        <w:trPr>
          <w:jc w:val="center"/>
        </w:trPr>
        <w:tc>
          <w:tcPr>
            <w:tcW w:w="0" w:type="auto"/>
          </w:tcPr>
          <w:p w:rsidR="005B51E0" w:rsidRPr="006D7476" w:rsidRDefault="005B51E0" w:rsidP="005B51E0">
            <w:pPr>
              <w:rPr>
                <w:rFonts w:ascii="Times New Roman" w:hAnsi="Times New Roman" w:cs="Times New Roman"/>
                <w:color w:val="FF0000"/>
                <w:sz w:val="20"/>
                <w:szCs w:val="20"/>
              </w:rPr>
            </w:pPr>
            <w:r w:rsidRPr="002A7F0A">
              <w:rPr>
                <w:rFonts w:ascii="Times New Roman" w:hAnsi="Times New Roman" w:cs="Times New Roman"/>
                <w:sz w:val="20"/>
                <w:szCs w:val="20"/>
              </w:rPr>
              <w:t xml:space="preserve">   20 –    50</w:t>
            </w:r>
            <w:r>
              <w:rPr>
                <w:rFonts w:ascii="Times New Roman" w:hAnsi="Times New Roman" w:cs="Times New Roman"/>
                <w:sz w:val="20"/>
                <w:szCs w:val="20"/>
              </w:rPr>
              <w:t xml:space="preserve"> </w:t>
            </w:r>
          </w:p>
        </w:tc>
        <w:tc>
          <w:tcPr>
            <w:tcW w:w="0" w:type="auto"/>
          </w:tcPr>
          <w:p w:rsidR="005B51E0" w:rsidRPr="002A7F0A" w:rsidRDefault="006B7AAA" w:rsidP="006B7AAA">
            <w:pPr>
              <w:jc w:val="right"/>
              <w:rPr>
                <w:rFonts w:ascii="Times New Roman" w:hAnsi="Times New Roman" w:cs="Times New Roman"/>
                <w:sz w:val="20"/>
                <w:szCs w:val="20"/>
              </w:rPr>
            </w:pPr>
            <w:r>
              <w:rPr>
                <w:rFonts w:ascii="Times New Roman" w:hAnsi="Times New Roman" w:cs="Times New Roman"/>
                <w:sz w:val="20"/>
                <w:szCs w:val="20"/>
              </w:rPr>
              <w:t>123</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26,7</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3.949</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29,8</w:t>
            </w:r>
          </w:p>
        </w:tc>
      </w:tr>
      <w:tr w:rsidR="005B51E0" w:rsidRPr="002A7F0A" w:rsidTr="005B51E0">
        <w:trPr>
          <w:jc w:val="center"/>
        </w:trPr>
        <w:tc>
          <w:tcPr>
            <w:tcW w:w="0" w:type="auto"/>
          </w:tcPr>
          <w:p w:rsidR="005B51E0" w:rsidRPr="006D7476" w:rsidRDefault="005B51E0" w:rsidP="005B51E0">
            <w:pPr>
              <w:rPr>
                <w:rFonts w:ascii="Times New Roman" w:hAnsi="Times New Roman" w:cs="Times New Roman"/>
                <w:color w:val="FF0000"/>
                <w:sz w:val="20"/>
                <w:szCs w:val="20"/>
              </w:rPr>
            </w:pPr>
            <w:r w:rsidRPr="002A7F0A">
              <w:rPr>
                <w:rFonts w:ascii="Times New Roman" w:hAnsi="Times New Roman" w:cs="Times New Roman"/>
                <w:sz w:val="20"/>
                <w:szCs w:val="20"/>
              </w:rPr>
              <w:t xml:space="preserve">   50 –  100</w:t>
            </w:r>
            <w:r>
              <w:rPr>
                <w:rFonts w:ascii="Times New Roman" w:hAnsi="Times New Roman" w:cs="Times New Roman"/>
                <w:sz w:val="20"/>
                <w:szCs w:val="20"/>
              </w:rPr>
              <w:t xml:space="preserve"> </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65</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14,1</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4.402</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33,2</w:t>
            </w:r>
          </w:p>
        </w:tc>
      </w:tr>
      <w:tr w:rsidR="005B51E0" w:rsidRPr="002A7F0A" w:rsidTr="005B51E0">
        <w:trPr>
          <w:jc w:val="center"/>
        </w:trPr>
        <w:tc>
          <w:tcPr>
            <w:tcW w:w="0" w:type="auto"/>
          </w:tcPr>
          <w:p w:rsidR="005B51E0" w:rsidRPr="002A7F0A" w:rsidRDefault="005B51E0" w:rsidP="005B51E0">
            <w:pPr>
              <w:rPr>
                <w:rFonts w:ascii="Times New Roman" w:hAnsi="Times New Roman" w:cs="Times New Roman"/>
                <w:sz w:val="20"/>
                <w:szCs w:val="20"/>
              </w:rPr>
            </w:pPr>
            <w:r w:rsidRPr="002A7F0A">
              <w:rPr>
                <w:rFonts w:ascii="Times New Roman" w:hAnsi="Times New Roman" w:cs="Times New Roman"/>
                <w:sz w:val="20"/>
                <w:szCs w:val="20"/>
              </w:rPr>
              <w:t xml:space="preserve"> 100 –</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2</w:t>
            </w:r>
            <w:r w:rsidR="005B51E0">
              <w:rPr>
                <w:rFonts w:ascii="Times New Roman" w:hAnsi="Times New Roman" w:cs="Times New Roman"/>
                <w:sz w:val="20"/>
                <w:szCs w:val="20"/>
              </w:rPr>
              <w:t>1</w:t>
            </w:r>
          </w:p>
        </w:tc>
        <w:tc>
          <w:tcPr>
            <w:tcW w:w="0" w:type="auto"/>
          </w:tcPr>
          <w:p w:rsidR="005B51E0" w:rsidRPr="002A7F0A" w:rsidRDefault="00A508B5" w:rsidP="005B51E0">
            <w:pPr>
              <w:jc w:val="right"/>
              <w:rPr>
                <w:rFonts w:ascii="Times New Roman" w:hAnsi="Times New Roman" w:cs="Times New Roman"/>
                <w:sz w:val="20"/>
                <w:szCs w:val="20"/>
              </w:rPr>
            </w:pPr>
            <w:r>
              <w:rPr>
                <w:rFonts w:ascii="Times New Roman" w:hAnsi="Times New Roman" w:cs="Times New Roman"/>
                <w:sz w:val="20"/>
                <w:szCs w:val="20"/>
              </w:rPr>
              <w:t>4,5</w:t>
            </w:r>
          </w:p>
        </w:tc>
        <w:tc>
          <w:tcPr>
            <w:tcW w:w="0" w:type="auto"/>
          </w:tcPr>
          <w:p w:rsidR="005B51E0" w:rsidRPr="002A7F0A" w:rsidRDefault="006B7AAA" w:rsidP="005B51E0">
            <w:pPr>
              <w:jc w:val="right"/>
              <w:rPr>
                <w:rFonts w:ascii="Times New Roman" w:hAnsi="Times New Roman" w:cs="Times New Roman"/>
                <w:sz w:val="20"/>
                <w:szCs w:val="20"/>
              </w:rPr>
            </w:pPr>
            <w:r>
              <w:rPr>
                <w:rFonts w:ascii="Times New Roman" w:hAnsi="Times New Roman" w:cs="Times New Roman"/>
                <w:sz w:val="20"/>
                <w:szCs w:val="20"/>
              </w:rPr>
              <w:t>2.931</w:t>
            </w:r>
          </w:p>
        </w:tc>
        <w:tc>
          <w:tcPr>
            <w:tcW w:w="0" w:type="auto"/>
          </w:tcPr>
          <w:p w:rsidR="005B51E0" w:rsidRPr="002A7F0A" w:rsidRDefault="00A508B5" w:rsidP="00A508B5">
            <w:pPr>
              <w:jc w:val="right"/>
              <w:rPr>
                <w:rFonts w:ascii="Times New Roman" w:hAnsi="Times New Roman" w:cs="Times New Roman"/>
                <w:sz w:val="20"/>
                <w:szCs w:val="20"/>
              </w:rPr>
            </w:pPr>
            <w:r>
              <w:rPr>
                <w:rFonts w:ascii="Times New Roman" w:hAnsi="Times New Roman" w:cs="Times New Roman"/>
                <w:sz w:val="20"/>
                <w:szCs w:val="20"/>
              </w:rPr>
              <w:t>22,2</w:t>
            </w:r>
          </w:p>
        </w:tc>
      </w:tr>
      <w:tr w:rsidR="005B51E0" w:rsidRPr="002A7F0A" w:rsidTr="005B51E0">
        <w:trPr>
          <w:jc w:val="center"/>
        </w:trPr>
        <w:tc>
          <w:tcPr>
            <w:tcW w:w="0" w:type="auto"/>
          </w:tcPr>
          <w:p w:rsidR="005B51E0" w:rsidRPr="006D7476" w:rsidRDefault="005B51E0" w:rsidP="005B51E0">
            <w:pPr>
              <w:rPr>
                <w:rFonts w:ascii="Times New Roman" w:hAnsi="Times New Roman" w:cs="Times New Roman"/>
                <w:b/>
                <w:color w:val="FF0000"/>
                <w:sz w:val="20"/>
                <w:szCs w:val="20"/>
              </w:rPr>
            </w:pPr>
            <w:r w:rsidRPr="00130FDB">
              <w:rPr>
                <w:rFonts w:ascii="Times New Roman" w:hAnsi="Times New Roman" w:cs="Times New Roman"/>
                <w:b/>
                <w:sz w:val="20"/>
                <w:szCs w:val="20"/>
              </w:rPr>
              <w:t xml:space="preserve"> Összesen</w:t>
            </w:r>
            <w:r>
              <w:rPr>
                <w:rFonts w:ascii="Times New Roman" w:hAnsi="Times New Roman" w:cs="Times New Roman"/>
                <w:b/>
                <w:sz w:val="20"/>
                <w:szCs w:val="20"/>
              </w:rPr>
              <w:t xml:space="preserve"> </w:t>
            </w:r>
          </w:p>
        </w:tc>
        <w:tc>
          <w:tcPr>
            <w:tcW w:w="0" w:type="auto"/>
          </w:tcPr>
          <w:p w:rsidR="005B51E0" w:rsidRPr="00130FDB" w:rsidRDefault="006B7AAA" w:rsidP="005B51E0">
            <w:pPr>
              <w:jc w:val="right"/>
              <w:rPr>
                <w:rFonts w:ascii="Times New Roman" w:hAnsi="Times New Roman" w:cs="Times New Roman"/>
                <w:b/>
                <w:sz w:val="20"/>
                <w:szCs w:val="20"/>
              </w:rPr>
            </w:pPr>
            <w:r>
              <w:rPr>
                <w:rFonts w:ascii="Times New Roman" w:hAnsi="Times New Roman" w:cs="Times New Roman"/>
                <w:b/>
                <w:sz w:val="20"/>
                <w:szCs w:val="20"/>
              </w:rPr>
              <w:t>461</w:t>
            </w:r>
          </w:p>
        </w:tc>
        <w:tc>
          <w:tcPr>
            <w:tcW w:w="0" w:type="auto"/>
          </w:tcPr>
          <w:p w:rsidR="005B51E0" w:rsidRPr="00130FDB" w:rsidRDefault="005B51E0" w:rsidP="005B51E0">
            <w:pPr>
              <w:jc w:val="right"/>
              <w:rPr>
                <w:rFonts w:ascii="Times New Roman" w:hAnsi="Times New Roman" w:cs="Times New Roman"/>
                <w:b/>
                <w:sz w:val="20"/>
                <w:szCs w:val="20"/>
              </w:rPr>
            </w:pPr>
            <w:r w:rsidRPr="00130FDB">
              <w:rPr>
                <w:rFonts w:ascii="Times New Roman" w:hAnsi="Times New Roman" w:cs="Times New Roman"/>
                <w:b/>
                <w:sz w:val="20"/>
                <w:szCs w:val="20"/>
              </w:rPr>
              <w:t>100,0</w:t>
            </w:r>
          </w:p>
        </w:tc>
        <w:tc>
          <w:tcPr>
            <w:tcW w:w="0" w:type="auto"/>
          </w:tcPr>
          <w:p w:rsidR="005B51E0" w:rsidRPr="007946D4" w:rsidRDefault="006B7AAA" w:rsidP="005B51E0">
            <w:pPr>
              <w:jc w:val="right"/>
              <w:rPr>
                <w:rFonts w:ascii="Times New Roman" w:hAnsi="Times New Roman" w:cs="Times New Roman"/>
                <w:b/>
                <w:sz w:val="20"/>
                <w:szCs w:val="20"/>
              </w:rPr>
            </w:pPr>
            <w:r>
              <w:rPr>
                <w:rFonts w:ascii="Times New Roman" w:hAnsi="Times New Roman" w:cs="Times New Roman"/>
                <w:b/>
                <w:sz w:val="20"/>
                <w:szCs w:val="20"/>
              </w:rPr>
              <w:t>13.242</w:t>
            </w:r>
          </w:p>
        </w:tc>
        <w:tc>
          <w:tcPr>
            <w:tcW w:w="0" w:type="auto"/>
          </w:tcPr>
          <w:p w:rsidR="005B51E0" w:rsidRPr="00130FDB" w:rsidRDefault="005B51E0" w:rsidP="005B51E0">
            <w:pPr>
              <w:jc w:val="right"/>
              <w:rPr>
                <w:rFonts w:ascii="Times New Roman" w:hAnsi="Times New Roman" w:cs="Times New Roman"/>
                <w:b/>
                <w:sz w:val="20"/>
                <w:szCs w:val="20"/>
              </w:rPr>
            </w:pPr>
            <w:r w:rsidRPr="00130FDB">
              <w:rPr>
                <w:rFonts w:ascii="Times New Roman" w:hAnsi="Times New Roman" w:cs="Times New Roman"/>
                <w:b/>
                <w:sz w:val="20"/>
                <w:szCs w:val="20"/>
              </w:rPr>
              <w:t>100,0</w:t>
            </w:r>
          </w:p>
        </w:tc>
      </w:tr>
    </w:tbl>
    <w:p w:rsidR="005B51E0" w:rsidRPr="00B61803" w:rsidRDefault="005B51E0" w:rsidP="00986165">
      <w:pPr>
        <w:pStyle w:val="Listaszerbekezds"/>
        <w:numPr>
          <w:ilvl w:val="2"/>
          <w:numId w:val="8"/>
        </w:numPr>
        <w:spacing w:before="240" w:after="0" w:line="240" w:lineRule="auto"/>
        <w:ind w:left="0"/>
        <w:jc w:val="center"/>
        <w:rPr>
          <w:rFonts w:ascii="Times New Roman" w:hAnsi="Times New Roman"/>
          <w:sz w:val="24"/>
          <w:szCs w:val="24"/>
        </w:rPr>
      </w:pPr>
      <w:r w:rsidRPr="00ED07F6">
        <w:rPr>
          <w:rFonts w:ascii="Times New Roman" w:hAnsi="Times New Roman"/>
          <w:b/>
          <w:i/>
          <w:sz w:val="24"/>
          <w:szCs w:val="24"/>
        </w:rPr>
        <w:lastRenderedPageBreak/>
        <w:t>ábra:</w:t>
      </w:r>
      <w:r w:rsidRPr="00ED07F6">
        <w:rPr>
          <w:rFonts w:ascii="Times New Roman" w:hAnsi="Times New Roman"/>
          <w:sz w:val="24"/>
          <w:szCs w:val="24"/>
        </w:rPr>
        <w:t xml:space="preserve"> </w:t>
      </w:r>
      <w:r w:rsidRPr="00ED07F6">
        <w:rPr>
          <w:rFonts w:ascii="Times New Roman" w:hAnsi="Times New Roman"/>
          <w:i/>
          <w:sz w:val="24"/>
          <w:szCs w:val="24"/>
        </w:rPr>
        <w:t>A meghirdetett birtoktestek méretkategóriák (ha) szerinti megoszlása</w:t>
      </w:r>
      <w:r>
        <w:rPr>
          <w:rFonts w:ascii="Times New Roman" w:hAnsi="Times New Roman"/>
          <w:i/>
          <w:sz w:val="24"/>
          <w:szCs w:val="24"/>
        </w:rPr>
        <w:t xml:space="preserve"> (%) </w:t>
      </w:r>
    </w:p>
    <w:p w:rsidR="005B51E0" w:rsidRPr="00D95FF0" w:rsidRDefault="005B51E0" w:rsidP="00986165">
      <w:pPr>
        <w:pStyle w:val="Listaszerbekezds"/>
        <w:spacing w:after="120" w:line="240" w:lineRule="auto"/>
        <w:ind w:left="0"/>
        <w:jc w:val="center"/>
        <w:rPr>
          <w:rFonts w:ascii="Times New Roman" w:hAnsi="Times New Roman"/>
          <w:sz w:val="24"/>
          <w:szCs w:val="24"/>
        </w:rPr>
      </w:pPr>
      <w:r w:rsidRPr="00341F2E">
        <w:rPr>
          <w:rFonts w:ascii="Times New Roman" w:hAnsi="Times New Roman"/>
          <w:i/>
          <w:sz w:val="24"/>
          <w:szCs w:val="24"/>
        </w:rPr>
        <w:t>(2015. november 15. –</w:t>
      </w:r>
      <w:r>
        <w:rPr>
          <w:rFonts w:ascii="Times New Roman" w:hAnsi="Times New Roman"/>
          <w:i/>
          <w:sz w:val="24"/>
          <w:szCs w:val="24"/>
        </w:rPr>
        <w:t xml:space="preserve"> </w:t>
      </w:r>
      <w:r w:rsidRPr="00013A04">
        <w:rPr>
          <w:rFonts w:ascii="Times New Roman" w:hAnsi="Times New Roman"/>
          <w:i/>
          <w:sz w:val="24"/>
          <w:szCs w:val="24"/>
        </w:rPr>
        <w:t xml:space="preserve">2016. </w:t>
      </w:r>
      <w:r w:rsidR="00BF1D3F">
        <w:rPr>
          <w:rFonts w:ascii="Times New Roman" w:hAnsi="Times New Roman"/>
          <w:i/>
          <w:sz w:val="24"/>
          <w:szCs w:val="24"/>
        </w:rPr>
        <w:t>július 31.</w:t>
      </w:r>
      <w:r w:rsidRPr="00013A04">
        <w:rPr>
          <w:rFonts w:ascii="Times New Roman" w:hAnsi="Times New Roman"/>
          <w:i/>
          <w:sz w:val="24"/>
          <w:szCs w:val="24"/>
        </w:rPr>
        <w:t xml:space="preserve">) </w:t>
      </w:r>
    </w:p>
    <w:p w:rsidR="005B51E0" w:rsidRDefault="005B51E0" w:rsidP="005B51E0">
      <w:pPr>
        <w:spacing w:before="240" w:after="120" w:line="240" w:lineRule="auto"/>
        <w:jc w:val="center"/>
        <w:rPr>
          <w:rFonts w:ascii="Times New Roman" w:hAnsi="Times New Roman"/>
          <w:sz w:val="24"/>
          <w:szCs w:val="24"/>
        </w:rPr>
      </w:pPr>
      <w:r>
        <w:rPr>
          <w:rFonts w:ascii="Times New Roman" w:hAnsi="Times New Roman"/>
          <w:b/>
          <w:i/>
          <w:noProof/>
          <w:sz w:val="24"/>
          <w:szCs w:val="24"/>
          <w:lang w:eastAsia="hu-HU"/>
        </w:rPr>
        <w:drawing>
          <wp:inline distT="0" distB="0" distL="0" distR="0">
            <wp:extent cx="4998720" cy="1813560"/>
            <wp:effectExtent l="19050" t="0" r="11430" b="0"/>
            <wp:docPr id="1"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51E0" w:rsidRDefault="005B51E0" w:rsidP="00986165">
      <w:pPr>
        <w:spacing w:before="240" w:after="0" w:line="240" w:lineRule="auto"/>
        <w:jc w:val="both"/>
        <w:rPr>
          <w:rFonts w:ascii="Times New Roman" w:hAnsi="Times New Roman"/>
          <w:sz w:val="24"/>
          <w:szCs w:val="24"/>
        </w:rPr>
      </w:pPr>
      <w:r>
        <w:rPr>
          <w:rFonts w:ascii="Times New Roman" w:hAnsi="Times New Roman"/>
          <w:sz w:val="24"/>
          <w:szCs w:val="24"/>
        </w:rPr>
        <w:t xml:space="preserve">A táblázat és az ábra alapján azonnal szembetűnik, hogy bár darabszámra a meghirdetett </w:t>
      </w:r>
      <w:r w:rsidRPr="00824F42">
        <w:rPr>
          <w:rFonts w:ascii="Times New Roman" w:hAnsi="Times New Roman"/>
          <w:b/>
          <w:sz w:val="24"/>
          <w:szCs w:val="24"/>
        </w:rPr>
        <w:t xml:space="preserve">birtoktestek </w:t>
      </w:r>
      <w:r w:rsidR="00A508B5">
        <w:rPr>
          <w:rFonts w:ascii="Times New Roman" w:hAnsi="Times New Roman"/>
          <w:b/>
          <w:sz w:val="24"/>
          <w:szCs w:val="24"/>
        </w:rPr>
        <w:t xml:space="preserve">több mint </w:t>
      </w:r>
      <w:r>
        <w:rPr>
          <w:rFonts w:ascii="Times New Roman" w:hAnsi="Times New Roman"/>
          <w:b/>
          <w:sz w:val="24"/>
          <w:szCs w:val="24"/>
        </w:rPr>
        <w:t>felének</w:t>
      </w:r>
      <w:r w:rsidRPr="00824F42">
        <w:rPr>
          <w:rFonts w:ascii="Times New Roman" w:hAnsi="Times New Roman"/>
          <w:b/>
          <w:sz w:val="24"/>
          <w:szCs w:val="24"/>
        </w:rPr>
        <w:t xml:space="preserve"> területe 20 hektár alá </w:t>
      </w:r>
      <w:r>
        <w:rPr>
          <w:rFonts w:ascii="Times New Roman" w:hAnsi="Times New Roman"/>
          <w:sz w:val="24"/>
          <w:szCs w:val="24"/>
        </w:rPr>
        <w:t xml:space="preserve">esik, </w:t>
      </w:r>
      <w:r w:rsidRPr="00824F42">
        <w:rPr>
          <w:rFonts w:ascii="Times New Roman" w:hAnsi="Times New Roman"/>
          <w:b/>
          <w:sz w:val="24"/>
          <w:szCs w:val="24"/>
        </w:rPr>
        <w:t>de összterületük</w:t>
      </w:r>
      <w:r>
        <w:rPr>
          <w:rFonts w:ascii="Times New Roman" w:hAnsi="Times New Roman"/>
          <w:sz w:val="24"/>
          <w:szCs w:val="24"/>
        </w:rPr>
        <w:t xml:space="preserve"> </w:t>
      </w:r>
      <w:r w:rsidR="00A508B5">
        <w:rPr>
          <w:rFonts w:ascii="Times New Roman" w:hAnsi="Times New Roman"/>
          <w:sz w:val="24"/>
          <w:szCs w:val="24"/>
        </w:rPr>
        <w:t>nem éri el</w:t>
      </w:r>
      <w:r>
        <w:rPr>
          <w:rFonts w:ascii="Times New Roman" w:hAnsi="Times New Roman"/>
          <w:sz w:val="24"/>
          <w:szCs w:val="24"/>
        </w:rPr>
        <w:t xml:space="preserve"> az eladásra meghirdetett megyei földterületek </w:t>
      </w:r>
      <w:r w:rsidRPr="00824F42">
        <w:rPr>
          <w:rFonts w:ascii="Times New Roman" w:hAnsi="Times New Roman"/>
          <w:b/>
          <w:sz w:val="24"/>
          <w:szCs w:val="24"/>
        </w:rPr>
        <w:t>1</w:t>
      </w:r>
      <w:r w:rsidR="00A508B5">
        <w:rPr>
          <w:rFonts w:ascii="Times New Roman" w:hAnsi="Times New Roman"/>
          <w:b/>
          <w:sz w:val="24"/>
          <w:szCs w:val="24"/>
        </w:rPr>
        <w:t>5</w:t>
      </w:r>
      <w:r w:rsidRPr="00824F42">
        <w:rPr>
          <w:rFonts w:ascii="Times New Roman" w:hAnsi="Times New Roman"/>
          <w:b/>
          <w:sz w:val="24"/>
          <w:szCs w:val="24"/>
        </w:rPr>
        <w:t>%</w:t>
      </w:r>
      <w:r>
        <w:rPr>
          <w:rFonts w:ascii="Times New Roman" w:hAnsi="Times New Roman"/>
          <w:sz w:val="24"/>
          <w:szCs w:val="24"/>
        </w:rPr>
        <w:t xml:space="preserve">-át. És a dolog fordítva is igaz, vagyis a </w:t>
      </w:r>
      <w:r w:rsidRPr="00824F42">
        <w:rPr>
          <w:rFonts w:ascii="Times New Roman" w:hAnsi="Times New Roman"/>
          <w:b/>
          <w:sz w:val="24"/>
          <w:szCs w:val="24"/>
        </w:rPr>
        <w:t>100 hektárt meghaladó</w:t>
      </w:r>
      <w:r>
        <w:rPr>
          <w:rFonts w:ascii="Times New Roman" w:hAnsi="Times New Roman"/>
          <w:sz w:val="24"/>
          <w:szCs w:val="24"/>
        </w:rPr>
        <w:t xml:space="preserve"> méretű blokkok aránya ugyan a</w:t>
      </w:r>
      <w:r w:rsidR="00A508B5">
        <w:rPr>
          <w:rFonts w:ascii="Times New Roman" w:hAnsi="Times New Roman"/>
          <w:sz w:val="24"/>
          <w:szCs w:val="24"/>
        </w:rPr>
        <w:t>z</w:t>
      </w:r>
      <w:r>
        <w:rPr>
          <w:rFonts w:ascii="Times New Roman" w:hAnsi="Times New Roman"/>
          <w:sz w:val="24"/>
          <w:szCs w:val="24"/>
        </w:rPr>
        <w:t xml:space="preserve"> </w:t>
      </w:r>
      <w:r w:rsidR="00A508B5">
        <w:rPr>
          <w:rFonts w:ascii="Times New Roman" w:hAnsi="Times New Roman"/>
          <w:b/>
          <w:sz w:val="24"/>
          <w:szCs w:val="24"/>
        </w:rPr>
        <w:t>5</w:t>
      </w:r>
      <w:r w:rsidRPr="00824F42">
        <w:rPr>
          <w:rFonts w:ascii="Times New Roman" w:hAnsi="Times New Roman"/>
          <w:b/>
          <w:sz w:val="24"/>
          <w:szCs w:val="24"/>
        </w:rPr>
        <w:t>%</w:t>
      </w:r>
      <w:r>
        <w:rPr>
          <w:rFonts w:ascii="Times New Roman" w:hAnsi="Times New Roman"/>
          <w:sz w:val="24"/>
          <w:szCs w:val="24"/>
        </w:rPr>
        <w:t xml:space="preserve">-ot sem éri el, ám ezek adják </w:t>
      </w:r>
      <w:r w:rsidRPr="005E1E3D">
        <w:rPr>
          <w:rFonts w:ascii="Times New Roman" w:hAnsi="Times New Roman"/>
          <w:b/>
          <w:sz w:val="24"/>
          <w:szCs w:val="24"/>
        </w:rPr>
        <w:t>az összes</w:t>
      </w:r>
      <w:r>
        <w:rPr>
          <w:rFonts w:ascii="Times New Roman" w:hAnsi="Times New Roman"/>
          <w:sz w:val="24"/>
          <w:szCs w:val="24"/>
        </w:rPr>
        <w:t xml:space="preserve"> meghirdetett </w:t>
      </w:r>
      <w:r w:rsidRPr="005E1E3D">
        <w:rPr>
          <w:rFonts w:ascii="Times New Roman" w:hAnsi="Times New Roman"/>
          <w:b/>
          <w:sz w:val="24"/>
          <w:szCs w:val="24"/>
        </w:rPr>
        <w:t xml:space="preserve">terület </w:t>
      </w:r>
      <w:r w:rsidR="00A508B5">
        <w:rPr>
          <w:rFonts w:ascii="Times New Roman" w:hAnsi="Times New Roman"/>
          <w:sz w:val="24"/>
          <w:szCs w:val="24"/>
        </w:rPr>
        <w:t>több mint</w:t>
      </w:r>
      <w:r>
        <w:rPr>
          <w:rFonts w:ascii="Times New Roman" w:hAnsi="Times New Roman"/>
          <w:sz w:val="24"/>
          <w:szCs w:val="24"/>
        </w:rPr>
        <w:t xml:space="preserve"> </w:t>
      </w:r>
      <w:r w:rsidR="00A508B5">
        <w:rPr>
          <w:rFonts w:ascii="Times New Roman" w:hAnsi="Times New Roman"/>
          <w:b/>
          <w:sz w:val="24"/>
          <w:szCs w:val="24"/>
        </w:rPr>
        <w:t>22</w:t>
      </w:r>
      <w:r w:rsidRPr="005E1E3D">
        <w:rPr>
          <w:rFonts w:ascii="Times New Roman" w:hAnsi="Times New Roman"/>
          <w:b/>
          <w:sz w:val="24"/>
          <w:szCs w:val="24"/>
        </w:rPr>
        <w:t xml:space="preserve"> %</w:t>
      </w:r>
      <w:r>
        <w:rPr>
          <w:rFonts w:ascii="Times New Roman" w:hAnsi="Times New Roman"/>
          <w:sz w:val="24"/>
          <w:szCs w:val="24"/>
        </w:rPr>
        <w:t xml:space="preserve">-át. </w:t>
      </w:r>
    </w:p>
    <w:p w:rsidR="008A2CD8" w:rsidRPr="00E40E14" w:rsidRDefault="005B51E0" w:rsidP="005B51E0">
      <w:pPr>
        <w:spacing w:before="120" w:after="12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Ez a helyzet teremti meg a </w:t>
      </w:r>
      <w:r w:rsidRPr="005E1E3D">
        <w:rPr>
          <w:rFonts w:ascii="Times New Roman" w:hAnsi="Times New Roman"/>
          <w:b/>
          <w:sz w:val="24"/>
          <w:szCs w:val="24"/>
        </w:rPr>
        <w:t>félrevezető kormányzati kommunikáció</w:t>
      </w:r>
      <w:r>
        <w:rPr>
          <w:rFonts w:ascii="Times New Roman" w:hAnsi="Times New Roman"/>
          <w:sz w:val="24"/>
          <w:szCs w:val="24"/>
        </w:rPr>
        <w:t xml:space="preserve"> lehetőségét, hiszen </w:t>
      </w:r>
      <w:r w:rsidRPr="005E1E3D">
        <w:rPr>
          <w:rFonts w:ascii="Times New Roman" w:hAnsi="Times New Roman"/>
          <w:b/>
          <w:sz w:val="24"/>
          <w:szCs w:val="24"/>
        </w:rPr>
        <w:t>nem a területről, hanem a darabszámról beszél</w:t>
      </w:r>
      <w:r w:rsidR="008A2CD8">
        <w:rPr>
          <w:rFonts w:ascii="Times New Roman" w:hAnsi="Times New Roman"/>
          <w:b/>
          <w:sz w:val="24"/>
          <w:szCs w:val="24"/>
        </w:rPr>
        <w:t>ve</w:t>
      </w:r>
      <w:r>
        <w:rPr>
          <w:rFonts w:ascii="Times New Roman" w:hAnsi="Times New Roman"/>
          <w:sz w:val="24"/>
          <w:szCs w:val="24"/>
        </w:rPr>
        <w:t xml:space="preserve"> mondja azt, hogy hiszen a birtoktestek többsége kicsi, családi gazdasági léptékű. Hogyan lehetne ezekből nagybirtokokat kialakítani? </w:t>
      </w:r>
    </w:p>
    <w:p w:rsidR="000127E6" w:rsidRPr="00E40E14" w:rsidRDefault="005B51E0" w:rsidP="005B51E0">
      <w:pPr>
        <w:spacing w:before="120" w:after="12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Egy meghirdetett birtoktest </w:t>
      </w:r>
      <w:r w:rsidRPr="005E1E3D">
        <w:rPr>
          <w:rFonts w:ascii="Times New Roman" w:hAnsi="Times New Roman"/>
          <w:b/>
          <w:sz w:val="24"/>
          <w:szCs w:val="24"/>
        </w:rPr>
        <w:t xml:space="preserve">átlagos kikiáltási ára </w:t>
      </w:r>
      <w:r>
        <w:rPr>
          <w:rFonts w:ascii="Times New Roman" w:hAnsi="Times New Roman"/>
          <w:b/>
          <w:sz w:val="24"/>
          <w:szCs w:val="24"/>
        </w:rPr>
        <w:t>55,</w:t>
      </w:r>
      <w:r w:rsidR="008A2CD8">
        <w:rPr>
          <w:rFonts w:ascii="Times New Roman" w:hAnsi="Times New Roman"/>
          <w:b/>
          <w:sz w:val="24"/>
          <w:szCs w:val="24"/>
        </w:rPr>
        <w:t>8</w:t>
      </w:r>
      <w:r w:rsidRPr="005E1E3D">
        <w:rPr>
          <w:rFonts w:ascii="Times New Roman" w:hAnsi="Times New Roman"/>
          <w:b/>
          <w:sz w:val="24"/>
          <w:szCs w:val="24"/>
        </w:rPr>
        <w:t xml:space="preserve"> mFt/db</w:t>
      </w:r>
      <w:r>
        <w:rPr>
          <w:rFonts w:ascii="Times New Roman" w:hAnsi="Times New Roman"/>
          <w:sz w:val="24"/>
          <w:szCs w:val="24"/>
        </w:rPr>
        <w:t xml:space="preserve">, ami 1 millió </w:t>
      </w:r>
      <w:r w:rsidR="008A2CD8">
        <w:rPr>
          <w:rFonts w:ascii="Times New Roman" w:hAnsi="Times New Roman"/>
          <w:sz w:val="24"/>
          <w:szCs w:val="24"/>
        </w:rPr>
        <w:t>930</w:t>
      </w:r>
      <w:r>
        <w:rPr>
          <w:rFonts w:ascii="Times New Roman" w:hAnsi="Times New Roman"/>
          <w:sz w:val="24"/>
          <w:szCs w:val="24"/>
        </w:rPr>
        <w:t xml:space="preserve"> ezer Ft/ha, illetve </w:t>
      </w:r>
      <w:r w:rsidR="008A2CD8">
        <w:rPr>
          <w:rFonts w:ascii="Times New Roman" w:hAnsi="Times New Roman"/>
          <w:sz w:val="24"/>
          <w:szCs w:val="24"/>
        </w:rPr>
        <w:t>85,7</w:t>
      </w:r>
      <w:r>
        <w:rPr>
          <w:rFonts w:ascii="Times New Roman" w:hAnsi="Times New Roman"/>
          <w:sz w:val="24"/>
          <w:szCs w:val="24"/>
        </w:rPr>
        <w:t xml:space="preserve"> eFt/AK átlagos földárat jelent. A </w:t>
      </w:r>
      <w:r w:rsidRPr="0001055B">
        <w:rPr>
          <w:rFonts w:ascii="Times New Roman" w:hAnsi="Times New Roman"/>
          <w:b/>
          <w:sz w:val="24"/>
          <w:szCs w:val="24"/>
        </w:rPr>
        <w:t>legnagyobb</w:t>
      </w:r>
      <w:r>
        <w:rPr>
          <w:rFonts w:ascii="Times New Roman" w:hAnsi="Times New Roman"/>
          <w:sz w:val="24"/>
          <w:szCs w:val="24"/>
        </w:rPr>
        <w:t xml:space="preserve"> kikiáltási ár</w:t>
      </w:r>
      <w:r w:rsidR="00E40E14">
        <w:rPr>
          <w:rFonts w:ascii="Times New Roman" w:hAnsi="Times New Roman"/>
          <w:sz w:val="24"/>
          <w:szCs w:val="24"/>
        </w:rPr>
        <w:t xml:space="preserve"> viszont </w:t>
      </w:r>
      <w:r w:rsidR="00E40E14" w:rsidRPr="000127E6">
        <w:rPr>
          <w:rFonts w:ascii="Times New Roman" w:hAnsi="Times New Roman"/>
          <w:b/>
          <w:sz w:val="24"/>
          <w:szCs w:val="24"/>
        </w:rPr>
        <w:t>476,3</w:t>
      </w:r>
      <w:r w:rsidR="00E40E14">
        <w:rPr>
          <w:rFonts w:ascii="Times New Roman" w:hAnsi="Times New Roman"/>
          <w:b/>
          <w:sz w:val="24"/>
          <w:szCs w:val="24"/>
        </w:rPr>
        <w:t>!</w:t>
      </w:r>
      <w:r w:rsidR="00E40E14" w:rsidRPr="0001055B">
        <w:rPr>
          <w:rFonts w:ascii="Times New Roman" w:hAnsi="Times New Roman"/>
          <w:b/>
          <w:sz w:val="24"/>
          <w:szCs w:val="24"/>
        </w:rPr>
        <w:t xml:space="preserve"> mFt/db</w:t>
      </w:r>
      <w:r>
        <w:rPr>
          <w:rFonts w:ascii="Times New Roman" w:hAnsi="Times New Roman"/>
          <w:sz w:val="24"/>
          <w:szCs w:val="24"/>
        </w:rPr>
        <w:t xml:space="preserve"> </w:t>
      </w:r>
      <w:r w:rsidR="000127E6">
        <w:rPr>
          <w:rFonts w:ascii="Times New Roman" w:hAnsi="Times New Roman"/>
          <w:sz w:val="24"/>
          <w:szCs w:val="24"/>
        </w:rPr>
        <w:t>(a fentebb már említett Rajka 060/3</w:t>
      </w:r>
      <w:r w:rsidR="000127E6" w:rsidRPr="00562817">
        <w:rPr>
          <w:rFonts w:ascii="Times New Roman" w:hAnsi="Times New Roman"/>
          <w:sz w:val="24"/>
          <w:szCs w:val="24"/>
        </w:rPr>
        <w:t xml:space="preserve"> </w:t>
      </w:r>
      <w:r w:rsidR="000127E6">
        <w:rPr>
          <w:rFonts w:ascii="Times New Roman" w:hAnsi="Times New Roman"/>
          <w:sz w:val="24"/>
          <w:szCs w:val="24"/>
        </w:rPr>
        <w:t>azonosító számú, 250,7 ha területű</w:t>
      </w:r>
      <w:r w:rsidR="00E40E14">
        <w:rPr>
          <w:rFonts w:ascii="Times New Roman" w:hAnsi="Times New Roman"/>
          <w:sz w:val="24"/>
          <w:szCs w:val="24"/>
        </w:rPr>
        <w:t xml:space="preserve"> legnagyobb birtoktesté) volt. A</w:t>
      </w:r>
      <w:r>
        <w:rPr>
          <w:rFonts w:ascii="Times New Roman" w:hAnsi="Times New Roman"/>
          <w:sz w:val="24"/>
          <w:szCs w:val="24"/>
        </w:rPr>
        <w:t xml:space="preserve"> legnagyobb földár pedig 3 millió </w:t>
      </w:r>
      <w:r w:rsidR="006D3ACA">
        <w:rPr>
          <w:rFonts w:ascii="Times New Roman" w:hAnsi="Times New Roman"/>
          <w:sz w:val="24"/>
          <w:szCs w:val="24"/>
        </w:rPr>
        <w:t xml:space="preserve">580 </w:t>
      </w:r>
      <w:r>
        <w:rPr>
          <w:rFonts w:ascii="Times New Roman" w:hAnsi="Times New Roman"/>
          <w:sz w:val="24"/>
          <w:szCs w:val="24"/>
        </w:rPr>
        <w:t>ezer Ft/ha</w:t>
      </w:r>
      <w:r w:rsidR="006D3ACA">
        <w:rPr>
          <w:rFonts w:ascii="Times New Roman" w:hAnsi="Times New Roman"/>
          <w:sz w:val="24"/>
          <w:szCs w:val="24"/>
        </w:rPr>
        <w:t xml:space="preserve"> </w:t>
      </w:r>
      <w:r>
        <w:rPr>
          <w:rFonts w:ascii="Times New Roman" w:hAnsi="Times New Roman"/>
          <w:sz w:val="24"/>
          <w:szCs w:val="24"/>
        </w:rPr>
        <w:t>(</w:t>
      </w:r>
      <w:r w:rsidR="000127E6">
        <w:rPr>
          <w:rFonts w:ascii="Times New Roman" w:hAnsi="Times New Roman"/>
          <w:sz w:val="24"/>
          <w:szCs w:val="24"/>
        </w:rPr>
        <w:t>Nagycenk</w:t>
      </w:r>
      <w:r>
        <w:rPr>
          <w:rFonts w:ascii="Times New Roman" w:hAnsi="Times New Roman"/>
          <w:sz w:val="24"/>
          <w:szCs w:val="24"/>
        </w:rPr>
        <w:t xml:space="preserve"> 01</w:t>
      </w:r>
      <w:r w:rsidR="000127E6">
        <w:rPr>
          <w:rFonts w:ascii="Times New Roman" w:hAnsi="Times New Roman"/>
          <w:sz w:val="24"/>
          <w:szCs w:val="24"/>
        </w:rPr>
        <w:t>9</w:t>
      </w:r>
      <w:r>
        <w:rPr>
          <w:rFonts w:ascii="Times New Roman" w:hAnsi="Times New Roman"/>
          <w:sz w:val="24"/>
          <w:szCs w:val="24"/>
        </w:rPr>
        <w:t>/4</w:t>
      </w:r>
      <w:r w:rsidRPr="00562817">
        <w:rPr>
          <w:rFonts w:ascii="Times New Roman" w:hAnsi="Times New Roman"/>
          <w:sz w:val="24"/>
          <w:szCs w:val="24"/>
        </w:rPr>
        <w:t xml:space="preserve"> </w:t>
      </w:r>
      <w:r>
        <w:rPr>
          <w:rFonts w:ascii="Times New Roman" w:hAnsi="Times New Roman"/>
          <w:sz w:val="24"/>
          <w:szCs w:val="24"/>
        </w:rPr>
        <w:t>azonosító</w:t>
      </w:r>
      <w:r w:rsidR="000127E6">
        <w:rPr>
          <w:rFonts w:ascii="Times New Roman" w:hAnsi="Times New Roman"/>
          <w:sz w:val="24"/>
          <w:szCs w:val="24"/>
        </w:rPr>
        <w:t xml:space="preserve"> számú</w:t>
      </w:r>
      <w:r>
        <w:rPr>
          <w:rFonts w:ascii="Times New Roman" w:hAnsi="Times New Roman"/>
          <w:sz w:val="24"/>
          <w:szCs w:val="24"/>
        </w:rPr>
        <w:t xml:space="preserve">, </w:t>
      </w:r>
      <w:r w:rsidR="000127E6">
        <w:rPr>
          <w:rFonts w:ascii="Times New Roman" w:hAnsi="Times New Roman"/>
          <w:sz w:val="24"/>
          <w:szCs w:val="24"/>
        </w:rPr>
        <w:t>7,2</w:t>
      </w:r>
      <w:r>
        <w:rPr>
          <w:rFonts w:ascii="Times New Roman" w:hAnsi="Times New Roman"/>
          <w:sz w:val="24"/>
          <w:szCs w:val="24"/>
        </w:rPr>
        <w:t xml:space="preserve"> ha területű, 4</w:t>
      </w:r>
      <w:r w:rsidR="000127E6">
        <w:rPr>
          <w:rFonts w:ascii="Times New Roman" w:hAnsi="Times New Roman"/>
          <w:sz w:val="24"/>
          <w:szCs w:val="24"/>
        </w:rPr>
        <w:t>8,7</w:t>
      </w:r>
      <w:r>
        <w:rPr>
          <w:rFonts w:ascii="Times New Roman" w:hAnsi="Times New Roman"/>
          <w:sz w:val="24"/>
          <w:szCs w:val="24"/>
        </w:rPr>
        <w:t xml:space="preserve"> AK/ha földértékű, 20</w:t>
      </w:r>
      <w:r w:rsidR="000127E6">
        <w:rPr>
          <w:rFonts w:ascii="Times New Roman" w:hAnsi="Times New Roman"/>
          <w:sz w:val="24"/>
          <w:szCs w:val="24"/>
        </w:rPr>
        <w:t>30</w:t>
      </w:r>
      <w:r>
        <w:rPr>
          <w:rFonts w:ascii="Times New Roman" w:hAnsi="Times New Roman"/>
          <w:sz w:val="24"/>
          <w:szCs w:val="24"/>
        </w:rPr>
        <w:t xml:space="preserve"> végéig a </w:t>
      </w:r>
      <w:r w:rsidR="000127E6">
        <w:rPr>
          <w:rFonts w:ascii="Times New Roman" w:hAnsi="Times New Roman"/>
          <w:sz w:val="24"/>
          <w:szCs w:val="24"/>
        </w:rPr>
        <w:t>Miklósmajori Mezőgazda</w:t>
      </w:r>
      <w:r>
        <w:rPr>
          <w:rFonts w:ascii="Times New Roman" w:hAnsi="Times New Roman"/>
          <w:sz w:val="24"/>
          <w:szCs w:val="24"/>
        </w:rPr>
        <w:t xml:space="preserve"> Kft. által, 1.</w:t>
      </w:r>
      <w:r w:rsidR="000127E6">
        <w:rPr>
          <w:rFonts w:ascii="Times New Roman" w:hAnsi="Times New Roman"/>
          <w:sz w:val="24"/>
          <w:szCs w:val="24"/>
        </w:rPr>
        <w:t>020</w:t>
      </w:r>
      <w:r>
        <w:rPr>
          <w:rFonts w:ascii="Times New Roman" w:hAnsi="Times New Roman"/>
          <w:sz w:val="24"/>
          <w:szCs w:val="24"/>
        </w:rPr>
        <w:t xml:space="preserve"> Ft/AK/év díjért bérelt szántó)</w:t>
      </w:r>
      <w:r w:rsidR="000127E6">
        <w:rPr>
          <w:rFonts w:ascii="Times New Roman" w:hAnsi="Times New Roman"/>
          <w:sz w:val="24"/>
          <w:szCs w:val="24"/>
        </w:rPr>
        <w:t xml:space="preserve"> volt</w:t>
      </w:r>
      <w:r>
        <w:rPr>
          <w:rFonts w:ascii="Times New Roman" w:hAnsi="Times New Roman"/>
          <w:sz w:val="24"/>
          <w:szCs w:val="24"/>
        </w:rPr>
        <w:t>.</w:t>
      </w:r>
      <w:r w:rsidR="00E40E14">
        <w:rPr>
          <w:rFonts w:ascii="Times New Roman" w:hAnsi="Times New Roman"/>
          <w:sz w:val="24"/>
          <w:szCs w:val="24"/>
        </w:rPr>
        <w:t xml:space="preserve"> </w:t>
      </w:r>
      <w:r>
        <w:rPr>
          <w:rFonts w:ascii="Times New Roman" w:hAnsi="Times New Roman"/>
          <w:sz w:val="24"/>
          <w:szCs w:val="24"/>
        </w:rPr>
        <w:t xml:space="preserve">Itt is pontosabb képet kapunk tehát, ha a meghirdetett birtoktestek </w:t>
      </w:r>
      <w:r w:rsidRPr="005E1E3D">
        <w:rPr>
          <w:rFonts w:ascii="Times New Roman" w:hAnsi="Times New Roman"/>
          <w:b/>
          <w:sz w:val="24"/>
          <w:szCs w:val="24"/>
        </w:rPr>
        <w:t>kikiáltási árkategóriák szerinti megoszlás</w:t>
      </w:r>
      <w:r>
        <w:rPr>
          <w:rFonts w:ascii="Times New Roman" w:hAnsi="Times New Roman"/>
          <w:sz w:val="24"/>
          <w:szCs w:val="24"/>
        </w:rPr>
        <w:t xml:space="preserve">át is megvizsgáljuk, amit a </w:t>
      </w:r>
      <w:r>
        <w:rPr>
          <w:rFonts w:ascii="Times New Roman" w:hAnsi="Times New Roman"/>
          <w:b/>
          <w:sz w:val="24"/>
          <w:szCs w:val="24"/>
        </w:rPr>
        <w:t>4</w:t>
      </w:r>
      <w:r w:rsidRPr="005E1E3D">
        <w:rPr>
          <w:rFonts w:ascii="Times New Roman" w:hAnsi="Times New Roman"/>
          <w:b/>
          <w:sz w:val="24"/>
          <w:szCs w:val="24"/>
        </w:rPr>
        <w:t>. táblázat</w:t>
      </w:r>
      <w:r>
        <w:rPr>
          <w:rFonts w:ascii="Times New Roman" w:hAnsi="Times New Roman"/>
          <w:sz w:val="24"/>
          <w:szCs w:val="24"/>
        </w:rPr>
        <w:t xml:space="preserve"> foglal össze és a </w:t>
      </w:r>
      <w:r w:rsidRPr="001408EA">
        <w:rPr>
          <w:rFonts w:ascii="Times New Roman" w:hAnsi="Times New Roman"/>
          <w:b/>
          <w:sz w:val="24"/>
          <w:szCs w:val="24"/>
        </w:rPr>
        <w:t>2. ábra</w:t>
      </w:r>
      <w:r>
        <w:rPr>
          <w:rFonts w:ascii="Times New Roman" w:hAnsi="Times New Roman"/>
          <w:sz w:val="24"/>
          <w:szCs w:val="24"/>
        </w:rPr>
        <w:t xml:space="preserve"> szemléltet. </w:t>
      </w:r>
    </w:p>
    <w:p w:rsidR="005B51E0" w:rsidRDefault="005B51E0" w:rsidP="00986165">
      <w:pPr>
        <w:spacing w:before="120" w:after="0" w:line="240" w:lineRule="auto"/>
        <w:jc w:val="center"/>
        <w:rPr>
          <w:rFonts w:ascii="Times New Roman" w:hAnsi="Times New Roman" w:cs="Times New Roman"/>
          <w:i/>
          <w:sz w:val="24"/>
          <w:szCs w:val="24"/>
        </w:rPr>
      </w:pPr>
      <w:r>
        <w:rPr>
          <w:rFonts w:ascii="Times New Roman" w:hAnsi="Times New Roman"/>
          <w:b/>
          <w:i/>
          <w:sz w:val="24"/>
          <w:szCs w:val="24"/>
        </w:rPr>
        <w:t>4</w:t>
      </w:r>
      <w:r w:rsidRPr="00824F42">
        <w:rPr>
          <w:rFonts w:ascii="Times New Roman" w:hAnsi="Times New Roman"/>
          <w:b/>
          <w:i/>
          <w:sz w:val="24"/>
          <w:szCs w:val="24"/>
        </w:rPr>
        <w:t xml:space="preserve">. </w:t>
      </w:r>
      <w:r w:rsidRPr="00824F42">
        <w:rPr>
          <w:rFonts w:ascii="Times New Roman" w:hAnsi="Times New Roman" w:cs="Times New Roman"/>
          <w:b/>
          <w:i/>
          <w:sz w:val="24"/>
          <w:szCs w:val="24"/>
        </w:rPr>
        <w:t>táblázat:</w:t>
      </w:r>
      <w:r w:rsidRPr="00824F42">
        <w:rPr>
          <w:rFonts w:ascii="Times New Roman" w:hAnsi="Times New Roman" w:cs="Times New Roman"/>
          <w:i/>
          <w:sz w:val="24"/>
          <w:szCs w:val="24"/>
        </w:rPr>
        <w:t xml:space="preserve"> A meghirdetett birtoktestek </w:t>
      </w:r>
      <w:r>
        <w:rPr>
          <w:rFonts w:ascii="Times New Roman" w:hAnsi="Times New Roman" w:cs="Times New Roman"/>
          <w:i/>
          <w:sz w:val="24"/>
          <w:szCs w:val="24"/>
        </w:rPr>
        <w:t>kikiáltási ár</w:t>
      </w:r>
      <w:r w:rsidRPr="00824F42">
        <w:rPr>
          <w:rFonts w:ascii="Times New Roman" w:hAnsi="Times New Roman" w:cs="Times New Roman"/>
          <w:i/>
          <w:sz w:val="24"/>
          <w:szCs w:val="24"/>
        </w:rPr>
        <w:t xml:space="preserve">kategóriák </w:t>
      </w:r>
      <w:r>
        <w:rPr>
          <w:rFonts w:ascii="Times New Roman" w:hAnsi="Times New Roman" w:cs="Times New Roman"/>
          <w:i/>
          <w:sz w:val="24"/>
          <w:szCs w:val="24"/>
        </w:rPr>
        <w:t xml:space="preserve">(mFt) </w:t>
      </w:r>
      <w:r w:rsidRPr="00824F42">
        <w:rPr>
          <w:rFonts w:ascii="Times New Roman" w:hAnsi="Times New Roman" w:cs="Times New Roman"/>
          <w:i/>
          <w:sz w:val="24"/>
          <w:szCs w:val="24"/>
        </w:rPr>
        <w:t>szerinti megoszlása</w:t>
      </w:r>
    </w:p>
    <w:p w:rsidR="005B51E0" w:rsidRPr="004D4FDE" w:rsidRDefault="005B51E0" w:rsidP="00F60076">
      <w:pPr>
        <w:spacing w:after="120" w:line="240" w:lineRule="auto"/>
        <w:ind w:left="-340"/>
        <w:jc w:val="center"/>
        <w:rPr>
          <w:rFonts w:ascii="Times New Roman" w:hAnsi="Times New Roman"/>
          <w:b/>
          <w:i/>
          <w:color w:val="984806" w:themeColor="accent6" w:themeShade="80"/>
          <w:sz w:val="24"/>
          <w:szCs w:val="24"/>
        </w:rPr>
      </w:pPr>
      <w:r w:rsidRPr="00341F2E">
        <w:rPr>
          <w:rFonts w:ascii="Times New Roman" w:hAnsi="Times New Roman"/>
          <w:i/>
          <w:sz w:val="24"/>
          <w:szCs w:val="24"/>
        </w:rPr>
        <w:t xml:space="preserve">(2015. november 15. –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3072"/>
        <w:gridCol w:w="516"/>
        <w:gridCol w:w="666"/>
        <w:gridCol w:w="766"/>
        <w:gridCol w:w="666"/>
      </w:tblGrid>
      <w:tr w:rsidR="005B51E0" w:rsidRPr="002A7F0A" w:rsidTr="005B51E0">
        <w:trPr>
          <w:jc w:val="center"/>
        </w:trPr>
        <w:tc>
          <w:tcPr>
            <w:tcW w:w="0" w:type="auto"/>
            <w:vMerge w:val="restart"/>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Birtoktest kikiáltási árkategóriák </w:t>
            </w:r>
          </w:p>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sz w:val="20"/>
                <w:szCs w:val="20"/>
              </w:rPr>
              <w:t>(mFt)</w:t>
            </w:r>
          </w:p>
        </w:tc>
        <w:tc>
          <w:tcPr>
            <w:tcW w:w="0" w:type="auto"/>
            <w:gridSpan w:val="2"/>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Száma</w:t>
            </w:r>
          </w:p>
        </w:tc>
        <w:tc>
          <w:tcPr>
            <w:tcW w:w="0" w:type="auto"/>
            <w:gridSpan w:val="2"/>
          </w:tcPr>
          <w:p w:rsidR="005B51E0" w:rsidRPr="002A7F0A" w:rsidRDefault="005B51E0" w:rsidP="005B51E0">
            <w:pPr>
              <w:jc w:val="center"/>
              <w:rPr>
                <w:rFonts w:ascii="Times New Roman" w:hAnsi="Times New Roman" w:cs="Times New Roman"/>
                <w:b/>
                <w:sz w:val="20"/>
                <w:szCs w:val="20"/>
              </w:rPr>
            </w:pPr>
            <w:r w:rsidRPr="002A7F0A">
              <w:rPr>
                <w:rFonts w:ascii="Times New Roman" w:hAnsi="Times New Roman" w:cs="Times New Roman"/>
                <w:b/>
                <w:sz w:val="20"/>
                <w:szCs w:val="20"/>
              </w:rPr>
              <w:t>Területe</w:t>
            </w:r>
          </w:p>
        </w:tc>
      </w:tr>
      <w:tr w:rsidR="005B51E0" w:rsidRPr="002A7F0A" w:rsidTr="005B51E0">
        <w:trPr>
          <w:jc w:val="center"/>
        </w:trPr>
        <w:tc>
          <w:tcPr>
            <w:tcW w:w="0" w:type="auto"/>
            <w:vMerge/>
          </w:tcPr>
          <w:p w:rsidR="005B51E0" w:rsidRPr="002A7F0A" w:rsidRDefault="005B51E0" w:rsidP="005B51E0">
            <w:pPr>
              <w:jc w:val="center"/>
              <w:rPr>
                <w:rFonts w:ascii="Times New Roman" w:hAnsi="Times New Roman" w:cs="Times New Roman"/>
                <w:sz w:val="20"/>
                <w:szCs w:val="20"/>
              </w:rPr>
            </w:pP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5B51E0" w:rsidRPr="002A7F0A" w:rsidRDefault="005B51E0" w:rsidP="005B51E0">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5B51E0" w:rsidRPr="002A7F0A" w:rsidTr="005B51E0">
        <w:trPr>
          <w:jc w:val="center"/>
        </w:trPr>
        <w:tc>
          <w:tcPr>
            <w:tcW w:w="0" w:type="auto"/>
          </w:tcPr>
          <w:p w:rsidR="005B51E0" w:rsidRPr="00404189" w:rsidRDefault="005B51E0" w:rsidP="005B51E0">
            <w:pPr>
              <w:rPr>
                <w:rFonts w:ascii="Times New Roman" w:hAnsi="Times New Roman"/>
                <w:color w:val="FF0000"/>
                <w:sz w:val="20"/>
                <w:szCs w:val="20"/>
              </w:rPr>
            </w:pPr>
            <w:r w:rsidRPr="002A7F0A">
              <w:rPr>
                <w:rFonts w:ascii="Times New Roman" w:hAnsi="Times New Roman" w:cs="Times New Roman"/>
                <w:sz w:val="20"/>
                <w:szCs w:val="20"/>
              </w:rPr>
              <w:t xml:space="preserve">        –    </w:t>
            </w:r>
            <w:r w:rsidRPr="002A7F0A">
              <w:rPr>
                <w:rFonts w:ascii="Times New Roman" w:hAnsi="Times New Roman"/>
                <w:sz w:val="20"/>
                <w:szCs w:val="20"/>
              </w:rPr>
              <w:t>20</w:t>
            </w:r>
            <w:r>
              <w:rPr>
                <w:rFonts w:ascii="Times New Roman" w:hAnsi="Times New Roman"/>
                <w:sz w:val="20"/>
                <w:szCs w:val="20"/>
              </w:rPr>
              <w:t xml:space="preserve"> </w:t>
            </w:r>
          </w:p>
        </w:tc>
        <w:tc>
          <w:tcPr>
            <w:tcW w:w="0" w:type="auto"/>
          </w:tcPr>
          <w:p w:rsidR="005B51E0" w:rsidRPr="002A7F0A" w:rsidRDefault="00E40E14" w:rsidP="00CD489B">
            <w:pPr>
              <w:jc w:val="right"/>
              <w:rPr>
                <w:rFonts w:ascii="Times New Roman" w:hAnsi="Times New Roman" w:cs="Times New Roman"/>
                <w:sz w:val="20"/>
                <w:szCs w:val="20"/>
              </w:rPr>
            </w:pPr>
            <w:r>
              <w:rPr>
                <w:rFonts w:ascii="Times New Roman" w:hAnsi="Times New Roman" w:cs="Times New Roman"/>
                <w:sz w:val="20"/>
                <w:szCs w:val="20"/>
              </w:rPr>
              <w:t>19</w:t>
            </w:r>
            <w:r w:rsidR="00CD489B">
              <w:rPr>
                <w:rFonts w:ascii="Times New Roman" w:hAnsi="Times New Roman" w:cs="Times New Roman"/>
                <w:sz w:val="20"/>
                <w:szCs w:val="20"/>
              </w:rPr>
              <w:t>4</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42,1</w:t>
            </w:r>
          </w:p>
        </w:tc>
        <w:tc>
          <w:tcPr>
            <w:tcW w:w="0" w:type="auto"/>
          </w:tcPr>
          <w:p w:rsidR="005B51E0" w:rsidRPr="002A7F0A" w:rsidRDefault="00E40E14" w:rsidP="005B51E0">
            <w:pPr>
              <w:jc w:val="right"/>
              <w:rPr>
                <w:rFonts w:ascii="Times New Roman" w:hAnsi="Times New Roman" w:cs="Times New Roman"/>
                <w:sz w:val="20"/>
                <w:szCs w:val="20"/>
              </w:rPr>
            </w:pPr>
            <w:r>
              <w:rPr>
                <w:rFonts w:ascii="Times New Roman" w:hAnsi="Times New Roman" w:cs="Times New Roman"/>
                <w:sz w:val="20"/>
                <w:szCs w:val="20"/>
              </w:rPr>
              <w:t>1.108</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8,4</w:t>
            </w:r>
          </w:p>
        </w:tc>
      </w:tr>
      <w:tr w:rsidR="005B51E0" w:rsidRPr="002A7F0A" w:rsidTr="005B51E0">
        <w:trPr>
          <w:jc w:val="center"/>
        </w:trPr>
        <w:tc>
          <w:tcPr>
            <w:tcW w:w="0" w:type="auto"/>
          </w:tcPr>
          <w:p w:rsidR="005B51E0" w:rsidRPr="00404189" w:rsidRDefault="005B51E0" w:rsidP="005B51E0">
            <w:pPr>
              <w:rPr>
                <w:rFonts w:ascii="Times New Roman" w:hAnsi="Times New Roman" w:cs="Times New Roman"/>
                <w:color w:val="FF0000"/>
                <w:sz w:val="20"/>
                <w:szCs w:val="20"/>
              </w:rPr>
            </w:pPr>
            <w:r w:rsidRPr="002A7F0A">
              <w:rPr>
                <w:rFonts w:ascii="Times New Roman" w:hAnsi="Times New Roman" w:cs="Times New Roman"/>
                <w:sz w:val="20"/>
                <w:szCs w:val="20"/>
              </w:rPr>
              <w:t xml:space="preserve">   20 –    50</w:t>
            </w:r>
            <w:r>
              <w:rPr>
                <w:rFonts w:ascii="Times New Roman" w:hAnsi="Times New Roman" w:cs="Times New Roman"/>
                <w:sz w:val="20"/>
                <w:szCs w:val="20"/>
              </w:rPr>
              <w:t xml:space="preserve"> </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95</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20,6</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1.701</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12,8</w:t>
            </w:r>
          </w:p>
        </w:tc>
      </w:tr>
      <w:tr w:rsidR="005B51E0" w:rsidRPr="002A7F0A" w:rsidTr="005B51E0">
        <w:trPr>
          <w:jc w:val="center"/>
        </w:trPr>
        <w:tc>
          <w:tcPr>
            <w:tcW w:w="0" w:type="auto"/>
          </w:tcPr>
          <w:p w:rsidR="005B51E0" w:rsidRPr="00EE6B5F" w:rsidRDefault="005B51E0" w:rsidP="005B51E0">
            <w:pPr>
              <w:rPr>
                <w:rFonts w:ascii="Times New Roman" w:hAnsi="Times New Roman" w:cs="Times New Roman"/>
                <w:color w:val="FF0000"/>
                <w:sz w:val="20"/>
                <w:szCs w:val="20"/>
              </w:rPr>
            </w:pPr>
            <w:r w:rsidRPr="002A7F0A">
              <w:rPr>
                <w:rFonts w:ascii="Times New Roman" w:hAnsi="Times New Roman" w:cs="Times New Roman"/>
                <w:sz w:val="20"/>
                <w:szCs w:val="20"/>
              </w:rPr>
              <w:t xml:space="preserve">   50 –  100</w:t>
            </w:r>
            <w:r>
              <w:rPr>
                <w:rFonts w:ascii="Times New Roman" w:hAnsi="Times New Roman" w:cs="Times New Roman"/>
                <w:sz w:val="20"/>
                <w:szCs w:val="20"/>
              </w:rPr>
              <w:t xml:space="preserve"> </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87</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18,9</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3.199</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24,2</w:t>
            </w:r>
          </w:p>
        </w:tc>
      </w:tr>
      <w:tr w:rsidR="005B51E0" w:rsidRPr="002A7F0A" w:rsidTr="005B51E0">
        <w:trPr>
          <w:jc w:val="center"/>
        </w:trPr>
        <w:tc>
          <w:tcPr>
            <w:tcW w:w="0" w:type="auto"/>
          </w:tcPr>
          <w:p w:rsidR="005B51E0" w:rsidRPr="002A7F0A" w:rsidRDefault="005B51E0" w:rsidP="005B51E0">
            <w:pPr>
              <w:rPr>
                <w:rFonts w:ascii="Times New Roman" w:hAnsi="Times New Roman" w:cs="Times New Roman"/>
                <w:sz w:val="20"/>
                <w:szCs w:val="20"/>
              </w:rPr>
            </w:pPr>
            <w:r w:rsidRPr="002A7F0A">
              <w:rPr>
                <w:rFonts w:ascii="Times New Roman" w:hAnsi="Times New Roman" w:cs="Times New Roman"/>
                <w:sz w:val="20"/>
                <w:szCs w:val="20"/>
              </w:rPr>
              <w:t xml:space="preserve"> 100 –  200</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64</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13,9</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4.359</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32,9</w:t>
            </w:r>
          </w:p>
        </w:tc>
      </w:tr>
      <w:tr w:rsidR="005B51E0" w:rsidRPr="002A7F0A" w:rsidTr="005B51E0">
        <w:trPr>
          <w:jc w:val="center"/>
        </w:trPr>
        <w:tc>
          <w:tcPr>
            <w:tcW w:w="0" w:type="auto"/>
          </w:tcPr>
          <w:p w:rsidR="005B51E0" w:rsidRPr="002A7F0A" w:rsidRDefault="005B51E0" w:rsidP="005B51E0">
            <w:pPr>
              <w:rPr>
                <w:rFonts w:ascii="Times New Roman" w:hAnsi="Times New Roman" w:cs="Times New Roman"/>
                <w:sz w:val="20"/>
                <w:szCs w:val="20"/>
              </w:rPr>
            </w:pPr>
            <w:r w:rsidRPr="002A7F0A">
              <w:rPr>
                <w:rFonts w:ascii="Times New Roman" w:hAnsi="Times New Roman" w:cs="Times New Roman"/>
                <w:sz w:val="20"/>
                <w:szCs w:val="20"/>
              </w:rPr>
              <w:t xml:space="preserve"> 200 –  </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21</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4,5</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2.875</w:t>
            </w:r>
          </w:p>
        </w:tc>
        <w:tc>
          <w:tcPr>
            <w:tcW w:w="0" w:type="auto"/>
          </w:tcPr>
          <w:p w:rsidR="005B51E0" w:rsidRPr="002A7F0A" w:rsidRDefault="00CD489B" w:rsidP="005B51E0">
            <w:pPr>
              <w:jc w:val="right"/>
              <w:rPr>
                <w:rFonts w:ascii="Times New Roman" w:hAnsi="Times New Roman" w:cs="Times New Roman"/>
                <w:sz w:val="20"/>
                <w:szCs w:val="20"/>
              </w:rPr>
            </w:pPr>
            <w:r>
              <w:rPr>
                <w:rFonts w:ascii="Times New Roman" w:hAnsi="Times New Roman" w:cs="Times New Roman"/>
                <w:sz w:val="20"/>
                <w:szCs w:val="20"/>
              </w:rPr>
              <w:t>21,7</w:t>
            </w:r>
          </w:p>
        </w:tc>
      </w:tr>
      <w:tr w:rsidR="00CD489B" w:rsidRPr="002A7F0A" w:rsidTr="005B51E0">
        <w:trPr>
          <w:jc w:val="center"/>
        </w:trPr>
        <w:tc>
          <w:tcPr>
            <w:tcW w:w="0" w:type="auto"/>
          </w:tcPr>
          <w:p w:rsidR="00CD489B" w:rsidRPr="00404189" w:rsidRDefault="00CD489B" w:rsidP="005B51E0">
            <w:pPr>
              <w:rPr>
                <w:rFonts w:ascii="Times New Roman" w:hAnsi="Times New Roman" w:cs="Times New Roman"/>
                <w:b/>
                <w:color w:val="FF0000"/>
                <w:sz w:val="20"/>
                <w:szCs w:val="20"/>
              </w:rPr>
            </w:pPr>
            <w:r w:rsidRPr="00130FDB">
              <w:rPr>
                <w:rFonts w:ascii="Times New Roman" w:hAnsi="Times New Roman" w:cs="Times New Roman"/>
                <w:b/>
                <w:sz w:val="20"/>
                <w:szCs w:val="20"/>
              </w:rPr>
              <w:t xml:space="preserve"> Összesen</w:t>
            </w:r>
            <w:r>
              <w:rPr>
                <w:rFonts w:ascii="Times New Roman" w:hAnsi="Times New Roman" w:cs="Times New Roman"/>
                <w:b/>
                <w:sz w:val="20"/>
                <w:szCs w:val="20"/>
              </w:rPr>
              <w:t xml:space="preserve"> </w:t>
            </w:r>
          </w:p>
        </w:tc>
        <w:tc>
          <w:tcPr>
            <w:tcW w:w="0" w:type="auto"/>
          </w:tcPr>
          <w:p w:rsidR="00CD489B" w:rsidRPr="00130FDB" w:rsidRDefault="00CD489B" w:rsidP="006A1E83">
            <w:pPr>
              <w:jc w:val="right"/>
              <w:rPr>
                <w:rFonts w:ascii="Times New Roman" w:hAnsi="Times New Roman" w:cs="Times New Roman"/>
                <w:b/>
                <w:sz w:val="20"/>
                <w:szCs w:val="20"/>
              </w:rPr>
            </w:pPr>
            <w:r>
              <w:rPr>
                <w:rFonts w:ascii="Times New Roman" w:hAnsi="Times New Roman" w:cs="Times New Roman"/>
                <w:b/>
                <w:sz w:val="20"/>
                <w:szCs w:val="20"/>
              </w:rPr>
              <w:t>461</w:t>
            </w:r>
          </w:p>
        </w:tc>
        <w:tc>
          <w:tcPr>
            <w:tcW w:w="0" w:type="auto"/>
          </w:tcPr>
          <w:p w:rsidR="00CD489B" w:rsidRPr="00130FDB" w:rsidRDefault="00CD489B" w:rsidP="006A1E83">
            <w:pPr>
              <w:jc w:val="right"/>
              <w:rPr>
                <w:rFonts w:ascii="Times New Roman" w:hAnsi="Times New Roman" w:cs="Times New Roman"/>
                <w:b/>
                <w:sz w:val="20"/>
                <w:szCs w:val="20"/>
              </w:rPr>
            </w:pPr>
            <w:r w:rsidRPr="00130FDB">
              <w:rPr>
                <w:rFonts w:ascii="Times New Roman" w:hAnsi="Times New Roman" w:cs="Times New Roman"/>
                <w:b/>
                <w:sz w:val="20"/>
                <w:szCs w:val="20"/>
              </w:rPr>
              <w:t>100,0</w:t>
            </w:r>
          </w:p>
        </w:tc>
        <w:tc>
          <w:tcPr>
            <w:tcW w:w="0" w:type="auto"/>
          </w:tcPr>
          <w:p w:rsidR="00CD489B" w:rsidRPr="007946D4" w:rsidRDefault="00CD489B" w:rsidP="006A1E83">
            <w:pPr>
              <w:jc w:val="right"/>
              <w:rPr>
                <w:rFonts w:ascii="Times New Roman" w:hAnsi="Times New Roman" w:cs="Times New Roman"/>
                <w:b/>
                <w:sz w:val="20"/>
                <w:szCs w:val="20"/>
              </w:rPr>
            </w:pPr>
            <w:r>
              <w:rPr>
                <w:rFonts w:ascii="Times New Roman" w:hAnsi="Times New Roman" w:cs="Times New Roman"/>
                <w:b/>
                <w:sz w:val="20"/>
                <w:szCs w:val="20"/>
              </w:rPr>
              <w:t>13.242</w:t>
            </w:r>
          </w:p>
        </w:tc>
        <w:tc>
          <w:tcPr>
            <w:tcW w:w="0" w:type="auto"/>
          </w:tcPr>
          <w:p w:rsidR="00CD489B" w:rsidRPr="00130FDB" w:rsidRDefault="00CD489B" w:rsidP="006A1E83">
            <w:pPr>
              <w:jc w:val="right"/>
              <w:rPr>
                <w:rFonts w:ascii="Times New Roman" w:hAnsi="Times New Roman" w:cs="Times New Roman"/>
                <w:b/>
                <w:sz w:val="20"/>
                <w:szCs w:val="20"/>
              </w:rPr>
            </w:pPr>
            <w:r w:rsidRPr="00130FDB">
              <w:rPr>
                <w:rFonts w:ascii="Times New Roman" w:hAnsi="Times New Roman" w:cs="Times New Roman"/>
                <w:b/>
                <w:sz w:val="20"/>
                <w:szCs w:val="20"/>
              </w:rPr>
              <w:t>100,0</w:t>
            </w:r>
          </w:p>
        </w:tc>
      </w:tr>
    </w:tbl>
    <w:p w:rsidR="005B51E0" w:rsidRPr="001408EA" w:rsidRDefault="005B51E0" w:rsidP="00986165">
      <w:pPr>
        <w:pStyle w:val="Listaszerbekezds"/>
        <w:numPr>
          <w:ilvl w:val="2"/>
          <w:numId w:val="8"/>
        </w:numPr>
        <w:spacing w:before="240" w:after="240" w:line="240" w:lineRule="auto"/>
        <w:ind w:left="0"/>
        <w:jc w:val="center"/>
        <w:rPr>
          <w:rFonts w:ascii="Times New Roman" w:hAnsi="Times New Roman"/>
          <w:b/>
          <w:i/>
          <w:sz w:val="24"/>
          <w:szCs w:val="24"/>
        </w:rPr>
      </w:pPr>
      <w:r w:rsidRPr="001408EA">
        <w:rPr>
          <w:rFonts w:ascii="Times New Roman" w:hAnsi="Times New Roman"/>
          <w:b/>
          <w:i/>
          <w:sz w:val="24"/>
          <w:szCs w:val="24"/>
        </w:rPr>
        <w:t xml:space="preserve">ábra: </w:t>
      </w:r>
      <w:r w:rsidRPr="00824F42">
        <w:rPr>
          <w:rFonts w:ascii="Times New Roman" w:hAnsi="Times New Roman"/>
          <w:i/>
          <w:sz w:val="24"/>
          <w:szCs w:val="24"/>
        </w:rPr>
        <w:t xml:space="preserve">A meghirdetett birtoktestek </w:t>
      </w:r>
      <w:r>
        <w:rPr>
          <w:rFonts w:ascii="Times New Roman" w:hAnsi="Times New Roman"/>
          <w:i/>
          <w:sz w:val="24"/>
          <w:szCs w:val="24"/>
        </w:rPr>
        <w:t>kikiáltási ár</w:t>
      </w:r>
      <w:r w:rsidRPr="00824F42">
        <w:rPr>
          <w:rFonts w:ascii="Times New Roman" w:hAnsi="Times New Roman"/>
          <w:i/>
          <w:sz w:val="24"/>
          <w:szCs w:val="24"/>
        </w:rPr>
        <w:t xml:space="preserve">kategóriák </w:t>
      </w:r>
      <w:r>
        <w:rPr>
          <w:rFonts w:ascii="Times New Roman" w:hAnsi="Times New Roman"/>
          <w:i/>
          <w:sz w:val="24"/>
          <w:szCs w:val="24"/>
        </w:rPr>
        <w:t xml:space="preserve">(mFt) </w:t>
      </w:r>
      <w:r w:rsidRPr="00824F42">
        <w:rPr>
          <w:rFonts w:ascii="Times New Roman" w:hAnsi="Times New Roman"/>
          <w:i/>
          <w:sz w:val="24"/>
          <w:szCs w:val="24"/>
        </w:rPr>
        <w:t>szerinti megoszlása</w:t>
      </w:r>
      <w:r>
        <w:rPr>
          <w:rFonts w:ascii="Times New Roman" w:hAnsi="Times New Roman"/>
          <w:i/>
          <w:sz w:val="24"/>
          <w:szCs w:val="24"/>
        </w:rPr>
        <w:t xml:space="preserve"> (%)</w:t>
      </w:r>
    </w:p>
    <w:p w:rsidR="005B51E0" w:rsidRDefault="005B51E0" w:rsidP="005B51E0">
      <w:pPr>
        <w:spacing w:before="240" w:after="120" w:line="240" w:lineRule="auto"/>
        <w:jc w:val="center"/>
        <w:rPr>
          <w:rFonts w:ascii="Times New Roman" w:hAnsi="Times New Roman"/>
          <w:sz w:val="24"/>
          <w:szCs w:val="24"/>
        </w:rPr>
      </w:pPr>
      <w:r w:rsidRPr="00B25B51">
        <w:rPr>
          <w:rFonts w:ascii="Times New Roman" w:hAnsi="Times New Roman"/>
          <w:noProof/>
          <w:sz w:val="24"/>
          <w:szCs w:val="24"/>
          <w:lang w:eastAsia="hu-HU"/>
        </w:rPr>
        <w:drawing>
          <wp:inline distT="0" distB="0" distL="0" distR="0">
            <wp:extent cx="5137785" cy="2133600"/>
            <wp:effectExtent l="19050" t="0" r="24765" b="0"/>
            <wp:docPr id="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3B58" w:rsidRDefault="001E7644" w:rsidP="004D4FDE">
      <w:pPr>
        <w:pStyle w:val="tblacm"/>
        <w:jc w:val="both"/>
        <w:rPr>
          <w:rFonts w:ascii="Times New Roman" w:hAnsi="Times New Roman"/>
          <w:b/>
          <w:i w:val="0"/>
          <w:color w:val="984806" w:themeColor="accent6" w:themeShade="80"/>
          <w:sz w:val="24"/>
          <w:szCs w:val="24"/>
        </w:rPr>
      </w:pPr>
      <w:r>
        <w:rPr>
          <w:rFonts w:ascii="Times New Roman" w:hAnsi="Times New Roman"/>
          <w:i w:val="0"/>
          <w:sz w:val="24"/>
          <w:szCs w:val="24"/>
        </w:rPr>
        <w:lastRenderedPageBreak/>
        <w:t>A</w:t>
      </w:r>
      <w:r w:rsidR="005B51E0" w:rsidRPr="00092FF8">
        <w:rPr>
          <w:rFonts w:ascii="Times New Roman" w:hAnsi="Times New Roman"/>
          <w:i w:val="0"/>
          <w:sz w:val="24"/>
          <w:szCs w:val="24"/>
        </w:rPr>
        <w:t xml:space="preserve"> </w:t>
      </w:r>
      <w:r w:rsidR="005B51E0" w:rsidRPr="00092FF8">
        <w:rPr>
          <w:rFonts w:ascii="Times New Roman" w:hAnsi="Times New Roman"/>
          <w:b/>
          <w:i w:val="0"/>
          <w:sz w:val="24"/>
          <w:szCs w:val="24"/>
        </w:rPr>
        <w:t>birtoktestek</w:t>
      </w:r>
      <w:r w:rsidR="005B51E0" w:rsidRPr="00092FF8">
        <w:rPr>
          <w:rFonts w:ascii="Times New Roman" w:hAnsi="Times New Roman"/>
          <w:i w:val="0"/>
          <w:sz w:val="24"/>
          <w:szCs w:val="24"/>
        </w:rPr>
        <w:t xml:space="preserve"> </w:t>
      </w:r>
      <w:r w:rsidR="004D4FDE">
        <w:rPr>
          <w:rFonts w:ascii="Times New Roman" w:hAnsi="Times New Roman"/>
          <w:i w:val="0"/>
          <w:sz w:val="24"/>
          <w:szCs w:val="24"/>
        </w:rPr>
        <w:t xml:space="preserve">több mint </w:t>
      </w:r>
      <w:r w:rsidR="005B51E0" w:rsidRPr="00092FF8">
        <w:rPr>
          <w:rFonts w:ascii="Times New Roman" w:hAnsi="Times New Roman"/>
          <w:b/>
          <w:i w:val="0"/>
          <w:sz w:val="24"/>
          <w:szCs w:val="24"/>
        </w:rPr>
        <w:t>4</w:t>
      </w:r>
      <w:r w:rsidR="004D4FDE">
        <w:rPr>
          <w:rFonts w:ascii="Times New Roman" w:hAnsi="Times New Roman"/>
          <w:b/>
          <w:i w:val="0"/>
          <w:sz w:val="24"/>
          <w:szCs w:val="24"/>
        </w:rPr>
        <w:t>2</w:t>
      </w:r>
      <w:r w:rsidR="005B51E0" w:rsidRPr="00092FF8">
        <w:rPr>
          <w:rFonts w:ascii="Times New Roman" w:hAnsi="Times New Roman"/>
          <w:b/>
          <w:i w:val="0"/>
          <w:sz w:val="24"/>
          <w:szCs w:val="24"/>
        </w:rPr>
        <w:t>%-</w:t>
      </w:r>
      <w:r w:rsidR="005B51E0" w:rsidRPr="00092FF8">
        <w:rPr>
          <w:rFonts w:ascii="Times New Roman" w:hAnsi="Times New Roman"/>
          <w:i w:val="0"/>
          <w:sz w:val="24"/>
          <w:szCs w:val="24"/>
        </w:rPr>
        <w:t xml:space="preserve">ának kikiáltási ára </w:t>
      </w:r>
      <w:r w:rsidR="005B51E0" w:rsidRPr="00092FF8">
        <w:rPr>
          <w:rFonts w:ascii="Times New Roman" w:hAnsi="Times New Roman"/>
          <w:b/>
          <w:i w:val="0"/>
          <w:sz w:val="24"/>
          <w:szCs w:val="24"/>
        </w:rPr>
        <w:t>20 millió Ft/db alatt</w:t>
      </w:r>
      <w:r w:rsidR="005B51E0" w:rsidRPr="00092FF8">
        <w:rPr>
          <w:rFonts w:ascii="Times New Roman" w:hAnsi="Times New Roman"/>
          <w:i w:val="0"/>
          <w:sz w:val="24"/>
          <w:szCs w:val="24"/>
        </w:rPr>
        <w:t xml:space="preserve"> marad, ám ezek a birtoktestek a meghirdetett </w:t>
      </w:r>
      <w:r w:rsidR="005B51E0" w:rsidRPr="00092FF8">
        <w:rPr>
          <w:rFonts w:ascii="Times New Roman" w:hAnsi="Times New Roman"/>
          <w:b/>
          <w:i w:val="0"/>
          <w:sz w:val="24"/>
          <w:szCs w:val="24"/>
        </w:rPr>
        <w:t>területek</w:t>
      </w:r>
      <w:r w:rsidR="005B51E0" w:rsidRPr="00092FF8">
        <w:rPr>
          <w:rFonts w:ascii="Times New Roman" w:hAnsi="Times New Roman"/>
          <w:i w:val="0"/>
          <w:sz w:val="24"/>
          <w:szCs w:val="24"/>
        </w:rPr>
        <w:t xml:space="preserve">nek csupán </w:t>
      </w:r>
      <w:r w:rsidR="004D4FDE">
        <w:rPr>
          <w:rFonts w:ascii="Times New Roman" w:hAnsi="Times New Roman"/>
          <w:b/>
          <w:i w:val="0"/>
          <w:sz w:val="24"/>
          <w:szCs w:val="24"/>
        </w:rPr>
        <w:t>8,4</w:t>
      </w:r>
      <w:r w:rsidR="005B51E0" w:rsidRPr="00092FF8">
        <w:rPr>
          <w:rFonts w:ascii="Times New Roman" w:hAnsi="Times New Roman"/>
          <w:b/>
          <w:i w:val="0"/>
          <w:sz w:val="24"/>
          <w:szCs w:val="24"/>
        </w:rPr>
        <w:t>%-</w:t>
      </w:r>
      <w:r w:rsidR="005B51E0" w:rsidRPr="00092FF8">
        <w:rPr>
          <w:rFonts w:ascii="Times New Roman" w:hAnsi="Times New Roman"/>
          <w:i w:val="0"/>
          <w:sz w:val="24"/>
          <w:szCs w:val="24"/>
        </w:rPr>
        <w:t xml:space="preserve">át adják. És bár a </w:t>
      </w:r>
      <w:r w:rsidR="005B51E0" w:rsidRPr="00092FF8">
        <w:rPr>
          <w:rFonts w:ascii="Times New Roman" w:hAnsi="Times New Roman"/>
          <w:b/>
          <w:i w:val="0"/>
          <w:sz w:val="24"/>
          <w:szCs w:val="24"/>
        </w:rPr>
        <w:t>200 millió Ft/db feletti</w:t>
      </w:r>
      <w:r w:rsidR="005B51E0" w:rsidRPr="00092FF8">
        <w:rPr>
          <w:rFonts w:ascii="Times New Roman" w:hAnsi="Times New Roman"/>
          <w:i w:val="0"/>
          <w:sz w:val="24"/>
          <w:szCs w:val="24"/>
        </w:rPr>
        <w:t xml:space="preserve"> kikiáltási ár</w:t>
      </w:r>
      <w:r>
        <w:rPr>
          <w:rFonts w:ascii="Times New Roman" w:hAnsi="Times New Roman"/>
          <w:i w:val="0"/>
          <w:sz w:val="24"/>
          <w:szCs w:val="24"/>
        </w:rPr>
        <w:t>u</w:t>
      </w:r>
      <w:r w:rsidR="005B51E0" w:rsidRPr="00092FF8">
        <w:rPr>
          <w:rFonts w:ascii="Times New Roman" w:hAnsi="Times New Roman"/>
          <w:i w:val="0"/>
          <w:sz w:val="24"/>
          <w:szCs w:val="24"/>
        </w:rPr>
        <w:t xml:space="preserve"> birtoktestek </w:t>
      </w:r>
      <w:r w:rsidR="005B51E0" w:rsidRPr="00092FF8">
        <w:rPr>
          <w:rFonts w:ascii="Times New Roman" w:hAnsi="Times New Roman"/>
          <w:b/>
          <w:i w:val="0"/>
          <w:sz w:val="24"/>
          <w:szCs w:val="24"/>
        </w:rPr>
        <w:t>darabszáma</w:t>
      </w:r>
      <w:r w:rsidR="005B51E0" w:rsidRPr="00092FF8">
        <w:rPr>
          <w:rFonts w:ascii="Times New Roman" w:hAnsi="Times New Roman"/>
          <w:i w:val="0"/>
          <w:sz w:val="24"/>
          <w:szCs w:val="24"/>
        </w:rPr>
        <w:t xml:space="preserve"> mindössze </w:t>
      </w:r>
      <w:r w:rsidR="004D4FDE">
        <w:rPr>
          <w:rFonts w:ascii="Times New Roman" w:hAnsi="Times New Roman"/>
          <w:b/>
          <w:i w:val="0"/>
          <w:sz w:val="24"/>
          <w:szCs w:val="24"/>
        </w:rPr>
        <w:t>4,5</w:t>
      </w:r>
      <w:r w:rsidR="005B51E0" w:rsidRPr="00092FF8">
        <w:rPr>
          <w:rFonts w:ascii="Times New Roman" w:hAnsi="Times New Roman"/>
          <w:b/>
          <w:i w:val="0"/>
          <w:sz w:val="24"/>
          <w:szCs w:val="24"/>
        </w:rPr>
        <w:t>%</w:t>
      </w:r>
      <w:r w:rsidR="005B51E0" w:rsidRPr="00092FF8">
        <w:rPr>
          <w:rFonts w:ascii="Times New Roman" w:hAnsi="Times New Roman"/>
          <w:i w:val="0"/>
          <w:sz w:val="24"/>
          <w:szCs w:val="24"/>
        </w:rPr>
        <w:t xml:space="preserve">, ám ezek adják a meghirdetett összes </w:t>
      </w:r>
      <w:r w:rsidR="005B51E0" w:rsidRPr="00092FF8">
        <w:rPr>
          <w:rFonts w:ascii="Times New Roman" w:hAnsi="Times New Roman"/>
          <w:b/>
          <w:i w:val="0"/>
          <w:sz w:val="24"/>
          <w:szCs w:val="24"/>
        </w:rPr>
        <w:t>terület</w:t>
      </w:r>
      <w:r w:rsidR="005B51E0" w:rsidRPr="00092FF8">
        <w:rPr>
          <w:rFonts w:ascii="Times New Roman" w:hAnsi="Times New Roman"/>
          <w:i w:val="0"/>
          <w:sz w:val="24"/>
          <w:szCs w:val="24"/>
        </w:rPr>
        <w:t xml:space="preserve"> több mint </w:t>
      </w:r>
      <w:r w:rsidR="004D4FDE">
        <w:rPr>
          <w:rFonts w:ascii="Times New Roman" w:hAnsi="Times New Roman"/>
          <w:i w:val="0"/>
          <w:sz w:val="24"/>
          <w:szCs w:val="24"/>
        </w:rPr>
        <w:t xml:space="preserve">ötödét </w:t>
      </w:r>
      <w:r w:rsidR="005B51E0" w:rsidRPr="00092FF8">
        <w:rPr>
          <w:rFonts w:ascii="Times New Roman" w:hAnsi="Times New Roman"/>
          <w:i w:val="0"/>
          <w:sz w:val="24"/>
          <w:szCs w:val="24"/>
        </w:rPr>
        <w:t>(</w:t>
      </w:r>
      <w:r w:rsidR="004D4FDE">
        <w:rPr>
          <w:rFonts w:ascii="Times New Roman" w:hAnsi="Times New Roman"/>
          <w:b/>
          <w:i w:val="0"/>
          <w:sz w:val="24"/>
          <w:szCs w:val="24"/>
        </w:rPr>
        <w:t>21,7</w:t>
      </w:r>
      <w:r w:rsidR="005B51E0" w:rsidRPr="00092FF8">
        <w:rPr>
          <w:rFonts w:ascii="Times New Roman" w:hAnsi="Times New Roman"/>
          <w:b/>
          <w:i w:val="0"/>
          <w:sz w:val="24"/>
          <w:szCs w:val="24"/>
        </w:rPr>
        <w:t>%</w:t>
      </w:r>
      <w:r w:rsidR="005B51E0" w:rsidRPr="00092FF8">
        <w:rPr>
          <w:rFonts w:ascii="Times New Roman" w:hAnsi="Times New Roman"/>
          <w:i w:val="0"/>
          <w:sz w:val="24"/>
          <w:szCs w:val="24"/>
        </w:rPr>
        <w:t xml:space="preserve">-át). A területek </w:t>
      </w:r>
      <w:r w:rsidR="004D4FDE">
        <w:rPr>
          <w:rFonts w:ascii="Times New Roman" w:hAnsi="Times New Roman"/>
          <w:i w:val="0"/>
          <w:sz w:val="24"/>
          <w:szCs w:val="24"/>
        </w:rPr>
        <w:t>közel</w:t>
      </w:r>
      <w:r w:rsidR="005B51E0" w:rsidRPr="00092FF8">
        <w:rPr>
          <w:rFonts w:ascii="Times New Roman" w:hAnsi="Times New Roman"/>
          <w:i w:val="0"/>
          <w:sz w:val="24"/>
          <w:szCs w:val="24"/>
        </w:rPr>
        <w:t xml:space="preserve"> </w:t>
      </w:r>
      <w:r w:rsidR="005B51E0" w:rsidRPr="00092FF8">
        <w:rPr>
          <w:rFonts w:ascii="Times New Roman" w:hAnsi="Times New Roman"/>
          <w:b/>
          <w:i w:val="0"/>
          <w:sz w:val="24"/>
          <w:szCs w:val="24"/>
        </w:rPr>
        <w:t>55%-</w:t>
      </w:r>
      <w:r w:rsidR="005B51E0" w:rsidRPr="00092FF8">
        <w:rPr>
          <w:rFonts w:ascii="Times New Roman" w:hAnsi="Times New Roman"/>
          <w:i w:val="0"/>
          <w:sz w:val="24"/>
          <w:szCs w:val="24"/>
        </w:rPr>
        <w:t xml:space="preserve">át olyan birtoktestek tették ki, amelyek kikiáltási ára a </w:t>
      </w:r>
      <w:r w:rsidR="005B51E0" w:rsidRPr="00092FF8">
        <w:rPr>
          <w:rFonts w:ascii="Times New Roman" w:hAnsi="Times New Roman"/>
          <w:b/>
          <w:i w:val="0"/>
          <w:sz w:val="24"/>
          <w:szCs w:val="24"/>
        </w:rPr>
        <w:t>100 millió Ft-ot</w:t>
      </w:r>
      <w:r w:rsidR="005B51E0" w:rsidRPr="00092FF8">
        <w:rPr>
          <w:rFonts w:ascii="Times New Roman" w:hAnsi="Times New Roman"/>
          <w:i w:val="0"/>
          <w:sz w:val="24"/>
          <w:szCs w:val="24"/>
        </w:rPr>
        <w:t xml:space="preserve"> </w:t>
      </w:r>
      <w:r w:rsidR="005B51E0" w:rsidRPr="00092FF8">
        <w:rPr>
          <w:rFonts w:ascii="Times New Roman" w:hAnsi="Times New Roman"/>
          <w:b/>
          <w:i w:val="0"/>
          <w:sz w:val="24"/>
          <w:szCs w:val="24"/>
        </w:rPr>
        <w:t>meghaladta</w:t>
      </w:r>
      <w:r w:rsidR="00D636E0">
        <w:rPr>
          <w:rFonts w:ascii="Times New Roman" w:hAnsi="Times New Roman"/>
          <w:b/>
          <w:i w:val="0"/>
          <w:sz w:val="24"/>
          <w:szCs w:val="24"/>
        </w:rPr>
        <w:t xml:space="preserve">, </w:t>
      </w:r>
      <w:r w:rsidR="00D636E0">
        <w:rPr>
          <w:rFonts w:ascii="Times New Roman" w:hAnsi="Times New Roman"/>
          <w:i w:val="0"/>
          <w:sz w:val="24"/>
          <w:szCs w:val="24"/>
        </w:rPr>
        <w:t>ami a tényleges gazdálkodásból élő családok számára teljességgel elérhetetlen.</w:t>
      </w:r>
      <w:r w:rsidR="004D4FDE">
        <w:rPr>
          <w:rFonts w:ascii="Times New Roman" w:hAnsi="Times New Roman"/>
          <w:b/>
          <w:i w:val="0"/>
          <w:sz w:val="24"/>
          <w:szCs w:val="24"/>
        </w:rPr>
        <w:t xml:space="preserve"> </w:t>
      </w:r>
    </w:p>
    <w:p w:rsidR="00BA6D75" w:rsidRPr="00033B40" w:rsidRDefault="00BA6D75" w:rsidP="008016F0">
      <w:pPr>
        <w:pStyle w:val="Listaszerbekezds"/>
        <w:numPr>
          <w:ilvl w:val="1"/>
          <w:numId w:val="17"/>
        </w:numPr>
        <w:spacing w:before="360" w:after="240" w:line="240" w:lineRule="auto"/>
        <w:ind w:left="397"/>
        <w:jc w:val="both"/>
        <w:outlineLvl w:val="1"/>
        <w:rPr>
          <w:rFonts w:ascii="Times New Roman" w:hAnsi="Times New Roman"/>
          <w:b/>
          <w:sz w:val="24"/>
          <w:szCs w:val="24"/>
        </w:rPr>
      </w:pPr>
      <w:r>
        <w:rPr>
          <w:rFonts w:ascii="Times New Roman" w:hAnsi="Times New Roman"/>
          <w:b/>
          <w:sz w:val="24"/>
          <w:szCs w:val="24"/>
        </w:rPr>
        <w:t xml:space="preserve">  </w:t>
      </w:r>
      <w:bookmarkStart w:id="11" w:name="_Toc469917872"/>
      <w:bookmarkStart w:id="12" w:name="_Toc465181183"/>
      <w:r>
        <w:rPr>
          <w:rFonts w:ascii="Times New Roman" w:hAnsi="Times New Roman"/>
          <w:b/>
          <w:sz w:val="24"/>
          <w:szCs w:val="24"/>
        </w:rPr>
        <w:t>A sikeresen elárverezett, elkelt birtoktestek</w:t>
      </w:r>
      <w:bookmarkEnd w:id="11"/>
      <w:r>
        <w:rPr>
          <w:rFonts w:ascii="Times New Roman" w:hAnsi="Times New Roman"/>
          <w:b/>
          <w:sz w:val="24"/>
          <w:szCs w:val="24"/>
        </w:rPr>
        <w:t xml:space="preserve"> </w:t>
      </w:r>
      <w:bookmarkEnd w:id="12"/>
    </w:p>
    <w:p w:rsidR="00BA6D75" w:rsidRPr="00C26DB4" w:rsidRDefault="00BA6D75" w:rsidP="00D22243">
      <w:pPr>
        <w:spacing w:before="120" w:after="120" w:line="240" w:lineRule="auto"/>
        <w:jc w:val="both"/>
        <w:rPr>
          <w:rFonts w:ascii="Times New Roman" w:hAnsi="Times New Roman"/>
          <w:color w:val="984806" w:themeColor="accent6" w:themeShade="80"/>
          <w:sz w:val="24"/>
          <w:szCs w:val="24"/>
        </w:rPr>
      </w:pPr>
      <w:r>
        <w:rPr>
          <w:rFonts w:ascii="Times New Roman" w:hAnsi="Times New Roman"/>
          <w:b/>
          <w:sz w:val="24"/>
          <w:szCs w:val="24"/>
        </w:rPr>
        <w:t xml:space="preserve">A három árverési hullám </w:t>
      </w:r>
      <w:r w:rsidRPr="009B4F06">
        <w:rPr>
          <w:rFonts w:ascii="Times New Roman" w:hAnsi="Times New Roman"/>
          <w:i/>
          <w:sz w:val="24"/>
          <w:szCs w:val="24"/>
        </w:rPr>
        <w:t>(2015. november15.</w:t>
      </w:r>
      <w:r w:rsidR="00C667B7" w:rsidRPr="00C667B7">
        <w:rPr>
          <w:rFonts w:ascii="Times New Roman" w:hAnsi="Times New Roman"/>
          <w:i/>
          <w:sz w:val="24"/>
          <w:szCs w:val="24"/>
        </w:rPr>
        <w:t xml:space="preserve"> </w:t>
      </w:r>
      <w:r w:rsidR="00C667B7" w:rsidRPr="009B4F06">
        <w:rPr>
          <w:rFonts w:ascii="Times New Roman" w:hAnsi="Times New Roman"/>
          <w:i/>
          <w:sz w:val="24"/>
          <w:szCs w:val="24"/>
        </w:rPr>
        <w:t>–</w:t>
      </w:r>
      <w:r w:rsidR="00C667B7">
        <w:rPr>
          <w:rFonts w:ascii="Times New Roman" w:hAnsi="Times New Roman"/>
          <w:i/>
          <w:sz w:val="24"/>
          <w:szCs w:val="24"/>
        </w:rPr>
        <w:t xml:space="preserve"> </w:t>
      </w:r>
      <w:r w:rsidRPr="009B4F06">
        <w:rPr>
          <w:rFonts w:ascii="Times New Roman" w:hAnsi="Times New Roman"/>
          <w:i/>
          <w:sz w:val="24"/>
          <w:szCs w:val="24"/>
        </w:rPr>
        <w:t>december 31.</w:t>
      </w:r>
      <w:r w:rsidR="00C667B7">
        <w:rPr>
          <w:rFonts w:ascii="Times New Roman" w:hAnsi="Times New Roman"/>
          <w:i/>
          <w:sz w:val="24"/>
          <w:szCs w:val="24"/>
        </w:rPr>
        <w:t>,</w:t>
      </w:r>
      <w:r w:rsidRPr="009B4F06">
        <w:rPr>
          <w:rFonts w:ascii="Times New Roman" w:hAnsi="Times New Roman"/>
          <w:i/>
          <w:sz w:val="24"/>
          <w:szCs w:val="24"/>
        </w:rPr>
        <w:t xml:space="preserve"> 2016. március 1 – 31.</w:t>
      </w:r>
      <w:r w:rsidR="00C667B7">
        <w:rPr>
          <w:rFonts w:ascii="Times New Roman" w:hAnsi="Times New Roman"/>
          <w:i/>
          <w:sz w:val="24"/>
          <w:szCs w:val="24"/>
        </w:rPr>
        <w:t xml:space="preserve">, </w:t>
      </w:r>
      <w:r w:rsidRPr="009B4F06">
        <w:rPr>
          <w:rFonts w:ascii="Times New Roman" w:hAnsi="Times New Roman"/>
          <w:i/>
          <w:sz w:val="24"/>
          <w:szCs w:val="24"/>
        </w:rPr>
        <w:t>2016. május</w:t>
      </w:r>
      <w:r w:rsidR="00C667B7">
        <w:rPr>
          <w:rFonts w:ascii="Times New Roman" w:hAnsi="Times New Roman"/>
          <w:i/>
          <w:sz w:val="24"/>
          <w:szCs w:val="24"/>
        </w:rPr>
        <w:t xml:space="preserve"> </w:t>
      </w:r>
      <w:r w:rsidRPr="009B4F06">
        <w:rPr>
          <w:rFonts w:ascii="Times New Roman" w:hAnsi="Times New Roman"/>
          <w:i/>
          <w:sz w:val="24"/>
          <w:szCs w:val="24"/>
        </w:rPr>
        <w:t xml:space="preserve">1. – </w:t>
      </w:r>
      <w:r w:rsidR="00BF1D3F">
        <w:rPr>
          <w:rFonts w:ascii="Times New Roman" w:hAnsi="Times New Roman"/>
          <w:i/>
          <w:sz w:val="24"/>
          <w:szCs w:val="24"/>
        </w:rPr>
        <w:t>július 31.</w:t>
      </w:r>
      <w:r w:rsidRPr="009B4F06">
        <w:rPr>
          <w:rFonts w:ascii="Times New Roman" w:hAnsi="Times New Roman"/>
          <w:i/>
          <w:sz w:val="24"/>
          <w:szCs w:val="24"/>
        </w:rPr>
        <w:t>)</w:t>
      </w:r>
      <w:r>
        <w:rPr>
          <w:rFonts w:ascii="Times New Roman" w:hAnsi="Times New Roman"/>
          <w:i/>
          <w:color w:val="984806" w:themeColor="accent6" w:themeShade="80"/>
          <w:sz w:val="24"/>
          <w:szCs w:val="24"/>
        </w:rPr>
        <w:t xml:space="preserve"> </w:t>
      </w:r>
      <w:r w:rsidRPr="009B4F06">
        <w:rPr>
          <w:rFonts w:ascii="Times New Roman" w:hAnsi="Times New Roman"/>
          <w:sz w:val="24"/>
          <w:szCs w:val="24"/>
        </w:rPr>
        <w:t>megyei eredményeit az</w:t>
      </w:r>
      <w:r>
        <w:rPr>
          <w:rFonts w:ascii="Times New Roman" w:hAnsi="Times New Roman"/>
          <w:b/>
          <w:sz w:val="24"/>
          <w:szCs w:val="24"/>
        </w:rPr>
        <w:t xml:space="preserve"> 5. táblázat </w:t>
      </w:r>
      <w:r w:rsidRPr="009B4F06">
        <w:rPr>
          <w:rFonts w:ascii="Times New Roman" w:hAnsi="Times New Roman"/>
          <w:sz w:val="24"/>
          <w:szCs w:val="24"/>
        </w:rPr>
        <w:t>foglalja össze</w:t>
      </w:r>
      <w:r>
        <w:rPr>
          <w:rFonts w:ascii="Times New Roman" w:hAnsi="Times New Roman"/>
          <w:sz w:val="24"/>
          <w:szCs w:val="24"/>
        </w:rPr>
        <w:t>.</w:t>
      </w:r>
      <w:r w:rsidR="00F60076">
        <w:rPr>
          <w:rFonts w:ascii="Times New Roman" w:hAnsi="Times New Roman"/>
          <w:sz w:val="24"/>
          <w:szCs w:val="24"/>
        </w:rPr>
        <w:t xml:space="preserve"> </w:t>
      </w:r>
    </w:p>
    <w:p w:rsidR="00BA6D75" w:rsidRDefault="00BA6D75" w:rsidP="00986165">
      <w:pPr>
        <w:pStyle w:val="tblacm"/>
        <w:spacing w:before="120" w:after="0"/>
        <w:rPr>
          <w:rFonts w:ascii="Times New Roman" w:hAnsi="Times New Roman"/>
          <w:sz w:val="24"/>
          <w:szCs w:val="24"/>
        </w:rPr>
      </w:pPr>
      <w:r>
        <w:rPr>
          <w:rFonts w:ascii="Times New Roman" w:hAnsi="Times New Roman"/>
          <w:b/>
          <w:sz w:val="24"/>
          <w:szCs w:val="24"/>
        </w:rPr>
        <w:t>5</w:t>
      </w:r>
      <w:r w:rsidRPr="0032229B">
        <w:rPr>
          <w:rFonts w:ascii="Times New Roman" w:hAnsi="Times New Roman"/>
          <w:b/>
          <w:sz w:val="24"/>
          <w:szCs w:val="24"/>
        </w:rPr>
        <w:t>. táblázat:</w:t>
      </w:r>
      <w:r w:rsidRPr="0032229B">
        <w:rPr>
          <w:rFonts w:ascii="Times New Roman" w:hAnsi="Times New Roman"/>
          <w:sz w:val="24"/>
          <w:szCs w:val="24"/>
        </w:rPr>
        <w:t xml:space="preserve"> A </w:t>
      </w:r>
      <w:r>
        <w:rPr>
          <w:rFonts w:ascii="Times New Roman" w:hAnsi="Times New Roman"/>
          <w:sz w:val="24"/>
          <w:szCs w:val="24"/>
        </w:rPr>
        <w:t xml:space="preserve">három árverési hullámban sikeresen elárverezett birtoktestek és területek </w:t>
      </w:r>
    </w:p>
    <w:p w:rsidR="00BA6D75" w:rsidRPr="004F012D" w:rsidRDefault="00BA6D75" w:rsidP="002C1A06">
      <w:pPr>
        <w:spacing w:after="120" w:line="240" w:lineRule="auto"/>
        <w:jc w:val="center"/>
        <w:rPr>
          <w:rFonts w:ascii="Times New Roman" w:hAnsi="Times New Roman"/>
          <w:i/>
          <w:color w:val="984806" w:themeColor="accent6" w:themeShade="80"/>
          <w:sz w:val="24"/>
          <w:szCs w:val="24"/>
        </w:rPr>
      </w:pPr>
      <w:r w:rsidRPr="009B4F06">
        <w:rPr>
          <w:rFonts w:ascii="Times New Roman" w:hAnsi="Times New Roman"/>
          <w:i/>
          <w:sz w:val="24"/>
          <w:szCs w:val="24"/>
        </w:rPr>
        <w:t xml:space="preserve">(2015. november 15. – 2016. </w:t>
      </w:r>
      <w:r w:rsidR="00BF1D3F">
        <w:rPr>
          <w:rFonts w:ascii="Times New Roman" w:hAnsi="Times New Roman"/>
          <w:i/>
          <w:sz w:val="24"/>
          <w:szCs w:val="24"/>
        </w:rPr>
        <w:t>július 31.</w:t>
      </w:r>
      <w:r w:rsidRPr="009B4F06">
        <w:rPr>
          <w:rFonts w:ascii="Times New Roman" w:hAnsi="Times New Roman"/>
          <w:i/>
          <w:sz w:val="24"/>
          <w:szCs w:val="24"/>
        </w:rPr>
        <w:t xml:space="preserve">) </w:t>
      </w:r>
    </w:p>
    <w:tbl>
      <w:tblPr>
        <w:tblStyle w:val="Rcsostblzat"/>
        <w:tblW w:w="0" w:type="auto"/>
        <w:jc w:val="center"/>
        <w:tblLook w:val="04A0" w:firstRow="1" w:lastRow="0" w:firstColumn="1" w:lastColumn="0" w:noHBand="0" w:noVBand="1"/>
      </w:tblPr>
      <w:tblGrid>
        <w:gridCol w:w="3878"/>
        <w:gridCol w:w="572"/>
        <w:gridCol w:w="666"/>
        <w:gridCol w:w="666"/>
        <w:gridCol w:w="666"/>
      </w:tblGrid>
      <w:tr w:rsidR="00BA6D75" w:rsidRPr="00445596" w:rsidTr="00450F18">
        <w:trPr>
          <w:jc w:val="center"/>
        </w:trPr>
        <w:tc>
          <w:tcPr>
            <w:tcW w:w="0" w:type="auto"/>
            <w:vMerge w:val="restart"/>
          </w:tcPr>
          <w:p w:rsidR="00BA6D75" w:rsidRPr="00791660" w:rsidRDefault="00BA6D75" w:rsidP="006A1E83">
            <w:pPr>
              <w:jc w:val="both"/>
              <w:rPr>
                <w:rFonts w:ascii="Times New Roman" w:hAnsi="Times New Roman"/>
                <w:b/>
                <w:sz w:val="20"/>
                <w:szCs w:val="20"/>
              </w:rPr>
            </w:pPr>
            <w:r>
              <w:rPr>
                <w:rFonts w:ascii="Times New Roman" w:hAnsi="Times New Roman"/>
                <w:b/>
                <w:sz w:val="20"/>
                <w:szCs w:val="20"/>
              </w:rPr>
              <w:t>Árverési időszakok</w:t>
            </w:r>
          </w:p>
        </w:tc>
        <w:tc>
          <w:tcPr>
            <w:tcW w:w="0" w:type="auto"/>
            <w:gridSpan w:val="4"/>
          </w:tcPr>
          <w:p w:rsidR="00BA6D75" w:rsidRPr="00791660" w:rsidRDefault="00BA6D75" w:rsidP="006A1E83">
            <w:pPr>
              <w:jc w:val="center"/>
              <w:rPr>
                <w:rFonts w:ascii="Times New Roman" w:hAnsi="Times New Roman"/>
                <w:b/>
                <w:sz w:val="20"/>
                <w:szCs w:val="20"/>
              </w:rPr>
            </w:pPr>
            <w:r>
              <w:rPr>
                <w:rFonts w:ascii="Times New Roman" w:hAnsi="Times New Roman"/>
                <w:b/>
                <w:sz w:val="20"/>
                <w:szCs w:val="20"/>
              </w:rPr>
              <w:t>Elárverezett</w:t>
            </w:r>
            <w:r w:rsidRPr="00791660">
              <w:rPr>
                <w:rFonts w:ascii="Times New Roman" w:hAnsi="Times New Roman"/>
                <w:b/>
                <w:sz w:val="20"/>
                <w:szCs w:val="20"/>
              </w:rPr>
              <w:t xml:space="preserve"> birtoktestek</w:t>
            </w:r>
          </w:p>
        </w:tc>
      </w:tr>
      <w:tr w:rsidR="00BA6D75" w:rsidRPr="00445596" w:rsidTr="00450F18">
        <w:trPr>
          <w:jc w:val="center"/>
        </w:trPr>
        <w:tc>
          <w:tcPr>
            <w:tcW w:w="0" w:type="auto"/>
            <w:vMerge/>
          </w:tcPr>
          <w:p w:rsidR="00BA6D75" w:rsidRPr="00791660" w:rsidRDefault="00BA6D75" w:rsidP="006A1E83">
            <w:pPr>
              <w:jc w:val="both"/>
              <w:rPr>
                <w:rFonts w:ascii="Times New Roman" w:hAnsi="Times New Roman"/>
                <w:b/>
                <w:sz w:val="20"/>
                <w:szCs w:val="20"/>
              </w:rPr>
            </w:pPr>
          </w:p>
        </w:tc>
        <w:tc>
          <w:tcPr>
            <w:tcW w:w="0" w:type="auto"/>
            <w:gridSpan w:val="2"/>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száma</w:t>
            </w:r>
          </w:p>
        </w:tc>
        <w:tc>
          <w:tcPr>
            <w:tcW w:w="0" w:type="auto"/>
            <w:gridSpan w:val="2"/>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területe</w:t>
            </w:r>
          </w:p>
        </w:tc>
      </w:tr>
      <w:tr w:rsidR="00BA6D75" w:rsidRPr="00445596" w:rsidTr="00450F18">
        <w:trPr>
          <w:jc w:val="center"/>
        </w:trPr>
        <w:tc>
          <w:tcPr>
            <w:tcW w:w="0" w:type="auto"/>
            <w:vMerge/>
          </w:tcPr>
          <w:p w:rsidR="00BA6D75" w:rsidRPr="00791660" w:rsidRDefault="00BA6D75" w:rsidP="006A1E83">
            <w:pPr>
              <w:jc w:val="both"/>
              <w:rPr>
                <w:rFonts w:ascii="Times New Roman" w:hAnsi="Times New Roman"/>
                <w:b/>
                <w:sz w:val="20"/>
                <w:szCs w:val="20"/>
              </w:rPr>
            </w:pP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(db)</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(ha)</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w:t>
            </w:r>
          </w:p>
        </w:tc>
      </w:tr>
      <w:tr w:rsidR="00BA6D75" w:rsidRPr="00445596" w:rsidTr="00450F18">
        <w:trPr>
          <w:jc w:val="center"/>
        </w:trPr>
        <w:tc>
          <w:tcPr>
            <w:tcW w:w="0" w:type="auto"/>
          </w:tcPr>
          <w:p w:rsidR="00BA6D75" w:rsidRPr="009B4F06" w:rsidRDefault="00BA6D75" w:rsidP="008016F0">
            <w:pPr>
              <w:pStyle w:val="Listaszerbekezds"/>
              <w:numPr>
                <w:ilvl w:val="0"/>
                <w:numId w:val="20"/>
              </w:numPr>
              <w:ind w:left="397"/>
              <w:jc w:val="both"/>
              <w:rPr>
                <w:rFonts w:ascii="Times New Roman" w:hAnsi="Times New Roman"/>
                <w:sz w:val="20"/>
                <w:szCs w:val="20"/>
              </w:rPr>
            </w:pPr>
            <w:r>
              <w:rPr>
                <w:rFonts w:ascii="Times New Roman" w:hAnsi="Times New Roman"/>
                <w:sz w:val="20"/>
                <w:szCs w:val="20"/>
              </w:rPr>
              <w:t>árverési időszak (2015. 11. 15 – 12. 31.)</w:t>
            </w:r>
          </w:p>
        </w:tc>
        <w:tc>
          <w:tcPr>
            <w:tcW w:w="0" w:type="auto"/>
          </w:tcPr>
          <w:p w:rsidR="00BA6D75" w:rsidRPr="00445596" w:rsidRDefault="00F568EB" w:rsidP="004F012D">
            <w:pPr>
              <w:jc w:val="right"/>
              <w:rPr>
                <w:rFonts w:ascii="Times New Roman" w:hAnsi="Times New Roman"/>
                <w:sz w:val="20"/>
                <w:szCs w:val="20"/>
              </w:rPr>
            </w:pPr>
            <w:r>
              <w:rPr>
                <w:rFonts w:ascii="Times New Roman" w:hAnsi="Times New Roman"/>
                <w:sz w:val="20"/>
                <w:szCs w:val="20"/>
              </w:rPr>
              <w:t>140</w:t>
            </w:r>
          </w:p>
        </w:tc>
        <w:tc>
          <w:tcPr>
            <w:tcW w:w="0" w:type="auto"/>
          </w:tcPr>
          <w:p w:rsidR="00BA6D75" w:rsidRPr="00791660" w:rsidRDefault="004F012D" w:rsidP="004F012D">
            <w:pPr>
              <w:jc w:val="right"/>
              <w:rPr>
                <w:rFonts w:ascii="Times New Roman" w:hAnsi="Times New Roman"/>
                <w:i/>
                <w:sz w:val="20"/>
                <w:szCs w:val="20"/>
              </w:rPr>
            </w:pPr>
            <w:r>
              <w:rPr>
                <w:rFonts w:ascii="Times New Roman" w:hAnsi="Times New Roman"/>
                <w:i/>
                <w:sz w:val="20"/>
                <w:szCs w:val="20"/>
              </w:rPr>
              <w:t>59,6</w:t>
            </w:r>
          </w:p>
        </w:tc>
        <w:tc>
          <w:tcPr>
            <w:tcW w:w="0" w:type="auto"/>
          </w:tcPr>
          <w:p w:rsidR="00BA6D75" w:rsidRPr="00445596" w:rsidRDefault="00F568EB" w:rsidP="004F012D">
            <w:pPr>
              <w:jc w:val="right"/>
              <w:rPr>
                <w:rFonts w:ascii="Times New Roman" w:hAnsi="Times New Roman"/>
                <w:sz w:val="20"/>
                <w:szCs w:val="20"/>
              </w:rPr>
            </w:pPr>
            <w:r>
              <w:rPr>
                <w:rFonts w:ascii="Times New Roman" w:hAnsi="Times New Roman"/>
                <w:sz w:val="20"/>
                <w:szCs w:val="20"/>
              </w:rPr>
              <w:t>4.11</w:t>
            </w:r>
            <w:r w:rsidR="004F012D">
              <w:rPr>
                <w:rFonts w:ascii="Times New Roman" w:hAnsi="Times New Roman"/>
                <w:sz w:val="20"/>
                <w:szCs w:val="20"/>
              </w:rPr>
              <w:t>2</w:t>
            </w:r>
          </w:p>
        </w:tc>
        <w:tc>
          <w:tcPr>
            <w:tcW w:w="0" w:type="auto"/>
          </w:tcPr>
          <w:p w:rsidR="00BA6D75" w:rsidRPr="00B21617" w:rsidRDefault="004F012D" w:rsidP="004F012D">
            <w:pPr>
              <w:jc w:val="right"/>
              <w:rPr>
                <w:rFonts w:ascii="Times New Roman" w:hAnsi="Times New Roman"/>
                <w:i/>
                <w:sz w:val="20"/>
                <w:szCs w:val="20"/>
              </w:rPr>
            </w:pPr>
            <w:r>
              <w:rPr>
                <w:rFonts w:ascii="Times New Roman" w:hAnsi="Times New Roman"/>
                <w:i/>
                <w:sz w:val="20"/>
                <w:szCs w:val="20"/>
              </w:rPr>
              <w:t>60,9</w:t>
            </w:r>
          </w:p>
        </w:tc>
      </w:tr>
      <w:tr w:rsidR="00BA6D75" w:rsidRPr="00445596" w:rsidTr="00450F18">
        <w:trPr>
          <w:jc w:val="center"/>
        </w:trPr>
        <w:tc>
          <w:tcPr>
            <w:tcW w:w="0" w:type="auto"/>
          </w:tcPr>
          <w:p w:rsidR="00BA6D75" w:rsidRPr="005A3E12" w:rsidRDefault="00BA6D75" w:rsidP="008016F0">
            <w:pPr>
              <w:pStyle w:val="Listaszerbekezds"/>
              <w:numPr>
                <w:ilvl w:val="0"/>
                <w:numId w:val="20"/>
              </w:numPr>
              <w:ind w:left="397"/>
              <w:jc w:val="both"/>
              <w:rPr>
                <w:rFonts w:ascii="Times New Roman" w:hAnsi="Times New Roman"/>
                <w:sz w:val="20"/>
                <w:szCs w:val="20"/>
              </w:rPr>
            </w:pPr>
            <w:r>
              <w:rPr>
                <w:rFonts w:ascii="Times New Roman" w:hAnsi="Times New Roman"/>
                <w:sz w:val="20"/>
                <w:szCs w:val="20"/>
              </w:rPr>
              <w:t>árverési időszak (2016. 03. 01 – 03. 31.)</w:t>
            </w:r>
          </w:p>
        </w:tc>
        <w:tc>
          <w:tcPr>
            <w:tcW w:w="0" w:type="auto"/>
          </w:tcPr>
          <w:p w:rsidR="00BA6D75" w:rsidRPr="00445596" w:rsidRDefault="00F568EB" w:rsidP="004F012D">
            <w:pPr>
              <w:jc w:val="right"/>
              <w:rPr>
                <w:rFonts w:ascii="Times New Roman" w:hAnsi="Times New Roman"/>
                <w:sz w:val="20"/>
                <w:szCs w:val="20"/>
              </w:rPr>
            </w:pPr>
            <w:r>
              <w:rPr>
                <w:rFonts w:ascii="Times New Roman" w:hAnsi="Times New Roman"/>
                <w:sz w:val="20"/>
                <w:szCs w:val="20"/>
              </w:rPr>
              <w:t>69</w:t>
            </w:r>
          </w:p>
        </w:tc>
        <w:tc>
          <w:tcPr>
            <w:tcW w:w="0" w:type="auto"/>
          </w:tcPr>
          <w:p w:rsidR="00BA6D75" w:rsidRPr="00791660" w:rsidRDefault="004F012D" w:rsidP="004F012D">
            <w:pPr>
              <w:jc w:val="right"/>
              <w:rPr>
                <w:rFonts w:ascii="Times New Roman" w:hAnsi="Times New Roman"/>
                <w:i/>
                <w:sz w:val="20"/>
                <w:szCs w:val="20"/>
              </w:rPr>
            </w:pPr>
            <w:r>
              <w:rPr>
                <w:rFonts w:ascii="Times New Roman" w:hAnsi="Times New Roman"/>
                <w:i/>
                <w:sz w:val="20"/>
                <w:szCs w:val="20"/>
              </w:rPr>
              <w:t>29,4</w:t>
            </w:r>
          </w:p>
        </w:tc>
        <w:tc>
          <w:tcPr>
            <w:tcW w:w="0" w:type="auto"/>
          </w:tcPr>
          <w:p w:rsidR="00BA6D75" w:rsidRPr="00445596" w:rsidRDefault="00F568EB" w:rsidP="004F012D">
            <w:pPr>
              <w:jc w:val="right"/>
              <w:rPr>
                <w:rFonts w:ascii="Times New Roman" w:hAnsi="Times New Roman"/>
                <w:sz w:val="20"/>
                <w:szCs w:val="20"/>
              </w:rPr>
            </w:pPr>
            <w:r>
              <w:rPr>
                <w:rFonts w:ascii="Times New Roman" w:hAnsi="Times New Roman"/>
                <w:sz w:val="20"/>
                <w:szCs w:val="20"/>
              </w:rPr>
              <w:t>1.784</w:t>
            </w:r>
          </w:p>
        </w:tc>
        <w:tc>
          <w:tcPr>
            <w:tcW w:w="0" w:type="auto"/>
          </w:tcPr>
          <w:p w:rsidR="00BA6D75" w:rsidRPr="00B21617" w:rsidRDefault="004F012D" w:rsidP="004F012D">
            <w:pPr>
              <w:jc w:val="right"/>
              <w:rPr>
                <w:rFonts w:ascii="Times New Roman" w:hAnsi="Times New Roman"/>
                <w:i/>
                <w:sz w:val="20"/>
                <w:szCs w:val="20"/>
              </w:rPr>
            </w:pPr>
            <w:r>
              <w:rPr>
                <w:rFonts w:ascii="Times New Roman" w:hAnsi="Times New Roman"/>
                <w:i/>
                <w:sz w:val="20"/>
                <w:szCs w:val="20"/>
              </w:rPr>
              <w:t>26,4</w:t>
            </w:r>
          </w:p>
        </w:tc>
      </w:tr>
      <w:tr w:rsidR="00BA6D75" w:rsidRPr="00445596" w:rsidTr="00450F18">
        <w:trPr>
          <w:jc w:val="center"/>
        </w:trPr>
        <w:tc>
          <w:tcPr>
            <w:tcW w:w="0" w:type="auto"/>
          </w:tcPr>
          <w:p w:rsidR="00BA6D75" w:rsidRPr="005A3E12" w:rsidRDefault="00BA6D75" w:rsidP="008016F0">
            <w:pPr>
              <w:pStyle w:val="Listaszerbekezds"/>
              <w:numPr>
                <w:ilvl w:val="0"/>
                <w:numId w:val="20"/>
              </w:numPr>
              <w:ind w:left="397"/>
              <w:jc w:val="both"/>
              <w:rPr>
                <w:rFonts w:ascii="Times New Roman" w:hAnsi="Times New Roman"/>
                <w:sz w:val="20"/>
                <w:szCs w:val="20"/>
              </w:rPr>
            </w:pPr>
            <w:r>
              <w:rPr>
                <w:rFonts w:ascii="Times New Roman" w:hAnsi="Times New Roman"/>
                <w:sz w:val="20"/>
                <w:szCs w:val="20"/>
              </w:rPr>
              <w:t>árverési időszak (2016. 05. 01 – 07. 15.)</w:t>
            </w:r>
          </w:p>
        </w:tc>
        <w:tc>
          <w:tcPr>
            <w:tcW w:w="0" w:type="auto"/>
          </w:tcPr>
          <w:p w:rsidR="00BA6D75" w:rsidRPr="00445596" w:rsidRDefault="00F568EB" w:rsidP="004F012D">
            <w:pPr>
              <w:jc w:val="right"/>
              <w:rPr>
                <w:rFonts w:ascii="Times New Roman" w:hAnsi="Times New Roman"/>
                <w:sz w:val="20"/>
                <w:szCs w:val="20"/>
              </w:rPr>
            </w:pPr>
            <w:r>
              <w:rPr>
                <w:rFonts w:ascii="Times New Roman" w:hAnsi="Times New Roman"/>
                <w:sz w:val="20"/>
                <w:szCs w:val="20"/>
              </w:rPr>
              <w:t>26</w:t>
            </w:r>
          </w:p>
        </w:tc>
        <w:tc>
          <w:tcPr>
            <w:tcW w:w="0" w:type="auto"/>
          </w:tcPr>
          <w:p w:rsidR="00BA6D75" w:rsidRPr="00791660" w:rsidRDefault="004F012D" w:rsidP="004F012D">
            <w:pPr>
              <w:jc w:val="right"/>
              <w:rPr>
                <w:rFonts w:ascii="Times New Roman" w:hAnsi="Times New Roman"/>
                <w:i/>
                <w:sz w:val="20"/>
                <w:szCs w:val="20"/>
              </w:rPr>
            </w:pPr>
            <w:r>
              <w:rPr>
                <w:rFonts w:ascii="Times New Roman" w:hAnsi="Times New Roman"/>
                <w:i/>
                <w:sz w:val="20"/>
                <w:szCs w:val="20"/>
              </w:rPr>
              <w:t>11,0</w:t>
            </w:r>
          </w:p>
        </w:tc>
        <w:tc>
          <w:tcPr>
            <w:tcW w:w="0" w:type="auto"/>
          </w:tcPr>
          <w:p w:rsidR="00BA6D75" w:rsidRPr="00445596" w:rsidRDefault="004F012D" w:rsidP="004F012D">
            <w:pPr>
              <w:jc w:val="right"/>
              <w:rPr>
                <w:rFonts w:ascii="Times New Roman" w:hAnsi="Times New Roman"/>
                <w:sz w:val="20"/>
                <w:szCs w:val="20"/>
              </w:rPr>
            </w:pPr>
            <w:r>
              <w:rPr>
                <w:rFonts w:ascii="Times New Roman" w:hAnsi="Times New Roman"/>
                <w:sz w:val="20"/>
                <w:szCs w:val="20"/>
              </w:rPr>
              <w:t>852</w:t>
            </w:r>
          </w:p>
        </w:tc>
        <w:tc>
          <w:tcPr>
            <w:tcW w:w="0" w:type="auto"/>
          </w:tcPr>
          <w:p w:rsidR="00BA6D75" w:rsidRPr="00B21617" w:rsidRDefault="004F012D" w:rsidP="004F012D">
            <w:pPr>
              <w:tabs>
                <w:tab w:val="left" w:pos="696"/>
              </w:tabs>
              <w:jc w:val="right"/>
              <w:rPr>
                <w:rFonts w:ascii="Times New Roman" w:hAnsi="Times New Roman"/>
                <w:i/>
                <w:sz w:val="20"/>
                <w:szCs w:val="20"/>
              </w:rPr>
            </w:pPr>
            <w:r>
              <w:rPr>
                <w:rFonts w:ascii="Times New Roman" w:hAnsi="Times New Roman"/>
                <w:i/>
                <w:sz w:val="20"/>
                <w:szCs w:val="20"/>
              </w:rPr>
              <w:t>12,7</w:t>
            </w:r>
          </w:p>
        </w:tc>
      </w:tr>
      <w:tr w:rsidR="00F568EB" w:rsidRPr="00445596" w:rsidTr="00450F18">
        <w:trPr>
          <w:jc w:val="center"/>
        </w:trPr>
        <w:tc>
          <w:tcPr>
            <w:tcW w:w="0" w:type="auto"/>
          </w:tcPr>
          <w:p w:rsidR="00F568EB" w:rsidRPr="00791660" w:rsidRDefault="00F568EB" w:rsidP="006A1E83">
            <w:pPr>
              <w:jc w:val="both"/>
              <w:rPr>
                <w:rFonts w:ascii="Times New Roman" w:hAnsi="Times New Roman"/>
                <w:b/>
                <w:sz w:val="20"/>
                <w:szCs w:val="20"/>
              </w:rPr>
            </w:pPr>
            <w:r>
              <w:rPr>
                <w:rFonts w:ascii="Times New Roman" w:hAnsi="Times New Roman"/>
                <w:b/>
                <w:sz w:val="20"/>
                <w:szCs w:val="20"/>
              </w:rPr>
              <w:t>Ö</w:t>
            </w:r>
            <w:r w:rsidRPr="00791660">
              <w:rPr>
                <w:rFonts w:ascii="Times New Roman" w:hAnsi="Times New Roman"/>
                <w:b/>
                <w:sz w:val="20"/>
                <w:szCs w:val="20"/>
              </w:rPr>
              <w:t>sszesen</w:t>
            </w:r>
          </w:p>
        </w:tc>
        <w:tc>
          <w:tcPr>
            <w:tcW w:w="0" w:type="auto"/>
          </w:tcPr>
          <w:p w:rsidR="00F568EB" w:rsidRPr="00130FDB" w:rsidRDefault="004F012D" w:rsidP="004F012D">
            <w:pPr>
              <w:jc w:val="right"/>
              <w:rPr>
                <w:rFonts w:ascii="Times New Roman" w:hAnsi="Times New Roman" w:cs="Times New Roman"/>
                <w:b/>
                <w:sz w:val="20"/>
                <w:szCs w:val="20"/>
              </w:rPr>
            </w:pPr>
            <w:r>
              <w:rPr>
                <w:rFonts w:ascii="Times New Roman" w:hAnsi="Times New Roman" w:cs="Times New Roman"/>
                <w:b/>
                <w:sz w:val="20"/>
                <w:szCs w:val="20"/>
              </w:rPr>
              <w:t>235</w:t>
            </w:r>
          </w:p>
        </w:tc>
        <w:tc>
          <w:tcPr>
            <w:tcW w:w="0" w:type="auto"/>
          </w:tcPr>
          <w:p w:rsidR="00F568EB" w:rsidRPr="00F568EB" w:rsidRDefault="00F568EB" w:rsidP="004F012D">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F568EB" w:rsidRPr="007946D4" w:rsidRDefault="004F012D" w:rsidP="004F012D">
            <w:pPr>
              <w:jc w:val="right"/>
              <w:rPr>
                <w:rFonts w:ascii="Times New Roman" w:hAnsi="Times New Roman" w:cs="Times New Roman"/>
                <w:b/>
                <w:sz w:val="20"/>
                <w:szCs w:val="20"/>
              </w:rPr>
            </w:pPr>
            <w:r>
              <w:rPr>
                <w:rFonts w:ascii="Times New Roman" w:hAnsi="Times New Roman" w:cs="Times New Roman"/>
                <w:b/>
                <w:sz w:val="20"/>
                <w:szCs w:val="20"/>
              </w:rPr>
              <w:t>6.748</w:t>
            </w:r>
          </w:p>
        </w:tc>
        <w:tc>
          <w:tcPr>
            <w:tcW w:w="0" w:type="auto"/>
          </w:tcPr>
          <w:p w:rsidR="00F568EB" w:rsidRPr="00F568EB" w:rsidRDefault="00F568EB" w:rsidP="004F012D">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BA6D75" w:rsidRPr="00F15634" w:rsidRDefault="00BA6D75" w:rsidP="00327776">
      <w:pPr>
        <w:spacing w:before="120" w:after="120" w:line="240" w:lineRule="auto"/>
        <w:jc w:val="both"/>
        <w:rPr>
          <w:rFonts w:ascii="Times New Roman" w:hAnsi="Times New Roman"/>
          <w:color w:val="984806" w:themeColor="accent6" w:themeShade="80"/>
          <w:sz w:val="24"/>
          <w:szCs w:val="24"/>
        </w:rPr>
      </w:pPr>
      <w:r w:rsidRPr="007A66D3">
        <w:rPr>
          <w:rFonts w:ascii="Times New Roman" w:hAnsi="Times New Roman"/>
          <w:b/>
          <w:sz w:val="24"/>
          <w:szCs w:val="24"/>
        </w:rPr>
        <w:t xml:space="preserve">A megyében </w:t>
      </w:r>
      <w:r>
        <w:rPr>
          <w:rFonts w:ascii="Times New Roman" w:hAnsi="Times New Roman"/>
          <w:b/>
          <w:sz w:val="24"/>
          <w:szCs w:val="24"/>
        </w:rPr>
        <w:t>sikeresen elárverezett</w:t>
      </w:r>
      <w:r>
        <w:rPr>
          <w:rFonts w:ascii="Times New Roman" w:hAnsi="Times New Roman"/>
          <w:sz w:val="24"/>
          <w:szCs w:val="24"/>
        </w:rPr>
        <w:t xml:space="preserve">  </w:t>
      </w:r>
      <w:r w:rsidR="00F3386D">
        <w:rPr>
          <w:rFonts w:ascii="Times New Roman" w:hAnsi="Times New Roman"/>
          <w:sz w:val="24"/>
          <w:szCs w:val="24"/>
        </w:rPr>
        <w:t>235</w:t>
      </w:r>
      <w:r>
        <w:rPr>
          <w:rFonts w:ascii="Times New Roman" w:hAnsi="Times New Roman"/>
          <w:sz w:val="24"/>
          <w:szCs w:val="24"/>
        </w:rPr>
        <w:t xml:space="preserve"> db birtoktest összesen </w:t>
      </w:r>
      <w:r w:rsidR="006A1E10">
        <w:rPr>
          <w:rFonts w:ascii="Times New Roman" w:hAnsi="Times New Roman"/>
          <w:b/>
          <w:sz w:val="24"/>
          <w:szCs w:val="24"/>
        </w:rPr>
        <w:t>6.748</w:t>
      </w:r>
      <w:r w:rsidRPr="00AA2520">
        <w:rPr>
          <w:rFonts w:ascii="Times New Roman" w:hAnsi="Times New Roman"/>
          <w:b/>
          <w:sz w:val="24"/>
          <w:szCs w:val="24"/>
        </w:rPr>
        <w:t xml:space="preserve"> ha</w:t>
      </w:r>
      <w:r>
        <w:rPr>
          <w:rFonts w:ascii="Times New Roman" w:hAnsi="Times New Roman"/>
          <w:sz w:val="24"/>
          <w:szCs w:val="24"/>
        </w:rPr>
        <w:t xml:space="preserve"> terület </w:t>
      </w:r>
      <w:r w:rsidR="006A1E10">
        <w:rPr>
          <w:rFonts w:ascii="Times New Roman" w:hAnsi="Times New Roman"/>
          <w:sz w:val="24"/>
          <w:szCs w:val="24"/>
        </w:rPr>
        <w:t>tesz ki, ami a meghirdetett birtoktestek</w:t>
      </w:r>
      <w:r w:rsidR="00A17596">
        <w:rPr>
          <w:rFonts w:ascii="Times New Roman" w:hAnsi="Times New Roman"/>
          <w:sz w:val="24"/>
          <w:szCs w:val="24"/>
        </w:rPr>
        <w:t>nek</w:t>
      </w:r>
      <w:r w:rsidR="006A1E10">
        <w:rPr>
          <w:rFonts w:ascii="Times New Roman" w:hAnsi="Times New Roman"/>
          <w:sz w:val="24"/>
          <w:szCs w:val="24"/>
        </w:rPr>
        <w:t xml:space="preserve"> és területek</w:t>
      </w:r>
      <w:r w:rsidR="00A17596">
        <w:rPr>
          <w:rFonts w:ascii="Times New Roman" w:hAnsi="Times New Roman"/>
          <w:sz w:val="24"/>
          <w:szCs w:val="24"/>
        </w:rPr>
        <w:t>nek</w:t>
      </w:r>
      <w:r w:rsidR="006A1E10">
        <w:rPr>
          <w:rFonts w:ascii="Times New Roman" w:hAnsi="Times New Roman"/>
          <w:sz w:val="24"/>
          <w:szCs w:val="24"/>
        </w:rPr>
        <w:t xml:space="preserve"> mindössze 51%-a. J</w:t>
      </w:r>
      <w:r>
        <w:rPr>
          <w:rFonts w:ascii="Times New Roman" w:hAnsi="Times New Roman"/>
          <w:sz w:val="24"/>
          <w:szCs w:val="24"/>
        </w:rPr>
        <w:t xml:space="preserve">óval </w:t>
      </w:r>
      <w:r w:rsidR="006A1E10">
        <w:rPr>
          <w:rFonts w:ascii="Times New Roman" w:hAnsi="Times New Roman"/>
          <w:sz w:val="24"/>
          <w:szCs w:val="24"/>
        </w:rPr>
        <w:t>kevesebb</w:t>
      </w:r>
      <w:r>
        <w:rPr>
          <w:rFonts w:ascii="Times New Roman" w:hAnsi="Times New Roman"/>
          <w:sz w:val="24"/>
          <w:szCs w:val="24"/>
        </w:rPr>
        <w:t>, mint a megyék átlaga (9.583 ha</w:t>
      </w:r>
      <w:r w:rsidR="00A17596">
        <w:rPr>
          <w:rFonts w:ascii="Times New Roman" w:hAnsi="Times New Roman"/>
          <w:sz w:val="24"/>
          <w:szCs w:val="24"/>
        </w:rPr>
        <w:t>)</w:t>
      </w:r>
      <w:r w:rsidR="006A1E10">
        <w:rPr>
          <w:rFonts w:ascii="Times New Roman" w:hAnsi="Times New Roman"/>
          <w:sz w:val="24"/>
          <w:szCs w:val="24"/>
        </w:rPr>
        <w:t xml:space="preserve">, </w:t>
      </w:r>
      <w:r w:rsidR="006A1E10" w:rsidRPr="004A6A3A">
        <w:rPr>
          <w:rFonts w:ascii="Times New Roman" w:hAnsi="Times New Roman"/>
          <w:b/>
          <w:sz w:val="24"/>
          <w:szCs w:val="24"/>
        </w:rPr>
        <w:t>az országban sikeresen elárverezett</w:t>
      </w:r>
      <w:r w:rsidR="006A1E10" w:rsidRPr="004A6A3A">
        <w:rPr>
          <w:rFonts w:ascii="Times New Roman" w:hAnsi="Times New Roman"/>
          <w:sz w:val="24"/>
          <w:szCs w:val="24"/>
        </w:rPr>
        <w:t xml:space="preserve"> (182.068 ha) </w:t>
      </w:r>
      <w:r w:rsidR="006A1E10" w:rsidRPr="004A6A3A">
        <w:rPr>
          <w:rFonts w:ascii="Times New Roman" w:hAnsi="Times New Roman"/>
          <w:b/>
          <w:sz w:val="24"/>
          <w:szCs w:val="24"/>
        </w:rPr>
        <w:t xml:space="preserve">összterületnek </w:t>
      </w:r>
      <w:r w:rsidR="006A1E10" w:rsidRPr="004A6A3A">
        <w:rPr>
          <w:rFonts w:ascii="Times New Roman" w:hAnsi="Times New Roman"/>
          <w:sz w:val="24"/>
          <w:szCs w:val="24"/>
        </w:rPr>
        <w:t xml:space="preserve">pedig mindössze </w:t>
      </w:r>
      <w:r w:rsidR="006A1E10" w:rsidRPr="004A6A3A">
        <w:rPr>
          <w:rFonts w:ascii="Times New Roman" w:hAnsi="Times New Roman"/>
          <w:b/>
          <w:sz w:val="24"/>
          <w:szCs w:val="24"/>
        </w:rPr>
        <w:t>3,7%-a</w:t>
      </w:r>
      <w:r w:rsidRPr="004A6A3A">
        <w:rPr>
          <w:rFonts w:ascii="Times New Roman" w:hAnsi="Times New Roman"/>
          <w:sz w:val="24"/>
          <w:szCs w:val="24"/>
        </w:rPr>
        <w:t>.</w:t>
      </w:r>
      <w:r>
        <w:rPr>
          <w:rFonts w:ascii="Times New Roman" w:hAnsi="Times New Roman"/>
          <w:sz w:val="24"/>
          <w:szCs w:val="24"/>
        </w:rPr>
        <w:t xml:space="preserve"> Művelési ágak szerinti megoszlását a </w:t>
      </w:r>
      <w:r>
        <w:rPr>
          <w:rFonts w:ascii="Times New Roman" w:hAnsi="Times New Roman"/>
          <w:b/>
          <w:sz w:val="24"/>
          <w:szCs w:val="24"/>
        </w:rPr>
        <w:t>6</w:t>
      </w:r>
      <w:r w:rsidRPr="00B00D50">
        <w:rPr>
          <w:rFonts w:ascii="Times New Roman" w:hAnsi="Times New Roman"/>
          <w:b/>
          <w:sz w:val="24"/>
          <w:szCs w:val="24"/>
        </w:rPr>
        <w:t>. táblázat</w:t>
      </w:r>
      <w:r>
        <w:rPr>
          <w:rFonts w:ascii="Times New Roman" w:hAnsi="Times New Roman"/>
          <w:sz w:val="24"/>
          <w:szCs w:val="24"/>
        </w:rPr>
        <w:t xml:space="preserve"> foglalja össze. </w:t>
      </w:r>
    </w:p>
    <w:p w:rsidR="00BA6D75" w:rsidRDefault="00BA6D75" w:rsidP="001E7644">
      <w:pPr>
        <w:pStyle w:val="tblacm"/>
        <w:spacing w:before="120" w:after="0"/>
        <w:rPr>
          <w:rFonts w:ascii="Times New Roman" w:hAnsi="Times New Roman"/>
          <w:sz w:val="24"/>
          <w:szCs w:val="24"/>
        </w:rPr>
      </w:pPr>
      <w:r>
        <w:rPr>
          <w:rFonts w:ascii="Times New Roman" w:hAnsi="Times New Roman"/>
          <w:b/>
          <w:sz w:val="24"/>
          <w:szCs w:val="24"/>
        </w:rPr>
        <w:t>6</w:t>
      </w:r>
      <w:r w:rsidRPr="0032229B">
        <w:rPr>
          <w:rFonts w:ascii="Times New Roman" w:hAnsi="Times New Roman"/>
          <w:b/>
          <w:sz w:val="24"/>
          <w:szCs w:val="24"/>
        </w:rPr>
        <w:t>. táblázat:</w:t>
      </w:r>
      <w:r w:rsidRPr="0032229B">
        <w:rPr>
          <w:rFonts w:ascii="Times New Roman" w:hAnsi="Times New Roman"/>
          <w:sz w:val="24"/>
          <w:szCs w:val="24"/>
        </w:rPr>
        <w:t xml:space="preserve"> A </w:t>
      </w:r>
      <w:r>
        <w:rPr>
          <w:rFonts w:ascii="Times New Roman" w:hAnsi="Times New Roman"/>
          <w:sz w:val="24"/>
          <w:szCs w:val="24"/>
        </w:rPr>
        <w:t xml:space="preserve">sikeresen elárverezett birtoktestek és területek művelési ágak szerinti megoszlása </w:t>
      </w:r>
    </w:p>
    <w:p w:rsidR="00BA6D75" w:rsidRPr="00450F18" w:rsidRDefault="00BA6D75" w:rsidP="002C1A06">
      <w:pPr>
        <w:spacing w:after="120" w:line="240" w:lineRule="auto"/>
        <w:jc w:val="center"/>
        <w:rPr>
          <w:rFonts w:ascii="Times New Roman" w:hAnsi="Times New Roman"/>
          <w:i/>
          <w:color w:val="984806" w:themeColor="accent6" w:themeShade="80"/>
          <w:sz w:val="24"/>
          <w:szCs w:val="24"/>
        </w:rPr>
      </w:pPr>
      <w:r w:rsidRPr="009B4F06">
        <w:rPr>
          <w:rFonts w:ascii="Times New Roman" w:hAnsi="Times New Roman"/>
          <w:i/>
          <w:sz w:val="24"/>
          <w:szCs w:val="24"/>
        </w:rPr>
        <w:t xml:space="preserve">(2015. november 15. – 2016. </w:t>
      </w:r>
      <w:r w:rsidR="00BF1D3F">
        <w:rPr>
          <w:rFonts w:ascii="Times New Roman" w:hAnsi="Times New Roman"/>
          <w:i/>
          <w:sz w:val="24"/>
          <w:szCs w:val="24"/>
        </w:rPr>
        <w:t>július 31.</w:t>
      </w:r>
      <w:r w:rsidRPr="009B4F06">
        <w:rPr>
          <w:rFonts w:ascii="Times New Roman" w:hAnsi="Times New Roman"/>
          <w:i/>
          <w:sz w:val="24"/>
          <w:szCs w:val="24"/>
        </w:rPr>
        <w:t xml:space="preserve">) </w:t>
      </w:r>
    </w:p>
    <w:tbl>
      <w:tblPr>
        <w:tblStyle w:val="Rcsostblzat"/>
        <w:tblW w:w="0" w:type="auto"/>
        <w:jc w:val="center"/>
        <w:tblLook w:val="04A0" w:firstRow="1" w:lastRow="0" w:firstColumn="1" w:lastColumn="0" w:noHBand="0" w:noVBand="1"/>
      </w:tblPr>
      <w:tblGrid>
        <w:gridCol w:w="2894"/>
        <w:gridCol w:w="572"/>
        <w:gridCol w:w="666"/>
        <w:gridCol w:w="666"/>
        <w:gridCol w:w="666"/>
      </w:tblGrid>
      <w:tr w:rsidR="00BA6D75" w:rsidRPr="00445596" w:rsidTr="00450F18">
        <w:trPr>
          <w:jc w:val="center"/>
        </w:trPr>
        <w:tc>
          <w:tcPr>
            <w:tcW w:w="0" w:type="auto"/>
            <w:vMerge w:val="restart"/>
          </w:tcPr>
          <w:p w:rsidR="00BA6D75" w:rsidRPr="00791660" w:rsidRDefault="00BA6D75" w:rsidP="006A1E83">
            <w:pPr>
              <w:jc w:val="both"/>
              <w:rPr>
                <w:rFonts w:ascii="Times New Roman" w:hAnsi="Times New Roman"/>
                <w:b/>
                <w:sz w:val="20"/>
                <w:szCs w:val="20"/>
              </w:rPr>
            </w:pPr>
            <w:r w:rsidRPr="00791660">
              <w:rPr>
                <w:rFonts w:ascii="Times New Roman" w:hAnsi="Times New Roman"/>
                <w:b/>
                <w:sz w:val="20"/>
                <w:szCs w:val="20"/>
              </w:rPr>
              <w:t>Művelési ág</w:t>
            </w:r>
          </w:p>
        </w:tc>
        <w:tc>
          <w:tcPr>
            <w:tcW w:w="0" w:type="auto"/>
            <w:gridSpan w:val="4"/>
          </w:tcPr>
          <w:p w:rsidR="00BA6D75" w:rsidRPr="00791660" w:rsidRDefault="00BA6D75" w:rsidP="006A1E83">
            <w:pPr>
              <w:jc w:val="center"/>
              <w:rPr>
                <w:rFonts w:ascii="Times New Roman" w:hAnsi="Times New Roman"/>
                <w:b/>
                <w:sz w:val="20"/>
                <w:szCs w:val="20"/>
              </w:rPr>
            </w:pPr>
            <w:r>
              <w:rPr>
                <w:rFonts w:ascii="Times New Roman" w:hAnsi="Times New Roman"/>
                <w:b/>
                <w:sz w:val="20"/>
                <w:szCs w:val="20"/>
              </w:rPr>
              <w:t>Elárverezett</w:t>
            </w:r>
            <w:r w:rsidRPr="00791660">
              <w:rPr>
                <w:rFonts w:ascii="Times New Roman" w:hAnsi="Times New Roman"/>
                <w:b/>
                <w:sz w:val="20"/>
                <w:szCs w:val="20"/>
              </w:rPr>
              <w:t xml:space="preserve"> birtoktestek</w:t>
            </w:r>
          </w:p>
        </w:tc>
      </w:tr>
      <w:tr w:rsidR="00BA6D75" w:rsidRPr="00445596" w:rsidTr="00450F18">
        <w:trPr>
          <w:jc w:val="center"/>
        </w:trPr>
        <w:tc>
          <w:tcPr>
            <w:tcW w:w="0" w:type="auto"/>
            <w:vMerge/>
          </w:tcPr>
          <w:p w:rsidR="00BA6D75" w:rsidRPr="00791660" w:rsidRDefault="00BA6D75" w:rsidP="006A1E83">
            <w:pPr>
              <w:jc w:val="both"/>
              <w:rPr>
                <w:rFonts w:ascii="Times New Roman" w:hAnsi="Times New Roman"/>
                <w:b/>
                <w:sz w:val="20"/>
                <w:szCs w:val="20"/>
              </w:rPr>
            </w:pPr>
          </w:p>
        </w:tc>
        <w:tc>
          <w:tcPr>
            <w:tcW w:w="0" w:type="auto"/>
            <w:gridSpan w:val="2"/>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száma</w:t>
            </w:r>
          </w:p>
        </w:tc>
        <w:tc>
          <w:tcPr>
            <w:tcW w:w="0" w:type="auto"/>
            <w:gridSpan w:val="2"/>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területe</w:t>
            </w:r>
          </w:p>
        </w:tc>
      </w:tr>
      <w:tr w:rsidR="00BA6D75" w:rsidRPr="00445596" w:rsidTr="00450F18">
        <w:trPr>
          <w:jc w:val="center"/>
        </w:trPr>
        <w:tc>
          <w:tcPr>
            <w:tcW w:w="0" w:type="auto"/>
            <w:vMerge/>
          </w:tcPr>
          <w:p w:rsidR="00BA6D75" w:rsidRPr="00791660" w:rsidRDefault="00BA6D75" w:rsidP="006A1E83">
            <w:pPr>
              <w:jc w:val="both"/>
              <w:rPr>
                <w:rFonts w:ascii="Times New Roman" w:hAnsi="Times New Roman"/>
                <w:b/>
                <w:sz w:val="20"/>
                <w:szCs w:val="20"/>
              </w:rPr>
            </w:pP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(db)</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(ha)</w:t>
            </w:r>
          </w:p>
        </w:tc>
        <w:tc>
          <w:tcPr>
            <w:tcW w:w="0" w:type="auto"/>
          </w:tcPr>
          <w:p w:rsidR="00BA6D75" w:rsidRPr="00791660" w:rsidRDefault="00BA6D75" w:rsidP="006A1E83">
            <w:pPr>
              <w:jc w:val="center"/>
              <w:rPr>
                <w:rFonts w:ascii="Times New Roman" w:hAnsi="Times New Roman"/>
                <w:b/>
                <w:sz w:val="20"/>
                <w:szCs w:val="20"/>
              </w:rPr>
            </w:pPr>
            <w:r w:rsidRPr="00791660">
              <w:rPr>
                <w:rFonts w:ascii="Times New Roman" w:hAnsi="Times New Roman"/>
                <w:b/>
                <w:sz w:val="20"/>
                <w:szCs w:val="20"/>
              </w:rPr>
              <w:t>(%)</w:t>
            </w:r>
          </w:p>
        </w:tc>
      </w:tr>
      <w:tr w:rsidR="00BA6D75" w:rsidRPr="00445596" w:rsidTr="00450F18">
        <w:trPr>
          <w:jc w:val="center"/>
        </w:trPr>
        <w:tc>
          <w:tcPr>
            <w:tcW w:w="0" w:type="auto"/>
          </w:tcPr>
          <w:p w:rsidR="00BA6D75" w:rsidRPr="00791660" w:rsidRDefault="00BA6D75"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szántó</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192</w:t>
            </w:r>
          </w:p>
        </w:tc>
        <w:tc>
          <w:tcPr>
            <w:tcW w:w="0" w:type="auto"/>
          </w:tcPr>
          <w:p w:rsidR="00BA6D75" w:rsidRPr="00791660" w:rsidRDefault="00450F18" w:rsidP="006A1E83">
            <w:pPr>
              <w:jc w:val="right"/>
              <w:rPr>
                <w:rFonts w:ascii="Times New Roman" w:hAnsi="Times New Roman"/>
                <w:i/>
                <w:sz w:val="20"/>
                <w:szCs w:val="20"/>
              </w:rPr>
            </w:pPr>
            <w:r>
              <w:rPr>
                <w:rFonts w:ascii="Times New Roman" w:hAnsi="Times New Roman"/>
                <w:i/>
                <w:sz w:val="20"/>
                <w:szCs w:val="20"/>
              </w:rPr>
              <w:t>81,7</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5.235</w:t>
            </w:r>
          </w:p>
        </w:tc>
        <w:tc>
          <w:tcPr>
            <w:tcW w:w="0" w:type="auto"/>
          </w:tcPr>
          <w:p w:rsidR="00BA6D75" w:rsidRPr="00B21617" w:rsidRDefault="00450F18" w:rsidP="006A1E83">
            <w:pPr>
              <w:jc w:val="right"/>
              <w:rPr>
                <w:rFonts w:ascii="Times New Roman" w:hAnsi="Times New Roman"/>
                <w:i/>
                <w:sz w:val="20"/>
                <w:szCs w:val="20"/>
              </w:rPr>
            </w:pPr>
            <w:r>
              <w:rPr>
                <w:rFonts w:ascii="Times New Roman" w:hAnsi="Times New Roman"/>
                <w:i/>
                <w:sz w:val="20"/>
                <w:szCs w:val="20"/>
              </w:rPr>
              <w:t>77,6</w:t>
            </w:r>
          </w:p>
        </w:tc>
      </w:tr>
      <w:tr w:rsidR="00BA6D75" w:rsidRPr="00445596" w:rsidTr="00450F18">
        <w:trPr>
          <w:jc w:val="center"/>
        </w:trPr>
        <w:tc>
          <w:tcPr>
            <w:tcW w:w="0" w:type="auto"/>
          </w:tcPr>
          <w:p w:rsidR="00BA6D75" w:rsidRPr="00791660" w:rsidRDefault="00BA6D75"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gyep (rét, legelő)</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35</w:t>
            </w:r>
          </w:p>
        </w:tc>
        <w:tc>
          <w:tcPr>
            <w:tcW w:w="0" w:type="auto"/>
          </w:tcPr>
          <w:p w:rsidR="00BA6D75" w:rsidRPr="00791660" w:rsidRDefault="00450F18" w:rsidP="006A1E83">
            <w:pPr>
              <w:jc w:val="right"/>
              <w:rPr>
                <w:rFonts w:ascii="Times New Roman" w:hAnsi="Times New Roman"/>
                <w:i/>
                <w:sz w:val="20"/>
                <w:szCs w:val="20"/>
              </w:rPr>
            </w:pPr>
            <w:r>
              <w:rPr>
                <w:rFonts w:ascii="Times New Roman" w:hAnsi="Times New Roman"/>
                <w:i/>
                <w:sz w:val="20"/>
                <w:szCs w:val="20"/>
              </w:rPr>
              <w:t>14,9</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910</w:t>
            </w:r>
          </w:p>
        </w:tc>
        <w:tc>
          <w:tcPr>
            <w:tcW w:w="0" w:type="auto"/>
          </w:tcPr>
          <w:p w:rsidR="00BA6D75" w:rsidRPr="00B21617" w:rsidRDefault="00450F18" w:rsidP="006A1E83">
            <w:pPr>
              <w:jc w:val="right"/>
              <w:rPr>
                <w:rFonts w:ascii="Times New Roman" w:hAnsi="Times New Roman"/>
                <w:i/>
                <w:sz w:val="20"/>
                <w:szCs w:val="20"/>
              </w:rPr>
            </w:pPr>
            <w:r>
              <w:rPr>
                <w:rFonts w:ascii="Times New Roman" w:hAnsi="Times New Roman"/>
                <w:i/>
                <w:sz w:val="20"/>
                <w:szCs w:val="20"/>
              </w:rPr>
              <w:t>13,5</w:t>
            </w:r>
          </w:p>
        </w:tc>
      </w:tr>
      <w:tr w:rsidR="00BA6D75" w:rsidRPr="00445596" w:rsidTr="00450F18">
        <w:trPr>
          <w:jc w:val="center"/>
        </w:trPr>
        <w:tc>
          <w:tcPr>
            <w:tcW w:w="0" w:type="auto"/>
          </w:tcPr>
          <w:p w:rsidR="00BA6D75" w:rsidRPr="00791660" w:rsidRDefault="00BA6D75"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gyümölcsös+szőlő</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w:t>
            </w:r>
          </w:p>
        </w:tc>
        <w:tc>
          <w:tcPr>
            <w:tcW w:w="0" w:type="auto"/>
          </w:tcPr>
          <w:p w:rsidR="00BA6D75" w:rsidRPr="00791660" w:rsidRDefault="00450F18" w:rsidP="00450F18">
            <w:pPr>
              <w:jc w:val="right"/>
              <w:rPr>
                <w:rFonts w:ascii="Times New Roman" w:hAnsi="Times New Roman"/>
                <w:i/>
                <w:sz w:val="20"/>
                <w:szCs w:val="20"/>
              </w:rPr>
            </w:pPr>
            <w:r>
              <w:rPr>
                <w:rFonts w:ascii="Times New Roman" w:hAnsi="Times New Roman"/>
                <w:i/>
                <w:sz w:val="20"/>
                <w:szCs w:val="20"/>
              </w:rPr>
              <w:t>-</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w:t>
            </w:r>
          </w:p>
        </w:tc>
        <w:tc>
          <w:tcPr>
            <w:tcW w:w="0" w:type="auto"/>
          </w:tcPr>
          <w:p w:rsidR="00BA6D75" w:rsidRPr="00B21617" w:rsidRDefault="00450F18" w:rsidP="006A1E83">
            <w:pPr>
              <w:jc w:val="right"/>
              <w:rPr>
                <w:rFonts w:ascii="Times New Roman" w:hAnsi="Times New Roman"/>
                <w:i/>
                <w:sz w:val="20"/>
                <w:szCs w:val="20"/>
              </w:rPr>
            </w:pPr>
            <w:r>
              <w:rPr>
                <w:rFonts w:ascii="Times New Roman" w:hAnsi="Times New Roman"/>
                <w:i/>
                <w:sz w:val="20"/>
                <w:szCs w:val="20"/>
              </w:rPr>
              <w:t>-</w:t>
            </w:r>
          </w:p>
        </w:tc>
      </w:tr>
      <w:tr w:rsidR="00BA6D75" w:rsidRPr="00445596" w:rsidTr="00450F18">
        <w:trPr>
          <w:jc w:val="center"/>
        </w:trPr>
        <w:tc>
          <w:tcPr>
            <w:tcW w:w="0" w:type="auto"/>
          </w:tcPr>
          <w:p w:rsidR="00BA6D75" w:rsidRPr="00791660" w:rsidRDefault="00BA6D75" w:rsidP="006A1E83">
            <w:pPr>
              <w:jc w:val="both"/>
              <w:rPr>
                <w:rFonts w:ascii="Times New Roman" w:hAnsi="Times New Roman"/>
                <w:b/>
                <w:sz w:val="20"/>
                <w:szCs w:val="20"/>
              </w:rPr>
            </w:pPr>
            <w:r w:rsidRPr="00791660">
              <w:rPr>
                <w:rFonts w:ascii="Times New Roman" w:hAnsi="Times New Roman"/>
                <w:b/>
                <w:sz w:val="20"/>
                <w:szCs w:val="20"/>
              </w:rPr>
              <w:t>Mezőgazdasági terület összesen</w:t>
            </w:r>
          </w:p>
        </w:tc>
        <w:tc>
          <w:tcPr>
            <w:tcW w:w="0" w:type="auto"/>
          </w:tcPr>
          <w:p w:rsidR="00BA6D75" w:rsidRPr="00791660" w:rsidRDefault="00450F18" w:rsidP="006A1E83">
            <w:pPr>
              <w:jc w:val="right"/>
              <w:rPr>
                <w:rFonts w:ascii="Times New Roman" w:hAnsi="Times New Roman"/>
                <w:b/>
                <w:sz w:val="20"/>
                <w:szCs w:val="20"/>
              </w:rPr>
            </w:pPr>
            <w:r>
              <w:rPr>
                <w:rFonts w:ascii="Times New Roman" w:hAnsi="Times New Roman"/>
                <w:b/>
                <w:sz w:val="20"/>
                <w:szCs w:val="20"/>
              </w:rPr>
              <w:t>227</w:t>
            </w:r>
          </w:p>
        </w:tc>
        <w:tc>
          <w:tcPr>
            <w:tcW w:w="0" w:type="auto"/>
          </w:tcPr>
          <w:p w:rsidR="00BA6D75" w:rsidRPr="00791660" w:rsidRDefault="00450F18" w:rsidP="006A1E83">
            <w:pPr>
              <w:jc w:val="right"/>
              <w:rPr>
                <w:rFonts w:ascii="Times New Roman" w:hAnsi="Times New Roman"/>
                <w:b/>
                <w:i/>
                <w:sz w:val="20"/>
                <w:szCs w:val="20"/>
              </w:rPr>
            </w:pPr>
            <w:r>
              <w:rPr>
                <w:rFonts w:ascii="Times New Roman" w:hAnsi="Times New Roman"/>
                <w:b/>
                <w:i/>
                <w:sz w:val="20"/>
                <w:szCs w:val="20"/>
              </w:rPr>
              <w:t>96,6</w:t>
            </w:r>
          </w:p>
        </w:tc>
        <w:tc>
          <w:tcPr>
            <w:tcW w:w="0" w:type="auto"/>
          </w:tcPr>
          <w:p w:rsidR="00BA6D75" w:rsidRPr="00791660" w:rsidRDefault="00450F18" w:rsidP="006A1E83">
            <w:pPr>
              <w:jc w:val="right"/>
              <w:rPr>
                <w:rFonts w:ascii="Times New Roman" w:hAnsi="Times New Roman"/>
                <w:b/>
                <w:sz w:val="20"/>
                <w:szCs w:val="20"/>
              </w:rPr>
            </w:pPr>
            <w:r>
              <w:rPr>
                <w:rFonts w:ascii="Times New Roman" w:hAnsi="Times New Roman"/>
                <w:b/>
                <w:sz w:val="20"/>
                <w:szCs w:val="20"/>
              </w:rPr>
              <w:t>6.145</w:t>
            </w:r>
          </w:p>
        </w:tc>
        <w:tc>
          <w:tcPr>
            <w:tcW w:w="0" w:type="auto"/>
          </w:tcPr>
          <w:p w:rsidR="00BA6D75" w:rsidRPr="00B21617" w:rsidRDefault="00450F18" w:rsidP="006A1E83">
            <w:pPr>
              <w:jc w:val="right"/>
              <w:rPr>
                <w:rFonts w:ascii="Times New Roman" w:hAnsi="Times New Roman"/>
                <w:b/>
                <w:i/>
                <w:sz w:val="20"/>
                <w:szCs w:val="20"/>
              </w:rPr>
            </w:pPr>
            <w:r>
              <w:rPr>
                <w:rFonts w:ascii="Times New Roman" w:hAnsi="Times New Roman"/>
                <w:b/>
                <w:i/>
                <w:sz w:val="20"/>
                <w:szCs w:val="20"/>
              </w:rPr>
              <w:t>91,1</w:t>
            </w:r>
          </w:p>
        </w:tc>
      </w:tr>
      <w:tr w:rsidR="00BA6D75" w:rsidRPr="00445596" w:rsidTr="00450F18">
        <w:trPr>
          <w:jc w:val="center"/>
        </w:trPr>
        <w:tc>
          <w:tcPr>
            <w:tcW w:w="0" w:type="auto"/>
          </w:tcPr>
          <w:p w:rsidR="00BA6D75" w:rsidRPr="00791660" w:rsidRDefault="00BA6D75" w:rsidP="008016F0">
            <w:pPr>
              <w:pStyle w:val="Listaszerbekezds"/>
              <w:numPr>
                <w:ilvl w:val="0"/>
                <w:numId w:val="19"/>
              </w:numPr>
              <w:jc w:val="both"/>
              <w:rPr>
                <w:rFonts w:ascii="Times New Roman" w:hAnsi="Times New Roman"/>
                <w:sz w:val="20"/>
                <w:szCs w:val="20"/>
              </w:rPr>
            </w:pPr>
            <w:r w:rsidRPr="00791660">
              <w:rPr>
                <w:rFonts w:ascii="Times New Roman" w:hAnsi="Times New Roman"/>
                <w:sz w:val="20"/>
                <w:szCs w:val="20"/>
              </w:rPr>
              <w:t>erdő</w:t>
            </w:r>
          </w:p>
        </w:tc>
        <w:tc>
          <w:tcPr>
            <w:tcW w:w="0" w:type="auto"/>
          </w:tcPr>
          <w:p w:rsidR="00BA6D75" w:rsidRPr="00445596" w:rsidRDefault="00450F18" w:rsidP="006A1E83">
            <w:pPr>
              <w:jc w:val="right"/>
              <w:rPr>
                <w:rFonts w:ascii="Times New Roman" w:hAnsi="Times New Roman"/>
                <w:sz w:val="20"/>
                <w:szCs w:val="20"/>
              </w:rPr>
            </w:pPr>
            <w:r>
              <w:rPr>
                <w:rFonts w:ascii="Times New Roman" w:hAnsi="Times New Roman"/>
                <w:sz w:val="20"/>
                <w:szCs w:val="20"/>
              </w:rPr>
              <w:t>8</w:t>
            </w:r>
          </w:p>
        </w:tc>
        <w:tc>
          <w:tcPr>
            <w:tcW w:w="0" w:type="auto"/>
          </w:tcPr>
          <w:p w:rsidR="00BA6D75" w:rsidRPr="00791660" w:rsidRDefault="00450F18" w:rsidP="006A1E83">
            <w:pPr>
              <w:jc w:val="right"/>
              <w:rPr>
                <w:rFonts w:ascii="Times New Roman" w:hAnsi="Times New Roman"/>
                <w:i/>
                <w:sz w:val="20"/>
                <w:szCs w:val="20"/>
              </w:rPr>
            </w:pPr>
            <w:r>
              <w:rPr>
                <w:rFonts w:ascii="Times New Roman" w:hAnsi="Times New Roman"/>
                <w:i/>
                <w:sz w:val="20"/>
                <w:szCs w:val="20"/>
              </w:rPr>
              <w:t>3,4</w:t>
            </w:r>
          </w:p>
        </w:tc>
        <w:tc>
          <w:tcPr>
            <w:tcW w:w="0" w:type="auto"/>
          </w:tcPr>
          <w:p w:rsidR="00BA6D75" w:rsidRPr="00445596" w:rsidRDefault="00450F18" w:rsidP="00450F18">
            <w:pPr>
              <w:jc w:val="right"/>
              <w:rPr>
                <w:rFonts w:ascii="Times New Roman" w:hAnsi="Times New Roman"/>
                <w:sz w:val="20"/>
                <w:szCs w:val="20"/>
              </w:rPr>
            </w:pPr>
            <w:r>
              <w:rPr>
                <w:rFonts w:ascii="Times New Roman" w:hAnsi="Times New Roman"/>
                <w:sz w:val="20"/>
                <w:szCs w:val="20"/>
              </w:rPr>
              <w:t>603</w:t>
            </w:r>
          </w:p>
        </w:tc>
        <w:tc>
          <w:tcPr>
            <w:tcW w:w="0" w:type="auto"/>
          </w:tcPr>
          <w:p w:rsidR="00BA6D75" w:rsidRPr="00B21617" w:rsidRDefault="00450F18" w:rsidP="006A1E83">
            <w:pPr>
              <w:jc w:val="right"/>
              <w:rPr>
                <w:rFonts w:ascii="Times New Roman" w:hAnsi="Times New Roman"/>
                <w:i/>
                <w:sz w:val="20"/>
                <w:szCs w:val="20"/>
              </w:rPr>
            </w:pPr>
            <w:r>
              <w:rPr>
                <w:rFonts w:ascii="Times New Roman" w:hAnsi="Times New Roman"/>
                <w:i/>
                <w:sz w:val="20"/>
                <w:szCs w:val="20"/>
              </w:rPr>
              <w:t>8,9</w:t>
            </w:r>
          </w:p>
        </w:tc>
      </w:tr>
      <w:tr w:rsidR="00450F18" w:rsidRPr="00445596" w:rsidTr="00450F18">
        <w:trPr>
          <w:jc w:val="center"/>
        </w:trPr>
        <w:tc>
          <w:tcPr>
            <w:tcW w:w="0" w:type="auto"/>
          </w:tcPr>
          <w:p w:rsidR="00450F18" w:rsidRPr="004C2444" w:rsidRDefault="00450F18" w:rsidP="006A1E83">
            <w:pPr>
              <w:jc w:val="both"/>
              <w:rPr>
                <w:rFonts w:ascii="Times New Roman" w:hAnsi="Times New Roman"/>
                <w:b/>
                <w:color w:val="984806" w:themeColor="accent6" w:themeShade="80"/>
                <w:sz w:val="20"/>
                <w:szCs w:val="20"/>
              </w:rPr>
            </w:pPr>
            <w:r w:rsidRPr="00791660">
              <w:rPr>
                <w:rFonts w:ascii="Times New Roman" w:hAnsi="Times New Roman"/>
                <w:b/>
                <w:sz w:val="20"/>
                <w:szCs w:val="20"/>
              </w:rPr>
              <w:t>Termőterület összesen</w:t>
            </w:r>
          </w:p>
        </w:tc>
        <w:tc>
          <w:tcPr>
            <w:tcW w:w="0" w:type="auto"/>
          </w:tcPr>
          <w:p w:rsidR="00450F18" w:rsidRPr="00130FDB" w:rsidRDefault="00450F18" w:rsidP="00450F18">
            <w:pPr>
              <w:jc w:val="right"/>
              <w:rPr>
                <w:rFonts w:ascii="Times New Roman" w:hAnsi="Times New Roman" w:cs="Times New Roman"/>
                <w:b/>
                <w:sz w:val="20"/>
                <w:szCs w:val="20"/>
              </w:rPr>
            </w:pPr>
            <w:r>
              <w:rPr>
                <w:rFonts w:ascii="Times New Roman" w:hAnsi="Times New Roman" w:cs="Times New Roman"/>
                <w:b/>
                <w:sz w:val="20"/>
                <w:szCs w:val="20"/>
              </w:rPr>
              <w:t>235</w:t>
            </w:r>
          </w:p>
        </w:tc>
        <w:tc>
          <w:tcPr>
            <w:tcW w:w="0" w:type="auto"/>
          </w:tcPr>
          <w:p w:rsidR="00450F18" w:rsidRPr="00F568EB" w:rsidRDefault="00450F18" w:rsidP="00450F18">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450F18" w:rsidRPr="007946D4" w:rsidRDefault="00450F18" w:rsidP="00450F18">
            <w:pPr>
              <w:jc w:val="right"/>
              <w:rPr>
                <w:rFonts w:ascii="Times New Roman" w:hAnsi="Times New Roman" w:cs="Times New Roman"/>
                <w:b/>
                <w:sz w:val="20"/>
                <w:szCs w:val="20"/>
              </w:rPr>
            </w:pPr>
            <w:r>
              <w:rPr>
                <w:rFonts w:ascii="Times New Roman" w:hAnsi="Times New Roman" w:cs="Times New Roman"/>
                <w:b/>
                <w:sz w:val="20"/>
                <w:szCs w:val="20"/>
              </w:rPr>
              <w:t>6.748</w:t>
            </w:r>
          </w:p>
        </w:tc>
        <w:tc>
          <w:tcPr>
            <w:tcW w:w="0" w:type="auto"/>
          </w:tcPr>
          <w:p w:rsidR="00450F18" w:rsidRPr="00F568EB" w:rsidRDefault="00450F18" w:rsidP="00450F18">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BA6D75" w:rsidRPr="00C86054" w:rsidRDefault="00BA6D75" w:rsidP="001E7644">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Az árveréseken elkelt területek </w:t>
      </w:r>
      <w:r w:rsidR="00DC67A2">
        <w:rPr>
          <w:rFonts w:ascii="Times New Roman" w:hAnsi="Times New Roman"/>
          <w:sz w:val="24"/>
          <w:szCs w:val="24"/>
        </w:rPr>
        <w:t>4</w:t>
      </w:r>
      <w:r>
        <w:rPr>
          <w:rFonts w:ascii="Times New Roman" w:hAnsi="Times New Roman"/>
          <w:sz w:val="24"/>
          <w:szCs w:val="24"/>
        </w:rPr>
        <w:t>/</w:t>
      </w:r>
      <w:r w:rsidR="00DC67A2">
        <w:rPr>
          <w:rFonts w:ascii="Times New Roman" w:hAnsi="Times New Roman"/>
          <w:sz w:val="24"/>
          <w:szCs w:val="24"/>
        </w:rPr>
        <w:t>5</w:t>
      </w:r>
      <w:r>
        <w:rPr>
          <w:rFonts w:ascii="Times New Roman" w:hAnsi="Times New Roman"/>
          <w:sz w:val="24"/>
          <w:szCs w:val="24"/>
        </w:rPr>
        <w:t>-</w:t>
      </w:r>
      <w:r w:rsidR="00DC67A2">
        <w:rPr>
          <w:rFonts w:ascii="Times New Roman" w:hAnsi="Times New Roman"/>
          <w:sz w:val="24"/>
          <w:szCs w:val="24"/>
        </w:rPr>
        <w:t>e</w:t>
      </w:r>
      <w:r>
        <w:rPr>
          <w:rFonts w:ascii="Times New Roman" w:hAnsi="Times New Roman"/>
          <w:sz w:val="24"/>
          <w:szCs w:val="24"/>
        </w:rPr>
        <w:t xml:space="preserve"> szántó, mintegy 1/</w:t>
      </w:r>
      <w:r w:rsidR="00DC67A2">
        <w:rPr>
          <w:rFonts w:ascii="Times New Roman" w:hAnsi="Times New Roman"/>
          <w:sz w:val="24"/>
          <w:szCs w:val="24"/>
        </w:rPr>
        <w:t>7</w:t>
      </w:r>
      <w:r>
        <w:rPr>
          <w:rFonts w:ascii="Times New Roman" w:hAnsi="Times New Roman"/>
          <w:sz w:val="24"/>
          <w:szCs w:val="24"/>
        </w:rPr>
        <w:t xml:space="preserve">-e </w:t>
      </w:r>
      <w:r w:rsidR="00DC67A2">
        <w:rPr>
          <w:rFonts w:ascii="Times New Roman" w:hAnsi="Times New Roman"/>
          <w:sz w:val="24"/>
          <w:szCs w:val="24"/>
        </w:rPr>
        <w:t xml:space="preserve">pedig </w:t>
      </w:r>
      <w:r>
        <w:rPr>
          <w:rFonts w:ascii="Times New Roman" w:hAnsi="Times New Roman"/>
          <w:sz w:val="24"/>
          <w:szCs w:val="24"/>
        </w:rPr>
        <w:t xml:space="preserve">gyep (rét/legelő) </w:t>
      </w:r>
      <w:r w:rsidRPr="00206D5F">
        <w:rPr>
          <w:rFonts w:ascii="Times New Roman" w:hAnsi="Times New Roman"/>
          <w:b/>
          <w:sz w:val="24"/>
          <w:szCs w:val="24"/>
        </w:rPr>
        <w:t>művelési ág</w:t>
      </w:r>
      <w:r>
        <w:rPr>
          <w:rFonts w:ascii="Times New Roman" w:hAnsi="Times New Roman"/>
          <w:sz w:val="24"/>
          <w:szCs w:val="24"/>
        </w:rPr>
        <w:t>ba tartozik. Az összesen 9</w:t>
      </w:r>
      <w:r w:rsidR="00DC67A2">
        <w:rPr>
          <w:rFonts w:ascii="Times New Roman" w:hAnsi="Times New Roman"/>
          <w:sz w:val="24"/>
          <w:szCs w:val="24"/>
        </w:rPr>
        <w:t>1,1</w:t>
      </w:r>
      <w:r>
        <w:rPr>
          <w:rFonts w:ascii="Times New Roman" w:hAnsi="Times New Roman"/>
          <w:sz w:val="24"/>
          <w:szCs w:val="24"/>
        </w:rPr>
        <w:t xml:space="preserve">%-ot kitevő mezőgazdasági területhez </w:t>
      </w:r>
      <w:r w:rsidR="00DC67A2">
        <w:rPr>
          <w:rFonts w:ascii="Times New Roman" w:hAnsi="Times New Roman"/>
          <w:sz w:val="24"/>
          <w:szCs w:val="24"/>
        </w:rPr>
        <w:t>8,9</w:t>
      </w:r>
      <w:r>
        <w:rPr>
          <w:rFonts w:ascii="Times New Roman" w:hAnsi="Times New Roman"/>
          <w:sz w:val="24"/>
          <w:szCs w:val="24"/>
        </w:rPr>
        <w:t xml:space="preserve">%-nyi erdőterület is járul. </w:t>
      </w:r>
      <w:r w:rsidRPr="00206D5F">
        <w:rPr>
          <w:rFonts w:ascii="Times New Roman" w:hAnsi="Times New Roman"/>
          <w:b/>
          <w:sz w:val="24"/>
          <w:szCs w:val="24"/>
        </w:rPr>
        <w:t>A földek minősége</w:t>
      </w:r>
      <w:r>
        <w:rPr>
          <w:rFonts w:ascii="Times New Roman" w:hAnsi="Times New Roman"/>
          <w:sz w:val="24"/>
          <w:szCs w:val="24"/>
        </w:rPr>
        <w:t xml:space="preserve"> általában </w:t>
      </w:r>
      <w:r w:rsidR="00DC67A2">
        <w:rPr>
          <w:rFonts w:ascii="Times New Roman" w:hAnsi="Times New Roman"/>
          <w:sz w:val="24"/>
          <w:szCs w:val="24"/>
        </w:rPr>
        <w:t>igen jó</w:t>
      </w:r>
      <w:r>
        <w:rPr>
          <w:rFonts w:ascii="Times New Roman" w:hAnsi="Times New Roman"/>
          <w:sz w:val="24"/>
          <w:szCs w:val="24"/>
        </w:rPr>
        <w:t xml:space="preserve">, átlagos értéke </w:t>
      </w:r>
      <w:r w:rsidR="00DC67A2">
        <w:rPr>
          <w:rFonts w:ascii="Times New Roman" w:hAnsi="Times New Roman"/>
          <w:sz w:val="24"/>
          <w:szCs w:val="24"/>
        </w:rPr>
        <w:t>23,6</w:t>
      </w:r>
      <w:r>
        <w:rPr>
          <w:rFonts w:ascii="Times New Roman" w:hAnsi="Times New Roman"/>
          <w:sz w:val="24"/>
          <w:szCs w:val="24"/>
        </w:rPr>
        <w:t xml:space="preserve"> AK/ha, de pl. </w:t>
      </w:r>
      <w:r w:rsidR="00DC67A2">
        <w:rPr>
          <w:rFonts w:ascii="Times New Roman" w:hAnsi="Times New Roman"/>
          <w:sz w:val="24"/>
          <w:szCs w:val="24"/>
        </w:rPr>
        <w:t xml:space="preserve">43 db </w:t>
      </w:r>
      <w:r>
        <w:rPr>
          <w:rFonts w:ascii="Times New Roman" w:hAnsi="Times New Roman"/>
          <w:sz w:val="24"/>
          <w:szCs w:val="24"/>
        </w:rPr>
        <w:t>birtoktest (</w:t>
      </w:r>
      <w:r w:rsidR="00DC67A2">
        <w:rPr>
          <w:rFonts w:ascii="Times New Roman" w:hAnsi="Times New Roman"/>
          <w:sz w:val="24"/>
          <w:szCs w:val="24"/>
        </w:rPr>
        <w:t>1.491</w:t>
      </w:r>
      <w:r>
        <w:rPr>
          <w:rFonts w:ascii="Times New Roman" w:hAnsi="Times New Roman"/>
          <w:sz w:val="24"/>
          <w:szCs w:val="24"/>
        </w:rPr>
        <w:t xml:space="preserve"> ha) esetében a </w:t>
      </w:r>
      <w:r w:rsidR="00DC67A2">
        <w:rPr>
          <w:rFonts w:ascii="Times New Roman" w:hAnsi="Times New Roman"/>
          <w:sz w:val="24"/>
          <w:szCs w:val="24"/>
        </w:rPr>
        <w:t>30</w:t>
      </w:r>
      <w:r>
        <w:rPr>
          <w:rFonts w:ascii="Times New Roman" w:hAnsi="Times New Roman"/>
          <w:sz w:val="24"/>
          <w:szCs w:val="24"/>
        </w:rPr>
        <w:t xml:space="preserve"> AK/ha értéket is meghaladja. </w:t>
      </w:r>
      <w:r w:rsidR="00DC67A2">
        <w:rPr>
          <w:rFonts w:ascii="Times New Roman" w:hAnsi="Times New Roman"/>
          <w:sz w:val="24"/>
          <w:szCs w:val="24"/>
        </w:rPr>
        <w:t>2</w:t>
      </w:r>
      <w:r>
        <w:rPr>
          <w:rFonts w:ascii="Times New Roman" w:hAnsi="Times New Roman"/>
          <w:sz w:val="24"/>
          <w:szCs w:val="24"/>
        </w:rPr>
        <w:t>5 db birtoktest (</w:t>
      </w:r>
      <w:r w:rsidR="00DC67A2">
        <w:rPr>
          <w:rFonts w:ascii="Times New Roman" w:hAnsi="Times New Roman"/>
          <w:sz w:val="24"/>
          <w:szCs w:val="24"/>
        </w:rPr>
        <w:t>888</w:t>
      </w:r>
      <w:r>
        <w:rPr>
          <w:rFonts w:ascii="Times New Roman" w:hAnsi="Times New Roman"/>
          <w:sz w:val="24"/>
          <w:szCs w:val="24"/>
        </w:rPr>
        <w:t xml:space="preserve"> ha) része a </w:t>
      </w:r>
      <w:r w:rsidRPr="00206D5F">
        <w:rPr>
          <w:rFonts w:ascii="Times New Roman" w:hAnsi="Times New Roman"/>
          <w:b/>
          <w:sz w:val="24"/>
          <w:szCs w:val="24"/>
        </w:rPr>
        <w:t>NATURA 2000</w:t>
      </w:r>
      <w:r>
        <w:rPr>
          <w:rFonts w:ascii="Times New Roman" w:hAnsi="Times New Roman"/>
          <w:sz w:val="24"/>
          <w:szCs w:val="24"/>
        </w:rPr>
        <w:t xml:space="preserve"> hálózatnak. </w:t>
      </w:r>
    </w:p>
    <w:p w:rsidR="00DC67A2" w:rsidRPr="00C86054"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Egy elárverezett birtoktest </w:t>
      </w:r>
      <w:r w:rsidRPr="00AA2520">
        <w:rPr>
          <w:rFonts w:ascii="Times New Roman" w:hAnsi="Times New Roman"/>
          <w:b/>
          <w:sz w:val="24"/>
          <w:szCs w:val="24"/>
        </w:rPr>
        <w:t xml:space="preserve">átlagosan </w:t>
      </w:r>
      <w:r w:rsidR="00DC67A2">
        <w:rPr>
          <w:rFonts w:ascii="Times New Roman" w:hAnsi="Times New Roman"/>
          <w:b/>
          <w:sz w:val="24"/>
          <w:szCs w:val="24"/>
        </w:rPr>
        <w:t>28,7</w:t>
      </w:r>
      <w:r w:rsidRPr="00AA2520">
        <w:rPr>
          <w:rFonts w:ascii="Times New Roman" w:hAnsi="Times New Roman"/>
          <w:b/>
          <w:sz w:val="24"/>
          <w:szCs w:val="24"/>
        </w:rPr>
        <w:t xml:space="preserve"> ha</w:t>
      </w:r>
      <w:r>
        <w:rPr>
          <w:rFonts w:ascii="Times New Roman" w:hAnsi="Times New Roman"/>
          <w:sz w:val="24"/>
          <w:szCs w:val="24"/>
        </w:rPr>
        <w:t xml:space="preserve"> méretű, ami az országos átlag</w:t>
      </w:r>
      <w:r w:rsidR="004E447F">
        <w:rPr>
          <w:rFonts w:ascii="Times New Roman" w:hAnsi="Times New Roman"/>
          <w:sz w:val="24"/>
          <w:szCs w:val="24"/>
        </w:rPr>
        <w:t>ot</w:t>
      </w:r>
      <w:r>
        <w:rPr>
          <w:rFonts w:ascii="Times New Roman" w:hAnsi="Times New Roman"/>
          <w:sz w:val="24"/>
          <w:szCs w:val="24"/>
        </w:rPr>
        <w:t xml:space="preserve"> (20,8 ha) </w:t>
      </w:r>
      <w:r w:rsidR="00DC67A2">
        <w:rPr>
          <w:rFonts w:ascii="Times New Roman" w:hAnsi="Times New Roman"/>
          <w:sz w:val="24"/>
          <w:szCs w:val="24"/>
        </w:rPr>
        <w:t>meghaladja</w:t>
      </w:r>
      <w:r>
        <w:rPr>
          <w:rFonts w:ascii="Times New Roman" w:hAnsi="Times New Roman"/>
          <w:sz w:val="24"/>
          <w:szCs w:val="24"/>
        </w:rPr>
        <w:t xml:space="preserve">. Az átlagok azonban nagy különbségeket takarnak, hiszen pl. </w:t>
      </w:r>
      <w:r w:rsidRPr="00D121D6">
        <w:rPr>
          <w:rFonts w:ascii="Times New Roman" w:hAnsi="Times New Roman"/>
          <w:b/>
          <w:sz w:val="24"/>
          <w:szCs w:val="24"/>
        </w:rPr>
        <w:t>a legnagyobb</w:t>
      </w:r>
      <w:r>
        <w:rPr>
          <w:rFonts w:ascii="Times New Roman" w:hAnsi="Times New Roman"/>
          <w:sz w:val="24"/>
          <w:szCs w:val="24"/>
        </w:rPr>
        <w:t xml:space="preserve"> egyben elárverezett blokk (</w:t>
      </w:r>
      <w:r w:rsidR="00C86054" w:rsidRPr="00DC67A2">
        <w:rPr>
          <w:rFonts w:ascii="Times New Roman" w:eastAsia="Times New Roman" w:hAnsi="Times New Roman" w:cs="Times New Roman"/>
          <w:color w:val="000000"/>
          <w:sz w:val="24"/>
          <w:szCs w:val="24"/>
          <w:lang w:eastAsia="hu-HU"/>
        </w:rPr>
        <w:t>Nagyszentjános</w:t>
      </w:r>
      <w:r>
        <w:rPr>
          <w:rFonts w:ascii="Times New Roman" w:hAnsi="Times New Roman"/>
          <w:sz w:val="24"/>
          <w:szCs w:val="24"/>
        </w:rPr>
        <w:t xml:space="preserve">, </w:t>
      </w:r>
      <w:r w:rsidR="00C86054" w:rsidRPr="00DC67A2">
        <w:rPr>
          <w:rFonts w:ascii="Times New Roman" w:eastAsia="Times New Roman" w:hAnsi="Times New Roman" w:cs="Times New Roman"/>
          <w:color w:val="000000"/>
          <w:sz w:val="24"/>
          <w:szCs w:val="24"/>
          <w:lang w:eastAsia="hu-HU"/>
        </w:rPr>
        <w:t>0161/5</w:t>
      </w:r>
      <w:r>
        <w:rPr>
          <w:rFonts w:ascii="Times New Roman" w:hAnsi="Times New Roman"/>
          <w:sz w:val="24"/>
          <w:szCs w:val="24"/>
        </w:rPr>
        <w:t xml:space="preserve"> azonosító</w:t>
      </w:r>
      <w:r w:rsidR="00C667B7">
        <w:rPr>
          <w:rFonts w:ascii="Times New Roman" w:hAnsi="Times New Roman"/>
          <w:sz w:val="24"/>
          <w:szCs w:val="24"/>
        </w:rPr>
        <w:t xml:space="preserve"> számú</w:t>
      </w:r>
      <w:r>
        <w:rPr>
          <w:rFonts w:ascii="Times New Roman" w:hAnsi="Times New Roman"/>
          <w:sz w:val="24"/>
          <w:szCs w:val="24"/>
        </w:rPr>
        <w:t xml:space="preserve">, </w:t>
      </w:r>
      <w:r w:rsidR="00C86054" w:rsidRPr="00DC67A2">
        <w:rPr>
          <w:rFonts w:ascii="Times New Roman" w:eastAsia="Times New Roman" w:hAnsi="Times New Roman" w:cs="Times New Roman"/>
          <w:color w:val="000000"/>
          <w:sz w:val="24"/>
          <w:szCs w:val="24"/>
          <w:lang w:eastAsia="hu-HU"/>
        </w:rPr>
        <w:t>14,5</w:t>
      </w:r>
      <w:r w:rsidR="00C86054">
        <w:rPr>
          <w:rFonts w:ascii="Times New Roman" w:eastAsia="Times New Roman" w:hAnsi="Times New Roman" w:cs="Times New Roman"/>
          <w:color w:val="000000"/>
          <w:sz w:val="24"/>
          <w:szCs w:val="24"/>
          <w:lang w:eastAsia="hu-HU"/>
        </w:rPr>
        <w:t xml:space="preserve"> </w:t>
      </w:r>
      <w:r>
        <w:rPr>
          <w:rFonts w:ascii="Times New Roman" w:hAnsi="Times New Roman"/>
          <w:sz w:val="24"/>
          <w:szCs w:val="24"/>
        </w:rPr>
        <w:t xml:space="preserve">AK/ha földértékű, </w:t>
      </w:r>
      <w:r w:rsidR="00C86054">
        <w:rPr>
          <w:rFonts w:ascii="Times New Roman" w:hAnsi="Times New Roman"/>
          <w:sz w:val="24"/>
          <w:szCs w:val="24"/>
        </w:rPr>
        <w:t>2035</w:t>
      </w:r>
      <w:r>
        <w:rPr>
          <w:rFonts w:ascii="Times New Roman" w:hAnsi="Times New Roman"/>
          <w:sz w:val="24"/>
          <w:szCs w:val="24"/>
        </w:rPr>
        <w:t>-ig a</w:t>
      </w:r>
      <w:r w:rsidR="00C86054">
        <w:rPr>
          <w:rFonts w:ascii="Times New Roman" w:hAnsi="Times New Roman"/>
          <w:sz w:val="24"/>
          <w:szCs w:val="24"/>
        </w:rPr>
        <w:t xml:space="preserve"> </w:t>
      </w:r>
      <w:r w:rsidR="00C86054" w:rsidRPr="00DC67A2">
        <w:rPr>
          <w:rFonts w:ascii="Times New Roman" w:eastAsia="Times New Roman" w:hAnsi="Times New Roman" w:cs="Times New Roman"/>
          <w:color w:val="000000"/>
          <w:sz w:val="24"/>
          <w:szCs w:val="24"/>
          <w:lang w:eastAsia="hu-HU"/>
        </w:rPr>
        <w:t>Kisalföldi Mezőgazdasági Zrt.</w:t>
      </w:r>
      <w:r w:rsidR="00C86054">
        <w:rPr>
          <w:rFonts w:ascii="Times New Roman" w:eastAsia="Times New Roman" w:hAnsi="Times New Roman" w:cs="Times New Roman"/>
          <w:color w:val="000000"/>
          <w:sz w:val="24"/>
          <w:szCs w:val="24"/>
          <w:lang w:eastAsia="hu-HU"/>
        </w:rPr>
        <w:t xml:space="preserve"> </w:t>
      </w:r>
      <w:r>
        <w:rPr>
          <w:rFonts w:ascii="Times New Roman" w:hAnsi="Times New Roman"/>
          <w:sz w:val="24"/>
          <w:szCs w:val="24"/>
        </w:rPr>
        <w:t xml:space="preserve">által, </w:t>
      </w:r>
      <w:r w:rsidR="00C86054">
        <w:rPr>
          <w:rFonts w:ascii="Times New Roman" w:hAnsi="Times New Roman"/>
          <w:sz w:val="24"/>
          <w:szCs w:val="24"/>
        </w:rPr>
        <w:t>1.250</w:t>
      </w:r>
      <w:r>
        <w:rPr>
          <w:rFonts w:ascii="Times New Roman" w:hAnsi="Times New Roman"/>
          <w:sz w:val="24"/>
          <w:szCs w:val="24"/>
        </w:rPr>
        <w:t xml:space="preserve"> Ft/AK/év díjért bérelt </w:t>
      </w:r>
      <w:r w:rsidR="00C86054">
        <w:rPr>
          <w:rFonts w:ascii="Times New Roman" w:hAnsi="Times New Roman"/>
          <w:sz w:val="24"/>
          <w:szCs w:val="24"/>
        </w:rPr>
        <w:t>erdő+legelő+</w:t>
      </w:r>
      <w:r>
        <w:rPr>
          <w:rFonts w:ascii="Times New Roman" w:hAnsi="Times New Roman"/>
          <w:sz w:val="24"/>
          <w:szCs w:val="24"/>
        </w:rPr>
        <w:t xml:space="preserve">szántó) területe </w:t>
      </w:r>
      <w:r w:rsidR="00C86054" w:rsidRPr="00DC67A2">
        <w:rPr>
          <w:rFonts w:ascii="Times New Roman" w:eastAsia="Times New Roman" w:hAnsi="Times New Roman" w:cs="Times New Roman"/>
          <w:b/>
          <w:color w:val="000000"/>
          <w:sz w:val="24"/>
          <w:szCs w:val="24"/>
          <w:lang w:eastAsia="hu-HU"/>
        </w:rPr>
        <w:t>201,3</w:t>
      </w:r>
      <w:r>
        <w:rPr>
          <w:rFonts w:ascii="Times New Roman" w:hAnsi="Times New Roman"/>
          <w:b/>
          <w:sz w:val="24"/>
          <w:szCs w:val="24"/>
        </w:rPr>
        <w:t xml:space="preserve">! </w:t>
      </w:r>
      <w:r w:rsidRPr="00AA2520">
        <w:rPr>
          <w:rFonts w:ascii="Times New Roman" w:hAnsi="Times New Roman"/>
          <w:b/>
          <w:sz w:val="24"/>
          <w:szCs w:val="24"/>
        </w:rPr>
        <w:t>ha</w:t>
      </w:r>
      <w:r>
        <w:rPr>
          <w:rFonts w:ascii="Times New Roman" w:hAnsi="Times New Roman"/>
          <w:sz w:val="24"/>
          <w:szCs w:val="24"/>
        </w:rPr>
        <w:t xml:space="preserve">. </w:t>
      </w:r>
      <w:r w:rsidRPr="0032229B">
        <w:rPr>
          <w:rFonts w:ascii="Times New Roman" w:hAnsi="Times New Roman"/>
          <w:sz w:val="24"/>
          <w:szCs w:val="24"/>
        </w:rPr>
        <w:t>Az átlagnál jobb eligazítást ad</w:t>
      </w:r>
      <w:r>
        <w:rPr>
          <w:rFonts w:ascii="Times New Roman" w:hAnsi="Times New Roman"/>
          <w:b/>
          <w:sz w:val="24"/>
          <w:szCs w:val="24"/>
        </w:rPr>
        <w:t xml:space="preserve"> </w:t>
      </w:r>
      <w:r w:rsidRPr="00E10ABF">
        <w:rPr>
          <w:rFonts w:ascii="Times New Roman" w:hAnsi="Times New Roman"/>
          <w:sz w:val="24"/>
          <w:szCs w:val="24"/>
        </w:rPr>
        <w:t>az elárverezett</w:t>
      </w:r>
      <w:r>
        <w:rPr>
          <w:rFonts w:ascii="Times New Roman" w:hAnsi="Times New Roman"/>
          <w:b/>
          <w:sz w:val="24"/>
          <w:szCs w:val="24"/>
        </w:rPr>
        <w:t xml:space="preserve"> </w:t>
      </w:r>
      <w:r w:rsidRPr="00E10ABF">
        <w:rPr>
          <w:rFonts w:ascii="Times New Roman" w:hAnsi="Times New Roman"/>
          <w:sz w:val="24"/>
          <w:szCs w:val="24"/>
        </w:rPr>
        <w:t>birtoktestek</w:t>
      </w:r>
      <w:r>
        <w:rPr>
          <w:rFonts w:ascii="Times New Roman" w:hAnsi="Times New Roman"/>
          <w:b/>
          <w:sz w:val="24"/>
          <w:szCs w:val="24"/>
        </w:rPr>
        <w:t xml:space="preserve"> méretkategóriák szerinti megoszlása, </w:t>
      </w:r>
      <w:r>
        <w:rPr>
          <w:rFonts w:ascii="Times New Roman" w:hAnsi="Times New Roman"/>
          <w:sz w:val="24"/>
          <w:szCs w:val="24"/>
        </w:rPr>
        <w:t xml:space="preserve">amit a </w:t>
      </w:r>
      <w:r>
        <w:rPr>
          <w:rFonts w:ascii="Times New Roman" w:hAnsi="Times New Roman"/>
          <w:b/>
          <w:sz w:val="24"/>
          <w:szCs w:val="24"/>
        </w:rPr>
        <w:t>7.</w:t>
      </w:r>
      <w:r w:rsidRPr="0032229B">
        <w:rPr>
          <w:rFonts w:ascii="Times New Roman" w:hAnsi="Times New Roman"/>
          <w:b/>
          <w:sz w:val="24"/>
          <w:szCs w:val="24"/>
        </w:rPr>
        <w:t xml:space="preserve"> táblázat</w:t>
      </w:r>
      <w:r>
        <w:rPr>
          <w:rFonts w:ascii="Times New Roman" w:hAnsi="Times New Roman"/>
          <w:sz w:val="24"/>
          <w:szCs w:val="24"/>
        </w:rPr>
        <w:t xml:space="preserve"> adatai foglalnak össze.</w:t>
      </w:r>
      <w:r w:rsidR="00C86054">
        <w:rPr>
          <w:rFonts w:ascii="Times New Roman" w:hAnsi="Times New Roman"/>
          <w:sz w:val="24"/>
          <w:szCs w:val="24"/>
        </w:rPr>
        <w:t xml:space="preserve"> </w:t>
      </w:r>
    </w:p>
    <w:p w:rsidR="00BA6D75" w:rsidRDefault="00BA6D75" w:rsidP="001E7644">
      <w:pPr>
        <w:spacing w:before="120" w:after="0" w:line="240" w:lineRule="auto"/>
        <w:jc w:val="center"/>
        <w:rPr>
          <w:rFonts w:ascii="Times New Roman" w:hAnsi="Times New Roman"/>
          <w:i/>
          <w:sz w:val="24"/>
          <w:szCs w:val="24"/>
        </w:rPr>
      </w:pPr>
      <w:r>
        <w:rPr>
          <w:rFonts w:ascii="Times New Roman" w:hAnsi="Times New Roman"/>
          <w:b/>
          <w:i/>
          <w:sz w:val="24"/>
          <w:szCs w:val="24"/>
        </w:rPr>
        <w:t>7</w:t>
      </w:r>
      <w:r w:rsidRPr="00824F42">
        <w:rPr>
          <w:rFonts w:ascii="Times New Roman" w:hAnsi="Times New Roman"/>
          <w:b/>
          <w:i/>
          <w:sz w:val="24"/>
          <w:szCs w:val="24"/>
        </w:rPr>
        <w:t>. táblázat:</w:t>
      </w:r>
      <w:r w:rsidRPr="00824F42">
        <w:rPr>
          <w:rFonts w:ascii="Times New Roman" w:hAnsi="Times New Roman"/>
          <w:i/>
          <w:sz w:val="24"/>
          <w:szCs w:val="24"/>
        </w:rPr>
        <w:t xml:space="preserve"> </w:t>
      </w:r>
      <w:r w:rsidRPr="00A03968">
        <w:rPr>
          <w:rFonts w:ascii="Times New Roman" w:hAnsi="Times New Roman"/>
          <w:i/>
          <w:sz w:val="24"/>
          <w:szCs w:val="24"/>
        </w:rPr>
        <w:t xml:space="preserve">Az elárverezett birtoktestek méretkategóriák </w:t>
      </w:r>
      <w:r>
        <w:rPr>
          <w:rFonts w:ascii="Times New Roman" w:hAnsi="Times New Roman"/>
          <w:i/>
          <w:sz w:val="24"/>
          <w:szCs w:val="24"/>
        </w:rPr>
        <w:t xml:space="preserve">(ha) </w:t>
      </w:r>
      <w:r w:rsidRPr="00A03968">
        <w:rPr>
          <w:rFonts w:ascii="Times New Roman" w:hAnsi="Times New Roman"/>
          <w:i/>
          <w:sz w:val="24"/>
          <w:szCs w:val="24"/>
        </w:rPr>
        <w:t>szerinti megoszlása</w:t>
      </w:r>
    </w:p>
    <w:p w:rsidR="00BA6D75" w:rsidRPr="002C1A06" w:rsidRDefault="00BA6D75" w:rsidP="002C1A06">
      <w:pPr>
        <w:spacing w:after="120" w:line="240" w:lineRule="auto"/>
        <w:ind w:left="-340"/>
        <w:jc w:val="center"/>
        <w:rPr>
          <w:rFonts w:ascii="Times New Roman" w:hAnsi="Times New Roman"/>
          <w:b/>
          <w:i/>
          <w:color w:val="984806" w:themeColor="accent6" w:themeShade="80"/>
          <w:sz w:val="24"/>
          <w:szCs w:val="24"/>
        </w:rPr>
      </w:pPr>
      <w:r w:rsidRPr="00341F2E">
        <w:rPr>
          <w:rFonts w:ascii="Times New Roman" w:hAnsi="Times New Roman"/>
          <w:i/>
          <w:sz w:val="24"/>
          <w:szCs w:val="24"/>
        </w:rPr>
        <w:t xml:space="preserve">(2015. november 15.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544"/>
        <w:gridCol w:w="516"/>
        <w:gridCol w:w="666"/>
        <w:gridCol w:w="666"/>
        <w:gridCol w:w="746"/>
      </w:tblGrid>
      <w:tr w:rsidR="00BA6D75" w:rsidRPr="002A7F0A" w:rsidTr="006A1E83">
        <w:trPr>
          <w:jc w:val="center"/>
        </w:trPr>
        <w:tc>
          <w:tcPr>
            <w:tcW w:w="0" w:type="auto"/>
            <w:vMerge w:val="restart"/>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Birtoktest méretkategóriák </w:t>
            </w:r>
          </w:p>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sz w:val="20"/>
                <w:szCs w:val="20"/>
              </w:rPr>
              <w:t>(ha)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Száma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Területe</w:t>
            </w:r>
          </w:p>
        </w:tc>
      </w:tr>
      <w:tr w:rsidR="00BA6D75" w:rsidRPr="002A7F0A" w:rsidTr="006A1E83">
        <w:trPr>
          <w:jc w:val="center"/>
        </w:trPr>
        <w:tc>
          <w:tcPr>
            <w:tcW w:w="0" w:type="auto"/>
            <w:vMerge/>
          </w:tcPr>
          <w:p w:rsidR="00BA6D75" w:rsidRPr="002A7F0A" w:rsidRDefault="00BA6D75" w:rsidP="006A1E83">
            <w:pPr>
              <w:jc w:val="center"/>
              <w:rPr>
                <w:rFonts w:ascii="Times New Roman" w:hAnsi="Times New Roman" w:cs="Times New Roman"/>
                <w:sz w:val="20"/>
                <w:szCs w:val="20"/>
              </w:rPr>
            </w:pP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BA6D75" w:rsidRPr="002A7F0A" w:rsidTr="006A1E83">
        <w:trPr>
          <w:jc w:val="center"/>
        </w:trPr>
        <w:tc>
          <w:tcPr>
            <w:tcW w:w="0" w:type="auto"/>
          </w:tcPr>
          <w:p w:rsidR="00BA6D75" w:rsidRPr="00382F25" w:rsidRDefault="00BA6D75" w:rsidP="006A1E83">
            <w:pPr>
              <w:rPr>
                <w:rFonts w:ascii="Times New Roman" w:hAnsi="Times New Roman"/>
                <w:color w:val="FF0000"/>
                <w:sz w:val="20"/>
                <w:szCs w:val="20"/>
              </w:rPr>
            </w:pPr>
            <w:r w:rsidRPr="002A7F0A">
              <w:rPr>
                <w:rFonts w:ascii="Times New Roman" w:hAnsi="Times New Roman" w:cs="Times New Roman"/>
                <w:sz w:val="20"/>
                <w:szCs w:val="20"/>
              </w:rPr>
              <w:t xml:space="preserve">        –    </w:t>
            </w:r>
            <w:r w:rsidRPr="002A7F0A">
              <w:rPr>
                <w:rFonts w:ascii="Times New Roman" w:hAnsi="Times New Roman"/>
                <w:sz w:val="20"/>
                <w:szCs w:val="20"/>
              </w:rPr>
              <w:t>20</w:t>
            </w:r>
            <w:r>
              <w:rPr>
                <w:rFonts w:ascii="Times New Roman" w:hAnsi="Times New Roman"/>
                <w:sz w:val="20"/>
                <w:szCs w:val="20"/>
              </w:rPr>
              <w:t xml:space="preserve"> </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127</w:t>
            </w:r>
          </w:p>
        </w:tc>
        <w:tc>
          <w:tcPr>
            <w:tcW w:w="0" w:type="auto"/>
          </w:tcPr>
          <w:p w:rsidR="00BA6D75" w:rsidRPr="00C86054" w:rsidRDefault="002C1A06" w:rsidP="002C1A06">
            <w:pPr>
              <w:jc w:val="right"/>
              <w:rPr>
                <w:rFonts w:ascii="Times New Roman" w:hAnsi="Times New Roman" w:cs="Times New Roman"/>
                <w:i/>
                <w:sz w:val="20"/>
                <w:szCs w:val="20"/>
              </w:rPr>
            </w:pPr>
            <w:r>
              <w:rPr>
                <w:rFonts w:ascii="Times New Roman" w:hAnsi="Times New Roman" w:cs="Times New Roman"/>
                <w:i/>
                <w:sz w:val="20"/>
                <w:szCs w:val="20"/>
              </w:rPr>
              <w:t>54,1</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951</w:t>
            </w:r>
          </w:p>
        </w:tc>
        <w:tc>
          <w:tcPr>
            <w:tcW w:w="0" w:type="auto"/>
          </w:tcPr>
          <w:p w:rsidR="00BA6D75" w:rsidRPr="00C86054" w:rsidRDefault="002C1A06" w:rsidP="006A1E83">
            <w:pPr>
              <w:jc w:val="right"/>
              <w:rPr>
                <w:rFonts w:ascii="Times New Roman" w:hAnsi="Times New Roman" w:cs="Times New Roman"/>
                <w:i/>
                <w:sz w:val="20"/>
                <w:szCs w:val="20"/>
              </w:rPr>
            </w:pPr>
            <w:r>
              <w:rPr>
                <w:rFonts w:ascii="Times New Roman" w:hAnsi="Times New Roman" w:cs="Times New Roman"/>
                <w:i/>
                <w:sz w:val="20"/>
                <w:szCs w:val="20"/>
              </w:rPr>
              <w:t>14,1</w:t>
            </w:r>
          </w:p>
        </w:tc>
      </w:tr>
      <w:tr w:rsidR="00BA6D75" w:rsidRPr="002A7F0A" w:rsidTr="006A1E83">
        <w:trPr>
          <w:jc w:val="center"/>
        </w:trPr>
        <w:tc>
          <w:tcPr>
            <w:tcW w:w="0" w:type="auto"/>
          </w:tcPr>
          <w:p w:rsidR="00BA6D75" w:rsidRPr="00382F25"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20 –    50</w:t>
            </w:r>
            <w:r>
              <w:rPr>
                <w:rFonts w:ascii="Times New Roman" w:hAnsi="Times New Roman" w:cs="Times New Roman"/>
                <w:sz w:val="20"/>
                <w:szCs w:val="20"/>
              </w:rPr>
              <w:t xml:space="preserve"> </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63</w:t>
            </w:r>
          </w:p>
        </w:tc>
        <w:tc>
          <w:tcPr>
            <w:tcW w:w="0" w:type="auto"/>
          </w:tcPr>
          <w:p w:rsidR="00BA6D75" w:rsidRPr="00C86054" w:rsidRDefault="002C1A06" w:rsidP="002C1A06">
            <w:pPr>
              <w:jc w:val="right"/>
              <w:rPr>
                <w:rFonts w:ascii="Times New Roman" w:hAnsi="Times New Roman" w:cs="Times New Roman"/>
                <w:i/>
                <w:sz w:val="20"/>
                <w:szCs w:val="20"/>
              </w:rPr>
            </w:pPr>
            <w:r>
              <w:rPr>
                <w:rFonts w:ascii="Times New Roman" w:hAnsi="Times New Roman" w:cs="Times New Roman"/>
                <w:i/>
                <w:sz w:val="20"/>
                <w:szCs w:val="20"/>
              </w:rPr>
              <w:t>26,8</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2.007</w:t>
            </w:r>
          </w:p>
        </w:tc>
        <w:tc>
          <w:tcPr>
            <w:tcW w:w="0" w:type="auto"/>
          </w:tcPr>
          <w:p w:rsidR="00BA6D75" w:rsidRPr="00C86054" w:rsidRDefault="002C1A06" w:rsidP="006A1E83">
            <w:pPr>
              <w:jc w:val="right"/>
              <w:rPr>
                <w:rFonts w:ascii="Times New Roman" w:hAnsi="Times New Roman" w:cs="Times New Roman"/>
                <w:i/>
                <w:sz w:val="20"/>
                <w:szCs w:val="20"/>
              </w:rPr>
            </w:pPr>
            <w:r>
              <w:rPr>
                <w:rFonts w:ascii="Times New Roman" w:hAnsi="Times New Roman" w:cs="Times New Roman"/>
                <w:i/>
                <w:sz w:val="20"/>
                <w:szCs w:val="20"/>
              </w:rPr>
              <w:t>29,7</w:t>
            </w:r>
          </w:p>
        </w:tc>
      </w:tr>
      <w:tr w:rsidR="00BA6D75" w:rsidRPr="002A7F0A" w:rsidTr="006A1E83">
        <w:trPr>
          <w:jc w:val="center"/>
        </w:trPr>
        <w:tc>
          <w:tcPr>
            <w:tcW w:w="0" w:type="auto"/>
          </w:tcPr>
          <w:p w:rsidR="00BA6D75" w:rsidRPr="00382F25"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50 –  100</w:t>
            </w:r>
            <w:r>
              <w:rPr>
                <w:rFonts w:ascii="Times New Roman" w:hAnsi="Times New Roman" w:cs="Times New Roman"/>
                <w:sz w:val="20"/>
                <w:szCs w:val="20"/>
              </w:rPr>
              <w:t xml:space="preserve"> </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33</w:t>
            </w:r>
          </w:p>
        </w:tc>
        <w:tc>
          <w:tcPr>
            <w:tcW w:w="0" w:type="auto"/>
          </w:tcPr>
          <w:p w:rsidR="00BA6D75" w:rsidRPr="00C86054" w:rsidRDefault="002C1A06" w:rsidP="006A1E83">
            <w:pPr>
              <w:jc w:val="right"/>
              <w:rPr>
                <w:rFonts w:ascii="Times New Roman" w:hAnsi="Times New Roman" w:cs="Times New Roman"/>
                <w:i/>
                <w:sz w:val="20"/>
                <w:szCs w:val="20"/>
              </w:rPr>
            </w:pPr>
            <w:r>
              <w:rPr>
                <w:rFonts w:ascii="Times New Roman" w:hAnsi="Times New Roman" w:cs="Times New Roman"/>
                <w:i/>
                <w:sz w:val="20"/>
                <w:szCs w:val="20"/>
              </w:rPr>
              <w:t>14,0</w:t>
            </w:r>
          </w:p>
        </w:tc>
        <w:tc>
          <w:tcPr>
            <w:tcW w:w="0" w:type="auto"/>
          </w:tcPr>
          <w:p w:rsidR="00BA6D75" w:rsidRPr="002A7F0A" w:rsidRDefault="00C86054" w:rsidP="006A1E83">
            <w:pPr>
              <w:jc w:val="right"/>
              <w:rPr>
                <w:rFonts w:ascii="Times New Roman" w:hAnsi="Times New Roman" w:cs="Times New Roman"/>
                <w:sz w:val="20"/>
                <w:szCs w:val="20"/>
              </w:rPr>
            </w:pPr>
            <w:r>
              <w:rPr>
                <w:rFonts w:ascii="Times New Roman" w:hAnsi="Times New Roman" w:cs="Times New Roman"/>
                <w:sz w:val="20"/>
                <w:szCs w:val="20"/>
              </w:rPr>
              <w:t>2.249</w:t>
            </w:r>
          </w:p>
        </w:tc>
        <w:tc>
          <w:tcPr>
            <w:tcW w:w="0" w:type="auto"/>
          </w:tcPr>
          <w:p w:rsidR="00BA6D75" w:rsidRPr="00C86054" w:rsidRDefault="002C1A06" w:rsidP="002C1A06">
            <w:pPr>
              <w:tabs>
                <w:tab w:val="left" w:pos="180"/>
              </w:tabs>
              <w:jc w:val="right"/>
              <w:rPr>
                <w:rFonts w:ascii="Times New Roman" w:hAnsi="Times New Roman" w:cs="Times New Roman"/>
                <w:i/>
                <w:sz w:val="20"/>
                <w:szCs w:val="20"/>
              </w:rPr>
            </w:pPr>
            <w:r>
              <w:rPr>
                <w:rFonts w:ascii="Times New Roman" w:hAnsi="Times New Roman" w:cs="Times New Roman"/>
                <w:i/>
                <w:sz w:val="20"/>
                <w:szCs w:val="20"/>
              </w:rPr>
              <w:tab/>
              <w:t>33,3</w:t>
            </w:r>
          </w:p>
        </w:tc>
      </w:tr>
      <w:tr w:rsidR="00BA6D75" w:rsidRPr="002A7F0A" w:rsidTr="006A1E83">
        <w:trPr>
          <w:jc w:val="center"/>
        </w:trPr>
        <w:tc>
          <w:tcPr>
            <w:tcW w:w="0" w:type="auto"/>
          </w:tcPr>
          <w:p w:rsidR="00BA6D75" w:rsidRPr="002A7F0A" w:rsidRDefault="00BA6D75" w:rsidP="006A1E83">
            <w:pPr>
              <w:rPr>
                <w:rFonts w:ascii="Times New Roman" w:hAnsi="Times New Roman" w:cs="Times New Roman"/>
                <w:sz w:val="20"/>
                <w:szCs w:val="20"/>
              </w:rPr>
            </w:pPr>
            <w:r w:rsidRPr="002A7F0A">
              <w:rPr>
                <w:rFonts w:ascii="Times New Roman" w:hAnsi="Times New Roman" w:cs="Times New Roman"/>
                <w:sz w:val="20"/>
                <w:szCs w:val="20"/>
              </w:rPr>
              <w:t xml:space="preserve"> 100 –</w:t>
            </w:r>
          </w:p>
        </w:tc>
        <w:tc>
          <w:tcPr>
            <w:tcW w:w="0" w:type="auto"/>
          </w:tcPr>
          <w:p w:rsidR="00BA6D75" w:rsidRPr="002A7F0A" w:rsidRDefault="002C1A06" w:rsidP="006A1E83">
            <w:pPr>
              <w:jc w:val="right"/>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BA6D75" w:rsidRPr="00C86054" w:rsidRDefault="002C1A06" w:rsidP="006A1E83">
            <w:pPr>
              <w:jc w:val="right"/>
              <w:rPr>
                <w:rFonts w:ascii="Times New Roman" w:hAnsi="Times New Roman" w:cs="Times New Roman"/>
                <w:i/>
                <w:sz w:val="20"/>
                <w:szCs w:val="20"/>
              </w:rPr>
            </w:pPr>
            <w:r>
              <w:rPr>
                <w:rFonts w:ascii="Times New Roman" w:hAnsi="Times New Roman" w:cs="Times New Roman"/>
                <w:i/>
                <w:sz w:val="20"/>
                <w:szCs w:val="20"/>
              </w:rPr>
              <w:t>5,1</w:t>
            </w:r>
          </w:p>
        </w:tc>
        <w:tc>
          <w:tcPr>
            <w:tcW w:w="0" w:type="auto"/>
          </w:tcPr>
          <w:p w:rsidR="00BA6D75" w:rsidRPr="002A7F0A" w:rsidRDefault="002C1A06" w:rsidP="006A1E83">
            <w:pPr>
              <w:jc w:val="right"/>
              <w:rPr>
                <w:rFonts w:ascii="Times New Roman" w:hAnsi="Times New Roman" w:cs="Times New Roman"/>
                <w:sz w:val="20"/>
                <w:szCs w:val="20"/>
              </w:rPr>
            </w:pPr>
            <w:r>
              <w:rPr>
                <w:rFonts w:ascii="Times New Roman" w:hAnsi="Times New Roman" w:cs="Times New Roman"/>
                <w:sz w:val="20"/>
                <w:szCs w:val="20"/>
              </w:rPr>
              <w:t>1.542</w:t>
            </w:r>
          </w:p>
        </w:tc>
        <w:tc>
          <w:tcPr>
            <w:tcW w:w="0" w:type="auto"/>
          </w:tcPr>
          <w:p w:rsidR="00BA6D75" w:rsidRPr="00C86054" w:rsidRDefault="002C1A06" w:rsidP="006A1E83">
            <w:pPr>
              <w:jc w:val="right"/>
              <w:rPr>
                <w:rFonts w:ascii="Times New Roman" w:hAnsi="Times New Roman" w:cs="Times New Roman"/>
                <w:i/>
                <w:sz w:val="20"/>
                <w:szCs w:val="20"/>
              </w:rPr>
            </w:pPr>
            <w:r>
              <w:rPr>
                <w:rFonts w:ascii="Times New Roman" w:hAnsi="Times New Roman" w:cs="Times New Roman"/>
                <w:i/>
                <w:sz w:val="20"/>
                <w:szCs w:val="20"/>
              </w:rPr>
              <w:t>22,9</w:t>
            </w:r>
          </w:p>
        </w:tc>
      </w:tr>
      <w:tr w:rsidR="00C86054" w:rsidRPr="002A7F0A" w:rsidTr="006A1E83">
        <w:trPr>
          <w:jc w:val="center"/>
        </w:trPr>
        <w:tc>
          <w:tcPr>
            <w:tcW w:w="0" w:type="auto"/>
          </w:tcPr>
          <w:p w:rsidR="00C86054" w:rsidRPr="00382F25" w:rsidRDefault="00C86054" w:rsidP="006A1E83">
            <w:pPr>
              <w:rPr>
                <w:rFonts w:ascii="Times New Roman" w:hAnsi="Times New Roman" w:cs="Times New Roman"/>
                <w:b/>
                <w:color w:val="FF0000"/>
                <w:sz w:val="20"/>
                <w:szCs w:val="20"/>
              </w:rPr>
            </w:pPr>
            <w:r w:rsidRPr="00130FDB">
              <w:rPr>
                <w:rFonts w:ascii="Times New Roman" w:hAnsi="Times New Roman" w:cs="Times New Roman"/>
                <w:b/>
                <w:sz w:val="20"/>
                <w:szCs w:val="20"/>
              </w:rPr>
              <w:t xml:space="preserve"> Összesen</w:t>
            </w:r>
            <w:r>
              <w:rPr>
                <w:rFonts w:ascii="Times New Roman" w:hAnsi="Times New Roman" w:cs="Times New Roman"/>
                <w:b/>
                <w:sz w:val="20"/>
                <w:szCs w:val="20"/>
              </w:rPr>
              <w:t xml:space="preserve"> </w:t>
            </w:r>
          </w:p>
        </w:tc>
        <w:tc>
          <w:tcPr>
            <w:tcW w:w="0" w:type="auto"/>
          </w:tcPr>
          <w:p w:rsidR="00C86054" w:rsidRPr="00130FDB" w:rsidRDefault="00C86054" w:rsidP="00BC5A45">
            <w:pPr>
              <w:jc w:val="right"/>
              <w:rPr>
                <w:rFonts w:ascii="Times New Roman" w:hAnsi="Times New Roman" w:cs="Times New Roman"/>
                <w:b/>
                <w:sz w:val="20"/>
                <w:szCs w:val="20"/>
              </w:rPr>
            </w:pPr>
            <w:r>
              <w:rPr>
                <w:rFonts w:ascii="Times New Roman" w:hAnsi="Times New Roman" w:cs="Times New Roman"/>
                <w:b/>
                <w:sz w:val="20"/>
                <w:szCs w:val="20"/>
              </w:rPr>
              <w:t>235</w:t>
            </w:r>
          </w:p>
        </w:tc>
        <w:tc>
          <w:tcPr>
            <w:tcW w:w="0" w:type="auto"/>
          </w:tcPr>
          <w:p w:rsidR="00C86054" w:rsidRPr="00F568EB" w:rsidRDefault="00C86054" w:rsidP="00BC5A45">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C86054" w:rsidRPr="007946D4" w:rsidRDefault="00C86054" w:rsidP="00BC5A45">
            <w:pPr>
              <w:jc w:val="right"/>
              <w:rPr>
                <w:rFonts w:ascii="Times New Roman" w:hAnsi="Times New Roman" w:cs="Times New Roman"/>
                <w:b/>
                <w:sz w:val="20"/>
                <w:szCs w:val="20"/>
              </w:rPr>
            </w:pPr>
            <w:r>
              <w:rPr>
                <w:rFonts w:ascii="Times New Roman" w:hAnsi="Times New Roman" w:cs="Times New Roman"/>
                <w:b/>
                <w:sz w:val="20"/>
                <w:szCs w:val="20"/>
              </w:rPr>
              <w:t>6.748</w:t>
            </w:r>
          </w:p>
        </w:tc>
        <w:tc>
          <w:tcPr>
            <w:tcW w:w="0" w:type="auto"/>
          </w:tcPr>
          <w:p w:rsidR="00C86054" w:rsidRPr="00F568EB" w:rsidRDefault="00C86054" w:rsidP="00BC5A45">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BA6D75" w:rsidRPr="002C1A06" w:rsidRDefault="00BA6D75" w:rsidP="005D2C3A">
      <w:pPr>
        <w:spacing w:before="240" w:after="0" w:line="240" w:lineRule="auto"/>
        <w:jc w:val="both"/>
        <w:rPr>
          <w:rFonts w:ascii="Times New Roman" w:hAnsi="Times New Roman"/>
          <w:b/>
          <w:color w:val="984806" w:themeColor="accent6" w:themeShade="80"/>
          <w:sz w:val="24"/>
          <w:szCs w:val="24"/>
        </w:rPr>
      </w:pPr>
      <w:r>
        <w:rPr>
          <w:rFonts w:ascii="Times New Roman" w:hAnsi="Times New Roman"/>
          <w:sz w:val="24"/>
          <w:szCs w:val="24"/>
        </w:rPr>
        <w:lastRenderedPageBreak/>
        <w:t xml:space="preserve">A táblázat adatai alapján megállapítható, hogy bár az elárverezett </w:t>
      </w:r>
      <w:r w:rsidRPr="001B7E8D">
        <w:rPr>
          <w:rFonts w:ascii="Times New Roman" w:hAnsi="Times New Roman"/>
          <w:b/>
          <w:sz w:val="24"/>
          <w:szCs w:val="24"/>
        </w:rPr>
        <w:t>birtoktestek</w:t>
      </w:r>
      <w:r>
        <w:rPr>
          <w:rFonts w:ascii="Times New Roman" w:hAnsi="Times New Roman"/>
          <w:sz w:val="24"/>
          <w:szCs w:val="24"/>
        </w:rPr>
        <w:t xml:space="preserve"> </w:t>
      </w:r>
      <w:r w:rsidR="002C1A06">
        <w:rPr>
          <w:rFonts w:ascii="Times New Roman" w:hAnsi="Times New Roman"/>
          <w:sz w:val="24"/>
          <w:szCs w:val="24"/>
        </w:rPr>
        <w:t>több mint</w:t>
      </w:r>
      <w:r>
        <w:rPr>
          <w:rFonts w:ascii="Times New Roman" w:hAnsi="Times New Roman"/>
          <w:sz w:val="24"/>
          <w:szCs w:val="24"/>
        </w:rPr>
        <w:t xml:space="preserve"> felének (</w:t>
      </w:r>
      <w:r w:rsidR="002C1A06">
        <w:rPr>
          <w:rFonts w:ascii="Times New Roman" w:hAnsi="Times New Roman"/>
          <w:b/>
          <w:sz w:val="24"/>
          <w:szCs w:val="24"/>
        </w:rPr>
        <w:t>54</w:t>
      </w:r>
      <w:r>
        <w:rPr>
          <w:rFonts w:ascii="Times New Roman" w:hAnsi="Times New Roman"/>
          <w:b/>
          <w:sz w:val="24"/>
          <w:szCs w:val="24"/>
        </w:rPr>
        <w:t>,1</w:t>
      </w:r>
      <w:r w:rsidRPr="001B7E8D">
        <w:rPr>
          <w:rFonts w:ascii="Times New Roman" w:hAnsi="Times New Roman"/>
          <w:b/>
          <w:sz w:val="24"/>
          <w:szCs w:val="24"/>
        </w:rPr>
        <w:t>%-</w:t>
      </w:r>
      <w:r>
        <w:rPr>
          <w:rFonts w:ascii="Times New Roman" w:hAnsi="Times New Roman"/>
          <w:sz w:val="24"/>
          <w:szCs w:val="24"/>
        </w:rPr>
        <w:t xml:space="preserve">ának) területe </w:t>
      </w:r>
      <w:r w:rsidRPr="001B7E8D">
        <w:rPr>
          <w:rFonts w:ascii="Times New Roman" w:hAnsi="Times New Roman"/>
          <w:b/>
          <w:sz w:val="24"/>
          <w:szCs w:val="24"/>
        </w:rPr>
        <w:t xml:space="preserve">20 </w:t>
      </w:r>
      <w:r>
        <w:rPr>
          <w:rFonts w:ascii="Times New Roman" w:hAnsi="Times New Roman"/>
          <w:b/>
          <w:sz w:val="24"/>
          <w:szCs w:val="24"/>
        </w:rPr>
        <w:t>ha</w:t>
      </w:r>
      <w:r w:rsidRPr="001B7E8D">
        <w:rPr>
          <w:rFonts w:ascii="Times New Roman" w:hAnsi="Times New Roman"/>
          <w:b/>
          <w:sz w:val="24"/>
          <w:szCs w:val="24"/>
        </w:rPr>
        <w:t xml:space="preserve"> alatt</w:t>
      </w:r>
      <w:r>
        <w:rPr>
          <w:rFonts w:ascii="Times New Roman" w:hAnsi="Times New Roman"/>
          <w:sz w:val="24"/>
          <w:szCs w:val="24"/>
        </w:rPr>
        <w:t xml:space="preserve"> marad, ám ezek a birtoktestek az értékesített </w:t>
      </w:r>
      <w:r w:rsidRPr="001B7E8D">
        <w:rPr>
          <w:rFonts w:ascii="Times New Roman" w:hAnsi="Times New Roman"/>
          <w:b/>
          <w:sz w:val="24"/>
          <w:szCs w:val="24"/>
        </w:rPr>
        <w:t>területek</w:t>
      </w:r>
      <w:r>
        <w:rPr>
          <w:rFonts w:ascii="Times New Roman" w:hAnsi="Times New Roman"/>
          <w:sz w:val="24"/>
          <w:szCs w:val="24"/>
        </w:rPr>
        <w:t>nek csupán mint</w:t>
      </w:r>
      <w:r w:rsidR="002C1A06">
        <w:rPr>
          <w:rFonts w:ascii="Times New Roman" w:hAnsi="Times New Roman"/>
          <w:sz w:val="24"/>
          <w:szCs w:val="24"/>
        </w:rPr>
        <w:t>egy</w:t>
      </w:r>
      <w:r>
        <w:rPr>
          <w:rFonts w:ascii="Times New Roman" w:hAnsi="Times New Roman"/>
          <w:sz w:val="24"/>
          <w:szCs w:val="24"/>
        </w:rPr>
        <w:t xml:space="preserve"> 1/</w:t>
      </w:r>
      <w:r w:rsidR="002C1A06">
        <w:rPr>
          <w:rFonts w:ascii="Times New Roman" w:hAnsi="Times New Roman"/>
          <w:sz w:val="24"/>
          <w:szCs w:val="24"/>
        </w:rPr>
        <w:t>7</w:t>
      </w:r>
      <w:r>
        <w:rPr>
          <w:rFonts w:ascii="Times New Roman" w:hAnsi="Times New Roman"/>
          <w:sz w:val="24"/>
          <w:szCs w:val="24"/>
        </w:rPr>
        <w:t>-ét (</w:t>
      </w:r>
      <w:r w:rsidR="002C1A06">
        <w:rPr>
          <w:rFonts w:ascii="Times New Roman" w:hAnsi="Times New Roman"/>
          <w:b/>
          <w:sz w:val="24"/>
          <w:szCs w:val="24"/>
        </w:rPr>
        <w:t>14,1</w:t>
      </w:r>
      <w:r w:rsidRPr="001B7E8D">
        <w:rPr>
          <w:rFonts w:ascii="Times New Roman" w:hAnsi="Times New Roman"/>
          <w:b/>
          <w:sz w:val="24"/>
          <w:szCs w:val="24"/>
        </w:rPr>
        <w:t>%-</w:t>
      </w:r>
      <w:r>
        <w:rPr>
          <w:rFonts w:ascii="Times New Roman" w:hAnsi="Times New Roman"/>
          <w:sz w:val="24"/>
          <w:szCs w:val="24"/>
        </w:rPr>
        <w:t xml:space="preserve">át) adják. És bár a </w:t>
      </w:r>
      <w:r w:rsidRPr="001B7E8D">
        <w:rPr>
          <w:rFonts w:ascii="Times New Roman" w:hAnsi="Times New Roman"/>
          <w:b/>
          <w:sz w:val="24"/>
          <w:szCs w:val="24"/>
        </w:rPr>
        <w:t xml:space="preserve">100 </w:t>
      </w:r>
      <w:r>
        <w:rPr>
          <w:rFonts w:ascii="Times New Roman" w:hAnsi="Times New Roman"/>
          <w:b/>
          <w:sz w:val="24"/>
          <w:szCs w:val="24"/>
        </w:rPr>
        <w:t>ha</w:t>
      </w:r>
      <w:r w:rsidRPr="001B7E8D">
        <w:rPr>
          <w:rFonts w:ascii="Times New Roman" w:hAnsi="Times New Roman"/>
          <w:b/>
          <w:sz w:val="24"/>
          <w:szCs w:val="24"/>
        </w:rPr>
        <w:t xml:space="preserve"> feletti</w:t>
      </w:r>
      <w:r>
        <w:rPr>
          <w:rFonts w:ascii="Times New Roman" w:hAnsi="Times New Roman"/>
          <w:sz w:val="24"/>
          <w:szCs w:val="24"/>
        </w:rPr>
        <w:t xml:space="preserve"> területű birtoktestek </w:t>
      </w:r>
      <w:r w:rsidRPr="001B7E8D">
        <w:rPr>
          <w:rFonts w:ascii="Times New Roman" w:hAnsi="Times New Roman"/>
          <w:b/>
          <w:sz w:val="24"/>
          <w:szCs w:val="24"/>
        </w:rPr>
        <w:t>darabszáma</w:t>
      </w:r>
      <w:r>
        <w:rPr>
          <w:rFonts w:ascii="Times New Roman" w:hAnsi="Times New Roman"/>
          <w:sz w:val="24"/>
          <w:szCs w:val="24"/>
        </w:rPr>
        <w:t xml:space="preserve"> mindössze </w:t>
      </w:r>
      <w:r w:rsidR="002C1A06">
        <w:rPr>
          <w:rFonts w:ascii="Times New Roman" w:hAnsi="Times New Roman"/>
          <w:b/>
          <w:sz w:val="24"/>
          <w:szCs w:val="24"/>
        </w:rPr>
        <w:t>5,1</w:t>
      </w:r>
      <w:r w:rsidRPr="001B7E8D">
        <w:rPr>
          <w:rFonts w:ascii="Times New Roman" w:hAnsi="Times New Roman"/>
          <w:b/>
          <w:sz w:val="24"/>
          <w:szCs w:val="24"/>
        </w:rPr>
        <w:t>%</w:t>
      </w:r>
      <w:r>
        <w:rPr>
          <w:rFonts w:ascii="Times New Roman" w:hAnsi="Times New Roman"/>
          <w:sz w:val="24"/>
          <w:szCs w:val="24"/>
        </w:rPr>
        <w:t xml:space="preserve">, ám ezek adják az elárverezett összes </w:t>
      </w:r>
      <w:r w:rsidRPr="0065064C">
        <w:rPr>
          <w:rFonts w:ascii="Times New Roman" w:hAnsi="Times New Roman"/>
          <w:b/>
          <w:sz w:val="24"/>
          <w:szCs w:val="24"/>
        </w:rPr>
        <w:t>terület</w:t>
      </w:r>
      <w:r>
        <w:rPr>
          <w:rFonts w:ascii="Times New Roman" w:hAnsi="Times New Roman"/>
          <w:sz w:val="24"/>
          <w:szCs w:val="24"/>
        </w:rPr>
        <w:t xml:space="preserve"> </w:t>
      </w:r>
      <w:r w:rsidR="002C1A06">
        <w:rPr>
          <w:rFonts w:ascii="Times New Roman" w:hAnsi="Times New Roman"/>
          <w:sz w:val="24"/>
          <w:szCs w:val="24"/>
        </w:rPr>
        <w:t>mintegy</w:t>
      </w:r>
      <w:r>
        <w:rPr>
          <w:rFonts w:ascii="Times New Roman" w:hAnsi="Times New Roman"/>
          <w:sz w:val="24"/>
          <w:szCs w:val="24"/>
        </w:rPr>
        <w:t xml:space="preserve"> </w:t>
      </w:r>
      <w:r w:rsidR="002C1A06">
        <w:rPr>
          <w:rFonts w:ascii="Times New Roman" w:hAnsi="Times New Roman"/>
          <w:b/>
          <w:sz w:val="24"/>
          <w:szCs w:val="24"/>
        </w:rPr>
        <w:t>23</w:t>
      </w:r>
      <w:r w:rsidRPr="0065064C">
        <w:rPr>
          <w:rFonts w:ascii="Times New Roman" w:hAnsi="Times New Roman"/>
          <w:b/>
          <w:sz w:val="24"/>
          <w:szCs w:val="24"/>
        </w:rPr>
        <w:t>%</w:t>
      </w:r>
      <w:r>
        <w:rPr>
          <w:rFonts w:ascii="Times New Roman" w:hAnsi="Times New Roman"/>
          <w:sz w:val="24"/>
          <w:szCs w:val="24"/>
        </w:rPr>
        <w:t>-át.</w:t>
      </w:r>
      <w:r w:rsidR="002C1A06">
        <w:rPr>
          <w:rFonts w:ascii="Times New Roman" w:hAnsi="Times New Roman"/>
          <w:sz w:val="24"/>
          <w:szCs w:val="24"/>
        </w:rPr>
        <w:t xml:space="preserve"> </w:t>
      </w:r>
    </w:p>
    <w:p w:rsidR="005D2C3A" w:rsidRPr="005D2C3A"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Az elkelt </w:t>
      </w:r>
      <w:r w:rsidR="005D2C3A">
        <w:rPr>
          <w:rFonts w:ascii="Times New Roman" w:hAnsi="Times New Roman"/>
          <w:sz w:val="24"/>
          <w:szCs w:val="24"/>
        </w:rPr>
        <w:t>235</w:t>
      </w:r>
      <w:r w:rsidRPr="008B5976">
        <w:rPr>
          <w:rFonts w:ascii="Times New Roman" w:hAnsi="Times New Roman"/>
          <w:sz w:val="24"/>
          <w:szCs w:val="24"/>
        </w:rPr>
        <w:t xml:space="preserve"> db</w:t>
      </w:r>
      <w:r>
        <w:rPr>
          <w:rFonts w:ascii="Times New Roman" w:hAnsi="Times New Roman"/>
          <w:sz w:val="24"/>
          <w:szCs w:val="24"/>
        </w:rPr>
        <w:t xml:space="preserve"> birtoktestet </w:t>
      </w:r>
      <w:r w:rsidR="005D2C3A">
        <w:rPr>
          <w:rFonts w:ascii="Times New Roman" w:hAnsi="Times New Roman"/>
          <w:b/>
          <w:sz w:val="24"/>
          <w:szCs w:val="24"/>
        </w:rPr>
        <w:t>126</w:t>
      </w:r>
      <w:r w:rsidRPr="002C0C99">
        <w:rPr>
          <w:rFonts w:ascii="Times New Roman" w:hAnsi="Times New Roman"/>
          <w:b/>
          <w:sz w:val="24"/>
          <w:szCs w:val="24"/>
        </w:rPr>
        <w:t xml:space="preserve"> nyertes árverező</w:t>
      </w:r>
      <w:r>
        <w:rPr>
          <w:rFonts w:ascii="Times New Roman" w:hAnsi="Times New Roman"/>
          <w:sz w:val="24"/>
          <w:szCs w:val="24"/>
        </w:rPr>
        <w:t xml:space="preserve"> szerezte meg. Amennyiben a kifüggesztéstől számított </w:t>
      </w:r>
      <w:r w:rsidRPr="00E10ABF">
        <w:rPr>
          <w:rFonts w:ascii="Times New Roman" w:hAnsi="Times New Roman"/>
          <w:color w:val="111111"/>
          <w:sz w:val="24"/>
          <w:szCs w:val="24"/>
        </w:rPr>
        <w:t xml:space="preserve">60 napon belül senki </w:t>
      </w:r>
      <w:r>
        <w:rPr>
          <w:rFonts w:ascii="Times New Roman" w:hAnsi="Times New Roman"/>
          <w:color w:val="111111"/>
          <w:sz w:val="24"/>
          <w:szCs w:val="24"/>
        </w:rPr>
        <w:t xml:space="preserve">sem jelzi, hogy élni kíván </w:t>
      </w:r>
      <w:r w:rsidRPr="00E10ABF">
        <w:rPr>
          <w:rFonts w:ascii="Times New Roman" w:hAnsi="Times New Roman"/>
          <w:color w:val="111111"/>
          <w:sz w:val="24"/>
          <w:szCs w:val="24"/>
        </w:rPr>
        <w:t xml:space="preserve">elővásárlási jogával, úgy </w:t>
      </w:r>
      <w:r>
        <w:rPr>
          <w:rFonts w:ascii="Times New Roman" w:hAnsi="Times New Roman"/>
          <w:color w:val="111111"/>
          <w:sz w:val="24"/>
          <w:szCs w:val="24"/>
        </w:rPr>
        <w:t xml:space="preserve">velük, </w:t>
      </w:r>
      <w:r w:rsidRPr="00E10ABF">
        <w:rPr>
          <w:rFonts w:ascii="Times New Roman" w:hAnsi="Times New Roman"/>
          <w:color w:val="111111"/>
          <w:sz w:val="24"/>
          <w:szCs w:val="24"/>
        </w:rPr>
        <w:t>az árverések nyerteseivel köti meg az állam az adásvételi szerződést</w:t>
      </w:r>
      <w:r w:rsidRPr="006A65B2">
        <w:rPr>
          <w:rFonts w:ascii="Times New Roman" w:hAnsi="Times New Roman"/>
          <w:color w:val="111111"/>
          <w:sz w:val="24"/>
          <w:szCs w:val="24"/>
        </w:rPr>
        <w:t>. Sajnálatos módon az állam ez</w:t>
      </w:r>
      <w:r w:rsidR="00047E3A">
        <w:rPr>
          <w:rFonts w:ascii="Times New Roman" w:hAnsi="Times New Roman"/>
          <w:color w:val="111111"/>
          <w:sz w:val="24"/>
          <w:szCs w:val="24"/>
        </w:rPr>
        <w:t xml:space="preserve"> </w:t>
      </w:r>
      <w:r w:rsidRPr="006A65B2">
        <w:rPr>
          <w:rFonts w:ascii="Times New Roman" w:hAnsi="Times New Roman"/>
          <w:color w:val="111111"/>
          <w:sz w:val="24"/>
          <w:szCs w:val="24"/>
        </w:rPr>
        <w:t xml:space="preserve">idáig nem hozta hozzáférhető módon nyilvánosságra az adásvételi szerződéseket, így jelenleg csak a hivatalosan közzétett árverési eredmények elemezhetők. </w:t>
      </w:r>
    </w:p>
    <w:p w:rsidR="005D2C3A" w:rsidRPr="005D2C3A" w:rsidRDefault="00BA6D75" w:rsidP="00BA6D75">
      <w:pPr>
        <w:spacing w:before="120" w:after="0" w:line="240" w:lineRule="auto"/>
        <w:jc w:val="both"/>
        <w:rPr>
          <w:rFonts w:ascii="Times New Roman" w:hAnsi="Times New Roman"/>
          <w:b/>
          <w:color w:val="984806" w:themeColor="accent6" w:themeShade="80"/>
          <w:sz w:val="24"/>
          <w:szCs w:val="24"/>
        </w:rPr>
      </w:pPr>
      <w:r w:rsidRPr="006A65B2">
        <w:rPr>
          <w:rFonts w:ascii="Times New Roman" w:hAnsi="Times New Roman"/>
          <w:color w:val="111111"/>
          <w:sz w:val="24"/>
          <w:szCs w:val="24"/>
        </w:rPr>
        <w:t>Az árverési nyertesek</w:t>
      </w:r>
      <w:r>
        <w:rPr>
          <w:rFonts w:ascii="Times New Roman" w:hAnsi="Times New Roman"/>
          <w:i/>
          <w:color w:val="111111"/>
          <w:sz w:val="24"/>
          <w:szCs w:val="24"/>
        </w:rPr>
        <w:t xml:space="preserve"> </w:t>
      </w:r>
      <w:r w:rsidRPr="001E3677">
        <w:rPr>
          <w:rFonts w:ascii="Times New Roman" w:hAnsi="Times New Roman"/>
          <w:b/>
          <w:color w:val="111111"/>
          <w:sz w:val="24"/>
          <w:szCs w:val="24"/>
        </w:rPr>
        <w:t>t</w:t>
      </w:r>
      <w:r w:rsidRPr="001E3677">
        <w:rPr>
          <w:rFonts w:ascii="Times New Roman" w:hAnsi="Times New Roman"/>
          <w:b/>
          <w:sz w:val="24"/>
          <w:szCs w:val="24"/>
        </w:rPr>
        <w:t>eljes</w:t>
      </w:r>
      <w:r w:rsidR="00F60076">
        <w:rPr>
          <w:rFonts w:ascii="Times New Roman" w:hAnsi="Times New Roman"/>
          <w:b/>
          <w:sz w:val="24"/>
          <w:szCs w:val="24"/>
        </w:rPr>
        <w:t xml:space="preserve"> </w:t>
      </w:r>
      <w:r w:rsidRPr="001E3677">
        <w:rPr>
          <w:rFonts w:ascii="Times New Roman" w:hAnsi="Times New Roman"/>
          <w:b/>
          <w:sz w:val="24"/>
          <w:szCs w:val="24"/>
        </w:rPr>
        <w:t>körű felsorolását</w:t>
      </w:r>
      <w:r>
        <w:rPr>
          <w:rFonts w:ascii="Times New Roman" w:hAnsi="Times New Roman"/>
          <w:sz w:val="24"/>
          <w:szCs w:val="24"/>
        </w:rPr>
        <w:t xml:space="preserve"> </w:t>
      </w:r>
      <w:r w:rsidRPr="007E6FD5">
        <w:rPr>
          <w:rFonts w:ascii="Times New Roman" w:hAnsi="Times New Roman"/>
          <w:sz w:val="24"/>
          <w:szCs w:val="24"/>
        </w:rPr>
        <w:t>és az által</w:t>
      </w:r>
      <w:r>
        <w:rPr>
          <w:rFonts w:ascii="Times New Roman" w:hAnsi="Times New Roman"/>
          <w:sz w:val="24"/>
          <w:szCs w:val="24"/>
        </w:rPr>
        <w:t>u</w:t>
      </w:r>
      <w:r w:rsidRPr="007E6FD5">
        <w:rPr>
          <w:rFonts w:ascii="Times New Roman" w:hAnsi="Times New Roman"/>
          <w:sz w:val="24"/>
          <w:szCs w:val="24"/>
        </w:rPr>
        <w:t xml:space="preserve">k megszerzett </w:t>
      </w:r>
      <w:r w:rsidRPr="001E3677">
        <w:rPr>
          <w:rFonts w:ascii="Times New Roman" w:hAnsi="Times New Roman"/>
          <w:b/>
          <w:sz w:val="24"/>
          <w:szCs w:val="24"/>
        </w:rPr>
        <w:t>területeket</w:t>
      </w:r>
      <w:r w:rsidRPr="007E6FD5">
        <w:rPr>
          <w:rFonts w:ascii="Times New Roman" w:hAnsi="Times New Roman"/>
          <w:sz w:val="24"/>
          <w:szCs w:val="24"/>
        </w:rPr>
        <w:t xml:space="preserve"> a</w:t>
      </w:r>
      <w:r>
        <w:rPr>
          <w:rFonts w:ascii="Times New Roman" w:hAnsi="Times New Roman"/>
          <w:b/>
          <w:sz w:val="24"/>
          <w:szCs w:val="24"/>
        </w:rPr>
        <w:t xml:space="preserve"> 11/</w:t>
      </w:r>
      <w:r w:rsidR="000E11C9">
        <w:rPr>
          <w:rFonts w:ascii="Times New Roman" w:hAnsi="Times New Roman"/>
          <w:b/>
          <w:sz w:val="24"/>
          <w:szCs w:val="24"/>
        </w:rPr>
        <w:t>1</w:t>
      </w:r>
      <w:r>
        <w:rPr>
          <w:rFonts w:ascii="Times New Roman" w:hAnsi="Times New Roman"/>
          <w:b/>
          <w:sz w:val="24"/>
          <w:szCs w:val="24"/>
        </w:rPr>
        <w:t xml:space="preserve">. melléklet </w:t>
      </w:r>
      <w:r w:rsidRPr="007E6FD5">
        <w:rPr>
          <w:rFonts w:ascii="Times New Roman" w:hAnsi="Times New Roman"/>
          <w:sz w:val="24"/>
          <w:szCs w:val="24"/>
        </w:rPr>
        <w:t>tartalmazza</w:t>
      </w:r>
      <w:r>
        <w:rPr>
          <w:rFonts w:ascii="Times New Roman" w:hAnsi="Times New Roman"/>
          <w:sz w:val="24"/>
          <w:szCs w:val="24"/>
        </w:rPr>
        <w:t xml:space="preserve">, amely azok bérleti viszonyait is bemutatja. Egy nyertes árverező </w:t>
      </w:r>
      <w:r w:rsidRPr="00A057DE">
        <w:rPr>
          <w:rFonts w:ascii="Times New Roman" w:hAnsi="Times New Roman"/>
          <w:b/>
          <w:sz w:val="24"/>
          <w:szCs w:val="24"/>
        </w:rPr>
        <w:t>átlagosan</w:t>
      </w:r>
      <w:r>
        <w:rPr>
          <w:rFonts w:ascii="Times New Roman" w:hAnsi="Times New Roman"/>
          <w:sz w:val="24"/>
          <w:szCs w:val="24"/>
        </w:rPr>
        <w:t xml:space="preserve"> mintegy </w:t>
      </w:r>
      <w:r w:rsidR="005D2C3A">
        <w:rPr>
          <w:rFonts w:ascii="Times New Roman" w:hAnsi="Times New Roman"/>
          <w:b/>
          <w:sz w:val="24"/>
          <w:szCs w:val="24"/>
        </w:rPr>
        <w:t>1,9</w:t>
      </w:r>
      <w:r w:rsidRPr="00041F32">
        <w:rPr>
          <w:rFonts w:ascii="Times New Roman" w:hAnsi="Times New Roman"/>
          <w:b/>
          <w:sz w:val="24"/>
          <w:szCs w:val="24"/>
        </w:rPr>
        <w:t xml:space="preserve"> db</w:t>
      </w:r>
      <w:r>
        <w:rPr>
          <w:rFonts w:ascii="Times New Roman" w:hAnsi="Times New Roman"/>
          <w:sz w:val="24"/>
          <w:szCs w:val="24"/>
        </w:rPr>
        <w:t xml:space="preserve"> birtoktestet és ezzel közel </w:t>
      </w:r>
      <w:r w:rsidR="005D2C3A">
        <w:rPr>
          <w:rFonts w:ascii="Times New Roman" w:hAnsi="Times New Roman"/>
          <w:b/>
          <w:sz w:val="24"/>
          <w:szCs w:val="24"/>
        </w:rPr>
        <w:t>54</w:t>
      </w:r>
      <w:r w:rsidRPr="00A057DE">
        <w:rPr>
          <w:rFonts w:ascii="Times New Roman" w:hAnsi="Times New Roman"/>
          <w:b/>
          <w:sz w:val="24"/>
          <w:szCs w:val="24"/>
        </w:rPr>
        <w:t xml:space="preserve"> ha</w:t>
      </w:r>
      <w:r>
        <w:rPr>
          <w:rFonts w:ascii="Times New Roman" w:hAnsi="Times New Roman"/>
          <w:b/>
          <w:sz w:val="24"/>
          <w:szCs w:val="24"/>
        </w:rPr>
        <w:t xml:space="preserve"> </w:t>
      </w:r>
      <w:r w:rsidRPr="00A057DE">
        <w:rPr>
          <w:rFonts w:ascii="Times New Roman" w:hAnsi="Times New Roman"/>
          <w:sz w:val="24"/>
          <w:szCs w:val="24"/>
        </w:rPr>
        <w:t>földterületet</w:t>
      </w:r>
      <w:r>
        <w:rPr>
          <w:rFonts w:ascii="Times New Roman" w:hAnsi="Times New Roman"/>
          <w:b/>
          <w:sz w:val="24"/>
          <w:szCs w:val="24"/>
        </w:rPr>
        <w:t xml:space="preserve"> </w:t>
      </w:r>
      <w:r w:rsidRPr="00A057DE">
        <w:rPr>
          <w:rFonts w:ascii="Times New Roman" w:hAnsi="Times New Roman"/>
          <w:sz w:val="24"/>
          <w:szCs w:val="24"/>
        </w:rPr>
        <w:t>vásárol</w:t>
      </w:r>
      <w:r>
        <w:rPr>
          <w:rFonts w:ascii="Times New Roman" w:hAnsi="Times New Roman"/>
          <w:sz w:val="24"/>
          <w:szCs w:val="24"/>
        </w:rPr>
        <w:t>ha</w:t>
      </w:r>
      <w:r w:rsidRPr="00A057DE">
        <w:rPr>
          <w:rFonts w:ascii="Times New Roman" w:hAnsi="Times New Roman"/>
          <w:sz w:val="24"/>
          <w:szCs w:val="24"/>
        </w:rPr>
        <w:t>t, de e tekintetben is igen nagyok az eltérések.</w:t>
      </w:r>
      <w:r>
        <w:rPr>
          <w:rFonts w:ascii="Times New Roman" w:hAnsi="Times New Roman"/>
          <w:b/>
          <w:sz w:val="24"/>
          <w:szCs w:val="24"/>
        </w:rPr>
        <w:t xml:space="preserve"> </w:t>
      </w:r>
    </w:p>
    <w:p w:rsidR="005D2C3A" w:rsidRPr="00CB1A71" w:rsidRDefault="00BA6D75" w:rsidP="001E7644">
      <w:pPr>
        <w:spacing w:before="120" w:after="0" w:line="240" w:lineRule="auto"/>
        <w:jc w:val="both"/>
        <w:rPr>
          <w:rFonts w:ascii="Times New Roman" w:hAnsi="Times New Roman"/>
          <w:color w:val="984806" w:themeColor="accent6" w:themeShade="80"/>
          <w:sz w:val="24"/>
          <w:szCs w:val="24"/>
        </w:rPr>
      </w:pPr>
      <w:r w:rsidRPr="00A057DE">
        <w:rPr>
          <w:rFonts w:ascii="Times New Roman" w:hAnsi="Times New Roman"/>
          <w:sz w:val="24"/>
          <w:szCs w:val="24"/>
        </w:rPr>
        <w:t>A nyertes árverezők által megszerzett</w:t>
      </w:r>
      <w:r>
        <w:rPr>
          <w:rFonts w:ascii="Times New Roman" w:hAnsi="Times New Roman"/>
          <w:b/>
          <w:sz w:val="24"/>
          <w:szCs w:val="24"/>
        </w:rPr>
        <w:t xml:space="preserve"> </w:t>
      </w:r>
      <w:r w:rsidRPr="007E6FD5">
        <w:rPr>
          <w:rFonts w:ascii="Times New Roman" w:hAnsi="Times New Roman"/>
          <w:sz w:val="24"/>
          <w:szCs w:val="24"/>
        </w:rPr>
        <w:t xml:space="preserve">földterület </w:t>
      </w:r>
      <w:r w:rsidRPr="007E6FD5">
        <w:rPr>
          <w:rFonts w:ascii="Times New Roman" w:hAnsi="Times New Roman"/>
          <w:b/>
          <w:sz w:val="24"/>
          <w:szCs w:val="24"/>
        </w:rPr>
        <w:t>méretkategóriák szerinti megoszlás</w:t>
      </w:r>
      <w:r>
        <w:rPr>
          <w:rFonts w:ascii="Times New Roman" w:hAnsi="Times New Roman"/>
          <w:b/>
          <w:sz w:val="24"/>
          <w:szCs w:val="24"/>
        </w:rPr>
        <w:t xml:space="preserve">át </w:t>
      </w:r>
      <w:r w:rsidRPr="007E6FD5">
        <w:rPr>
          <w:rFonts w:ascii="Times New Roman" w:hAnsi="Times New Roman"/>
          <w:sz w:val="24"/>
          <w:szCs w:val="24"/>
        </w:rPr>
        <w:t>a</w:t>
      </w:r>
      <w:r>
        <w:rPr>
          <w:rFonts w:ascii="Times New Roman" w:hAnsi="Times New Roman"/>
          <w:b/>
          <w:sz w:val="24"/>
          <w:szCs w:val="24"/>
        </w:rPr>
        <w:t xml:space="preserve"> 8. táblázat </w:t>
      </w:r>
      <w:r w:rsidRPr="007E6FD5">
        <w:rPr>
          <w:rFonts w:ascii="Times New Roman" w:hAnsi="Times New Roman"/>
          <w:sz w:val="24"/>
          <w:szCs w:val="24"/>
        </w:rPr>
        <w:t xml:space="preserve">adatai szemléltetik. </w:t>
      </w:r>
      <w:r w:rsidR="005D2C3A">
        <w:rPr>
          <w:rFonts w:ascii="Times New Roman" w:hAnsi="Times New Roman"/>
          <w:sz w:val="24"/>
          <w:szCs w:val="24"/>
        </w:rPr>
        <w:t xml:space="preserve">Ezek alapján megállapítható, hogy bár a nyertes árverezők </w:t>
      </w:r>
      <w:r w:rsidR="005D2C3A">
        <w:rPr>
          <w:rFonts w:ascii="Times New Roman" w:hAnsi="Times New Roman"/>
          <w:b/>
          <w:sz w:val="24"/>
          <w:szCs w:val="24"/>
        </w:rPr>
        <w:t>65,1</w:t>
      </w:r>
      <w:r w:rsidR="005D2C3A" w:rsidRPr="001B7E8D">
        <w:rPr>
          <w:rFonts w:ascii="Times New Roman" w:hAnsi="Times New Roman"/>
          <w:b/>
          <w:sz w:val="24"/>
          <w:szCs w:val="24"/>
        </w:rPr>
        <w:t>%-</w:t>
      </w:r>
      <w:r w:rsidR="005D2C3A">
        <w:rPr>
          <w:rFonts w:ascii="Times New Roman" w:hAnsi="Times New Roman"/>
          <w:sz w:val="24"/>
          <w:szCs w:val="24"/>
        </w:rPr>
        <w:t xml:space="preserve">a, 82 fő </w:t>
      </w:r>
      <w:r w:rsidR="005D2C3A">
        <w:rPr>
          <w:rFonts w:ascii="Times New Roman" w:hAnsi="Times New Roman"/>
          <w:b/>
          <w:sz w:val="24"/>
          <w:szCs w:val="24"/>
        </w:rPr>
        <w:t>5</w:t>
      </w:r>
      <w:r w:rsidR="005D2C3A" w:rsidRPr="001B7E8D">
        <w:rPr>
          <w:rFonts w:ascii="Times New Roman" w:hAnsi="Times New Roman"/>
          <w:b/>
          <w:sz w:val="24"/>
          <w:szCs w:val="24"/>
        </w:rPr>
        <w:t xml:space="preserve">0 </w:t>
      </w:r>
      <w:r w:rsidR="005D2C3A">
        <w:rPr>
          <w:rFonts w:ascii="Times New Roman" w:hAnsi="Times New Roman"/>
          <w:b/>
          <w:sz w:val="24"/>
          <w:szCs w:val="24"/>
        </w:rPr>
        <w:t>ha</w:t>
      </w:r>
      <w:r w:rsidR="005D2C3A" w:rsidRPr="001B7E8D">
        <w:rPr>
          <w:rFonts w:ascii="Times New Roman" w:hAnsi="Times New Roman"/>
          <w:b/>
          <w:sz w:val="24"/>
          <w:szCs w:val="24"/>
        </w:rPr>
        <w:t xml:space="preserve"> alatt</w:t>
      </w:r>
      <w:r w:rsidR="005D2C3A">
        <w:rPr>
          <w:rFonts w:ascii="Times New Roman" w:hAnsi="Times New Roman"/>
          <w:b/>
          <w:sz w:val="24"/>
          <w:szCs w:val="24"/>
        </w:rPr>
        <w:t>i</w:t>
      </w:r>
      <w:r w:rsidR="005D2C3A">
        <w:rPr>
          <w:rFonts w:ascii="Times New Roman" w:hAnsi="Times New Roman"/>
          <w:sz w:val="24"/>
          <w:szCs w:val="24"/>
        </w:rPr>
        <w:t xml:space="preserve"> területet vásárolt, ám ezek az értékesített </w:t>
      </w:r>
      <w:r w:rsidR="005D2C3A" w:rsidRPr="001B7E8D">
        <w:rPr>
          <w:rFonts w:ascii="Times New Roman" w:hAnsi="Times New Roman"/>
          <w:b/>
          <w:sz w:val="24"/>
          <w:szCs w:val="24"/>
        </w:rPr>
        <w:t>területek</w:t>
      </w:r>
      <w:r w:rsidR="005D2C3A">
        <w:rPr>
          <w:rFonts w:ascii="Times New Roman" w:hAnsi="Times New Roman"/>
          <w:sz w:val="24"/>
          <w:szCs w:val="24"/>
        </w:rPr>
        <w:t xml:space="preserve">nek csupán </w:t>
      </w:r>
      <w:r w:rsidR="005D2C3A">
        <w:rPr>
          <w:rFonts w:ascii="Times New Roman" w:hAnsi="Times New Roman"/>
          <w:b/>
          <w:sz w:val="24"/>
          <w:szCs w:val="24"/>
        </w:rPr>
        <w:t>19,3</w:t>
      </w:r>
      <w:r w:rsidR="005D2C3A" w:rsidRPr="001B7E8D">
        <w:rPr>
          <w:rFonts w:ascii="Times New Roman" w:hAnsi="Times New Roman"/>
          <w:b/>
          <w:sz w:val="24"/>
          <w:szCs w:val="24"/>
        </w:rPr>
        <w:t>%-</w:t>
      </w:r>
      <w:r w:rsidR="005D2C3A">
        <w:rPr>
          <w:rFonts w:ascii="Times New Roman" w:hAnsi="Times New Roman"/>
          <w:sz w:val="24"/>
          <w:szCs w:val="24"/>
        </w:rPr>
        <w:t xml:space="preserve">át adják. És bár a </w:t>
      </w:r>
      <w:r w:rsidR="005D2C3A">
        <w:rPr>
          <w:rFonts w:ascii="Times New Roman" w:hAnsi="Times New Roman"/>
          <w:b/>
          <w:sz w:val="24"/>
          <w:szCs w:val="24"/>
        </w:rPr>
        <w:t>2</w:t>
      </w:r>
      <w:r w:rsidR="005D2C3A" w:rsidRPr="001B7E8D">
        <w:rPr>
          <w:rFonts w:ascii="Times New Roman" w:hAnsi="Times New Roman"/>
          <w:b/>
          <w:sz w:val="24"/>
          <w:szCs w:val="24"/>
        </w:rPr>
        <w:t xml:space="preserve">00 </w:t>
      </w:r>
      <w:r w:rsidR="005D2C3A">
        <w:rPr>
          <w:rFonts w:ascii="Times New Roman" w:hAnsi="Times New Roman"/>
          <w:b/>
          <w:sz w:val="24"/>
          <w:szCs w:val="24"/>
        </w:rPr>
        <w:t>ha</w:t>
      </w:r>
      <w:r w:rsidR="005D2C3A" w:rsidRPr="001B7E8D">
        <w:rPr>
          <w:rFonts w:ascii="Times New Roman" w:hAnsi="Times New Roman"/>
          <w:b/>
          <w:sz w:val="24"/>
          <w:szCs w:val="24"/>
        </w:rPr>
        <w:t xml:space="preserve"> feletti</w:t>
      </w:r>
      <w:r w:rsidR="005D2C3A">
        <w:rPr>
          <w:rFonts w:ascii="Times New Roman" w:hAnsi="Times New Roman"/>
          <w:sz w:val="24"/>
          <w:szCs w:val="24"/>
        </w:rPr>
        <w:t xml:space="preserve"> területhez jutott </w:t>
      </w:r>
      <w:r w:rsidR="005D2C3A" w:rsidRPr="00A057DE">
        <w:rPr>
          <w:rFonts w:ascii="Times New Roman" w:hAnsi="Times New Roman"/>
          <w:b/>
          <w:sz w:val="24"/>
          <w:szCs w:val="24"/>
        </w:rPr>
        <w:t xml:space="preserve">árverezők </w:t>
      </w:r>
      <w:r w:rsidR="005D2C3A" w:rsidRPr="001B7E8D">
        <w:rPr>
          <w:rFonts w:ascii="Times New Roman" w:hAnsi="Times New Roman"/>
          <w:b/>
          <w:sz w:val="24"/>
          <w:szCs w:val="24"/>
        </w:rPr>
        <w:t>száma</w:t>
      </w:r>
      <w:r w:rsidR="005D2C3A">
        <w:rPr>
          <w:rFonts w:ascii="Times New Roman" w:hAnsi="Times New Roman"/>
          <w:sz w:val="24"/>
          <w:szCs w:val="24"/>
        </w:rPr>
        <w:t xml:space="preserve"> mindössze 7 fő, azaz </w:t>
      </w:r>
      <w:r w:rsidR="005D2C3A">
        <w:rPr>
          <w:rFonts w:ascii="Times New Roman" w:hAnsi="Times New Roman"/>
          <w:b/>
          <w:sz w:val="24"/>
          <w:szCs w:val="24"/>
        </w:rPr>
        <w:t>5,6</w:t>
      </w:r>
      <w:r w:rsidR="005D2C3A" w:rsidRPr="001B7E8D">
        <w:rPr>
          <w:rFonts w:ascii="Times New Roman" w:hAnsi="Times New Roman"/>
          <w:b/>
          <w:sz w:val="24"/>
          <w:szCs w:val="24"/>
        </w:rPr>
        <w:t>%</w:t>
      </w:r>
      <w:r w:rsidR="005D2C3A">
        <w:rPr>
          <w:rFonts w:ascii="Times New Roman" w:hAnsi="Times New Roman"/>
          <w:sz w:val="24"/>
          <w:szCs w:val="24"/>
        </w:rPr>
        <w:t xml:space="preserve">, ám az ő szerzeményeik adják az elárverezett összes </w:t>
      </w:r>
      <w:r w:rsidR="005D2C3A" w:rsidRPr="0065064C">
        <w:rPr>
          <w:rFonts w:ascii="Times New Roman" w:hAnsi="Times New Roman"/>
          <w:b/>
          <w:sz w:val="24"/>
          <w:szCs w:val="24"/>
        </w:rPr>
        <w:t>terület</w:t>
      </w:r>
      <w:r w:rsidR="005D2C3A">
        <w:rPr>
          <w:rFonts w:ascii="Times New Roman" w:hAnsi="Times New Roman"/>
          <w:sz w:val="24"/>
          <w:szCs w:val="24"/>
        </w:rPr>
        <w:t xml:space="preserve"> közel </w:t>
      </w:r>
      <w:r w:rsidR="005D2C3A">
        <w:rPr>
          <w:rFonts w:ascii="Times New Roman" w:hAnsi="Times New Roman"/>
          <w:b/>
          <w:sz w:val="24"/>
          <w:szCs w:val="24"/>
        </w:rPr>
        <w:t>26</w:t>
      </w:r>
      <w:r w:rsidR="005D2C3A" w:rsidRPr="0065064C">
        <w:rPr>
          <w:rFonts w:ascii="Times New Roman" w:hAnsi="Times New Roman"/>
          <w:b/>
          <w:sz w:val="24"/>
          <w:szCs w:val="24"/>
        </w:rPr>
        <w:t>%</w:t>
      </w:r>
      <w:r w:rsidR="005D2C3A">
        <w:rPr>
          <w:rFonts w:ascii="Times New Roman" w:hAnsi="Times New Roman"/>
          <w:sz w:val="24"/>
          <w:szCs w:val="24"/>
        </w:rPr>
        <w:t>-át</w:t>
      </w:r>
      <w:r w:rsidR="005D2C3A" w:rsidRPr="00424A53">
        <w:rPr>
          <w:rFonts w:ascii="Times New Roman" w:hAnsi="Times New Roman"/>
          <w:b/>
          <w:sz w:val="24"/>
          <w:szCs w:val="24"/>
        </w:rPr>
        <w:t>.</w:t>
      </w:r>
    </w:p>
    <w:p w:rsidR="00BA6D75" w:rsidRDefault="00BA6D75" w:rsidP="005D2C3A">
      <w:pPr>
        <w:spacing w:before="240" w:after="0" w:line="240" w:lineRule="auto"/>
        <w:jc w:val="center"/>
        <w:rPr>
          <w:rFonts w:ascii="Times New Roman" w:hAnsi="Times New Roman"/>
          <w:i/>
          <w:sz w:val="24"/>
          <w:szCs w:val="24"/>
        </w:rPr>
      </w:pPr>
      <w:r>
        <w:rPr>
          <w:rFonts w:ascii="Times New Roman" w:hAnsi="Times New Roman"/>
          <w:b/>
          <w:i/>
          <w:sz w:val="24"/>
          <w:szCs w:val="24"/>
        </w:rPr>
        <w:t>8</w:t>
      </w:r>
      <w:r w:rsidRPr="00FB467D">
        <w:rPr>
          <w:rFonts w:ascii="Times New Roman" w:hAnsi="Times New Roman"/>
          <w:b/>
          <w:i/>
          <w:sz w:val="24"/>
          <w:szCs w:val="24"/>
        </w:rPr>
        <w:t>. táblázat:</w:t>
      </w:r>
      <w:r w:rsidRPr="00FB467D">
        <w:rPr>
          <w:rFonts w:ascii="Times New Roman" w:hAnsi="Times New Roman"/>
          <w:i/>
          <w:sz w:val="24"/>
          <w:szCs w:val="24"/>
        </w:rPr>
        <w:t xml:space="preserve"> A nyertes árverezők által megszerzett területek méretkategóriák (ha) szerinti megoszlása</w:t>
      </w:r>
    </w:p>
    <w:p w:rsidR="00BA6D75" w:rsidRPr="00CB1A71" w:rsidRDefault="00BA6D75" w:rsidP="00F60076">
      <w:pPr>
        <w:spacing w:after="120" w:line="240" w:lineRule="auto"/>
        <w:ind w:left="-340"/>
        <w:jc w:val="center"/>
        <w:rPr>
          <w:rFonts w:ascii="Times New Roman" w:hAnsi="Times New Roman"/>
          <w:b/>
          <w:i/>
          <w:color w:val="984806" w:themeColor="accent6" w:themeShade="80"/>
          <w:sz w:val="24"/>
          <w:szCs w:val="24"/>
        </w:rPr>
      </w:pPr>
      <w:r w:rsidRPr="00FB467D">
        <w:rPr>
          <w:rFonts w:ascii="Times New Roman" w:hAnsi="Times New Roman"/>
          <w:i/>
          <w:sz w:val="24"/>
          <w:szCs w:val="24"/>
        </w:rPr>
        <w:t>(1</w:t>
      </w:r>
      <w:r>
        <w:rPr>
          <w:rFonts w:ascii="Times New Roman" w:hAnsi="Times New Roman"/>
          <w:i/>
          <w:sz w:val="24"/>
          <w:szCs w:val="24"/>
        </w:rPr>
        <w:t>1</w:t>
      </w:r>
      <w:r w:rsidRPr="00FB467D">
        <w:rPr>
          <w:rFonts w:ascii="Times New Roman" w:hAnsi="Times New Roman"/>
          <w:i/>
          <w:sz w:val="24"/>
          <w:szCs w:val="24"/>
        </w:rPr>
        <w:t>/</w:t>
      </w:r>
      <w:r>
        <w:rPr>
          <w:rFonts w:ascii="Times New Roman" w:hAnsi="Times New Roman"/>
          <w:i/>
          <w:sz w:val="24"/>
          <w:szCs w:val="24"/>
        </w:rPr>
        <w:t>2</w:t>
      </w:r>
      <w:r w:rsidRPr="00FB467D">
        <w:rPr>
          <w:rFonts w:ascii="Times New Roman" w:hAnsi="Times New Roman"/>
          <w:i/>
          <w:sz w:val="24"/>
          <w:szCs w:val="24"/>
        </w:rPr>
        <w:t xml:space="preserve"> melléklet)</w:t>
      </w:r>
      <w:r w:rsidRPr="00341F2E">
        <w:rPr>
          <w:rFonts w:ascii="Times New Roman" w:hAnsi="Times New Roman"/>
          <w:i/>
          <w:sz w:val="24"/>
          <w:szCs w:val="24"/>
        </w:rPr>
        <w:t xml:space="preserve"> (2015. november 15. – 2016. </w:t>
      </w:r>
      <w:r w:rsidR="00BF1D3F">
        <w:rPr>
          <w:rFonts w:ascii="Times New Roman" w:hAnsi="Times New Roman"/>
          <w:i/>
          <w:sz w:val="24"/>
          <w:szCs w:val="24"/>
        </w:rPr>
        <w:t>július 31.</w:t>
      </w:r>
      <w:r w:rsidRPr="00611359">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237"/>
        <w:gridCol w:w="516"/>
        <w:gridCol w:w="666"/>
        <w:gridCol w:w="966"/>
        <w:gridCol w:w="966"/>
      </w:tblGrid>
      <w:tr w:rsidR="00BA6D75" w:rsidRPr="002A7F0A" w:rsidTr="00F60076">
        <w:trPr>
          <w:jc w:val="center"/>
        </w:trPr>
        <w:tc>
          <w:tcPr>
            <w:tcW w:w="0" w:type="auto"/>
            <w:vMerge w:val="restart"/>
          </w:tcPr>
          <w:p w:rsidR="00BA6D75" w:rsidRDefault="00BA6D75" w:rsidP="006A1E83">
            <w:pPr>
              <w:jc w:val="center"/>
              <w:rPr>
                <w:rFonts w:ascii="Times New Roman" w:hAnsi="Times New Roman" w:cs="Times New Roman"/>
                <w:b/>
                <w:sz w:val="20"/>
                <w:szCs w:val="20"/>
              </w:rPr>
            </w:pPr>
            <w:r>
              <w:rPr>
                <w:rFonts w:ascii="Times New Roman" w:hAnsi="Times New Roman" w:cs="Times New Roman"/>
                <w:b/>
                <w:sz w:val="20"/>
                <w:szCs w:val="20"/>
              </w:rPr>
              <w:t>A megszerzett területek</w:t>
            </w:r>
          </w:p>
          <w:p w:rsidR="00BA6D75"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méretkategóriá</w:t>
            </w:r>
            <w:r>
              <w:rPr>
                <w:rFonts w:ascii="Times New Roman" w:hAnsi="Times New Roman" w:cs="Times New Roman"/>
                <w:b/>
                <w:sz w:val="20"/>
                <w:szCs w:val="20"/>
              </w:rPr>
              <w:t xml:space="preserve">i </w:t>
            </w:r>
          </w:p>
        </w:tc>
        <w:tc>
          <w:tcPr>
            <w:tcW w:w="0" w:type="auto"/>
            <w:gridSpan w:val="4"/>
          </w:tcPr>
          <w:p w:rsidR="00BA6D75" w:rsidRPr="002A7F0A" w:rsidRDefault="00BA6D75" w:rsidP="006A1E83">
            <w:pPr>
              <w:jc w:val="center"/>
              <w:rPr>
                <w:rFonts w:ascii="Times New Roman" w:hAnsi="Times New Roman" w:cs="Times New Roman"/>
                <w:b/>
                <w:sz w:val="20"/>
                <w:szCs w:val="20"/>
              </w:rPr>
            </w:pPr>
            <w:r>
              <w:rPr>
                <w:rFonts w:ascii="Times New Roman" w:hAnsi="Times New Roman" w:cs="Times New Roman"/>
                <w:b/>
                <w:sz w:val="20"/>
                <w:szCs w:val="20"/>
              </w:rPr>
              <w:t>A nyertes árverezők</w:t>
            </w:r>
          </w:p>
        </w:tc>
      </w:tr>
      <w:tr w:rsidR="00BA6D75" w:rsidRPr="002A7F0A" w:rsidTr="00F60076">
        <w:trPr>
          <w:jc w:val="center"/>
        </w:trPr>
        <w:tc>
          <w:tcPr>
            <w:tcW w:w="0" w:type="auto"/>
            <w:vMerge/>
          </w:tcPr>
          <w:p w:rsidR="00BA6D75" w:rsidRPr="002A7F0A" w:rsidRDefault="00BA6D75" w:rsidP="006A1E83">
            <w:pPr>
              <w:jc w:val="center"/>
              <w:rPr>
                <w:rFonts w:ascii="Times New Roman" w:hAnsi="Times New Roman" w:cs="Times New Roman"/>
                <w:b/>
                <w:sz w:val="20"/>
                <w:szCs w:val="20"/>
              </w:rPr>
            </w:pPr>
          </w:p>
        </w:tc>
        <w:tc>
          <w:tcPr>
            <w:tcW w:w="0" w:type="auto"/>
            <w:gridSpan w:val="2"/>
          </w:tcPr>
          <w:p w:rsidR="00BA6D75" w:rsidRPr="002A7F0A" w:rsidRDefault="00BA6D75" w:rsidP="006A1E83">
            <w:pPr>
              <w:jc w:val="center"/>
              <w:rPr>
                <w:rFonts w:ascii="Times New Roman" w:hAnsi="Times New Roman" w:cs="Times New Roman"/>
                <w:b/>
                <w:sz w:val="20"/>
                <w:szCs w:val="20"/>
              </w:rPr>
            </w:pPr>
            <w:r>
              <w:rPr>
                <w:rFonts w:ascii="Times New Roman" w:hAnsi="Times New Roman" w:cs="Times New Roman"/>
                <w:b/>
                <w:sz w:val="20"/>
                <w:szCs w:val="20"/>
              </w:rPr>
              <w:t>s</w:t>
            </w:r>
            <w:r w:rsidRPr="002A7F0A">
              <w:rPr>
                <w:rFonts w:ascii="Times New Roman" w:hAnsi="Times New Roman" w:cs="Times New Roman"/>
                <w:b/>
                <w:sz w:val="20"/>
                <w:szCs w:val="20"/>
              </w:rPr>
              <w:t>zám</w:t>
            </w:r>
            <w:r>
              <w:rPr>
                <w:rFonts w:ascii="Times New Roman" w:hAnsi="Times New Roman" w:cs="Times New Roman"/>
                <w:b/>
                <w:sz w:val="20"/>
                <w:szCs w:val="20"/>
              </w:rPr>
              <w:t>a</w:t>
            </w:r>
          </w:p>
        </w:tc>
        <w:tc>
          <w:tcPr>
            <w:tcW w:w="0" w:type="auto"/>
            <w:gridSpan w:val="2"/>
          </w:tcPr>
          <w:p w:rsidR="00BA6D75" w:rsidRPr="002A7F0A" w:rsidRDefault="00BA6D75" w:rsidP="00F60076">
            <w:pPr>
              <w:jc w:val="center"/>
              <w:rPr>
                <w:rFonts w:ascii="Times New Roman" w:hAnsi="Times New Roman" w:cs="Times New Roman"/>
                <w:b/>
                <w:sz w:val="20"/>
                <w:szCs w:val="20"/>
              </w:rPr>
            </w:pPr>
            <w:r>
              <w:rPr>
                <w:rFonts w:ascii="Times New Roman" w:hAnsi="Times New Roman" w:cs="Times New Roman"/>
                <w:b/>
                <w:sz w:val="20"/>
                <w:szCs w:val="20"/>
              </w:rPr>
              <w:t>megszerzett</w:t>
            </w:r>
            <w:r w:rsidR="00F60076">
              <w:rPr>
                <w:rFonts w:ascii="Times New Roman" w:hAnsi="Times New Roman" w:cs="Times New Roman"/>
                <w:b/>
                <w:sz w:val="20"/>
                <w:szCs w:val="20"/>
              </w:rPr>
              <w:t xml:space="preserve"> </w:t>
            </w:r>
            <w:r>
              <w:rPr>
                <w:rFonts w:ascii="Times New Roman" w:hAnsi="Times New Roman" w:cs="Times New Roman"/>
                <w:b/>
                <w:sz w:val="20"/>
                <w:szCs w:val="20"/>
              </w:rPr>
              <w:t>t</w:t>
            </w:r>
            <w:r w:rsidRPr="002A7F0A">
              <w:rPr>
                <w:rFonts w:ascii="Times New Roman" w:hAnsi="Times New Roman" w:cs="Times New Roman"/>
                <w:b/>
                <w:sz w:val="20"/>
                <w:szCs w:val="20"/>
              </w:rPr>
              <w:t>erület</w:t>
            </w:r>
            <w:r>
              <w:rPr>
                <w:rFonts w:ascii="Times New Roman" w:hAnsi="Times New Roman" w:cs="Times New Roman"/>
                <w:b/>
                <w:sz w:val="20"/>
                <w:szCs w:val="20"/>
              </w:rPr>
              <w:t>e</w:t>
            </w:r>
          </w:p>
        </w:tc>
      </w:tr>
      <w:tr w:rsidR="00BA6D75" w:rsidRPr="002A7F0A" w:rsidTr="00F60076">
        <w:trPr>
          <w:jc w:val="center"/>
        </w:trPr>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2A7F0A" w:rsidRDefault="00BA6D75" w:rsidP="006A1E83">
            <w:pPr>
              <w:jc w:val="center"/>
              <w:rPr>
                <w:rFonts w:ascii="Times New Roman" w:hAnsi="Times New Roman" w:cs="Times New Roman"/>
                <w:sz w:val="20"/>
                <w:szCs w:val="20"/>
              </w:rPr>
            </w:pPr>
            <w:r>
              <w:rPr>
                <w:rFonts w:ascii="Times New Roman" w:hAnsi="Times New Roman" w:cs="Times New Roman"/>
                <w:sz w:val="20"/>
                <w:szCs w:val="20"/>
              </w:rPr>
              <w:t>fő</w:t>
            </w:r>
          </w:p>
        </w:tc>
        <w:tc>
          <w:tcPr>
            <w:tcW w:w="0" w:type="auto"/>
          </w:tcPr>
          <w:p w:rsidR="00BA6D75" w:rsidRPr="0033524B" w:rsidRDefault="00BA6D75" w:rsidP="006A1E83">
            <w:pPr>
              <w:jc w:val="center"/>
              <w:rPr>
                <w:rFonts w:ascii="Times New Roman" w:hAnsi="Times New Roman" w:cs="Times New Roman"/>
                <w:i/>
                <w:sz w:val="20"/>
                <w:szCs w:val="20"/>
              </w:rPr>
            </w:pPr>
            <w:r w:rsidRPr="0033524B">
              <w:rPr>
                <w:rFonts w:ascii="Times New Roman" w:hAnsi="Times New Roman" w:cs="Times New Roman"/>
                <w:i/>
                <w:sz w:val="20"/>
                <w:szCs w:val="20"/>
              </w:rPr>
              <w:t>%</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33524B" w:rsidRDefault="00BA6D75" w:rsidP="006A1E83">
            <w:pPr>
              <w:jc w:val="center"/>
              <w:rPr>
                <w:rFonts w:ascii="Times New Roman" w:hAnsi="Times New Roman" w:cs="Times New Roman"/>
                <w:i/>
                <w:sz w:val="20"/>
                <w:szCs w:val="20"/>
              </w:rPr>
            </w:pPr>
            <w:r w:rsidRPr="0033524B">
              <w:rPr>
                <w:rFonts w:ascii="Times New Roman" w:hAnsi="Times New Roman" w:cs="Times New Roman"/>
                <w:i/>
                <w:sz w:val="20"/>
                <w:szCs w:val="20"/>
              </w:rPr>
              <w:t>%</w:t>
            </w:r>
          </w:p>
        </w:tc>
      </w:tr>
      <w:tr w:rsidR="00BA6D75" w:rsidRPr="002A7F0A" w:rsidTr="00F60076">
        <w:trPr>
          <w:jc w:val="center"/>
        </w:trPr>
        <w:tc>
          <w:tcPr>
            <w:tcW w:w="0" w:type="auto"/>
          </w:tcPr>
          <w:p w:rsidR="00BA6D75" w:rsidRPr="003A7B35" w:rsidRDefault="00BA6D75" w:rsidP="006A1E83">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w:t>
            </w:r>
            <w:r w:rsidRPr="002A7F0A">
              <w:rPr>
                <w:rFonts w:ascii="Times New Roman" w:hAnsi="Times New Roman" w:cs="Times New Roman"/>
                <w:sz w:val="20"/>
                <w:szCs w:val="20"/>
              </w:rPr>
              <w:t xml:space="preserve"> –    50</w:t>
            </w:r>
            <w:r>
              <w:rPr>
                <w:rFonts w:ascii="Times New Roman" w:hAnsi="Times New Roman" w:cs="Times New Roman"/>
                <w:sz w:val="20"/>
                <w:szCs w:val="20"/>
              </w:rPr>
              <w:t xml:space="preserve"> </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82</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65,1</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1.302</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19,3</w:t>
            </w:r>
          </w:p>
        </w:tc>
      </w:tr>
      <w:tr w:rsidR="00BA6D75" w:rsidRPr="002A7F0A" w:rsidTr="00F60076">
        <w:trPr>
          <w:jc w:val="center"/>
        </w:trPr>
        <w:tc>
          <w:tcPr>
            <w:tcW w:w="0" w:type="auto"/>
          </w:tcPr>
          <w:p w:rsidR="00BA6D75" w:rsidRPr="003A7B35" w:rsidRDefault="00BA6D75" w:rsidP="006A1E83">
            <w:pPr>
              <w:rPr>
                <w:rFonts w:ascii="Times New Roman" w:hAnsi="Times New Roman" w:cs="Times New Roman"/>
                <w:color w:val="984806" w:themeColor="accent6" w:themeShade="80"/>
                <w:sz w:val="20"/>
                <w:szCs w:val="20"/>
              </w:rPr>
            </w:pPr>
            <w:r w:rsidRPr="002A7F0A">
              <w:rPr>
                <w:rFonts w:ascii="Times New Roman" w:hAnsi="Times New Roman" w:cs="Times New Roman"/>
                <w:sz w:val="20"/>
                <w:szCs w:val="20"/>
              </w:rPr>
              <w:t xml:space="preserve">   50 –  100</w:t>
            </w:r>
            <w:r>
              <w:rPr>
                <w:rFonts w:ascii="Times New Roman" w:hAnsi="Times New Roman" w:cs="Times New Roman"/>
                <w:sz w:val="20"/>
                <w:szCs w:val="20"/>
              </w:rPr>
              <w:t xml:space="preserve"> </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16,7</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1.433</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21,2</w:t>
            </w:r>
          </w:p>
        </w:tc>
      </w:tr>
      <w:tr w:rsidR="00BA6D75" w:rsidRPr="002A7F0A" w:rsidTr="00F60076">
        <w:trPr>
          <w:jc w:val="center"/>
        </w:trPr>
        <w:tc>
          <w:tcPr>
            <w:tcW w:w="0" w:type="auto"/>
          </w:tcPr>
          <w:p w:rsidR="00BA6D75" w:rsidRPr="003A7B35" w:rsidRDefault="00BA6D75" w:rsidP="006A1E83">
            <w:pPr>
              <w:rPr>
                <w:rFonts w:ascii="Times New Roman" w:hAnsi="Times New Roman" w:cs="Times New Roman"/>
                <w:color w:val="984806" w:themeColor="accent6" w:themeShade="80"/>
                <w:sz w:val="20"/>
                <w:szCs w:val="20"/>
              </w:rPr>
            </w:pPr>
            <w:r w:rsidRPr="002A7F0A">
              <w:rPr>
                <w:rFonts w:ascii="Times New Roman" w:hAnsi="Times New Roman" w:cs="Times New Roman"/>
                <w:sz w:val="20"/>
                <w:szCs w:val="20"/>
              </w:rPr>
              <w:t xml:space="preserve"> 100 –</w:t>
            </w:r>
            <w:r>
              <w:rPr>
                <w:rFonts w:ascii="Times New Roman" w:hAnsi="Times New Roman" w:cs="Times New Roman"/>
                <w:sz w:val="20"/>
                <w:szCs w:val="20"/>
              </w:rPr>
              <w:t xml:space="preserve">  200</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16</w:t>
            </w:r>
          </w:p>
        </w:tc>
        <w:tc>
          <w:tcPr>
            <w:tcW w:w="0" w:type="auto"/>
          </w:tcPr>
          <w:p w:rsidR="00BA6D75" w:rsidRPr="0033524B" w:rsidRDefault="00CB1A71" w:rsidP="00CB1A71">
            <w:pPr>
              <w:jc w:val="right"/>
              <w:rPr>
                <w:rFonts w:ascii="Times New Roman" w:hAnsi="Times New Roman" w:cs="Times New Roman"/>
                <w:i/>
                <w:sz w:val="20"/>
                <w:szCs w:val="20"/>
              </w:rPr>
            </w:pPr>
            <w:r w:rsidRPr="0033524B">
              <w:rPr>
                <w:rFonts w:ascii="Times New Roman" w:hAnsi="Times New Roman" w:cs="Times New Roman"/>
                <w:i/>
                <w:sz w:val="20"/>
                <w:szCs w:val="20"/>
              </w:rPr>
              <w:t>12,6</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2.271</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33,7</w:t>
            </w:r>
          </w:p>
        </w:tc>
      </w:tr>
      <w:tr w:rsidR="00BA6D75" w:rsidRPr="002A7F0A" w:rsidTr="00F60076">
        <w:trPr>
          <w:jc w:val="center"/>
        </w:trPr>
        <w:tc>
          <w:tcPr>
            <w:tcW w:w="0" w:type="auto"/>
          </w:tcPr>
          <w:p w:rsidR="00BA6D75" w:rsidRPr="003A7B35" w:rsidRDefault="00BA6D75" w:rsidP="006A1E83">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200 </w:t>
            </w:r>
            <w:r w:rsidRPr="002A7F0A">
              <w:rPr>
                <w:rFonts w:ascii="Times New Roman" w:hAnsi="Times New Roman" w:cs="Times New Roman"/>
                <w:sz w:val="20"/>
                <w:szCs w:val="20"/>
              </w:rPr>
              <w:t>–</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7</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5,6</w:t>
            </w:r>
          </w:p>
        </w:tc>
        <w:tc>
          <w:tcPr>
            <w:tcW w:w="0" w:type="auto"/>
          </w:tcPr>
          <w:p w:rsidR="00BA6D75" w:rsidRPr="00105645" w:rsidRDefault="0010564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1.742</w:t>
            </w:r>
          </w:p>
        </w:tc>
        <w:tc>
          <w:tcPr>
            <w:tcW w:w="0" w:type="auto"/>
          </w:tcPr>
          <w:p w:rsidR="00BA6D75" w:rsidRPr="0033524B" w:rsidRDefault="00CB1A71" w:rsidP="006A1E83">
            <w:pPr>
              <w:jc w:val="right"/>
              <w:rPr>
                <w:rFonts w:ascii="Times New Roman" w:hAnsi="Times New Roman" w:cs="Times New Roman"/>
                <w:i/>
                <w:sz w:val="20"/>
                <w:szCs w:val="20"/>
              </w:rPr>
            </w:pPr>
            <w:r w:rsidRPr="0033524B">
              <w:rPr>
                <w:rFonts w:ascii="Times New Roman" w:hAnsi="Times New Roman" w:cs="Times New Roman"/>
                <w:i/>
                <w:sz w:val="20"/>
                <w:szCs w:val="20"/>
              </w:rPr>
              <w:t>25,8</w:t>
            </w:r>
          </w:p>
        </w:tc>
      </w:tr>
      <w:tr w:rsidR="00BA6D75" w:rsidRPr="002A7F0A" w:rsidTr="00F60076">
        <w:trPr>
          <w:jc w:val="center"/>
        </w:trPr>
        <w:tc>
          <w:tcPr>
            <w:tcW w:w="0" w:type="auto"/>
          </w:tcPr>
          <w:p w:rsidR="00BA6D75" w:rsidRPr="003A7B35" w:rsidRDefault="00BA6D75" w:rsidP="006A1E83">
            <w:pPr>
              <w:rPr>
                <w:rFonts w:ascii="Times New Roman" w:hAnsi="Times New Roman" w:cs="Times New Roman"/>
                <w:b/>
                <w:color w:val="984806" w:themeColor="accent6" w:themeShade="80"/>
                <w:sz w:val="20"/>
                <w:szCs w:val="20"/>
              </w:rPr>
            </w:pPr>
            <w:r w:rsidRPr="00130FDB">
              <w:rPr>
                <w:rFonts w:ascii="Times New Roman" w:hAnsi="Times New Roman" w:cs="Times New Roman"/>
                <w:b/>
                <w:sz w:val="20"/>
                <w:szCs w:val="20"/>
              </w:rPr>
              <w:t xml:space="preserve"> Összesen</w:t>
            </w:r>
            <w:r>
              <w:rPr>
                <w:rFonts w:ascii="Times New Roman" w:hAnsi="Times New Roman" w:cs="Times New Roman"/>
                <w:b/>
                <w:sz w:val="20"/>
                <w:szCs w:val="20"/>
              </w:rPr>
              <w:t xml:space="preserve"> </w:t>
            </w:r>
          </w:p>
        </w:tc>
        <w:tc>
          <w:tcPr>
            <w:tcW w:w="0" w:type="auto"/>
          </w:tcPr>
          <w:p w:rsidR="00BA6D75" w:rsidRPr="00105645" w:rsidRDefault="00105645" w:rsidP="006A1E83">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126</w:t>
            </w:r>
          </w:p>
        </w:tc>
        <w:tc>
          <w:tcPr>
            <w:tcW w:w="0" w:type="auto"/>
          </w:tcPr>
          <w:p w:rsidR="00BA6D75" w:rsidRPr="0033524B" w:rsidRDefault="00BA6D75" w:rsidP="006A1E83">
            <w:pPr>
              <w:jc w:val="right"/>
              <w:rPr>
                <w:rFonts w:ascii="Times New Roman" w:hAnsi="Times New Roman" w:cs="Times New Roman"/>
                <w:b/>
                <w:i/>
                <w:sz w:val="20"/>
                <w:szCs w:val="20"/>
              </w:rPr>
            </w:pPr>
            <w:r w:rsidRPr="0033524B">
              <w:rPr>
                <w:rFonts w:ascii="Times New Roman" w:hAnsi="Times New Roman" w:cs="Times New Roman"/>
                <w:b/>
                <w:i/>
                <w:sz w:val="20"/>
                <w:szCs w:val="20"/>
              </w:rPr>
              <w:t>100,0</w:t>
            </w:r>
          </w:p>
        </w:tc>
        <w:tc>
          <w:tcPr>
            <w:tcW w:w="0" w:type="auto"/>
          </w:tcPr>
          <w:p w:rsidR="00BA6D75" w:rsidRPr="00CB1A71" w:rsidRDefault="00CB1A71" w:rsidP="006A1E83">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6.748</w:t>
            </w:r>
          </w:p>
        </w:tc>
        <w:tc>
          <w:tcPr>
            <w:tcW w:w="0" w:type="auto"/>
          </w:tcPr>
          <w:p w:rsidR="00BA6D75" w:rsidRPr="0033524B" w:rsidRDefault="00BA6D75" w:rsidP="006A1E83">
            <w:pPr>
              <w:jc w:val="right"/>
              <w:rPr>
                <w:rFonts w:ascii="Times New Roman" w:hAnsi="Times New Roman" w:cs="Times New Roman"/>
                <w:b/>
                <w:i/>
                <w:sz w:val="20"/>
                <w:szCs w:val="20"/>
              </w:rPr>
            </w:pPr>
            <w:r w:rsidRPr="0033524B">
              <w:rPr>
                <w:rFonts w:ascii="Times New Roman" w:hAnsi="Times New Roman" w:cs="Times New Roman"/>
                <w:b/>
                <w:i/>
                <w:sz w:val="20"/>
                <w:szCs w:val="20"/>
              </w:rPr>
              <w:t>100,0</w:t>
            </w:r>
          </w:p>
        </w:tc>
      </w:tr>
    </w:tbl>
    <w:p w:rsidR="005256EF" w:rsidRPr="00480EC9" w:rsidRDefault="005256EF" w:rsidP="00040502">
      <w:pPr>
        <w:spacing w:before="120" w:after="0" w:line="240" w:lineRule="auto"/>
        <w:jc w:val="both"/>
        <w:rPr>
          <w:rFonts w:ascii="Times New Roman" w:hAnsi="Times New Roman"/>
          <w:color w:val="984806" w:themeColor="accent6" w:themeShade="80"/>
          <w:sz w:val="24"/>
          <w:szCs w:val="24"/>
        </w:rPr>
      </w:pPr>
      <w:r w:rsidRPr="009C5310">
        <w:rPr>
          <w:rFonts w:ascii="Times New Roman" w:hAnsi="Times New Roman"/>
          <w:b/>
          <w:sz w:val="24"/>
          <w:szCs w:val="24"/>
        </w:rPr>
        <w:t>Az elkelt területek nyertes árajánlatai</w:t>
      </w:r>
      <w:r>
        <w:rPr>
          <w:rFonts w:ascii="Times New Roman" w:hAnsi="Times New Roman"/>
          <w:sz w:val="24"/>
          <w:szCs w:val="24"/>
        </w:rPr>
        <w:t xml:space="preserve">nak összege mintegy 13 milliárd Ft, ami a 12,9 milliárd Ft-os kikiáltási árösszegüket csupán 0,8%-al haladta. Az átlagos nyertes árajánlat 55,4 mFt/db birtoktest (1,930 </w:t>
      </w:r>
      <w:r w:rsidR="00222F90">
        <w:rPr>
          <w:rFonts w:ascii="Times New Roman" w:hAnsi="Times New Roman"/>
          <w:sz w:val="24"/>
          <w:szCs w:val="24"/>
        </w:rPr>
        <w:t>m</w:t>
      </w:r>
      <w:r>
        <w:rPr>
          <w:rFonts w:ascii="Times New Roman" w:hAnsi="Times New Roman"/>
          <w:sz w:val="24"/>
          <w:szCs w:val="24"/>
        </w:rPr>
        <w:t xml:space="preserve">Ft/ha) lett, </w:t>
      </w:r>
      <w:r w:rsidRPr="006623AA">
        <w:rPr>
          <w:rFonts w:ascii="Times New Roman" w:hAnsi="Times New Roman"/>
          <w:sz w:val="24"/>
          <w:szCs w:val="24"/>
        </w:rPr>
        <w:t xml:space="preserve">ám </w:t>
      </w:r>
      <w:r w:rsidR="008D6C64">
        <w:rPr>
          <w:rFonts w:ascii="Times New Roman" w:hAnsi="Times New Roman"/>
          <w:sz w:val="24"/>
          <w:szCs w:val="24"/>
        </w:rPr>
        <w:t>216</w:t>
      </w:r>
      <w:r w:rsidRPr="006623AA">
        <w:rPr>
          <w:rFonts w:ascii="Times New Roman" w:hAnsi="Times New Roman"/>
          <w:sz w:val="24"/>
          <w:szCs w:val="24"/>
        </w:rPr>
        <w:t xml:space="preserve"> db birtoktest </w:t>
      </w:r>
      <w:r>
        <w:rPr>
          <w:rFonts w:ascii="Times New Roman" w:hAnsi="Times New Roman"/>
          <w:sz w:val="24"/>
          <w:szCs w:val="24"/>
        </w:rPr>
        <w:t>(</w:t>
      </w:r>
      <w:r w:rsidR="008D6C64">
        <w:rPr>
          <w:rFonts w:ascii="Times New Roman" w:hAnsi="Times New Roman"/>
          <w:sz w:val="24"/>
          <w:szCs w:val="24"/>
        </w:rPr>
        <w:t>6.313</w:t>
      </w:r>
      <w:r>
        <w:rPr>
          <w:rFonts w:ascii="Times New Roman" w:hAnsi="Times New Roman"/>
          <w:sz w:val="24"/>
          <w:szCs w:val="24"/>
        </w:rPr>
        <w:t xml:space="preserve"> ha) </w:t>
      </w:r>
      <w:r w:rsidRPr="006623AA">
        <w:rPr>
          <w:rFonts w:ascii="Times New Roman" w:hAnsi="Times New Roman"/>
          <w:sz w:val="24"/>
          <w:szCs w:val="24"/>
        </w:rPr>
        <w:t xml:space="preserve">esetén, azaz </w:t>
      </w:r>
      <w:r w:rsidRPr="006623AA">
        <w:rPr>
          <w:rFonts w:ascii="Times New Roman" w:hAnsi="Times New Roman"/>
          <w:b/>
          <w:sz w:val="24"/>
          <w:szCs w:val="24"/>
        </w:rPr>
        <w:t>az esetek</w:t>
      </w:r>
      <w:r>
        <w:rPr>
          <w:rFonts w:ascii="Times New Roman" w:hAnsi="Times New Roman"/>
          <w:b/>
          <w:sz w:val="24"/>
          <w:szCs w:val="24"/>
        </w:rPr>
        <w:t xml:space="preserve"> és területek </w:t>
      </w:r>
      <w:r w:rsidRPr="008D6C64">
        <w:rPr>
          <w:rFonts w:ascii="Times New Roman" w:hAnsi="Times New Roman"/>
          <w:b/>
          <w:sz w:val="24"/>
          <w:szCs w:val="24"/>
        </w:rPr>
        <w:t xml:space="preserve">több mint </w:t>
      </w:r>
      <w:r w:rsidR="008D6C64" w:rsidRPr="008D6C64">
        <w:rPr>
          <w:rFonts w:ascii="Times New Roman" w:hAnsi="Times New Roman"/>
          <w:b/>
          <w:sz w:val="24"/>
          <w:szCs w:val="24"/>
        </w:rPr>
        <w:t>9</w:t>
      </w:r>
      <w:r w:rsidRPr="008D6C64">
        <w:rPr>
          <w:rFonts w:ascii="Times New Roman" w:hAnsi="Times New Roman"/>
          <w:b/>
          <w:sz w:val="24"/>
          <w:szCs w:val="24"/>
        </w:rPr>
        <w:t>0%-ában</w:t>
      </w:r>
      <w:r>
        <w:rPr>
          <w:rFonts w:ascii="Times New Roman" w:hAnsi="Times New Roman"/>
          <w:sz w:val="24"/>
          <w:szCs w:val="24"/>
        </w:rPr>
        <w:t xml:space="preserve"> </w:t>
      </w:r>
      <w:r w:rsidRPr="006623AA">
        <w:rPr>
          <w:rFonts w:ascii="Times New Roman" w:hAnsi="Times New Roman"/>
          <w:b/>
          <w:sz w:val="24"/>
          <w:szCs w:val="24"/>
        </w:rPr>
        <w:t>a vételár megegyezett a kikiáltási árral</w:t>
      </w:r>
      <w:r w:rsidRPr="006623AA">
        <w:rPr>
          <w:rFonts w:ascii="Times New Roman" w:hAnsi="Times New Roman"/>
          <w:sz w:val="24"/>
          <w:szCs w:val="24"/>
        </w:rPr>
        <w:t xml:space="preserve">, </w:t>
      </w:r>
      <w:r>
        <w:rPr>
          <w:rFonts w:ascii="Times New Roman" w:hAnsi="Times New Roman"/>
          <w:sz w:val="24"/>
          <w:szCs w:val="24"/>
        </w:rPr>
        <w:t>vagyis egyáltalán nem volt</w:t>
      </w:r>
      <w:r w:rsidRPr="006623AA">
        <w:rPr>
          <w:rFonts w:ascii="Times New Roman" w:hAnsi="Times New Roman"/>
          <w:sz w:val="24"/>
          <w:szCs w:val="24"/>
        </w:rPr>
        <w:t xml:space="preserve"> licitálás.</w:t>
      </w:r>
      <w:r>
        <w:rPr>
          <w:rFonts w:ascii="Times New Roman" w:hAnsi="Times New Roman"/>
          <w:sz w:val="24"/>
          <w:szCs w:val="24"/>
        </w:rPr>
        <w:t xml:space="preserve"> (Erre a kérdésre a későbbiekben még részletesen visszatérek.)</w:t>
      </w:r>
      <w:r w:rsidR="00040502">
        <w:rPr>
          <w:rFonts w:ascii="Times New Roman" w:hAnsi="Times New Roman"/>
          <w:sz w:val="24"/>
          <w:szCs w:val="24"/>
        </w:rPr>
        <w:t xml:space="preserve"> </w:t>
      </w:r>
      <w:r>
        <w:rPr>
          <w:rFonts w:ascii="Times New Roman" w:hAnsi="Times New Roman"/>
          <w:sz w:val="24"/>
          <w:szCs w:val="24"/>
        </w:rPr>
        <w:t>Egy elkelt birtoktest átlagos nyertes árajánlata</w:t>
      </w:r>
      <w:r w:rsidR="008D6C64">
        <w:rPr>
          <w:rFonts w:ascii="Times New Roman" w:hAnsi="Times New Roman"/>
          <w:sz w:val="24"/>
          <w:szCs w:val="24"/>
        </w:rPr>
        <w:t xml:space="preserve"> tehát </w:t>
      </w:r>
      <w:r w:rsidR="008D6C64" w:rsidRPr="008D6C64">
        <w:rPr>
          <w:rFonts w:ascii="Times New Roman" w:hAnsi="Times New Roman"/>
          <w:b/>
          <w:sz w:val="24"/>
          <w:szCs w:val="24"/>
        </w:rPr>
        <w:t>55,4</w:t>
      </w:r>
      <w:r w:rsidRPr="00AA5907">
        <w:rPr>
          <w:rFonts w:ascii="Times New Roman" w:hAnsi="Times New Roman"/>
          <w:b/>
          <w:sz w:val="24"/>
          <w:szCs w:val="24"/>
        </w:rPr>
        <w:t xml:space="preserve"> mFt/db</w:t>
      </w:r>
      <w:r>
        <w:rPr>
          <w:rFonts w:ascii="Times New Roman" w:hAnsi="Times New Roman"/>
          <w:sz w:val="24"/>
          <w:szCs w:val="24"/>
        </w:rPr>
        <w:t>, ám itt is pontosabb képet kapunk, ha a</w:t>
      </w:r>
      <w:r w:rsidR="009A25C8">
        <w:rPr>
          <w:rFonts w:ascii="Times New Roman" w:hAnsi="Times New Roman"/>
          <w:sz w:val="24"/>
          <w:szCs w:val="24"/>
        </w:rPr>
        <w:t>z</w:t>
      </w:r>
      <w:r>
        <w:rPr>
          <w:rFonts w:ascii="Times New Roman" w:hAnsi="Times New Roman"/>
          <w:sz w:val="24"/>
          <w:szCs w:val="24"/>
        </w:rPr>
        <w:t xml:space="preserve"> </w:t>
      </w:r>
      <w:r w:rsidR="009A25C8">
        <w:rPr>
          <w:rFonts w:ascii="Times New Roman" w:hAnsi="Times New Roman"/>
          <w:sz w:val="24"/>
          <w:szCs w:val="24"/>
        </w:rPr>
        <w:t>elkelt</w:t>
      </w:r>
      <w:r>
        <w:rPr>
          <w:rFonts w:ascii="Times New Roman" w:hAnsi="Times New Roman"/>
          <w:sz w:val="24"/>
          <w:szCs w:val="24"/>
        </w:rPr>
        <w:t xml:space="preserve"> birtoktestek </w:t>
      </w:r>
      <w:r w:rsidR="009A25C8">
        <w:rPr>
          <w:rFonts w:ascii="Times New Roman" w:hAnsi="Times New Roman"/>
          <w:b/>
          <w:sz w:val="24"/>
          <w:szCs w:val="24"/>
        </w:rPr>
        <w:t>nyertes</w:t>
      </w:r>
      <w:r w:rsidRPr="005E1E3D">
        <w:rPr>
          <w:rFonts w:ascii="Times New Roman" w:hAnsi="Times New Roman"/>
          <w:b/>
          <w:sz w:val="24"/>
          <w:szCs w:val="24"/>
        </w:rPr>
        <w:t xml:space="preserve"> árkategóriák szerinti megoszlás</w:t>
      </w:r>
      <w:r>
        <w:rPr>
          <w:rFonts w:ascii="Times New Roman" w:hAnsi="Times New Roman"/>
          <w:sz w:val="24"/>
          <w:szCs w:val="24"/>
        </w:rPr>
        <w:t xml:space="preserve">át is elemezzük. Ezt a </w:t>
      </w:r>
      <w:r>
        <w:rPr>
          <w:rFonts w:ascii="Times New Roman" w:hAnsi="Times New Roman"/>
          <w:b/>
          <w:sz w:val="24"/>
          <w:szCs w:val="24"/>
        </w:rPr>
        <w:t>9</w:t>
      </w:r>
      <w:r w:rsidRPr="005E1E3D">
        <w:rPr>
          <w:rFonts w:ascii="Times New Roman" w:hAnsi="Times New Roman"/>
          <w:b/>
          <w:sz w:val="24"/>
          <w:szCs w:val="24"/>
        </w:rPr>
        <w:t>. táblázat</w:t>
      </w:r>
      <w:r>
        <w:rPr>
          <w:rFonts w:ascii="Times New Roman" w:hAnsi="Times New Roman"/>
          <w:sz w:val="24"/>
          <w:szCs w:val="24"/>
        </w:rPr>
        <w:t xml:space="preserve"> foglalja össze.</w:t>
      </w:r>
    </w:p>
    <w:p w:rsidR="00BA6D75" w:rsidRDefault="00BA6D75" w:rsidP="00040502">
      <w:pPr>
        <w:spacing w:before="120" w:after="0" w:line="240" w:lineRule="auto"/>
        <w:jc w:val="center"/>
      </w:pPr>
      <w:r>
        <w:rPr>
          <w:rFonts w:ascii="Times New Roman" w:hAnsi="Times New Roman"/>
          <w:b/>
          <w:i/>
          <w:sz w:val="24"/>
          <w:szCs w:val="24"/>
        </w:rPr>
        <w:t>9</w:t>
      </w:r>
      <w:r w:rsidRPr="00824F42">
        <w:rPr>
          <w:rFonts w:ascii="Times New Roman" w:hAnsi="Times New Roman"/>
          <w:b/>
          <w:i/>
          <w:sz w:val="24"/>
          <w:szCs w:val="24"/>
        </w:rPr>
        <w:t>. táblázat:</w:t>
      </w:r>
      <w:r w:rsidRPr="00824F42">
        <w:rPr>
          <w:rFonts w:ascii="Times New Roman" w:hAnsi="Times New Roman"/>
          <w:i/>
          <w:sz w:val="24"/>
          <w:szCs w:val="24"/>
        </w:rPr>
        <w:t xml:space="preserve"> </w:t>
      </w:r>
      <w:r w:rsidRPr="00A03968">
        <w:rPr>
          <w:rFonts w:ascii="Times New Roman" w:hAnsi="Times New Roman"/>
          <w:i/>
          <w:sz w:val="24"/>
          <w:szCs w:val="24"/>
        </w:rPr>
        <w:t xml:space="preserve">Az elárverezett birtoktestek </w:t>
      </w:r>
      <w:r>
        <w:rPr>
          <w:rFonts w:ascii="Times New Roman" w:hAnsi="Times New Roman"/>
          <w:i/>
          <w:sz w:val="24"/>
          <w:szCs w:val="24"/>
        </w:rPr>
        <w:t>nyertes ár</w:t>
      </w:r>
      <w:r w:rsidRPr="00A03968">
        <w:rPr>
          <w:rFonts w:ascii="Times New Roman" w:hAnsi="Times New Roman"/>
          <w:i/>
          <w:sz w:val="24"/>
          <w:szCs w:val="24"/>
        </w:rPr>
        <w:t xml:space="preserve">kategóriák </w:t>
      </w:r>
      <w:r>
        <w:rPr>
          <w:rFonts w:ascii="Times New Roman" w:hAnsi="Times New Roman"/>
          <w:i/>
          <w:sz w:val="24"/>
          <w:szCs w:val="24"/>
        </w:rPr>
        <w:t xml:space="preserve">(mFt) </w:t>
      </w:r>
      <w:r w:rsidRPr="00A03968">
        <w:rPr>
          <w:rFonts w:ascii="Times New Roman" w:hAnsi="Times New Roman"/>
          <w:i/>
          <w:sz w:val="24"/>
          <w:szCs w:val="24"/>
        </w:rPr>
        <w:t>szerinti megoszlása</w:t>
      </w:r>
      <w:r>
        <w:t xml:space="preserve"> </w:t>
      </w:r>
    </w:p>
    <w:p w:rsidR="00BA6D75" w:rsidRPr="00463FDA" w:rsidRDefault="00BA6D75" w:rsidP="00F60076">
      <w:pPr>
        <w:spacing w:after="120" w:line="240" w:lineRule="auto"/>
        <w:ind w:left="-340"/>
        <w:jc w:val="center"/>
        <w:rPr>
          <w:rFonts w:ascii="Times New Roman" w:hAnsi="Times New Roman"/>
          <w:b/>
          <w:i/>
          <w:color w:val="984806" w:themeColor="accent6" w:themeShade="80"/>
          <w:sz w:val="24"/>
          <w:szCs w:val="24"/>
        </w:rPr>
      </w:pPr>
      <w:r w:rsidRPr="00341F2E">
        <w:rPr>
          <w:rFonts w:ascii="Times New Roman" w:hAnsi="Times New Roman"/>
          <w:i/>
          <w:sz w:val="24"/>
          <w:szCs w:val="24"/>
        </w:rPr>
        <w:t xml:space="preserve">(2015. november 15. –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233"/>
        <w:gridCol w:w="516"/>
        <w:gridCol w:w="666"/>
        <w:gridCol w:w="666"/>
        <w:gridCol w:w="666"/>
      </w:tblGrid>
      <w:tr w:rsidR="00BA6D75" w:rsidRPr="002A7F0A" w:rsidTr="006A1E83">
        <w:trPr>
          <w:jc w:val="center"/>
        </w:trPr>
        <w:tc>
          <w:tcPr>
            <w:tcW w:w="0" w:type="auto"/>
            <w:vMerge w:val="restart"/>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Birtoktest árkategóriák </w:t>
            </w:r>
          </w:p>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sz w:val="20"/>
                <w:szCs w:val="20"/>
              </w:rPr>
              <w:t>(mFt)</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Száma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Területe</w:t>
            </w:r>
          </w:p>
        </w:tc>
      </w:tr>
      <w:tr w:rsidR="00BA6D75" w:rsidRPr="002A7F0A" w:rsidTr="006A1E83">
        <w:trPr>
          <w:jc w:val="center"/>
        </w:trPr>
        <w:tc>
          <w:tcPr>
            <w:tcW w:w="0" w:type="auto"/>
            <w:vMerge/>
          </w:tcPr>
          <w:p w:rsidR="00BA6D75" w:rsidRPr="002A7F0A" w:rsidRDefault="00BA6D75" w:rsidP="006A1E83">
            <w:pPr>
              <w:jc w:val="center"/>
              <w:rPr>
                <w:rFonts w:ascii="Times New Roman" w:hAnsi="Times New Roman" w:cs="Times New Roman"/>
                <w:sz w:val="20"/>
                <w:szCs w:val="20"/>
              </w:rPr>
            </w:pP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BA6D75" w:rsidRPr="0033524B" w:rsidRDefault="00BA6D75" w:rsidP="006A1E83">
            <w:pPr>
              <w:jc w:val="center"/>
              <w:rPr>
                <w:rFonts w:ascii="Times New Roman" w:hAnsi="Times New Roman" w:cs="Times New Roman"/>
                <w:i/>
                <w:sz w:val="20"/>
                <w:szCs w:val="20"/>
              </w:rPr>
            </w:pPr>
            <w:r w:rsidRPr="0033524B">
              <w:rPr>
                <w:rFonts w:ascii="Times New Roman" w:hAnsi="Times New Roman" w:cs="Times New Roman"/>
                <w:i/>
                <w:sz w:val="20"/>
                <w:szCs w:val="20"/>
              </w:rPr>
              <w:t>%</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33524B" w:rsidRDefault="00BA6D75" w:rsidP="006A1E83">
            <w:pPr>
              <w:jc w:val="center"/>
              <w:rPr>
                <w:rFonts w:ascii="Times New Roman" w:hAnsi="Times New Roman" w:cs="Times New Roman"/>
                <w:i/>
                <w:sz w:val="20"/>
                <w:szCs w:val="20"/>
              </w:rPr>
            </w:pPr>
            <w:r w:rsidRPr="0033524B">
              <w:rPr>
                <w:rFonts w:ascii="Times New Roman" w:hAnsi="Times New Roman" w:cs="Times New Roman"/>
                <w:i/>
                <w:sz w:val="20"/>
                <w:szCs w:val="20"/>
              </w:rPr>
              <w:t>%</w:t>
            </w:r>
          </w:p>
        </w:tc>
      </w:tr>
      <w:tr w:rsidR="00BA6D75" w:rsidRPr="002A7F0A" w:rsidTr="006A1E83">
        <w:trPr>
          <w:jc w:val="center"/>
        </w:trPr>
        <w:tc>
          <w:tcPr>
            <w:tcW w:w="0" w:type="auto"/>
          </w:tcPr>
          <w:p w:rsidR="00BA6D75" w:rsidRPr="0072318E" w:rsidRDefault="00BA6D75" w:rsidP="006A1E83">
            <w:pPr>
              <w:rPr>
                <w:rFonts w:ascii="Times New Roman" w:hAnsi="Times New Roman"/>
                <w:color w:val="FF0000"/>
                <w:sz w:val="20"/>
                <w:szCs w:val="20"/>
              </w:rPr>
            </w:pPr>
            <w:r w:rsidRPr="002A7F0A">
              <w:rPr>
                <w:rFonts w:ascii="Times New Roman" w:hAnsi="Times New Roman" w:cs="Times New Roman"/>
                <w:sz w:val="20"/>
                <w:szCs w:val="20"/>
              </w:rPr>
              <w:t xml:space="preserve">        –    </w:t>
            </w:r>
            <w:r w:rsidRPr="002A7F0A">
              <w:rPr>
                <w:rFonts w:ascii="Times New Roman" w:hAnsi="Times New Roman"/>
                <w:sz w:val="20"/>
                <w:szCs w:val="20"/>
              </w:rPr>
              <w:t>20</w:t>
            </w:r>
            <w:r>
              <w:rPr>
                <w:rFonts w:ascii="Times New Roman" w:hAnsi="Times New Roman"/>
                <w:sz w:val="20"/>
                <w:szCs w:val="20"/>
              </w:rPr>
              <w:t xml:space="preserve"> </w:t>
            </w:r>
          </w:p>
        </w:tc>
        <w:tc>
          <w:tcPr>
            <w:tcW w:w="0" w:type="auto"/>
          </w:tcPr>
          <w:p w:rsidR="00BA6D75" w:rsidRPr="008D6C64" w:rsidRDefault="008D6C6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98</w:t>
            </w:r>
          </w:p>
        </w:tc>
        <w:tc>
          <w:tcPr>
            <w:tcW w:w="0" w:type="auto"/>
          </w:tcPr>
          <w:p w:rsidR="00BA6D75" w:rsidRPr="0033524B" w:rsidRDefault="0033524B" w:rsidP="006A1E83">
            <w:pPr>
              <w:jc w:val="right"/>
              <w:rPr>
                <w:rFonts w:ascii="Times New Roman" w:hAnsi="Times New Roman" w:cs="Times New Roman"/>
                <w:i/>
                <w:sz w:val="20"/>
                <w:szCs w:val="20"/>
              </w:rPr>
            </w:pPr>
            <w:r>
              <w:rPr>
                <w:rFonts w:ascii="Times New Roman" w:hAnsi="Times New Roman" w:cs="Times New Roman"/>
                <w:i/>
                <w:sz w:val="20"/>
                <w:szCs w:val="20"/>
              </w:rPr>
              <w:t>41,7</w:t>
            </w:r>
          </w:p>
        </w:tc>
        <w:tc>
          <w:tcPr>
            <w:tcW w:w="0" w:type="auto"/>
          </w:tcPr>
          <w:p w:rsidR="00BA6D75" w:rsidRPr="008D6C64" w:rsidRDefault="008D6C64" w:rsidP="0033524B">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56</w:t>
            </w:r>
            <w:r w:rsidR="0033524B">
              <w:rPr>
                <w:rFonts w:ascii="Times New Roman" w:hAnsi="Times New Roman" w:cs="Times New Roman"/>
                <w:sz w:val="20"/>
                <w:szCs w:val="20"/>
              </w:rPr>
              <w:t>5</w:t>
            </w:r>
          </w:p>
        </w:tc>
        <w:tc>
          <w:tcPr>
            <w:tcW w:w="0" w:type="auto"/>
          </w:tcPr>
          <w:p w:rsidR="00BA6D75" w:rsidRPr="0033524B" w:rsidRDefault="00BA6D75" w:rsidP="00463FDA">
            <w:pPr>
              <w:jc w:val="right"/>
              <w:rPr>
                <w:rFonts w:ascii="Times New Roman" w:hAnsi="Times New Roman" w:cs="Times New Roman"/>
                <w:i/>
                <w:sz w:val="20"/>
                <w:szCs w:val="20"/>
              </w:rPr>
            </w:pPr>
            <w:r w:rsidRPr="0033524B">
              <w:rPr>
                <w:rFonts w:ascii="Times New Roman" w:hAnsi="Times New Roman" w:cs="Times New Roman"/>
                <w:i/>
                <w:sz w:val="20"/>
                <w:szCs w:val="20"/>
              </w:rPr>
              <w:t>8,</w:t>
            </w:r>
            <w:r w:rsidR="00463FDA">
              <w:rPr>
                <w:rFonts w:ascii="Times New Roman" w:hAnsi="Times New Roman" w:cs="Times New Roman"/>
                <w:i/>
                <w:sz w:val="20"/>
                <w:szCs w:val="20"/>
              </w:rPr>
              <w:t>4</w:t>
            </w:r>
          </w:p>
        </w:tc>
      </w:tr>
      <w:tr w:rsidR="00BA6D75" w:rsidRPr="002A7F0A" w:rsidTr="006A1E83">
        <w:trPr>
          <w:jc w:val="center"/>
        </w:trPr>
        <w:tc>
          <w:tcPr>
            <w:tcW w:w="0" w:type="auto"/>
          </w:tcPr>
          <w:p w:rsidR="00BA6D75" w:rsidRPr="00C7339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20 –    50</w:t>
            </w:r>
            <w:r>
              <w:rPr>
                <w:rFonts w:ascii="Times New Roman" w:hAnsi="Times New Roman" w:cs="Times New Roman"/>
                <w:sz w:val="20"/>
                <w:szCs w:val="20"/>
              </w:rPr>
              <w:t xml:space="preserve"> </w:t>
            </w:r>
          </w:p>
        </w:tc>
        <w:tc>
          <w:tcPr>
            <w:tcW w:w="0" w:type="auto"/>
          </w:tcPr>
          <w:p w:rsidR="00BA6D75" w:rsidRPr="0033524B" w:rsidRDefault="0033524B" w:rsidP="0033524B">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49</w:t>
            </w:r>
          </w:p>
        </w:tc>
        <w:tc>
          <w:tcPr>
            <w:tcW w:w="0" w:type="auto"/>
          </w:tcPr>
          <w:p w:rsidR="00BA6D75" w:rsidRPr="0033524B" w:rsidRDefault="0033524B" w:rsidP="006A1E83">
            <w:pPr>
              <w:jc w:val="right"/>
              <w:rPr>
                <w:rFonts w:ascii="Times New Roman" w:hAnsi="Times New Roman" w:cs="Times New Roman"/>
                <w:i/>
                <w:sz w:val="20"/>
                <w:szCs w:val="20"/>
              </w:rPr>
            </w:pPr>
            <w:r>
              <w:rPr>
                <w:rFonts w:ascii="Times New Roman" w:hAnsi="Times New Roman" w:cs="Times New Roman"/>
                <w:i/>
                <w:sz w:val="20"/>
                <w:szCs w:val="20"/>
              </w:rPr>
              <w:t>20,9</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792</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11,7</w:t>
            </w:r>
          </w:p>
        </w:tc>
      </w:tr>
      <w:tr w:rsidR="00BA6D75" w:rsidRPr="002A7F0A" w:rsidTr="006A1E83">
        <w:trPr>
          <w:jc w:val="center"/>
        </w:trPr>
        <w:tc>
          <w:tcPr>
            <w:tcW w:w="0" w:type="auto"/>
          </w:tcPr>
          <w:p w:rsidR="00BA6D75" w:rsidRPr="00C7339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50 –  100</w:t>
            </w:r>
            <w:r>
              <w:rPr>
                <w:rFonts w:ascii="Times New Roman" w:hAnsi="Times New Roman" w:cs="Times New Roman"/>
                <w:sz w:val="20"/>
                <w:szCs w:val="20"/>
              </w:rPr>
              <w:t xml:space="preserve"> </w:t>
            </w:r>
          </w:p>
        </w:tc>
        <w:tc>
          <w:tcPr>
            <w:tcW w:w="0" w:type="auto"/>
          </w:tcPr>
          <w:p w:rsidR="00BA6D75" w:rsidRPr="0033524B" w:rsidRDefault="0033524B" w:rsidP="0033524B">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46</w:t>
            </w:r>
          </w:p>
        </w:tc>
        <w:tc>
          <w:tcPr>
            <w:tcW w:w="0" w:type="auto"/>
          </w:tcPr>
          <w:p w:rsidR="00BA6D75" w:rsidRPr="0033524B" w:rsidRDefault="0033524B" w:rsidP="006A1E83">
            <w:pPr>
              <w:jc w:val="right"/>
              <w:rPr>
                <w:rFonts w:ascii="Times New Roman" w:hAnsi="Times New Roman" w:cs="Times New Roman"/>
                <w:i/>
                <w:sz w:val="20"/>
                <w:szCs w:val="20"/>
              </w:rPr>
            </w:pPr>
            <w:r>
              <w:rPr>
                <w:rFonts w:ascii="Times New Roman" w:hAnsi="Times New Roman" w:cs="Times New Roman"/>
                <w:i/>
                <w:sz w:val="20"/>
                <w:szCs w:val="20"/>
              </w:rPr>
              <w:t>19,6</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1.772</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26,3</w:t>
            </w:r>
          </w:p>
        </w:tc>
      </w:tr>
      <w:tr w:rsidR="00BA6D75" w:rsidRPr="002A7F0A" w:rsidTr="006A1E83">
        <w:trPr>
          <w:jc w:val="center"/>
        </w:trPr>
        <w:tc>
          <w:tcPr>
            <w:tcW w:w="0" w:type="auto"/>
          </w:tcPr>
          <w:p w:rsidR="00BA6D75" w:rsidRPr="00C7339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100 –  200</w:t>
            </w:r>
            <w:r>
              <w:rPr>
                <w:rFonts w:ascii="Times New Roman" w:hAnsi="Times New Roman" w:cs="Times New Roman"/>
                <w:sz w:val="20"/>
                <w:szCs w:val="20"/>
              </w:rPr>
              <w:t xml:space="preserve"> </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32</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13,6</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2.313</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34,3</w:t>
            </w:r>
          </w:p>
        </w:tc>
      </w:tr>
      <w:tr w:rsidR="00BA6D75" w:rsidRPr="002A7F0A" w:rsidTr="006A1E83">
        <w:trPr>
          <w:jc w:val="center"/>
        </w:trPr>
        <w:tc>
          <w:tcPr>
            <w:tcW w:w="0" w:type="auto"/>
          </w:tcPr>
          <w:p w:rsidR="00BA6D75" w:rsidRPr="002A7F0A" w:rsidRDefault="00BA6D75" w:rsidP="006A1E83">
            <w:pPr>
              <w:rPr>
                <w:rFonts w:ascii="Times New Roman" w:hAnsi="Times New Roman" w:cs="Times New Roman"/>
                <w:sz w:val="20"/>
                <w:szCs w:val="20"/>
              </w:rPr>
            </w:pPr>
            <w:r w:rsidRPr="002A7F0A">
              <w:rPr>
                <w:rFonts w:ascii="Times New Roman" w:hAnsi="Times New Roman" w:cs="Times New Roman"/>
                <w:sz w:val="20"/>
                <w:szCs w:val="20"/>
              </w:rPr>
              <w:t xml:space="preserve"> 200 –  </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4,2</w:t>
            </w:r>
          </w:p>
        </w:tc>
        <w:tc>
          <w:tcPr>
            <w:tcW w:w="0" w:type="auto"/>
          </w:tcPr>
          <w:p w:rsidR="00BA6D75" w:rsidRPr="0033524B" w:rsidRDefault="0033524B"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1.306</w:t>
            </w:r>
          </w:p>
        </w:tc>
        <w:tc>
          <w:tcPr>
            <w:tcW w:w="0" w:type="auto"/>
          </w:tcPr>
          <w:p w:rsidR="00BA6D75" w:rsidRPr="0033524B" w:rsidRDefault="00463FDA" w:rsidP="006A1E83">
            <w:pPr>
              <w:jc w:val="right"/>
              <w:rPr>
                <w:rFonts w:ascii="Times New Roman" w:hAnsi="Times New Roman" w:cs="Times New Roman"/>
                <w:i/>
                <w:sz w:val="20"/>
                <w:szCs w:val="20"/>
              </w:rPr>
            </w:pPr>
            <w:r>
              <w:rPr>
                <w:rFonts w:ascii="Times New Roman" w:hAnsi="Times New Roman" w:cs="Times New Roman"/>
                <w:i/>
                <w:sz w:val="20"/>
                <w:szCs w:val="20"/>
              </w:rPr>
              <w:t>19,3</w:t>
            </w:r>
          </w:p>
        </w:tc>
      </w:tr>
      <w:tr w:rsidR="0033524B" w:rsidRPr="002A7F0A" w:rsidTr="006A1E83">
        <w:trPr>
          <w:jc w:val="center"/>
        </w:trPr>
        <w:tc>
          <w:tcPr>
            <w:tcW w:w="0" w:type="auto"/>
          </w:tcPr>
          <w:p w:rsidR="0033524B" w:rsidRPr="0072318E" w:rsidRDefault="0033524B" w:rsidP="006A1E83">
            <w:pPr>
              <w:rPr>
                <w:rFonts w:ascii="Times New Roman" w:hAnsi="Times New Roman" w:cs="Times New Roman"/>
                <w:b/>
                <w:color w:val="FF0000"/>
                <w:sz w:val="20"/>
                <w:szCs w:val="20"/>
              </w:rPr>
            </w:pPr>
            <w:r w:rsidRPr="00130FDB">
              <w:rPr>
                <w:rFonts w:ascii="Times New Roman" w:hAnsi="Times New Roman" w:cs="Times New Roman"/>
                <w:b/>
                <w:sz w:val="20"/>
                <w:szCs w:val="20"/>
              </w:rPr>
              <w:t xml:space="preserve"> Összesen</w:t>
            </w:r>
            <w:r>
              <w:rPr>
                <w:rFonts w:ascii="Times New Roman" w:hAnsi="Times New Roman" w:cs="Times New Roman"/>
                <w:b/>
                <w:sz w:val="20"/>
                <w:szCs w:val="20"/>
              </w:rPr>
              <w:t xml:space="preserve"> </w:t>
            </w:r>
          </w:p>
        </w:tc>
        <w:tc>
          <w:tcPr>
            <w:tcW w:w="0" w:type="auto"/>
          </w:tcPr>
          <w:p w:rsidR="0033524B" w:rsidRPr="0033524B" w:rsidRDefault="0033524B" w:rsidP="00AA0B84">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235</w:t>
            </w:r>
          </w:p>
        </w:tc>
        <w:tc>
          <w:tcPr>
            <w:tcW w:w="0" w:type="auto"/>
          </w:tcPr>
          <w:p w:rsidR="0033524B" w:rsidRPr="00F568EB" w:rsidRDefault="0033524B" w:rsidP="00AA0B84">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33524B" w:rsidRPr="0033524B" w:rsidRDefault="0033524B" w:rsidP="00AA0B84">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6.748</w:t>
            </w:r>
          </w:p>
        </w:tc>
        <w:tc>
          <w:tcPr>
            <w:tcW w:w="0" w:type="auto"/>
          </w:tcPr>
          <w:p w:rsidR="0033524B" w:rsidRPr="00F568EB" w:rsidRDefault="0033524B" w:rsidP="00AA0B84">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BA6D75" w:rsidRPr="001039DA" w:rsidRDefault="00BA6D75" w:rsidP="00040502">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 táblázat adatai alapján itt is az látszik, hogy az elárverezett </w:t>
      </w:r>
      <w:r w:rsidRPr="001B7E8D">
        <w:rPr>
          <w:rFonts w:ascii="Times New Roman" w:hAnsi="Times New Roman"/>
          <w:b/>
          <w:sz w:val="24"/>
          <w:szCs w:val="24"/>
        </w:rPr>
        <w:t>birtoktestek</w:t>
      </w:r>
      <w:r>
        <w:rPr>
          <w:rFonts w:ascii="Times New Roman" w:hAnsi="Times New Roman"/>
          <w:sz w:val="24"/>
          <w:szCs w:val="24"/>
        </w:rPr>
        <w:t xml:space="preserve"> közel </w:t>
      </w:r>
      <w:r>
        <w:rPr>
          <w:rFonts w:ascii="Times New Roman" w:hAnsi="Times New Roman"/>
          <w:b/>
          <w:sz w:val="24"/>
          <w:szCs w:val="24"/>
        </w:rPr>
        <w:t>4</w:t>
      </w:r>
      <w:r w:rsidR="00463FDA">
        <w:rPr>
          <w:rFonts w:ascii="Times New Roman" w:hAnsi="Times New Roman"/>
          <w:b/>
          <w:sz w:val="24"/>
          <w:szCs w:val="24"/>
        </w:rPr>
        <w:t>2</w:t>
      </w:r>
      <w:r w:rsidRPr="001B7E8D">
        <w:rPr>
          <w:rFonts w:ascii="Times New Roman" w:hAnsi="Times New Roman"/>
          <w:b/>
          <w:sz w:val="24"/>
          <w:szCs w:val="24"/>
        </w:rPr>
        <w:t>%-</w:t>
      </w:r>
      <w:r>
        <w:rPr>
          <w:rFonts w:ascii="Times New Roman" w:hAnsi="Times New Roman"/>
          <w:sz w:val="24"/>
          <w:szCs w:val="24"/>
        </w:rPr>
        <w:t xml:space="preserve">ának nyertes ára </w:t>
      </w:r>
      <w:r w:rsidRPr="001B7E8D">
        <w:rPr>
          <w:rFonts w:ascii="Times New Roman" w:hAnsi="Times New Roman"/>
          <w:b/>
          <w:sz w:val="24"/>
          <w:szCs w:val="24"/>
        </w:rPr>
        <w:t>20 millió Ft/db alatt</w:t>
      </w:r>
      <w:r>
        <w:rPr>
          <w:rFonts w:ascii="Times New Roman" w:hAnsi="Times New Roman"/>
          <w:sz w:val="24"/>
          <w:szCs w:val="24"/>
        </w:rPr>
        <w:t xml:space="preserve"> marad, ám ezek a birtoktestek a meghirdetett </w:t>
      </w:r>
      <w:r w:rsidRPr="001B7E8D">
        <w:rPr>
          <w:rFonts w:ascii="Times New Roman" w:hAnsi="Times New Roman"/>
          <w:b/>
          <w:sz w:val="24"/>
          <w:szCs w:val="24"/>
        </w:rPr>
        <w:t>területek</w:t>
      </w:r>
      <w:r>
        <w:rPr>
          <w:rFonts w:ascii="Times New Roman" w:hAnsi="Times New Roman"/>
          <w:sz w:val="24"/>
          <w:szCs w:val="24"/>
        </w:rPr>
        <w:t xml:space="preserve">nek csupán </w:t>
      </w:r>
      <w:r w:rsidR="00463FDA">
        <w:rPr>
          <w:rFonts w:ascii="Times New Roman" w:hAnsi="Times New Roman"/>
          <w:b/>
          <w:sz w:val="24"/>
          <w:szCs w:val="24"/>
        </w:rPr>
        <w:t>8,4</w:t>
      </w:r>
      <w:r w:rsidRPr="001B7E8D">
        <w:rPr>
          <w:rFonts w:ascii="Times New Roman" w:hAnsi="Times New Roman"/>
          <w:b/>
          <w:sz w:val="24"/>
          <w:szCs w:val="24"/>
        </w:rPr>
        <w:t>%-</w:t>
      </w:r>
      <w:r>
        <w:rPr>
          <w:rFonts w:ascii="Times New Roman" w:hAnsi="Times New Roman"/>
          <w:sz w:val="24"/>
          <w:szCs w:val="24"/>
        </w:rPr>
        <w:t xml:space="preserve">át adják. És bár a </w:t>
      </w:r>
      <w:r w:rsidRPr="001B7E8D">
        <w:rPr>
          <w:rFonts w:ascii="Times New Roman" w:hAnsi="Times New Roman"/>
          <w:b/>
          <w:sz w:val="24"/>
          <w:szCs w:val="24"/>
        </w:rPr>
        <w:t>100 millió Ft/db feletti</w:t>
      </w:r>
      <w:r>
        <w:rPr>
          <w:rFonts w:ascii="Times New Roman" w:hAnsi="Times New Roman"/>
          <w:sz w:val="24"/>
          <w:szCs w:val="24"/>
        </w:rPr>
        <w:t xml:space="preserve"> áron elkelt birtoktestek </w:t>
      </w:r>
      <w:r w:rsidRPr="001B7E8D">
        <w:rPr>
          <w:rFonts w:ascii="Times New Roman" w:hAnsi="Times New Roman"/>
          <w:b/>
          <w:sz w:val="24"/>
          <w:szCs w:val="24"/>
        </w:rPr>
        <w:t>darabszáma</w:t>
      </w:r>
      <w:r>
        <w:rPr>
          <w:rFonts w:ascii="Times New Roman" w:hAnsi="Times New Roman"/>
          <w:sz w:val="24"/>
          <w:szCs w:val="24"/>
        </w:rPr>
        <w:t xml:space="preserve"> mindössze </w:t>
      </w:r>
      <w:r w:rsidR="00463FDA">
        <w:rPr>
          <w:rFonts w:ascii="Times New Roman" w:hAnsi="Times New Roman"/>
          <w:b/>
          <w:sz w:val="24"/>
          <w:szCs w:val="24"/>
        </w:rPr>
        <w:t>17,8</w:t>
      </w:r>
      <w:r w:rsidRPr="001B7E8D">
        <w:rPr>
          <w:rFonts w:ascii="Times New Roman" w:hAnsi="Times New Roman"/>
          <w:b/>
          <w:sz w:val="24"/>
          <w:szCs w:val="24"/>
        </w:rPr>
        <w:t>%</w:t>
      </w:r>
      <w:r>
        <w:rPr>
          <w:rFonts w:ascii="Times New Roman" w:hAnsi="Times New Roman"/>
          <w:sz w:val="24"/>
          <w:szCs w:val="24"/>
        </w:rPr>
        <w:t xml:space="preserve">, ám ezek adják az elárverezett összes </w:t>
      </w:r>
      <w:r w:rsidRPr="0065064C">
        <w:rPr>
          <w:rFonts w:ascii="Times New Roman" w:hAnsi="Times New Roman"/>
          <w:b/>
          <w:sz w:val="24"/>
          <w:szCs w:val="24"/>
        </w:rPr>
        <w:t>terület</w:t>
      </w:r>
      <w:r>
        <w:rPr>
          <w:rFonts w:ascii="Times New Roman" w:hAnsi="Times New Roman"/>
          <w:sz w:val="24"/>
          <w:szCs w:val="24"/>
        </w:rPr>
        <w:t xml:space="preserve"> több mint </w:t>
      </w:r>
      <w:r>
        <w:rPr>
          <w:rFonts w:ascii="Times New Roman" w:hAnsi="Times New Roman"/>
          <w:b/>
          <w:sz w:val="24"/>
          <w:szCs w:val="24"/>
        </w:rPr>
        <w:t>5</w:t>
      </w:r>
      <w:r w:rsidR="00463FDA">
        <w:rPr>
          <w:rFonts w:ascii="Times New Roman" w:hAnsi="Times New Roman"/>
          <w:b/>
          <w:sz w:val="24"/>
          <w:szCs w:val="24"/>
        </w:rPr>
        <w:t>3</w:t>
      </w:r>
      <w:r w:rsidRPr="0065064C">
        <w:rPr>
          <w:rFonts w:ascii="Times New Roman" w:hAnsi="Times New Roman"/>
          <w:b/>
          <w:sz w:val="24"/>
          <w:szCs w:val="24"/>
        </w:rPr>
        <w:t>%</w:t>
      </w:r>
      <w:r>
        <w:rPr>
          <w:rFonts w:ascii="Times New Roman" w:hAnsi="Times New Roman"/>
          <w:sz w:val="24"/>
          <w:szCs w:val="24"/>
        </w:rPr>
        <w:t>-át.</w:t>
      </w:r>
    </w:p>
    <w:p w:rsidR="00BA6D75" w:rsidRPr="001039DA" w:rsidRDefault="00BA6D75" w:rsidP="00BA6D75">
      <w:pPr>
        <w:spacing w:before="120" w:after="0" w:line="240" w:lineRule="auto"/>
        <w:jc w:val="both"/>
        <w:rPr>
          <w:rFonts w:ascii="Times New Roman" w:hAnsi="Times New Roman"/>
          <w:color w:val="984806" w:themeColor="accent6" w:themeShade="80"/>
          <w:sz w:val="24"/>
          <w:szCs w:val="24"/>
        </w:rPr>
      </w:pPr>
      <w:r w:rsidRPr="00DB3E97">
        <w:rPr>
          <w:rFonts w:ascii="Times New Roman" w:hAnsi="Times New Roman"/>
          <w:b/>
          <w:sz w:val="24"/>
          <w:szCs w:val="24"/>
        </w:rPr>
        <w:t>A legnagyobb</w:t>
      </w:r>
      <w:r w:rsidR="00DB3E97" w:rsidRPr="00DB3E97">
        <w:rPr>
          <w:rFonts w:ascii="Times New Roman" w:hAnsi="Times New Roman"/>
          <w:b/>
          <w:sz w:val="24"/>
          <w:szCs w:val="24"/>
        </w:rPr>
        <w:t xml:space="preserve"> </w:t>
      </w:r>
      <w:r w:rsidR="00463FDA" w:rsidRPr="00DB3E97">
        <w:rPr>
          <w:rFonts w:ascii="Times New Roman" w:hAnsi="Times New Roman"/>
          <w:sz w:val="24"/>
          <w:szCs w:val="24"/>
        </w:rPr>
        <w:t>kikiáltási ár</w:t>
      </w:r>
      <w:r w:rsidR="007707DF" w:rsidRPr="00DB3E97">
        <w:rPr>
          <w:rFonts w:ascii="Times New Roman" w:hAnsi="Times New Roman"/>
          <w:sz w:val="24"/>
          <w:szCs w:val="24"/>
        </w:rPr>
        <w:t>ú</w:t>
      </w:r>
      <w:r w:rsidRPr="00DB3E97">
        <w:rPr>
          <w:rFonts w:ascii="Times New Roman" w:hAnsi="Times New Roman"/>
          <w:sz w:val="24"/>
          <w:szCs w:val="24"/>
        </w:rPr>
        <w:t xml:space="preserve"> </w:t>
      </w:r>
      <w:r w:rsidR="00DB3E97">
        <w:rPr>
          <w:rFonts w:ascii="Times New Roman" w:hAnsi="Times New Roman"/>
          <w:sz w:val="24"/>
          <w:szCs w:val="24"/>
        </w:rPr>
        <w:t xml:space="preserve">– </w:t>
      </w:r>
      <w:r w:rsidR="007707DF" w:rsidRPr="00DB3E97">
        <w:rPr>
          <w:rFonts w:ascii="Times New Roman" w:hAnsi="Times New Roman"/>
          <w:sz w:val="24"/>
          <w:szCs w:val="24"/>
        </w:rPr>
        <w:t>Mezőörs</w:t>
      </w:r>
      <w:r w:rsidRPr="00DB3E97">
        <w:rPr>
          <w:rFonts w:ascii="Times New Roman" w:hAnsi="Times New Roman"/>
          <w:sz w:val="24"/>
          <w:szCs w:val="24"/>
        </w:rPr>
        <w:t xml:space="preserve">, </w:t>
      </w:r>
      <w:r w:rsidR="007707DF" w:rsidRPr="00DB3E97">
        <w:rPr>
          <w:rFonts w:ascii="Times New Roman" w:hAnsi="Times New Roman"/>
          <w:sz w:val="24"/>
          <w:szCs w:val="24"/>
        </w:rPr>
        <w:t>0104</w:t>
      </w:r>
      <w:r w:rsidRPr="00DB3E97">
        <w:rPr>
          <w:rFonts w:ascii="Times New Roman" w:hAnsi="Times New Roman"/>
          <w:sz w:val="24"/>
          <w:szCs w:val="24"/>
        </w:rPr>
        <w:t xml:space="preserve"> hrsz., </w:t>
      </w:r>
      <w:r w:rsidR="007707DF" w:rsidRPr="00DB3E97">
        <w:rPr>
          <w:rFonts w:ascii="Times New Roman" w:hAnsi="Times New Roman"/>
          <w:sz w:val="24"/>
          <w:szCs w:val="24"/>
        </w:rPr>
        <w:t>146,1</w:t>
      </w:r>
      <w:r w:rsidRPr="00DB3E97">
        <w:rPr>
          <w:rFonts w:ascii="Times New Roman" w:hAnsi="Times New Roman"/>
          <w:sz w:val="24"/>
          <w:szCs w:val="24"/>
        </w:rPr>
        <w:t xml:space="preserve"> ha területű, </w:t>
      </w:r>
      <w:r w:rsidR="007707DF" w:rsidRPr="00DB3E97">
        <w:rPr>
          <w:rFonts w:ascii="Times New Roman" w:hAnsi="Times New Roman"/>
          <w:sz w:val="24"/>
          <w:szCs w:val="24"/>
        </w:rPr>
        <w:t>29,1</w:t>
      </w:r>
      <w:r w:rsidRPr="00DB3E97">
        <w:rPr>
          <w:rFonts w:ascii="Times New Roman" w:hAnsi="Times New Roman"/>
          <w:sz w:val="24"/>
          <w:szCs w:val="24"/>
        </w:rPr>
        <w:t xml:space="preserve"> AK/ha földértékű, a </w:t>
      </w:r>
      <w:r w:rsidR="007707DF" w:rsidRPr="00DB3E97">
        <w:rPr>
          <w:rFonts w:ascii="Times New Roman" w:hAnsi="Times New Roman"/>
          <w:i/>
          <w:sz w:val="24"/>
          <w:szCs w:val="24"/>
          <w:u w:val="single"/>
        </w:rPr>
        <w:t xml:space="preserve">Kisalföldi Mezőgazdasági </w:t>
      </w:r>
      <w:r w:rsidRPr="00DB3E97">
        <w:rPr>
          <w:rFonts w:ascii="Times New Roman" w:hAnsi="Times New Roman"/>
          <w:i/>
          <w:sz w:val="24"/>
          <w:szCs w:val="24"/>
          <w:u w:val="single"/>
        </w:rPr>
        <w:t>Zrt.</w:t>
      </w:r>
      <w:r w:rsidRPr="00DB3E97">
        <w:rPr>
          <w:rFonts w:ascii="Times New Roman" w:hAnsi="Times New Roman"/>
          <w:sz w:val="24"/>
          <w:szCs w:val="24"/>
        </w:rPr>
        <w:t xml:space="preserve"> </w:t>
      </w:r>
      <w:r w:rsidR="007707DF" w:rsidRPr="00DB3E97">
        <w:rPr>
          <w:rFonts w:ascii="Times New Roman" w:hAnsi="Times New Roman"/>
          <w:sz w:val="24"/>
          <w:szCs w:val="24"/>
        </w:rPr>
        <w:t xml:space="preserve">(9072 Nagyszentjános, Fő u. 1.) </w:t>
      </w:r>
      <w:r w:rsidRPr="00DB3E97">
        <w:rPr>
          <w:rFonts w:ascii="Times New Roman" w:hAnsi="Times New Roman"/>
          <w:sz w:val="24"/>
          <w:szCs w:val="24"/>
        </w:rPr>
        <w:t>által 20</w:t>
      </w:r>
      <w:r w:rsidR="007707DF" w:rsidRPr="00DB3E97">
        <w:rPr>
          <w:rFonts w:ascii="Times New Roman" w:hAnsi="Times New Roman"/>
          <w:sz w:val="24"/>
          <w:szCs w:val="24"/>
        </w:rPr>
        <w:t>35</w:t>
      </w:r>
      <w:r w:rsidRPr="00DB3E97">
        <w:rPr>
          <w:rFonts w:ascii="Times New Roman" w:hAnsi="Times New Roman"/>
          <w:sz w:val="24"/>
          <w:szCs w:val="24"/>
        </w:rPr>
        <w:t xml:space="preserve">-ig, </w:t>
      </w:r>
      <w:r w:rsidR="007707DF" w:rsidRPr="00DB3E97">
        <w:rPr>
          <w:rFonts w:ascii="Times New Roman" w:hAnsi="Times New Roman"/>
          <w:sz w:val="24"/>
          <w:szCs w:val="24"/>
        </w:rPr>
        <w:t>1.250</w:t>
      </w:r>
      <w:r w:rsidRPr="00DB3E97">
        <w:rPr>
          <w:rFonts w:ascii="Times New Roman" w:hAnsi="Times New Roman"/>
          <w:sz w:val="24"/>
          <w:szCs w:val="24"/>
        </w:rPr>
        <w:t xml:space="preserve"> Ft/AK/év díjért bérelt szántó</w:t>
      </w:r>
      <w:r w:rsidR="00DB3E97">
        <w:rPr>
          <w:rFonts w:ascii="Times New Roman" w:hAnsi="Times New Roman"/>
          <w:sz w:val="24"/>
          <w:szCs w:val="24"/>
        </w:rPr>
        <w:t xml:space="preserve"> művelési ágú – </w:t>
      </w:r>
      <w:r w:rsidR="00DB3E97" w:rsidRPr="00DB3E97">
        <w:rPr>
          <w:rFonts w:ascii="Times New Roman" w:hAnsi="Times New Roman"/>
          <w:sz w:val="24"/>
          <w:szCs w:val="24"/>
        </w:rPr>
        <w:t>blokkra</w:t>
      </w:r>
      <w:r w:rsidR="00DB3E97">
        <w:rPr>
          <w:rFonts w:ascii="Times New Roman" w:hAnsi="Times New Roman"/>
          <w:sz w:val="24"/>
          <w:szCs w:val="24"/>
        </w:rPr>
        <w:t xml:space="preserve"> </w:t>
      </w:r>
      <w:r w:rsidRPr="00DB3E97">
        <w:rPr>
          <w:rFonts w:ascii="Times New Roman" w:hAnsi="Times New Roman"/>
          <w:sz w:val="24"/>
          <w:szCs w:val="24"/>
        </w:rPr>
        <w:t xml:space="preserve">egyedüliként, a kikiáltási árral azonos </w:t>
      </w:r>
      <w:r w:rsidR="00DB3E97" w:rsidRPr="00DB3E97">
        <w:rPr>
          <w:rFonts w:ascii="Times New Roman" w:hAnsi="Times New Roman"/>
          <w:b/>
          <w:sz w:val="24"/>
          <w:szCs w:val="24"/>
        </w:rPr>
        <w:t>– 331</w:t>
      </w:r>
      <w:r w:rsidR="00674612">
        <w:rPr>
          <w:rFonts w:ascii="Times New Roman" w:hAnsi="Times New Roman"/>
          <w:b/>
          <w:sz w:val="24"/>
          <w:szCs w:val="24"/>
        </w:rPr>
        <w:t>,4</w:t>
      </w:r>
      <w:r w:rsidR="00DB3E97" w:rsidRPr="00DB3E97">
        <w:rPr>
          <w:rFonts w:ascii="Times New Roman" w:hAnsi="Times New Roman"/>
          <w:b/>
          <w:sz w:val="24"/>
          <w:szCs w:val="24"/>
        </w:rPr>
        <w:t>! mFt</w:t>
      </w:r>
      <w:r w:rsidR="00DB3E97">
        <w:rPr>
          <w:rFonts w:ascii="Times New Roman" w:hAnsi="Times New Roman"/>
          <w:b/>
          <w:sz w:val="24"/>
          <w:szCs w:val="24"/>
        </w:rPr>
        <w:t>/db</w:t>
      </w:r>
      <w:r w:rsidR="00DB3E97" w:rsidRPr="00DB3E97">
        <w:rPr>
          <w:rFonts w:ascii="Times New Roman" w:hAnsi="Times New Roman"/>
          <w:sz w:val="24"/>
          <w:szCs w:val="24"/>
        </w:rPr>
        <w:t xml:space="preserve"> – </w:t>
      </w:r>
      <w:r w:rsidRPr="00DB3E97">
        <w:rPr>
          <w:rFonts w:ascii="Times New Roman" w:hAnsi="Times New Roman"/>
          <w:sz w:val="24"/>
          <w:szCs w:val="24"/>
        </w:rPr>
        <w:t>nyertes árajánlat</w:t>
      </w:r>
      <w:r w:rsidR="007707DF" w:rsidRPr="00DB3E97">
        <w:rPr>
          <w:rFonts w:ascii="Times New Roman" w:hAnsi="Times New Roman"/>
          <w:sz w:val="24"/>
          <w:szCs w:val="24"/>
        </w:rPr>
        <w:t>ot</w:t>
      </w:r>
      <w:r w:rsidRPr="00DB3E97">
        <w:rPr>
          <w:rFonts w:ascii="Times New Roman" w:hAnsi="Times New Roman"/>
          <w:sz w:val="24"/>
          <w:szCs w:val="24"/>
        </w:rPr>
        <w:t xml:space="preserve"> </w:t>
      </w:r>
      <w:r w:rsidR="007707DF" w:rsidRPr="00DB3E97">
        <w:rPr>
          <w:rFonts w:ascii="Times New Roman" w:hAnsi="Times New Roman"/>
          <w:b/>
          <w:i/>
          <w:sz w:val="24"/>
          <w:szCs w:val="24"/>
        </w:rPr>
        <w:t xml:space="preserve">Szajkó </w:t>
      </w:r>
      <w:r w:rsidR="007707DF" w:rsidRPr="00DB3E97">
        <w:rPr>
          <w:rFonts w:ascii="Times New Roman" w:hAnsi="Times New Roman"/>
          <w:b/>
          <w:i/>
          <w:sz w:val="24"/>
          <w:szCs w:val="24"/>
        </w:rPr>
        <w:lastRenderedPageBreak/>
        <w:t>Gabriella</w:t>
      </w:r>
      <w:r w:rsidRPr="00DB3E97">
        <w:rPr>
          <w:rFonts w:ascii="Times New Roman" w:hAnsi="Times New Roman"/>
          <w:sz w:val="24"/>
          <w:szCs w:val="24"/>
        </w:rPr>
        <w:t xml:space="preserve"> </w:t>
      </w:r>
      <w:r w:rsidR="007707DF" w:rsidRPr="00DB3E97">
        <w:rPr>
          <w:rFonts w:ascii="Times New Roman" w:hAnsi="Times New Roman"/>
          <w:sz w:val="24"/>
          <w:szCs w:val="24"/>
        </w:rPr>
        <w:t>(9081 Győrújbarát, Petőfi út 107.), a megvásárolt területet bérlő, az</w:t>
      </w:r>
      <w:r w:rsidR="00DB3E97" w:rsidRPr="00DB3E97">
        <w:rPr>
          <w:rFonts w:ascii="Times New Roman" w:hAnsi="Times New Roman"/>
          <w:sz w:val="24"/>
          <w:szCs w:val="24"/>
        </w:rPr>
        <w:t xml:space="preserve"> OPTEN cégadatbázis szerint az </w:t>
      </w:r>
      <w:r w:rsidR="007707DF" w:rsidRPr="00DB3E97">
        <w:rPr>
          <w:rFonts w:ascii="Times New Roman" w:hAnsi="Times New Roman"/>
          <w:sz w:val="24"/>
          <w:szCs w:val="24"/>
        </w:rPr>
        <w:t>egykori Fertődi Állami Gazdaságból létrejött Kisalföldi M</w:t>
      </w:r>
      <w:r w:rsidR="00DB3E97">
        <w:rPr>
          <w:rFonts w:ascii="Times New Roman" w:hAnsi="Times New Roman"/>
          <w:sz w:val="24"/>
          <w:szCs w:val="24"/>
        </w:rPr>
        <w:t>ező</w:t>
      </w:r>
      <w:r w:rsidR="007707DF" w:rsidRPr="00DB3E97">
        <w:rPr>
          <w:rFonts w:ascii="Times New Roman" w:hAnsi="Times New Roman"/>
          <w:sz w:val="24"/>
          <w:szCs w:val="24"/>
        </w:rPr>
        <w:t>g</w:t>
      </w:r>
      <w:r w:rsidR="00DB3E97">
        <w:rPr>
          <w:rFonts w:ascii="Times New Roman" w:hAnsi="Times New Roman"/>
          <w:sz w:val="24"/>
          <w:szCs w:val="24"/>
        </w:rPr>
        <w:t>azdasági</w:t>
      </w:r>
      <w:r w:rsidR="007707DF" w:rsidRPr="00DB3E97">
        <w:rPr>
          <w:rFonts w:ascii="Times New Roman" w:hAnsi="Times New Roman"/>
          <w:sz w:val="24"/>
          <w:szCs w:val="24"/>
        </w:rPr>
        <w:t xml:space="preserve"> Zrt. – 11 cégben érdekelt – vezérigazgatójának,</w:t>
      </w:r>
      <w:r w:rsidR="00674612">
        <w:rPr>
          <w:rFonts w:ascii="Times New Roman" w:hAnsi="Times New Roman"/>
          <w:sz w:val="24"/>
          <w:szCs w:val="24"/>
        </w:rPr>
        <w:t xml:space="preserve"> a FIDESZ alapító tagjának,</w:t>
      </w:r>
      <w:r w:rsidR="007707DF" w:rsidRPr="00DB3E97">
        <w:rPr>
          <w:rFonts w:ascii="Times New Roman" w:hAnsi="Times New Roman"/>
          <w:sz w:val="24"/>
          <w:szCs w:val="24"/>
        </w:rPr>
        <w:t xml:space="preserve"> </w:t>
      </w:r>
      <w:r w:rsidR="007707DF" w:rsidRPr="00DB3E97">
        <w:rPr>
          <w:rFonts w:ascii="Times New Roman" w:hAnsi="Times New Roman"/>
          <w:b/>
          <w:i/>
          <w:sz w:val="24"/>
          <w:szCs w:val="24"/>
        </w:rPr>
        <w:t>Szajkó Lórántnak</w:t>
      </w:r>
      <w:r w:rsidR="007707DF" w:rsidRPr="00DB3E97">
        <w:rPr>
          <w:rFonts w:ascii="Times New Roman" w:hAnsi="Times New Roman"/>
          <w:sz w:val="24"/>
          <w:szCs w:val="24"/>
        </w:rPr>
        <w:t xml:space="preserve"> a felesége és a </w:t>
      </w:r>
      <w:r w:rsidR="007707DF" w:rsidRPr="00DB3E97">
        <w:rPr>
          <w:rFonts w:ascii="Times New Roman" w:hAnsi="Times New Roman"/>
          <w:i/>
          <w:sz w:val="24"/>
          <w:szCs w:val="24"/>
          <w:u w:val="single"/>
        </w:rPr>
        <w:t>Szajkó és Társa Kft</w:t>
      </w:r>
      <w:r w:rsidR="007707DF" w:rsidRPr="00DB3E97">
        <w:rPr>
          <w:rFonts w:ascii="Times New Roman" w:hAnsi="Times New Roman"/>
          <w:sz w:val="24"/>
          <w:szCs w:val="24"/>
        </w:rPr>
        <w:t>-ben (9081 Győrújbarát, Petőfi u. 107.) üzlettársa, a cég társtulajdonosa tette</w:t>
      </w:r>
      <w:r w:rsidR="00DB3E97" w:rsidRPr="00DB3E97">
        <w:rPr>
          <w:rFonts w:ascii="Times New Roman" w:hAnsi="Times New Roman"/>
          <w:sz w:val="24"/>
          <w:szCs w:val="24"/>
        </w:rPr>
        <w:t xml:space="preserve">. </w:t>
      </w:r>
    </w:p>
    <w:p w:rsidR="00BA6D75" w:rsidRPr="00040502"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Tanulságosak </w:t>
      </w:r>
      <w:r w:rsidRPr="00280CDB">
        <w:rPr>
          <w:rFonts w:ascii="Times New Roman" w:hAnsi="Times New Roman"/>
          <w:sz w:val="24"/>
          <w:szCs w:val="24"/>
        </w:rPr>
        <w:t>az elkelt területek</w:t>
      </w:r>
      <w:r w:rsidRPr="00BF6B88">
        <w:rPr>
          <w:rFonts w:ascii="Times New Roman" w:hAnsi="Times New Roman"/>
          <w:b/>
          <w:sz w:val="24"/>
          <w:szCs w:val="24"/>
        </w:rPr>
        <w:t xml:space="preserve"> hektáronkénti árai</w:t>
      </w:r>
      <w:r>
        <w:rPr>
          <w:rFonts w:ascii="Times New Roman" w:hAnsi="Times New Roman"/>
          <w:sz w:val="24"/>
          <w:szCs w:val="24"/>
        </w:rPr>
        <w:t xml:space="preserve"> is, különösen összehasonlítva azokat a nyugat-európai földárakkal. Az átlagos vételár </w:t>
      </w:r>
      <w:r w:rsidRPr="008A4F75">
        <w:rPr>
          <w:rFonts w:ascii="Times New Roman" w:hAnsi="Times New Roman"/>
          <w:b/>
          <w:sz w:val="24"/>
          <w:szCs w:val="24"/>
        </w:rPr>
        <w:t>1,</w:t>
      </w:r>
      <w:r w:rsidR="001039DA">
        <w:rPr>
          <w:rFonts w:ascii="Times New Roman" w:hAnsi="Times New Roman"/>
          <w:b/>
          <w:sz w:val="24"/>
          <w:szCs w:val="24"/>
        </w:rPr>
        <w:t>930</w:t>
      </w:r>
      <w:r w:rsidRPr="008A4F75">
        <w:rPr>
          <w:rFonts w:ascii="Times New Roman" w:hAnsi="Times New Roman"/>
          <w:b/>
          <w:sz w:val="24"/>
          <w:szCs w:val="24"/>
        </w:rPr>
        <w:t xml:space="preserve"> mFt/ha</w:t>
      </w:r>
      <w:r w:rsidRPr="00DB35EB">
        <w:rPr>
          <w:rFonts w:ascii="Times New Roman" w:hAnsi="Times New Roman"/>
          <w:sz w:val="24"/>
          <w:szCs w:val="24"/>
        </w:rPr>
        <w:t>,</w:t>
      </w:r>
      <w:r>
        <w:rPr>
          <w:rFonts w:ascii="Times New Roman" w:hAnsi="Times New Roman"/>
          <w:b/>
          <w:sz w:val="24"/>
          <w:szCs w:val="24"/>
        </w:rPr>
        <w:t xml:space="preserve"> </w:t>
      </w:r>
      <w:r w:rsidRPr="00E521B2">
        <w:rPr>
          <w:rFonts w:ascii="Times New Roman" w:hAnsi="Times New Roman"/>
          <w:sz w:val="24"/>
          <w:szCs w:val="24"/>
        </w:rPr>
        <w:t xml:space="preserve">a </w:t>
      </w:r>
      <w:r>
        <w:rPr>
          <w:rFonts w:ascii="Times New Roman" w:hAnsi="Times New Roman"/>
          <w:sz w:val="24"/>
          <w:szCs w:val="24"/>
        </w:rPr>
        <w:t xml:space="preserve">legalacsonyabb </w:t>
      </w:r>
      <w:r w:rsidRPr="00E521B2">
        <w:rPr>
          <w:rFonts w:ascii="Times New Roman" w:hAnsi="Times New Roman"/>
          <w:sz w:val="24"/>
          <w:szCs w:val="24"/>
        </w:rPr>
        <w:t xml:space="preserve">nyertes árajánlat </w:t>
      </w:r>
      <w:r w:rsidR="001039DA">
        <w:rPr>
          <w:rFonts w:ascii="Times New Roman" w:hAnsi="Times New Roman"/>
          <w:b/>
          <w:sz w:val="24"/>
          <w:szCs w:val="24"/>
        </w:rPr>
        <w:t>1,062</w:t>
      </w:r>
      <w:r w:rsidRPr="004B2FF5">
        <w:rPr>
          <w:rFonts w:ascii="Times New Roman" w:hAnsi="Times New Roman"/>
          <w:b/>
          <w:sz w:val="24"/>
          <w:szCs w:val="24"/>
        </w:rPr>
        <w:t xml:space="preserve"> mFt/ha</w:t>
      </w:r>
      <w:r>
        <w:rPr>
          <w:rFonts w:ascii="Times New Roman" w:hAnsi="Times New Roman"/>
          <w:sz w:val="24"/>
          <w:szCs w:val="24"/>
        </w:rPr>
        <w:t xml:space="preserve">, a legmagasabb </w:t>
      </w:r>
      <w:r w:rsidRPr="00E521B2">
        <w:rPr>
          <w:rFonts w:ascii="Times New Roman" w:hAnsi="Times New Roman"/>
          <w:sz w:val="24"/>
          <w:szCs w:val="24"/>
        </w:rPr>
        <w:t>pedig</w:t>
      </w:r>
      <w:r>
        <w:rPr>
          <w:rFonts w:ascii="Times New Roman" w:hAnsi="Times New Roman"/>
          <w:b/>
          <w:sz w:val="24"/>
          <w:szCs w:val="24"/>
        </w:rPr>
        <w:t xml:space="preserve"> </w:t>
      </w:r>
      <w:r w:rsidR="001039DA">
        <w:rPr>
          <w:rFonts w:ascii="Times New Roman" w:hAnsi="Times New Roman"/>
          <w:b/>
          <w:sz w:val="24"/>
          <w:szCs w:val="24"/>
        </w:rPr>
        <w:t>7,569</w:t>
      </w:r>
      <w:r>
        <w:rPr>
          <w:rFonts w:ascii="Times New Roman" w:hAnsi="Times New Roman"/>
          <w:b/>
          <w:sz w:val="24"/>
          <w:szCs w:val="24"/>
        </w:rPr>
        <w:t xml:space="preserve"> mFt/ha </w:t>
      </w:r>
      <w:r w:rsidRPr="00BF6B88">
        <w:rPr>
          <w:rFonts w:ascii="Times New Roman" w:hAnsi="Times New Roman"/>
          <w:sz w:val="24"/>
          <w:szCs w:val="24"/>
        </w:rPr>
        <w:t>volt,</w:t>
      </w:r>
      <w:r>
        <w:rPr>
          <w:rFonts w:ascii="Times New Roman" w:hAnsi="Times New Roman"/>
          <w:b/>
          <w:sz w:val="24"/>
          <w:szCs w:val="24"/>
        </w:rPr>
        <w:t xml:space="preserve"> </w:t>
      </w:r>
      <w:r>
        <w:rPr>
          <w:rFonts w:ascii="Times New Roman" w:hAnsi="Times New Roman"/>
          <w:sz w:val="24"/>
          <w:szCs w:val="24"/>
        </w:rPr>
        <w:t xml:space="preserve">ám itt is pontosabb képet kapunk, ha az elárverezett területek </w:t>
      </w:r>
      <w:r w:rsidRPr="000E0C55">
        <w:rPr>
          <w:rFonts w:ascii="Times New Roman" w:hAnsi="Times New Roman"/>
          <w:b/>
          <w:sz w:val="24"/>
          <w:szCs w:val="24"/>
        </w:rPr>
        <w:t>egységá</w:t>
      </w:r>
      <w:r w:rsidRPr="005E1E3D">
        <w:rPr>
          <w:rFonts w:ascii="Times New Roman" w:hAnsi="Times New Roman"/>
          <w:b/>
          <w:sz w:val="24"/>
          <w:szCs w:val="24"/>
        </w:rPr>
        <w:t>r</w:t>
      </w:r>
      <w:r>
        <w:rPr>
          <w:rFonts w:ascii="Times New Roman" w:hAnsi="Times New Roman"/>
          <w:b/>
          <w:sz w:val="24"/>
          <w:szCs w:val="24"/>
        </w:rPr>
        <w:t>-</w:t>
      </w:r>
      <w:r w:rsidRPr="005E1E3D">
        <w:rPr>
          <w:rFonts w:ascii="Times New Roman" w:hAnsi="Times New Roman"/>
          <w:b/>
          <w:sz w:val="24"/>
          <w:szCs w:val="24"/>
        </w:rPr>
        <w:t>kategóriák szerinti megoszlás</w:t>
      </w:r>
      <w:r>
        <w:rPr>
          <w:rFonts w:ascii="Times New Roman" w:hAnsi="Times New Roman"/>
          <w:sz w:val="24"/>
          <w:szCs w:val="24"/>
        </w:rPr>
        <w:t xml:space="preserve">át is megvizsgáljuk, amit a </w:t>
      </w:r>
      <w:r>
        <w:rPr>
          <w:rFonts w:ascii="Times New Roman" w:hAnsi="Times New Roman"/>
          <w:b/>
          <w:sz w:val="24"/>
          <w:szCs w:val="24"/>
        </w:rPr>
        <w:t>10</w:t>
      </w:r>
      <w:r w:rsidRPr="005E1E3D">
        <w:rPr>
          <w:rFonts w:ascii="Times New Roman" w:hAnsi="Times New Roman"/>
          <w:b/>
          <w:sz w:val="24"/>
          <w:szCs w:val="24"/>
        </w:rPr>
        <w:t>. táblázat</w:t>
      </w:r>
      <w:r>
        <w:rPr>
          <w:rFonts w:ascii="Times New Roman" w:hAnsi="Times New Roman"/>
          <w:sz w:val="24"/>
          <w:szCs w:val="24"/>
        </w:rPr>
        <w:t xml:space="preserve"> foglal össze.</w:t>
      </w:r>
      <w:r w:rsidR="00BF1F3E">
        <w:rPr>
          <w:rFonts w:ascii="Times New Roman" w:hAnsi="Times New Roman"/>
          <w:sz w:val="24"/>
          <w:szCs w:val="24"/>
        </w:rPr>
        <w:t xml:space="preserve"> </w:t>
      </w:r>
    </w:p>
    <w:p w:rsidR="00BA6D75" w:rsidRDefault="00BA6D75" w:rsidP="00040502">
      <w:pPr>
        <w:spacing w:before="120" w:after="0" w:line="240" w:lineRule="auto"/>
        <w:jc w:val="center"/>
      </w:pPr>
      <w:r>
        <w:rPr>
          <w:rFonts w:ascii="Times New Roman" w:hAnsi="Times New Roman"/>
          <w:b/>
          <w:i/>
          <w:sz w:val="24"/>
          <w:szCs w:val="24"/>
        </w:rPr>
        <w:t>10</w:t>
      </w:r>
      <w:r w:rsidRPr="00824F42">
        <w:rPr>
          <w:rFonts w:ascii="Times New Roman" w:hAnsi="Times New Roman"/>
          <w:b/>
          <w:i/>
          <w:sz w:val="24"/>
          <w:szCs w:val="24"/>
        </w:rPr>
        <w:t>. táblázat:</w:t>
      </w:r>
      <w:r w:rsidRPr="00824F42">
        <w:rPr>
          <w:rFonts w:ascii="Times New Roman" w:hAnsi="Times New Roman"/>
          <w:i/>
          <w:sz w:val="24"/>
          <w:szCs w:val="24"/>
        </w:rPr>
        <w:t xml:space="preserve"> </w:t>
      </w:r>
      <w:r w:rsidRPr="00A03968">
        <w:rPr>
          <w:rFonts w:ascii="Times New Roman" w:hAnsi="Times New Roman"/>
          <w:i/>
          <w:sz w:val="24"/>
          <w:szCs w:val="24"/>
        </w:rPr>
        <w:t xml:space="preserve">Az elárverezett </w:t>
      </w:r>
      <w:r>
        <w:rPr>
          <w:rFonts w:ascii="Times New Roman" w:hAnsi="Times New Roman"/>
          <w:i/>
          <w:sz w:val="24"/>
          <w:szCs w:val="24"/>
        </w:rPr>
        <w:t>területek egységár-</w:t>
      </w:r>
      <w:r w:rsidRPr="00A03968">
        <w:rPr>
          <w:rFonts w:ascii="Times New Roman" w:hAnsi="Times New Roman"/>
          <w:i/>
          <w:sz w:val="24"/>
          <w:szCs w:val="24"/>
        </w:rPr>
        <w:t xml:space="preserve">kategóriák </w:t>
      </w:r>
      <w:r>
        <w:rPr>
          <w:rFonts w:ascii="Times New Roman" w:hAnsi="Times New Roman"/>
          <w:i/>
          <w:sz w:val="24"/>
          <w:szCs w:val="24"/>
        </w:rPr>
        <w:t xml:space="preserve">(mFt/ha) </w:t>
      </w:r>
      <w:r w:rsidRPr="00A03968">
        <w:rPr>
          <w:rFonts w:ascii="Times New Roman" w:hAnsi="Times New Roman"/>
          <w:i/>
          <w:sz w:val="24"/>
          <w:szCs w:val="24"/>
        </w:rPr>
        <w:t>szerinti megoszlása</w:t>
      </w:r>
      <w:r>
        <w:t xml:space="preserve"> </w:t>
      </w:r>
    </w:p>
    <w:p w:rsidR="00BA6D75" w:rsidRPr="006D68F5" w:rsidRDefault="00BA6D75" w:rsidP="00F60076">
      <w:pPr>
        <w:spacing w:after="120" w:line="240" w:lineRule="auto"/>
        <w:jc w:val="center"/>
        <w:rPr>
          <w:b/>
          <w:color w:val="984806" w:themeColor="accent6" w:themeShade="80"/>
        </w:rPr>
      </w:pPr>
      <w:r w:rsidRPr="00341F2E">
        <w:rPr>
          <w:rFonts w:ascii="Times New Roman" w:hAnsi="Times New Roman"/>
          <w:i/>
          <w:sz w:val="24"/>
          <w:szCs w:val="24"/>
        </w:rPr>
        <w:t xml:space="preserve">(2015. november 15. –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1977"/>
        <w:gridCol w:w="809"/>
        <w:gridCol w:w="1046"/>
        <w:gridCol w:w="989"/>
        <w:gridCol w:w="989"/>
      </w:tblGrid>
      <w:tr w:rsidR="00BA6D75" w:rsidRPr="002A7F0A" w:rsidTr="006A1E83">
        <w:trPr>
          <w:jc w:val="center"/>
        </w:trPr>
        <w:tc>
          <w:tcPr>
            <w:tcW w:w="0" w:type="auto"/>
            <w:vMerge w:val="restart"/>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Egységár kategóriák </w:t>
            </w:r>
          </w:p>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sz w:val="20"/>
                <w:szCs w:val="20"/>
              </w:rPr>
              <w:t>(mFt/ha)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Birtoktestek száma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Birtoktestek területe</w:t>
            </w:r>
          </w:p>
        </w:tc>
      </w:tr>
      <w:tr w:rsidR="00BA6D75" w:rsidRPr="002A7F0A" w:rsidTr="006A1E83">
        <w:trPr>
          <w:jc w:val="center"/>
        </w:trPr>
        <w:tc>
          <w:tcPr>
            <w:tcW w:w="0" w:type="auto"/>
            <w:vMerge/>
          </w:tcPr>
          <w:p w:rsidR="00BA6D75" w:rsidRPr="002A7F0A" w:rsidRDefault="00BA6D75" w:rsidP="006A1E83">
            <w:pPr>
              <w:jc w:val="center"/>
              <w:rPr>
                <w:rFonts w:ascii="Times New Roman" w:hAnsi="Times New Roman" w:cs="Times New Roman"/>
                <w:sz w:val="20"/>
                <w:szCs w:val="20"/>
              </w:rPr>
            </w:pP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BA6D75" w:rsidRPr="002A7F0A" w:rsidTr="006A1E83">
        <w:trPr>
          <w:jc w:val="center"/>
        </w:trPr>
        <w:tc>
          <w:tcPr>
            <w:tcW w:w="0" w:type="auto"/>
          </w:tcPr>
          <w:p w:rsidR="00BA6D75" w:rsidRPr="00C7339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    0,5</w:t>
            </w:r>
            <w:r>
              <w:rPr>
                <w:rFonts w:ascii="Times New Roman" w:hAnsi="Times New Roman" w:cs="Times New Roman"/>
                <w:sz w:val="20"/>
                <w:szCs w:val="20"/>
              </w:rPr>
              <w:t xml:space="preserve"> </w:t>
            </w:r>
          </w:p>
        </w:tc>
        <w:tc>
          <w:tcPr>
            <w:tcW w:w="0" w:type="auto"/>
          </w:tcPr>
          <w:p w:rsidR="00BA6D75" w:rsidRPr="00F17368" w:rsidRDefault="001039DA"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w:t>
            </w:r>
          </w:p>
        </w:tc>
        <w:tc>
          <w:tcPr>
            <w:tcW w:w="0" w:type="auto"/>
          </w:tcPr>
          <w:p w:rsidR="00BA6D75" w:rsidRPr="009A3465" w:rsidRDefault="001039DA" w:rsidP="006A1E83">
            <w:pPr>
              <w:jc w:val="right"/>
              <w:rPr>
                <w:rFonts w:ascii="Times New Roman" w:hAnsi="Times New Roman" w:cs="Times New Roman"/>
                <w:i/>
                <w:sz w:val="20"/>
                <w:szCs w:val="20"/>
              </w:rPr>
            </w:pPr>
            <w:r w:rsidRPr="009A3465">
              <w:rPr>
                <w:rFonts w:ascii="Times New Roman" w:hAnsi="Times New Roman" w:cs="Times New Roman"/>
                <w:i/>
                <w:sz w:val="20"/>
                <w:szCs w:val="20"/>
              </w:rPr>
              <w:t>-</w:t>
            </w:r>
          </w:p>
        </w:tc>
        <w:tc>
          <w:tcPr>
            <w:tcW w:w="0" w:type="auto"/>
          </w:tcPr>
          <w:p w:rsidR="00BA6D75" w:rsidRPr="002A7F0A" w:rsidRDefault="001039DA"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A6D75" w:rsidRPr="009A3465" w:rsidRDefault="001039DA" w:rsidP="006A1E83">
            <w:pPr>
              <w:jc w:val="right"/>
              <w:rPr>
                <w:rFonts w:ascii="Times New Roman" w:hAnsi="Times New Roman" w:cs="Times New Roman"/>
                <w:i/>
                <w:sz w:val="20"/>
                <w:szCs w:val="20"/>
              </w:rPr>
            </w:pPr>
            <w:r w:rsidRPr="009A3465">
              <w:rPr>
                <w:rFonts w:ascii="Times New Roman" w:hAnsi="Times New Roman" w:cs="Times New Roman"/>
                <w:i/>
                <w:sz w:val="20"/>
                <w:szCs w:val="20"/>
              </w:rPr>
              <w:t>-</w:t>
            </w:r>
          </w:p>
        </w:tc>
      </w:tr>
      <w:tr w:rsidR="00BA6D75" w:rsidRPr="002A7F0A" w:rsidTr="006A1E83">
        <w:trPr>
          <w:jc w:val="center"/>
        </w:trPr>
        <w:tc>
          <w:tcPr>
            <w:tcW w:w="0" w:type="auto"/>
          </w:tcPr>
          <w:p w:rsidR="00BA6D75" w:rsidRPr="006C56F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0,5 –    1,0</w:t>
            </w:r>
            <w:r>
              <w:rPr>
                <w:rFonts w:ascii="Times New Roman" w:hAnsi="Times New Roman" w:cs="Times New Roman"/>
                <w:sz w:val="20"/>
                <w:szCs w:val="20"/>
              </w:rPr>
              <w:t xml:space="preserve"> </w:t>
            </w:r>
          </w:p>
        </w:tc>
        <w:tc>
          <w:tcPr>
            <w:tcW w:w="0" w:type="auto"/>
          </w:tcPr>
          <w:p w:rsidR="00BA6D75" w:rsidRPr="002A7F0A" w:rsidRDefault="001039DA"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A6D75" w:rsidRPr="009A3465" w:rsidRDefault="001039DA" w:rsidP="006A1E83">
            <w:pPr>
              <w:jc w:val="right"/>
              <w:rPr>
                <w:rFonts w:ascii="Times New Roman" w:hAnsi="Times New Roman" w:cs="Times New Roman"/>
                <w:i/>
                <w:sz w:val="20"/>
                <w:szCs w:val="20"/>
              </w:rPr>
            </w:pPr>
            <w:r w:rsidRPr="009A3465">
              <w:rPr>
                <w:rFonts w:ascii="Times New Roman" w:hAnsi="Times New Roman" w:cs="Times New Roman"/>
                <w:i/>
                <w:sz w:val="20"/>
                <w:szCs w:val="20"/>
              </w:rPr>
              <w:t>-</w:t>
            </w:r>
          </w:p>
        </w:tc>
        <w:tc>
          <w:tcPr>
            <w:tcW w:w="0" w:type="auto"/>
          </w:tcPr>
          <w:p w:rsidR="00BA6D75" w:rsidRPr="002A7F0A" w:rsidRDefault="001039DA"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A6D75" w:rsidRPr="009A3465" w:rsidRDefault="001039DA" w:rsidP="006A1E83">
            <w:pPr>
              <w:jc w:val="right"/>
              <w:rPr>
                <w:rFonts w:ascii="Times New Roman" w:hAnsi="Times New Roman" w:cs="Times New Roman"/>
                <w:i/>
                <w:sz w:val="20"/>
                <w:szCs w:val="20"/>
              </w:rPr>
            </w:pPr>
            <w:r w:rsidRPr="009A3465">
              <w:rPr>
                <w:rFonts w:ascii="Times New Roman" w:hAnsi="Times New Roman" w:cs="Times New Roman"/>
                <w:i/>
                <w:sz w:val="20"/>
                <w:szCs w:val="20"/>
              </w:rPr>
              <w:t>-</w:t>
            </w:r>
          </w:p>
        </w:tc>
      </w:tr>
      <w:tr w:rsidR="00BA6D75" w:rsidRPr="002A7F0A" w:rsidTr="006A1E83">
        <w:trPr>
          <w:jc w:val="center"/>
        </w:trPr>
        <w:tc>
          <w:tcPr>
            <w:tcW w:w="0" w:type="auto"/>
          </w:tcPr>
          <w:p w:rsidR="00BA6D75" w:rsidRPr="006C56F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1,0 –    1,5</w:t>
            </w:r>
            <w:r>
              <w:rPr>
                <w:rFonts w:ascii="Times New Roman" w:hAnsi="Times New Roman" w:cs="Times New Roman"/>
                <w:sz w:val="20"/>
                <w:szCs w:val="20"/>
              </w:rPr>
              <w:t xml:space="preserve"> </w:t>
            </w:r>
          </w:p>
        </w:tc>
        <w:tc>
          <w:tcPr>
            <w:tcW w:w="0" w:type="auto"/>
          </w:tcPr>
          <w:p w:rsidR="00BA6D75" w:rsidRPr="001039DA" w:rsidRDefault="001039DA"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39</w:t>
            </w:r>
          </w:p>
        </w:tc>
        <w:tc>
          <w:tcPr>
            <w:tcW w:w="0" w:type="auto"/>
          </w:tcPr>
          <w:p w:rsidR="00BA6D75" w:rsidRPr="009A3465" w:rsidRDefault="009A3465" w:rsidP="006A1E83">
            <w:pPr>
              <w:jc w:val="right"/>
              <w:rPr>
                <w:rFonts w:ascii="Times New Roman" w:hAnsi="Times New Roman" w:cs="Times New Roman"/>
                <w:i/>
                <w:sz w:val="20"/>
                <w:szCs w:val="20"/>
              </w:rPr>
            </w:pPr>
            <w:r>
              <w:rPr>
                <w:rFonts w:ascii="Times New Roman" w:hAnsi="Times New Roman" w:cs="Times New Roman"/>
                <w:i/>
                <w:sz w:val="20"/>
                <w:szCs w:val="20"/>
              </w:rPr>
              <w:t>16,6</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604</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9,0</w:t>
            </w:r>
          </w:p>
        </w:tc>
      </w:tr>
      <w:tr w:rsidR="00BA6D75" w:rsidRPr="002A7F0A" w:rsidTr="006A1E83">
        <w:trPr>
          <w:jc w:val="center"/>
        </w:trPr>
        <w:tc>
          <w:tcPr>
            <w:tcW w:w="0" w:type="auto"/>
          </w:tcPr>
          <w:p w:rsidR="00BA6D75" w:rsidRPr="00AB6756"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1,5 –    2,0</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108</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4</w:t>
            </w:r>
            <w:r w:rsidR="00BA6D75" w:rsidRPr="009A3465">
              <w:rPr>
                <w:rFonts w:ascii="Times New Roman" w:hAnsi="Times New Roman" w:cs="Times New Roman"/>
                <w:i/>
                <w:sz w:val="20"/>
                <w:szCs w:val="20"/>
              </w:rPr>
              <w:t>6,0</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3.655</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54,2</w:t>
            </w:r>
          </w:p>
        </w:tc>
      </w:tr>
      <w:tr w:rsidR="00BA6D75" w:rsidRPr="002A7F0A" w:rsidTr="006A1E83">
        <w:trPr>
          <w:jc w:val="center"/>
        </w:trPr>
        <w:tc>
          <w:tcPr>
            <w:tcW w:w="0" w:type="auto"/>
          </w:tcPr>
          <w:p w:rsidR="00BA6D75" w:rsidRPr="00AB6756"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2,0 –    2,5</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71</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30,2</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2.188</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32,4</w:t>
            </w:r>
          </w:p>
        </w:tc>
      </w:tr>
      <w:tr w:rsidR="00BA6D75" w:rsidRPr="002A7F0A" w:rsidTr="006A1E83">
        <w:trPr>
          <w:jc w:val="center"/>
        </w:trPr>
        <w:tc>
          <w:tcPr>
            <w:tcW w:w="0" w:type="auto"/>
          </w:tcPr>
          <w:p w:rsidR="00BA6D75" w:rsidRPr="002A7F0A" w:rsidRDefault="00BA6D75" w:rsidP="006A1E83">
            <w:pPr>
              <w:rPr>
                <w:rFonts w:ascii="Times New Roman" w:hAnsi="Times New Roman" w:cs="Times New Roman"/>
                <w:sz w:val="20"/>
                <w:szCs w:val="20"/>
              </w:rPr>
            </w:pPr>
            <w:r w:rsidRPr="002A7F0A">
              <w:rPr>
                <w:rFonts w:ascii="Times New Roman" w:hAnsi="Times New Roman" w:cs="Times New Roman"/>
                <w:sz w:val="20"/>
                <w:szCs w:val="20"/>
              </w:rPr>
              <w:t xml:space="preserve">  2,5 –    </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17</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7,2</w:t>
            </w:r>
          </w:p>
        </w:tc>
        <w:tc>
          <w:tcPr>
            <w:tcW w:w="0" w:type="auto"/>
          </w:tcPr>
          <w:p w:rsidR="00BA6D75" w:rsidRPr="009A3465" w:rsidRDefault="009A3465"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301</w:t>
            </w:r>
          </w:p>
        </w:tc>
        <w:tc>
          <w:tcPr>
            <w:tcW w:w="0" w:type="auto"/>
          </w:tcPr>
          <w:p w:rsidR="00BA6D75" w:rsidRPr="009A3465" w:rsidRDefault="006D68F5" w:rsidP="006A1E83">
            <w:pPr>
              <w:jc w:val="right"/>
              <w:rPr>
                <w:rFonts w:ascii="Times New Roman" w:hAnsi="Times New Roman" w:cs="Times New Roman"/>
                <w:i/>
                <w:sz w:val="20"/>
                <w:szCs w:val="20"/>
              </w:rPr>
            </w:pPr>
            <w:r>
              <w:rPr>
                <w:rFonts w:ascii="Times New Roman" w:hAnsi="Times New Roman" w:cs="Times New Roman"/>
                <w:i/>
                <w:sz w:val="20"/>
                <w:szCs w:val="20"/>
              </w:rPr>
              <w:t>4,4</w:t>
            </w:r>
          </w:p>
        </w:tc>
      </w:tr>
      <w:tr w:rsidR="009A3465" w:rsidRPr="002A7F0A" w:rsidTr="006A1E83">
        <w:trPr>
          <w:jc w:val="center"/>
        </w:trPr>
        <w:tc>
          <w:tcPr>
            <w:tcW w:w="0" w:type="auto"/>
          </w:tcPr>
          <w:p w:rsidR="009A3465" w:rsidRPr="00130FDB" w:rsidRDefault="009A3465" w:rsidP="006A1E83">
            <w:pPr>
              <w:rPr>
                <w:rFonts w:ascii="Times New Roman" w:hAnsi="Times New Roman" w:cs="Times New Roman"/>
                <w:b/>
                <w:sz w:val="20"/>
                <w:szCs w:val="20"/>
              </w:rPr>
            </w:pPr>
            <w:r w:rsidRPr="00130FDB">
              <w:rPr>
                <w:rFonts w:ascii="Times New Roman" w:hAnsi="Times New Roman" w:cs="Times New Roman"/>
                <w:b/>
                <w:sz w:val="20"/>
                <w:szCs w:val="20"/>
              </w:rPr>
              <w:t xml:space="preserve"> Összesen</w:t>
            </w:r>
          </w:p>
        </w:tc>
        <w:tc>
          <w:tcPr>
            <w:tcW w:w="0" w:type="auto"/>
          </w:tcPr>
          <w:p w:rsidR="009A3465" w:rsidRPr="009A3465" w:rsidRDefault="009A3465" w:rsidP="00AA0B84">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235</w:t>
            </w:r>
          </w:p>
        </w:tc>
        <w:tc>
          <w:tcPr>
            <w:tcW w:w="0" w:type="auto"/>
          </w:tcPr>
          <w:p w:rsidR="009A3465" w:rsidRPr="00F568EB" w:rsidRDefault="009A3465" w:rsidP="00AA0B84">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9A3465" w:rsidRPr="009A3465" w:rsidRDefault="009A3465" w:rsidP="00AA0B84">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6.748</w:t>
            </w:r>
          </w:p>
        </w:tc>
        <w:tc>
          <w:tcPr>
            <w:tcW w:w="0" w:type="auto"/>
          </w:tcPr>
          <w:p w:rsidR="009A3465" w:rsidRPr="00F568EB" w:rsidRDefault="009A3465" w:rsidP="00AA0B84">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040502" w:rsidRDefault="00040502" w:rsidP="00040502">
      <w:pPr>
        <w:spacing w:before="120" w:after="0" w:line="240" w:lineRule="auto"/>
        <w:jc w:val="both"/>
        <w:rPr>
          <w:rFonts w:ascii="Times New Roman" w:hAnsi="Times New Roman" w:cs="Times New Roman"/>
          <w:sz w:val="24"/>
          <w:szCs w:val="24"/>
        </w:rPr>
      </w:pPr>
      <w:r>
        <w:rPr>
          <w:rFonts w:ascii="Times New Roman" w:hAnsi="Times New Roman"/>
          <w:sz w:val="24"/>
          <w:szCs w:val="24"/>
        </w:rPr>
        <w:t xml:space="preserve">Ez alapján megállapítható, hogy </w:t>
      </w:r>
      <w:r>
        <w:rPr>
          <w:rFonts w:ascii="Times New Roman" w:hAnsi="Times New Roman" w:cs="Times New Roman"/>
          <w:b/>
          <w:sz w:val="24"/>
          <w:szCs w:val="24"/>
        </w:rPr>
        <w:t>a</w:t>
      </w:r>
      <w:r>
        <w:rPr>
          <w:rFonts w:ascii="Times New Roman" w:hAnsi="Times New Roman" w:cs="Times New Roman"/>
          <w:sz w:val="24"/>
          <w:szCs w:val="24"/>
        </w:rPr>
        <w:t xml:space="preserve"> nyertes árajánlatok az elárverezett </w:t>
      </w:r>
      <w:r w:rsidRPr="006D68F5">
        <w:rPr>
          <w:rFonts w:ascii="Times New Roman" w:hAnsi="Times New Roman" w:cs="Times New Roman"/>
          <w:b/>
          <w:sz w:val="24"/>
          <w:szCs w:val="24"/>
        </w:rPr>
        <w:t>terület</w:t>
      </w:r>
      <w:r>
        <w:rPr>
          <w:rFonts w:ascii="Times New Roman" w:hAnsi="Times New Roman" w:cs="Times New Roman"/>
          <w:sz w:val="24"/>
          <w:szCs w:val="24"/>
        </w:rPr>
        <w:t xml:space="preserve"> </w:t>
      </w:r>
      <w:r w:rsidRPr="004B2FF5">
        <w:rPr>
          <w:rFonts w:ascii="Times New Roman" w:hAnsi="Times New Roman" w:cs="Times New Roman"/>
          <w:b/>
          <w:sz w:val="24"/>
          <w:szCs w:val="24"/>
        </w:rPr>
        <w:t xml:space="preserve">közel </w:t>
      </w:r>
      <w:r w:rsidRPr="006D68F5">
        <w:rPr>
          <w:rFonts w:ascii="Times New Roman" w:hAnsi="Times New Roman" w:cs="Times New Roman"/>
          <w:b/>
          <w:sz w:val="24"/>
          <w:szCs w:val="24"/>
        </w:rPr>
        <w:t>87%</w:t>
      </w:r>
      <w:r>
        <w:rPr>
          <w:rFonts w:ascii="Times New Roman" w:hAnsi="Times New Roman" w:cs="Times New Roman"/>
          <w:sz w:val="24"/>
          <w:szCs w:val="24"/>
        </w:rPr>
        <w:t xml:space="preserve">-án </w:t>
      </w:r>
      <w:r w:rsidRPr="004B2FF5">
        <w:rPr>
          <w:rFonts w:ascii="Times New Roman" w:hAnsi="Times New Roman" w:cs="Times New Roman"/>
          <w:b/>
          <w:sz w:val="24"/>
          <w:szCs w:val="24"/>
        </w:rPr>
        <w:t>1</w:t>
      </w:r>
      <w:r>
        <w:rPr>
          <w:rFonts w:ascii="Times New Roman" w:hAnsi="Times New Roman" w:cs="Times New Roman"/>
          <w:b/>
          <w:sz w:val="24"/>
          <w:szCs w:val="24"/>
        </w:rPr>
        <w:t>,5</w:t>
      </w:r>
      <w:r w:rsidRPr="004B2FF5">
        <w:rPr>
          <w:rFonts w:ascii="Times New Roman" w:hAnsi="Times New Roman" w:cs="Times New Roman"/>
          <w:b/>
          <w:sz w:val="24"/>
          <w:szCs w:val="24"/>
        </w:rPr>
        <w:t>-2</w:t>
      </w:r>
      <w:r>
        <w:rPr>
          <w:rFonts w:ascii="Times New Roman" w:hAnsi="Times New Roman" w:cs="Times New Roman"/>
          <w:b/>
          <w:sz w:val="24"/>
          <w:szCs w:val="24"/>
        </w:rPr>
        <w:t>,5</w:t>
      </w:r>
      <w:r w:rsidRPr="004B2FF5">
        <w:rPr>
          <w:rFonts w:ascii="Times New Roman" w:hAnsi="Times New Roman" w:cs="Times New Roman"/>
          <w:b/>
          <w:sz w:val="24"/>
          <w:szCs w:val="24"/>
        </w:rPr>
        <w:t xml:space="preserve"> mFt/ha</w:t>
      </w:r>
      <w:r>
        <w:rPr>
          <w:rFonts w:ascii="Times New Roman" w:hAnsi="Times New Roman" w:cs="Times New Roman"/>
          <w:sz w:val="24"/>
          <w:szCs w:val="24"/>
        </w:rPr>
        <w:t xml:space="preserve"> árkategóriába esnek. A területek 9%-a 1,5 mFt/ha alatti, mintegy 4%-a pedig 2,5 mFt/ha feletti áron kelt el. </w:t>
      </w:r>
    </w:p>
    <w:p w:rsidR="00E705CC" w:rsidRPr="00786C5C"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Érdekesek és tanulságosak lehetnek </w:t>
      </w:r>
      <w:r w:rsidRPr="00280CDB">
        <w:rPr>
          <w:rFonts w:ascii="Times New Roman" w:hAnsi="Times New Roman"/>
          <w:sz w:val="24"/>
          <w:szCs w:val="24"/>
        </w:rPr>
        <w:t>az elkelt területek</w:t>
      </w:r>
      <w:r w:rsidRPr="00BF6B88">
        <w:rPr>
          <w:rFonts w:ascii="Times New Roman" w:hAnsi="Times New Roman"/>
          <w:b/>
          <w:sz w:val="24"/>
          <w:szCs w:val="24"/>
        </w:rPr>
        <w:t xml:space="preserve"> </w:t>
      </w:r>
      <w:r>
        <w:rPr>
          <w:rFonts w:ascii="Times New Roman" w:hAnsi="Times New Roman"/>
          <w:b/>
          <w:sz w:val="24"/>
          <w:szCs w:val="24"/>
        </w:rPr>
        <w:t xml:space="preserve">aranykoronánkénti </w:t>
      </w:r>
      <w:r w:rsidRPr="00BF6B88">
        <w:rPr>
          <w:rFonts w:ascii="Times New Roman" w:hAnsi="Times New Roman"/>
          <w:b/>
          <w:sz w:val="24"/>
          <w:szCs w:val="24"/>
        </w:rPr>
        <w:t>árai</w:t>
      </w:r>
      <w:r>
        <w:rPr>
          <w:rFonts w:ascii="Times New Roman" w:hAnsi="Times New Roman"/>
          <w:sz w:val="24"/>
          <w:szCs w:val="24"/>
        </w:rPr>
        <w:t xml:space="preserve"> is, melyek ráadásul bizonyos nyertes körökben </w:t>
      </w:r>
      <w:r w:rsidRPr="00280CDB">
        <w:rPr>
          <w:rFonts w:ascii="Times New Roman" w:hAnsi="Times New Roman"/>
          <w:b/>
          <w:sz w:val="24"/>
          <w:szCs w:val="24"/>
        </w:rPr>
        <w:t>a piaci ár alatti vásárlás gyanúját</w:t>
      </w:r>
      <w:r>
        <w:rPr>
          <w:rFonts w:ascii="Times New Roman" w:hAnsi="Times New Roman"/>
          <w:sz w:val="24"/>
          <w:szCs w:val="24"/>
        </w:rPr>
        <w:t xml:space="preserve"> is felvethetik, illetve alátámaszthatják. Az aranykoronánkénti átlagos vételár ugyanis </w:t>
      </w:r>
      <w:r w:rsidR="00C93C5F">
        <w:rPr>
          <w:rFonts w:ascii="Times New Roman" w:hAnsi="Times New Roman"/>
          <w:b/>
          <w:sz w:val="24"/>
          <w:szCs w:val="24"/>
        </w:rPr>
        <w:t>81.763</w:t>
      </w:r>
      <w:r>
        <w:rPr>
          <w:rFonts w:ascii="Times New Roman" w:hAnsi="Times New Roman"/>
          <w:b/>
          <w:sz w:val="24"/>
          <w:szCs w:val="24"/>
        </w:rPr>
        <w:t xml:space="preserve"> </w:t>
      </w:r>
      <w:r w:rsidRPr="008A4F75">
        <w:rPr>
          <w:rFonts w:ascii="Times New Roman" w:hAnsi="Times New Roman"/>
          <w:b/>
          <w:sz w:val="24"/>
          <w:szCs w:val="24"/>
        </w:rPr>
        <w:t>Ft/</w:t>
      </w:r>
      <w:r>
        <w:rPr>
          <w:rFonts w:ascii="Times New Roman" w:hAnsi="Times New Roman"/>
          <w:b/>
          <w:sz w:val="24"/>
          <w:szCs w:val="24"/>
        </w:rPr>
        <w:t xml:space="preserve">Ak </w:t>
      </w:r>
      <w:r>
        <w:rPr>
          <w:rFonts w:ascii="Times New Roman" w:hAnsi="Times New Roman"/>
          <w:sz w:val="24"/>
          <w:szCs w:val="24"/>
        </w:rPr>
        <w:t xml:space="preserve">lett, ám a </w:t>
      </w:r>
      <w:r w:rsidRPr="00402126">
        <w:rPr>
          <w:rFonts w:ascii="Times New Roman" w:hAnsi="Times New Roman"/>
          <w:sz w:val="24"/>
          <w:szCs w:val="24"/>
        </w:rPr>
        <w:t xml:space="preserve">legalacsonyabb </w:t>
      </w:r>
      <w:r>
        <w:rPr>
          <w:rFonts w:ascii="Times New Roman" w:hAnsi="Times New Roman"/>
          <w:sz w:val="24"/>
          <w:szCs w:val="24"/>
        </w:rPr>
        <w:t xml:space="preserve">nyertes árajánlat </w:t>
      </w:r>
      <w:r w:rsidRPr="00402126">
        <w:rPr>
          <w:rFonts w:ascii="Times New Roman" w:hAnsi="Times New Roman"/>
          <w:sz w:val="24"/>
          <w:szCs w:val="24"/>
        </w:rPr>
        <w:t>csupán</w:t>
      </w:r>
      <w:r>
        <w:rPr>
          <w:rFonts w:ascii="Times New Roman" w:hAnsi="Times New Roman"/>
          <w:b/>
          <w:sz w:val="24"/>
          <w:szCs w:val="24"/>
        </w:rPr>
        <w:t xml:space="preserve"> </w:t>
      </w:r>
      <w:r w:rsidR="00C93C5F">
        <w:rPr>
          <w:rFonts w:ascii="Times New Roman" w:hAnsi="Times New Roman"/>
          <w:b/>
          <w:sz w:val="24"/>
          <w:szCs w:val="24"/>
        </w:rPr>
        <w:t>56.372</w:t>
      </w:r>
      <w:r>
        <w:rPr>
          <w:rFonts w:ascii="Times New Roman" w:hAnsi="Times New Roman"/>
          <w:b/>
          <w:sz w:val="24"/>
          <w:szCs w:val="24"/>
        </w:rPr>
        <w:t xml:space="preserve"> Ft/Ak </w:t>
      </w:r>
      <w:r w:rsidRPr="00402126">
        <w:rPr>
          <w:rFonts w:ascii="Times New Roman" w:hAnsi="Times New Roman"/>
          <w:sz w:val="24"/>
          <w:szCs w:val="24"/>
        </w:rPr>
        <w:t>(</w:t>
      </w:r>
      <w:r w:rsidR="00C93C5F">
        <w:rPr>
          <w:rFonts w:ascii="Times New Roman" w:hAnsi="Times New Roman"/>
          <w:i/>
          <w:sz w:val="24"/>
          <w:szCs w:val="24"/>
          <w:u w:val="single"/>
        </w:rPr>
        <w:t>Molnár</w:t>
      </w:r>
      <w:r w:rsidR="002C2E4D">
        <w:rPr>
          <w:rFonts w:ascii="Times New Roman" w:hAnsi="Times New Roman"/>
          <w:i/>
          <w:sz w:val="24"/>
          <w:szCs w:val="24"/>
          <w:u w:val="single"/>
        </w:rPr>
        <w:t xml:space="preserve"> Gergely</w:t>
      </w:r>
      <w:r w:rsidRPr="00402126">
        <w:rPr>
          <w:rFonts w:ascii="Times New Roman" w:hAnsi="Times New Roman"/>
          <w:sz w:val="24"/>
          <w:szCs w:val="24"/>
        </w:rPr>
        <w:t xml:space="preserve"> </w:t>
      </w:r>
      <w:r w:rsidR="002C2E4D">
        <w:rPr>
          <w:rFonts w:ascii="Times New Roman" w:hAnsi="Times New Roman"/>
          <w:sz w:val="24"/>
          <w:szCs w:val="24"/>
        </w:rPr>
        <w:t>Fertődről</w:t>
      </w:r>
      <w:r w:rsidRPr="00A57199">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egy </w:t>
      </w:r>
      <w:r w:rsidR="002C2E4D">
        <w:rPr>
          <w:rFonts w:ascii="Times New Roman" w:hAnsi="Times New Roman"/>
          <w:sz w:val="24"/>
          <w:szCs w:val="24"/>
        </w:rPr>
        <w:t>Gyórón</w:t>
      </w:r>
      <w:r>
        <w:rPr>
          <w:rFonts w:ascii="Times New Roman" w:hAnsi="Times New Roman"/>
          <w:sz w:val="24"/>
          <w:szCs w:val="24"/>
        </w:rPr>
        <w:t xml:space="preserve"> fekvő, </w:t>
      </w:r>
      <w:r w:rsidR="002C2E4D">
        <w:rPr>
          <w:rFonts w:ascii="Times New Roman" w:hAnsi="Times New Roman"/>
          <w:sz w:val="24"/>
          <w:szCs w:val="24"/>
        </w:rPr>
        <w:t>28,3</w:t>
      </w:r>
      <w:r>
        <w:rPr>
          <w:rFonts w:ascii="Times New Roman" w:hAnsi="Times New Roman"/>
          <w:sz w:val="24"/>
          <w:szCs w:val="24"/>
        </w:rPr>
        <w:t xml:space="preserve"> hektáros, kiváló, </w:t>
      </w:r>
      <w:r w:rsidR="002C2E4D">
        <w:rPr>
          <w:rFonts w:ascii="Times New Roman" w:hAnsi="Times New Roman"/>
          <w:sz w:val="24"/>
          <w:szCs w:val="24"/>
        </w:rPr>
        <w:t>41,9</w:t>
      </w:r>
      <w:r>
        <w:rPr>
          <w:rFonts w:ascii="Times New Roman" w:hAnsi="Times New Roman"/>
          <w:sz w:val="24"/>
          <w:szCs w:val="24"/>
        </w:rPr>
        <w:t xml:space="preserve"> Ak/ha értékű szántóért, licit és versenytárs nélkül, kikiáltási áron vásárolva</w:t>
      </w:r>
      <w:r w:rsidRPr="00402126">
        <w:rPr>
          <w:rFonts w:ascii="Times New Roman" w:hAnsi="Times New Roman"/>
          <w:sz w:val="24"/>
          <w:szCs w:val="24"/>
        </w:rPr>
        <w:t>)</w:t>
      </w:r>
      <w:r>
        <w:rPr>
          <w:rFonts w:ascii="Times New Roman" w:hAnsi="Times New Roman"/>
          <w:b/>
          <w:sz w:val="24"/>
          <w:szCs w:val="24"/>
        </w:rPr>
        <w:t xml:space="preserve"> </w:t>
      </w:r>
      <w:r w:rsidRPr="00BF6B88">
        <w:rPr>
          <w:rFonts w:ascii="Times New Roman" w:hAnsi="Times New Roman"/>
          <w:sz w:val="24"/>
          <w:szCs w:val="24"/>
        </w:rPr>
        <w:t>volt</w:t>
      </w:r>
      <w:r>
        <w:rPr>
          <w:rFonts w:ascii="Times New Roman" w:hAnsi="Times New Roman"/>
          <w:sz w:val="24"/>
          <w:szCs w:val="24"/>
        </w:rPr>
        <w:t xml:space="preserve">. Az elárverezett területek </w:t>
      </w:r>
      <w:r w:rsidRPr="00707B5E">
        <w:rPr>
          <w:rFonts w:ascii="Times New Roman" w:hAnsi="Times New Roman"/>
          <w:sz w:val="24"/>
          <w:szCs w:val="24"/>
        </w:rPr>
        <w:t>aranykorona</w:t>
      </w:r>
      <w:r w:rsidRPr="00707B5E">
        <w:rPr>
          <w:rFonts w:ascii="Times New Roman" w:hAnsi="Times New Roman"/>
          <w:b/>
          <w:sz w:val="24"/>
          <w:szCs w:val="24"/>
        </w:rPr>
        <w:t xml:space="preserve"> </w:t>
      </w:r>
      <w:r w:rsidRPr="000E0C55">
        <w:rPr>
          <w:rFonts w:ascii="Times New Roman" w:hAnsi="Times New Roman"/>
          <w:b/>
          <w:sz w:val="24"/>
          <w:szCs w:val="24"/>
        </w:rPr>
        <w:t>egységá</w:t>
      </w:r>
      <w:r w:rsidRPr="005E1E3D">
        <w:rPr>
          <w:rFonts w:ascii="Times New Roman" w:hAnsi="Times New Roman"/>
          <w:b/>
          <w:sz w:val="24"/>
          <w:szCs w:val="24"/>
        </w:rPr>
        <w:t>r</w:t>
      </w:r>
      <w:r>
        <w:rPr>
          <w:rFonts w:ascii="Times New Roman" w:hAnsi="Times New Roman"/>
          <w:b/>
          <w:sz w:val="24"/>
          <w:szCs w:val="24"/>
        </w:rPr>
        <w:t>-</w:t>
      </w:r>
      <w:r w:rsidRPr="005E1E3D">
        <w:rPr>
          <w:rFonts w:ascii="Times New Roman" w:hAnsi="Times New Roman"/>
          <w:b/>
          <w:sz w:val="24"/>
          <w:szCs w:val="24"/>
        </w:rPr>
        <w:t>kategóriák szerinti megoszlás</w:t>
      </w:r>
      <w:r>
        <w:rPr>
          <w:rFonts w:ascii="Times New Roman" w:hAnsi="Times New Roman"/>
          <w:sz w:val="24"/>
          <w:szCs w:val="24"/>
        </w:rPr>
        <w:t xml:space="preserve">át a </w:t>
      </w:r>
      <w:r>
        <w:rPr>
          <w:rFonts w:ascii="Times New Roman" w:hAnsi="Times New Roman"/>
          <w:b/>
          <w:sz w:val="24"/>
          <w:szCs w:val="24"/>
        </w:rPr>
        <w:t>11</w:t>
      </w:r>
      <w:r w:rsidRPr="005E1E3D">
        <w:rPr>
          <w:rFonts w:ascii="Times New Roman" w:hAnsi="Times New Roman"/>
          <w:b/>
          <w:sz w:val="24"/>
          <w:szCs w:val="24"/>
        </w:rPr>
        <w:t>. táblázat</w:t>
      </w:r>
      <w:r>
        <w:rPr>
          <w:rFonts w:ascii="Times New Roman" w:hAnsi="Times New Roman"/>
          <w:sz w:val="24"/>
          <w:szCs w:val="24"/>
        </w:rPr>
        <w:t xml:space="preserve"> adatai szemléltetik. </w:t>
      </w:r>
    </w:p>
    <w:p w:rsidR="00BA6D75" w:rsidRDefault="00BA6D75" w:rsidP="00F60076">
      <w:pPr>
        <w:spacing w:before="120" w:after="0" w:line="240" w:lineRule="auto"/>
        <w:jc w:val="center"/>
      </w:pPr>
      <w:r>
        <w:rPr>
          <w:rFonts w:ascii="Times New Roman" w:hAnsi="Times New Roman"/>
          <w:b/>
          <w:i/>
          <w:sz w:val="24"/>
          <w:szCs w:val="24"/>
        </w:rPr>
        <w:t>11</w:t>
      </w:r>
      <w:r w:rsidRPr="00824F42">
        <w:rPr>
          <w:rFonts w:ascii="Times New Roman" w:hAnsi="Times New Roman"/>
          <w:b/>
          <w:i/>
          <w:sz w:val="24"/>
          <w:szCs w:val="24"/>
        </w:rPr>
        <w:t>. táblázat:</w:t>
      </w:r>
      <w:r w:rsidRPr="00824F42">
        <w:rPr>
          <w:rFonts w:ascii="Times New Roman" w:hAnsi="Times New Roman"/>
          <w:i/>
          <w:sz w:val="24"/>
          <w:szCs w:val="24"/>
        </w:rPr>
        <w:t xml:space="preserve"> </w:t>
      </w:r>
      <w:r w:rsidRPr="00A03968">
        <w:rPr>
          <w:rFonts w:ascii="Times New Roman" w:hAnsi="Times New Roman"/>
          <w:i/>
          <w:sz w:val="24"/>
          <w:szCs w:val="24"/>
        </w:rPr>
        <w:t xml:space="preserve">Az elárverezett </w:t>
      </w:r>
      <w:r>
        <w:rPr>
          <w:rFonts w:ascii="Times New Roman" w:hAnsi="Times New Roman"/>
          <w:i/>
          <w:sz w:val="24"/>
          <w:szCs w:val="24"/>
        </w:rPr>
        <w:t>területek egységár-</w:t>
      </w:r>
      <w:r w:rsidRPr="00A03968">
        <w:rPr>
          <w:rFonts w:ascii="Times New Roman" w:hAnsi="Times New Roman"/>
          <w:i/>
          <w:sz w:val="24"/>
          <w:szCs w:val="24"/>
        </w:rPr>
        <w:t xml:space="preserve">kategóriák </w:t>
      </w:r>
      <w:r>
        <w:rPr>
          <w:rFonts w:ascii="Times New Roman" w:hAnsi="Times New Roman"/>
          <w:i/>
          <w:sz w:val="24"/>
          <w:szCs w:val="24"/>
        </w:rPr>
        <w:t xml:space="preserve">(eFt/Ak) </w:t>
      </w:r>
      <w:r w:rsidRPr="00A03968">
        <w:rPr>
          <w:rFonts w:ascii="Times New Roman" w:hAnsi="Times New Roman"/>
          <w:i/>
          <w:sz w:val="24"/>
          <w:szCs w:val="24"/>
        </w:rPr>
        <w:t>szerinti megoszlása</w:t>
      </w:r>
      <w:r>
        <w:t xml:space="preserve"> </w:t>
      </w:r>
    </w:p>
    <w:p w:rsidR="00BA6D75" w:rsidRPr="00786C5C" w:rsidRDefault="00BA6D75" w:rsidP="00F60076">
      <w:pPr>
        <w:spacing w:after="120" w:line="240" w:lineRule="auto"/>
        <w:jc w:val="center"/>
        <w:rPr>
          <w:b/>
          <w:color w:val="984806" w:themeColor="accent6" w:themeShade="80"/>
        </w:rPr>
      </w:pPr>
      <w:r w:rsidRPr="00341F2E">
        <w:rPr>
          <w:rFonts w:ascii="Times New Roman" w:hAnsi="Times New Roman"/>
          <w:i/>
          <w:sz w:val="24"/>
          <w:szCs w:val="24"/>
        </w:rPr>
        <w:t xml:space="preserve">(2015. november 15. –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1977"/>
        <w:gridCol w:w="809"/>
        <w:gridCol w:w="1046"/>
        <w:gridCol w:w="989"/>
        <w:gridCol w:w="989"/>
      </w:tblGrid>
      <w:tr w:rsidR="00BA6D75" w:rsidRPr="002A7F0A" w:rsidTr="006A1E83">
        <w:trPr>
          <w:jc w:val="center"/>
        </w:trPr>
        <w:tc>
          <w:tcPr>
            <w:tcW w:w="0" w:type="auto"/>
            <w:vMerge w:val="restart"/>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 xml:space="preserve">Egységár kategóriák </w:t>
            </w:r>
          </w:p>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sz w:val="20"/>
                <w:szCs w:val="20"/>
              </w:rPr>
              <w:t>(</w:t>
            </w:r>
            <w:r>
              <w:rPr>
                <w:rFonts w:ascii="Times New Roman" w:hAnsi="Times New Roman" w:cs="Times New Roman"/>
                <w:sz w:val="20"/>
                <w:szCs w:val="20"/>
              </w:rPr>
              <w:t>e</w:t>
            </w:r>
            <w:r w:rsidRPr="002A7F0A">
              <w:rPr>
                <w:rFonts w:ascii="Times New Roman" w:hAnsi="Times New Roman" w:cs="Times New Roman"/>
                <w:sz w:val="20"/>
                <w:szCs w:val="20"/>
              </w:rPr>
              <w:t>Ft/</w:t>
            </w:r>
            <w:r>
              <w:rPr>
                <w:rFonts w:ascii="Times New Roman" w:hAnsi="Times New Roman" w:cs="Times New Roman"/>
                <w:sz w:val="20"/>
                <w:szCs w:val="20"/>
              </w:rPr>
              <w:t>Ak</w:t>
            </w:r>
            <w:r w:rsidRPr="002A7F0A">
              <w:rPr>
                <w:rFonts w:ascii="Times New Roman" w:hAnsi="Times New Roman" w:cs="Times New Roman"/>
                <w:sz w:val="20"/>
                <w:szCs w:val="20"/>
              </w:rPr>
              <w:t>)</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Birtoktestek száma</w:t>
            </w:r>
          </w:p>
        </w:tc>
        <w:tc>
          <w:tcPr>
            <w:tcW w:w="0" w:type="auto"/>
            <w:gridSpan w:val="2"/>
          </w:tcPr>
          <w:p w:rsidR="00BA6D75" w:rsidRPr="002A7F0A" w:rsidRDefault="00BA6D75" w:rsidP="006A1E83">
            <w:pPr>
              <w:jc w:val="center"/>
              <w:rPr>
                <w:rFonts w:ascii="Times New Roman" w:hAnsi="Times New Roman" w:cs="Times New Roman"/>
                <w:b/>
                <w:sz w:val="20"/>
                <w:szCs w:val="20"/>
              </w:rPr>
            </w:pPr>
            <w:r w:rsidRPr="002A7F0A">
              <w:rPr>
                <w:rFonts w:ascii="Times New Roman" w:hAnsi="Times New Roman" w:cs="Times New Roman"/>
                <w:b/>
                <w:sz w:val="20"/>
                <w:szCs w:val="20"/>
              </w:rPr>
              <w:t>Birtoktestek területe</w:t>
            </w:r>
          </w:p>
        </w:tc>
      </w:tr>
      <w:tr w:rsidR="00BA6D75" w:rsidRPr="002A7F0A" w:rsidTr="006A1E83">
        <w:trPr>
          <w:jc w:val="center"/>
        </w:trPr>
        <w:tc>
          <w:tcPr>
            <w:tcW w:w="0" w:type="auto"/>
            <w:vMerge/>
          </w:tcPr>
          <w:p w:rsidR="00BA6D75" w:rsidRPr="002A7F0A" w:rsidRDefault="00BA6D75" w:rsidP="006A1E83">
            <w:pPr>
              <w:jc w:val="center"/>
              <w:rPr>
                <w:rFonts w:ascii="Times New Roman" w:hAnsi="Times New Roman" w:cs="Times New Roman"/>
                <w:sz w:val="20"/>
                <w:szCs w:val="20"/>
              </w:rPr>
            </w:pP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BA6D75" w:rsidRPr="002A7F0A" w:rsidRDefault="00BA6D75" w:rsidP="006A1E83">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BA6D75" w:rsidRPr="002A7F0A" w:rsidTr="006A1E83">
        <w:trPr>
          <w:jc w:val="center"/>
        </w:trPr>
        <w:tc>
          <w:tcPr>
            <w:tcW w:w="0" w:type="auto"/>
          </w:tcPr>
          <w:p w:rsidR="00BA6D75" w:rsidRPr="00C73391" w:rsidRDefault="00BA6D75" w:rsidP="00E705CC">
            <w:pPr>
              <w:rPr>
                <w:rFonts w:ascii="Times New Roman" w:hAnsi="Times New Roman" w:cs="Times New Roman"/>
                <w:color w:val="FF0000"/>
                <w:sz w:val="20"/>
                <w:szCs w:val="20"/>
              </w:rPr>
            </w:pPr>
            <w:r>
              <w:rPr>
                <w:rFonts w:ascii="Times New Roman" w:hAnsi="Times New Roman" w:cs="Times New Roman"/>
                <w:sz w:val="20"/>
                <w:szCs w:val="20"/>
              </w:rPr>
              <w:t xml:space="preserve">       </w:t>
            </w:r>
            <w:r w:rsidRPr="002A7F0A">
              <w:rPr>
                <w:rFonts w:ascii="Times New Roman" w:hAnsi="Times New Roman" w:cs="Times New Roman"/>
                <w:sz w:val="20"/>
                <w:szCs w:val="20"/>
              </w:rPr>
              <w:t xml:space="preserve"> –    </w:t>
            </w:r>
            <w:r w:rsidR="00E705CC">
              <w:rPr>
                <w:rFonts w:ascii="Times New Roman" w:hAnsi="Times New Roman" w:cs="Times New Roman"/>
                <w:sz w:val="20"/>
                <w:szCs w:val="20"/>
              </w:rPr>
              <w:t>4</w:t>
            </w:r>
            <w:r>
              <w:rPr>
                <w:rFonts w:ascii="Times New Roman" w:hAnsi="Times New Roman" w:cs="Times New Roman"/>
                <w:sz w:val="20"/>
                <w:szCs w:val="20"/>
              </w:rPr>
              <w:t>0</w:t>
            </w:r>
          </w:p>
        </w:tc>
        <w:tc>
          <w:tcPr>
            <w:tcW w:w="0" w:type="auto"/>
          </w:tcPr>
          <w:p w:rsidR="00BA6D75" w:rsidRPr="002A7F0A" w:rsidRDefault="002534CE"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A6D75" w:rsidRPr="00F75B3C" w:rsidRDefault="002534CE" w:rsidP="006A1E83">
            <w:pPr>
              <w:jc w:val="right"/>
              <w:rPr>
                <w:rFonts w:ascii="Times New Roman" w:hAnsi="Times New Roman" w:cs="Times New Roman"/>
                <w:i/>
                <w:sz w:val="20"/>
                <w:szCs w:val="20"/>
              </w:rPr>
            </w:pPr>
            <w:r w:rsidRPr="00F75B3C">
              <w:rPr>
                <w:rFonts w:ascii="Times New Roman" w:hAnsi="Times New Roman" w:cs="Times New Roman"/>
                <w:i/>
                <w:sz w:val="20"/>
                <w:szCs w:val="20"/>
              </w:rPr>
              <w:t>-</w:t>
            </w:r>
          </w:p>
        </w:tc>
        <w:tc>
          <w:tcPr>
            <w:tcW w:w="0" w:type="auto"/>
          </w:tcPr>
          <w:p w:rsidR="00BA6D75" w:rsidRPr="002A7F0A" w:rsidRDefault="002534CE"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A6D75" w:rsidRPr="00F75B3C" w:rsidRDefault="002534CE" w:rsidP="006A1E83">
            <w:pPr>
              <w:jc w:val="right"/>
              <w:rPr>
                <w:rFonts w:ascii="Times New Roman" w:hAnsi="Times New Roman" w:cs="Times New Roman"/>
                <w:i/>
                <w:sz w:val="20"/>
                <w:szCs w:val="20"/>
              </w:rPr>
            </w:pPr>
            <w:r w:rsidRPr="00F75B3C">
              <w:rPr>
                <w:rFonts w:ascii="Times New Roman" w:hAnsi="Times New Roman" w:cs="Times New Roman"/>
                <w:i/>
                <w:sz w:val="20"/>
                <w:szCs w:val="20"/>
              </w:rPr>
              <w:t>-</w:t>
            </w:r>
          </w:p>
        </w:tc>
      </w:tr>
      <w:tr w:rsidR="00E705CC" w:rsidRPr="002A7F0A" w:rsidTr="006A1E83">
        <w:trPr>
          <w:jc w:val="center"/>
        </w:trPr>
        <w:tc>
          <w:tcPr>
            <w:tcW w:w="0" w:type="auto"/>
          </w:tcPr>
          <w:p w:rsidR="00E705CC" w:rsidRDefault="00E705CC" w:rsidP="00E705CC">
            <w:pPr>
              <w:rPr>
                <w:rFonts w:ascii="Times New Roman" w:hAnsi="Times New Roman" w:cs="Times New Roman"/>
                <w:sz w:val="20"/>
                <w:szCs w:val="20"/>
              </w:rPr>
            </w:pPr>
            <w:r>
              <w:rPr>
                <w:rFonts w:ascii="Times New Roman" w:hAnsi="Times New Roman" w:cs="Times New Roman"/>
                <w:sz w:val="20"/>
                <w:szCs w:val="20"/>
              </w:rPr>
              <w:t xml:space="preserve">   41</w:t>
            </w:r>
            <w:r w:rsidRPr="002A7F0A">
              <w:rPr>
                <w:rFonts w:ascii="Times New Roman" w:hAnsi="Times New Roman" w:cs="Times New Roman"/>
                <w:sz w:val="20"/>
                <w:szCs w:val="20"/>
              </w:rPr>
              <w:t xml:space="preserve"> –    </w:t>
            </w:r>
            <w:r>
              <w:rPr>
                <w:rFonts w:ascii="Times New Roman" w:hAnsi="Times New Roman" w:cs="Times New Roman"/>
                <w:sz w:val="20"/>
                <w:szCs w:val="20"/>
              </w:rPr>
              <w:t>50</w:t>
            </w:r>
          </w:p>
        </w:tc>
        <w:tc>
          <w:tcPr>
            <w:tcW w:w="0" w:type="auto"/>
          </w:tcPr>
          <w:p w:rsidR="00E705CC" w:rsidRDefault="00F75B3C"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E705CC" w:rsidRPr="00F75B3C" w:rsidRDefault="00F75B3C" w:rsidP="006A1E83">
            <w:pPr>
              <w:jc w:val="right"/>
              <w:rPr>
                <w:rFonts w:ascii="Times New Roman" w:hAnsi="Times New Roman" w:cs="Times New Roman"/>
                <w:i/>
                <w:sz w:val="20"/>
                <w:szCs w:val="20"/>
              </w:rPr>
            </w:pPr>
            <w:r w:rsidRPr="00F75B3C">
              <w:rPr>
                <w:rFonts w:ascii="Times New Roman" w:hAnsi="Times New Roman" w:cs="Times New Roman"/>
                <w:i/>
                <w:sz w:val="20"/>
                <w:szCs w:val="20"/>
              </w:rPr>
              <w:t>-</w:t>
            </w:r>
          </w:p>
        </w:tc>
        <w:tc>
          <w:tcPr>
            <w:tcW w:w="0" w:type="auto"/>
          </w:tcPr>
          <w:p w:rsidR="00E705CC" w:rsidRDefault="00F75B3C" w:rsidP="006A1E83">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E705CC" w:rsidRPr="00F75B3C" w:rsidRDefault="00F75B3C" w:rsidP="006A1E83">
            <w:pPr>
              <w:jc w:val="right"/>
              <w:rPr>
                <w:rFonts w:ascii="Times New Roman" w:hAnsi="Times New Roman" w:cs="Times New Roman"/>
                <w:i/>
                <w:sz w:val="20"/>
                <w:szCs w:val="20"/>
              </w:rPr>
            </w:pPr>
            <w:r w:rsidRPr="00F75B3C">
              <w:rPr>
                <w:rFonts w:ascii="Times New Roman" w:hAnsi="Times New Roman" w:cs="Times New Roman"/>
                <w:i/>
                <w:sz w:val="20"/>
                <w:szCs w:val="20"/>
              </w:rPr>
              <w:t>-</w:t>
            </w:r>
          </w:p>
        </w:tc>
      </w:tr>
      <w:tr w:rsidR="00BA6D75" w:rsidRPr="002A7F0A" w:rsidTr="006A1E83">
        <w:trPr>
          <w:jc w:val="center"/>
        </w:trPr>
        <w:tc>
          <w:tcPr>
            <w:tcW w:w="0" w:type="auto"/>
          </w:tcPr>
          <w:p w:rsidR="00BA6D75" w:rsidRPr="006C56F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w:t>
            </w:r>
            <w:r>
              <w:rPr>
                <w:rFonts w:ascii="Times New Roman" w:hAnsi="Times New Roman" w:cs="Times New Roman"/>
                <w:sz w:val="20"/>
                <w:szCs w:val="20"/>
              </w:rPr>
              <w:t xml:space="preserve"> 51</w:t>
            </w:r>
            <w:r w:rsidRPr="002A7F0A">
              <w:rPr>
                <w:rFonts w:ascii="Times New Roman" w:hAnsi="Times New Roman" w:cs="Times New Roman"/>
                <w:sz w:val="20"/>
                <w:szCs w:val="20"/>
              </w:rPr>
              <w:t xml:space="preserve"> –    </w:t>
            </w:r>
            <w:r>
              <w:rPr>
                <w:rFonts w:ascii="Times New Roman" w:hAnsi="Times New Roman" w:cs="Times New Roman"/>
                <w:sz w:val="20"/>
                <w:szCs w:val="20"/>
              </w:rPr>
              <w:t>60</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16</w:t>
            </w:r>
          </w:p>
        </w:tc>
        <w:tc>
          <w:tcPr>
            <w:tcW w:w="0" w:type="auto"/>
          </w:tcPr>
          <w:p w:rsidR="00BA6D75"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6,8</w:t>
            </w:r>
          </w:p>
        </w:tc>
        <w:tc>
          <w:tcPr>
            <w:tcW w:w="0" w:type="auto"/>
          </w:tcPr>
          <w:p w:rsidR="00BA6D75" w:rsidRPr="00AA0B84" w:rsidRDefault="00AA0B84" w:rsidP="00C93C5F">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53</w:t>
            </w:r>
            <w:r w:rsidR="00C93C5F">
              <w:rPr>
                <w:rFonts w:ascii="Times New Roman" w:hAnsi="Times New Roman" w:cs="Times New Roman"/>
                <w:sz w:val="20"/>
                <w:szCs w:val="20"/>
              </w:rPr>
              <w:t>7</w:t>
            </w:r>
          </w:p>
        </w:tc>
        <w:tc>
          <w:tcPr>
            <w:tcW w:w="0" w:type="auto"/>
          </w:tcPr>
          <w:p w:rsidR="00BA6D75"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8,0</w:t>
            </w:r>
          </w:p>
        </w:tc>
      </w:tr>
      <w:tr w:rsidR="00BA6D75" w:rsidRPr="002A7F0A" w:rsidTr="006A1E83">
        <w:trPr>
          <w:jc w:val="center"/>
        </w:trPr>
        <w:tc>
          <w:tcPr>
            <w:tcW w:w="0" w:type="auto"/>
          </w:tcPr>
          <w:p w:rsidR="00BA6D75" w:rsidRPr="006C56F1" w:rsidRDefault="00BA6D75" w:rsidP="006A1E83">
            <w:pPr>
              <w:rPr>
                <w:rFonts w:ascii="Times New Roman" w:hAnsi="Times New Roman" w:cs="Times New Roman"/>
                <w:color w:val="FF0000"/>
                <w:sz w:val="20"/>
                <w:szCs w:val="20"/>
              </w:rPr>
            </w:pPr>
            <w:r w:rsidRPr="002A7F0A">
              <w:rPr>
                <w:rFonts w:ascii="Times New Roman" w:hAnsi="Times New Roman" w:cs="Times New Roman"/>
                <w:sz w:val="20"/>
                <w:szCs w:val="20"/>
              </w:rPr>
              <w:t xml:space="preserve">  </w:t>
            </w:r>
            <w:r>
              <w:rPr>
                <w:rFonts w:ascii="Times New Roman" w:hAnsi="Times New Roman" w:cs="Times New Roman"/>
                <w:sz w:val="20"/>
                <w:szCs w:val="20"/>
              </w:rPr>
              <w:t xml:space="preserve"> 61</w:t>
            </w:r>
            <w:r w:rsidRPr="002A7F0A">
              <w:rPr>
                <w:rFonts w:ascii="Times New Roman" w:hAnsi="Times New Roman" w:cs="Times New Roman"/>
                <w:sz w:val="20"/>
                <w:szCs w:val="20"/>
              </w:rPr>
              <w:t xml:space="preserve"> –    </w:t>
            </w:r>
            <w:r>
              <w:rPr>
                <w:rFonts w:ascii="Times New Roman" w:hAnsi="Times New Roman" w:cs="Times New Roman"/>
                <w:sz w:val="20"/>
                <w:szCs w:val="20"/>
              </w:rPr>
              <w:t xml:space="preserve">80 </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114</w:t>
            </w:r>
          </w:p>
        </w:tc>
        <w:tc>
          <w:tcPr>
            <w:tcW w:w="0" w:type="auto"/>
          </w:tcPr>
          <w:p w:rsidR="00BA6D75"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48,5</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3.429</w:t>
            </w:r>
          </w:p>
        </w:tc>
        <w:tc>
          <w:tcPr>
            <w:tcW w:w="0" w:type="auto"/>
          </w:tcPr>
          <w:p w:rsidR="00BA6D75" w:rsidRPr="00F75B3C" w:rsidRDefault="00E06EC0" w:rsidP="006A1E83">
            <w:pPr>
              <w:jc w:val="right"/>
              <w:rPr>
                <w:rFonts w:ascii="Times New Roman" w:hAnsi="Times New Roman" w:cs="Times New Roman"/>
                <w:i/>
                <w:sz w:val="20"/>
                <w:szCs w:val="20"/>
              </w:rPr>
            </w:pPr>
            <w:r>
              <w:rPr>
                <w:rFonts w:ascii="Times New Roman" w:hAnsi="Times New Roman" w:cs="Times New Roman"/>
                <w:i/>
                <w:sz w:val="20"/>
                <w:szCs w:val="20"/>
              </w:rPr>
              <w:t>50,8</w:t>
            </w:r>
          </w:p>
        </w:tc>
      </w:tr>
      <w:tr w:rsidR="00BA6D75" w:rsidRPr="002A7F0A" w:rsidTr="006A1E83">
        <w:trPr>
          <w:jc w:val="center"/>
        </w:trPr>
        <w:tc>
          <w:tcPr>
            <w:tcW w:w="0" w:type="auto"/>
          </w:tcPr>
          <w:p w:rsidR="00BA6D75" w:rsidRPr="002A7F0A" w:rsidRDefault="00BA6D75" w:rsidP="006A1E83">
            <w:pPr>
              <w:rPr>
                <w:rFonts w:ascii="Times New Roman" w:hAnsi="Times New Roman" w:cs="Times New Roman"/>
                <w:sz w:val="20"/>
                <w:szCs w:val="20"/>
              </w:rPr>
            </w:pPr>
            <w:r w:rsidRPr="002A7F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7F0A">
              <w:rPr>
                <w:rFonts w:ascii="Times New Roman" w:hAnsi="Times New Roman" w:cs="Times New Roman"/>
                <w:sz w:val="20"/>
                <w:szCs w:val="20"/>
              </w:rPr>
              <w:t xml:space="preserve"> </w:t>
            </w:r>
            <w:r>
              <w:rPr>
                <w:rFonts w:ascii="Times New Roman" w:hAnsi="Times New Roman" w:cs="Times New Roman"/>
                <w:sz w:val="20"/>
                <w:szCs w:val="20"/>
              </w:rPr>
              <w:t>81</w:t>
            </w:r>
            <w:r w:rsidRPr="002A7F0A">
              <w:rPr>
                <w:rFonts w:ascii="Times New Roman" w:hAnsi="Times New Roman" w:cs="Times New Roman"/>
                <w:sz w:val="20"/>
                <w:szCs w:val="20"/>
              </w:rPr>
              <w:t xml:space="preserve"> –  </w:t>
            </w:r>
            <w:r>
              <w:rPr>
                <w:rFonts w:ascii="Times New Roman" w:hAnsi="Times New Roman" w:cs="Times New Roman"/>
                <w:sz w:val="20"/>
                <w:szCs w:val="20"/>
              </w:rPr>
              <w:t>100</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41</w:t>
            </w:r>
          </w:p>
        </w:tc>
        <w:tc>
          <w:tcPr>
            <w:tcW w:w="0" w:type="auto"/>
          </w:tcPr>
          <w:p w:rsidR="00BA6D75" w:rsidRPr="00F75B3C" w:rsidRDefault="002C2E4D" w:rsidP="002C2E4D">
            <w:pPr>
              <w:jc w:val="right"/>
              <w:rPr>
                <w:rFonts w:ascii="Times New Roman" w:hAnsi="Times New Roman" w:cs="Times New Roman"/>
                <w:i/>
                <w:sz w:val="20"/>
                <w:szCs w:val="20"/>
              </w:rPr>
            </w:pPr>
            <w:r>
              <w:rPr>
                <w:rFonts w:ascii="Times New Roman" w:hAnsi="Times New Roman" w:cs="Times New Roman"/>
                <w:i/>
                <w:sz w:val="20"/>
                <w:szCs w:val="20"/>
              </w:rPr>
              <w:t>17,5</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1.138</w:t>
            </w:r>
          </w:p>
        </w:tc>
        <w:tc>
          <w:tcPr>
            <w:tcW w:w="0" w:type="auto"/>
          </w:tcPr>
          <w:p w:rsidR="00BA6D75" w:rsidRPr="00F75B3C" w:rsidRDefault="00E06EC0" w:rsidP="00E06EC0">
            <w:pPr>
              <w:jc w:val="right"/>
              <w:rPr>
                <w:rFonts w:ascii="Times New Roman" w:hAnsi="Times New Roman" w:cs="Times New Roman"/>
                <w:i/>
                <w:sz w:val="20"/>
                <w:szCs w:val="20"/>
              </w:rPr>
            </w:pPr>
            <w:r>
              <w:rPr>
                <w:rFonts w:ascii="Times New Roman" w:hAnsi="Times New Roman" w:cs="Times New Roman"/>
                <w:i/>
                <w:sz w:val="20"/>
                <w:szCs w:val="20"/>
              </w:rPr>
              <w:t>16,9</w:t>
            </w:r>
          </w:p>
        </w:tc>
      </w:tr>
      <w:tr w:rsidR="00BA6D75" w:rsidRPr="002A7F0A" w:rsidTr="006A1E83">
        <w:trPr>
          <w:jc w:val="center"/>
        </w:trPr>
        <w:tc>
          <w:tcPr>
            <w:tcW w:w="0" w:type="auto"/>
          </w:tcPr>
          <w:p w:rsidR="00BA6D75" w:rsidRPr="002A7F0A" w:rsidRDefault="00BA6D75" w:rsidP="006A1E83">
            <w:pPr>
              <w:rPr>
                <w:rFonts w:ascii="Times New Roman" w:hAnsi="Times New Roman" w:cs="Times New Roman"/>
                <w:sz w:val="20"/>
                <w:szCs w:val="20"/>
              </w:rPr>
            </w:pPr>
            <w:r>
              <w:rPr>
                <w:rFonts w:ascii="Times New Roman" w:hAnsi="Times New Roman" w:cs="Times New Roman"/>
                <w:sz w:val="20"/>
                <w:szCs w:val="20"/>
              </w:rPr>
              <w:t xml:space="preserve"> 101</w:t>
            </w:r>
            <w:r w:rsidRPr="002A7F0A">
              <w:rPr>
                <w:rFonts w:ascii="Times New Roman" w:hAnsi="Times New Roman" w:cs="Times New Roman"/>
                <w:sz w:val="20"/>
                <w:szCs w:val="20"/>
              </w:rPr>
              <w:t xml:space="preserve"> –</w:t>
            </w:r>
            <w:r>
              <w:rPr>
                <w:rFonts w:ascii="Times New Roman" w:hAnsi="Times New Roman" w:cs="Times New Roman"/>
                <w:sz w:val="20"/>
                <w:szCs w:val="20"/>
              </w:rPr>
              <w:t xml:space="preserve">  </w:t>
            </w:r>
            <w:r w:rsidR="00AA0B84">
              <w:rPr>
                <w:rFonts w:ascii="Times New Roman" w:hAnsi="Times New Roman" w:cs="Times New Roman"/>
                <w:sz w:val="20"/>
                <w:szCs w:val="20"/>
              </w:rPr>
              <w:t>120</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33</w:t>
            </w:r>
          </w:p>
        </w:tc>
        <w:tc>
          <w:tcPr>
            <w:tcW w:w="0" w:type="auto"/>
          </w:tcPr>
          <w:p w:rsidR="00BA6D75"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14,0</w:t>
            </w:r>
          </w:p>
        </w:tc>
        <w:tc>
          <w:tcPr>
            <w:tcW w:w="0" w:type="auto"/>
          </w:tcPr>
          <w:p w:rsidR="00BA6D75" w:rsidRPr="00AA0B84" w:rsidRDefault="00AA0B84"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950</w:t>
            </w:r>
          </w:p>
        </w:tc>
        <w:tc>
          <w:tcPr>
            <w:tcW w:w="0" w:type="auto"/>
          </w:tcPr>
          <w:p w:rsidR="00BA6D75" w:rsidRPr="00F75B3C" w:rsidRDefault="00E06EC0" w:rsidP="006A1E83">
            <w:pPr>
              <w:jc w:val="right"/>
              <w:rPr>
                <w:rFonts w:ascii="Times New Roman" w:hAnsi="Times New Roman" w:cs="Times New Roman"/>
                <w:i/>
                <w:sz w:val="20"/>
                <w:szCs w:val="20"/>
              </w:rPr>
            </w:pPr>
            <w:r>
              <w:rPr>
                <w:rFonts w:ascii="Times New Roman" w:hAnsi="Times New Roman" w:cs="Times New Roman"/>
                <w:i/>
                <w:sz w:val="20"/>
                <w:szCs w:val="20"/>
              </w:rPr>
              <w:t>14,1</w:t>
            </w:r>
          </w:p>
        </w:tc>
      </w:tr>
      <w:tr w:rsidR="00E705CC" w:rsidRPr="002A7F0A" w:rsidTr="006A1E83">
        <w:trPr>
          <w:jc w:val="center"/>
        </w:trPr>
        <w:tc>
          <w:tcPr>
            <w:tcW w:w="0" w:type="auto"/>
          </w:tcPr>
          <w:p w:rsidR="00E705CC" w:rsidRDefault="00E705CC" w:rsidP="001522AA">
            <w:pPr>
              <w:rPr>
                <w:rFonts w:ascii="Times New Roman" w:hAnsi="Times New Roman" w:cs="Times New Roman"/>
                <w:sz w:val="20"/>
                <w:szCs w:val="20"/>
              </w:rPr>
            </w:pPr>
            <w:r>
              <w:rPr>
                <w:rFonts w:ascii="Times New Roman" w:hAnsi="Times New Roman" w:cs="Times New Roman"/>
                <w:sz w:val="20"/>
                <w:szCs w:val="20"/>
              </w:rPr>
              <w:t xml:space="preserve"> 121</w:t>
            </w:r>
            <w:r w:rsidRPr="002A7F0A">
              <w:rPr>
                <w:rFonts w:ascii="Times New Roman" w:hAnsi="Times New Roman" w:cs="Times New Roman"/>
                <w:sz w:val="20"/>
                <w:szCs w:val="20"/>
              </w:rPr>
              <w:t xml:space="preserve"> –</w:t>
            </w:r>
            <w:r>
              <w:rPr>
                <w:rFonts w:ascii="Times New Roman" w:hAnsi="Times New Roman" w:cs="Times New Roman"/>
                <w:sz w:val="20"/>
                <w:szCs w:val="20"/>
              </w:rPr>
              <w:t xml:space="preserve">  140</w:t>
            </w:r>
          </w:p>
        </w:tc>
        <w:tc>
          <w:tcPr>
            <w:tcW w:w="0" w:type="auto"/>
          </w:tcPr>
          <w:p w:rsidR="00E705CC" w:rsidRPr="00F75B3C" w:rsidRDefault="00F75B3C"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w:t>
            </w:r>
          </w:p>
        </w:tc>
        <w:tc>
          <w:tcPr>
            <w:tcW w:w="0" w:type="auto"/>
          </w:tcPr>
          <w:p w:rsidR="00E705CC"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4,3</w:t>
            </w:r>
          </w:p>
        </w:tc>
        <w:tc>
          <w:tcPr>
            <w:tcW w:w="0" w:type="auto"/>
          </w:tcPr>
          <w:p w:rsidR="00E705CC" w:rsidRPr="00F75B3C" w:rsidRDefault="00F75B3C"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286</w:t>
            </w:r>
          </w:p>
        </w:tc>
        <w:tc>
          <w:tcPr>
            <w:tcW w:w="0" w:type="auto"/>
          </w:tcPr>
          <w:p w:rsidR="00E705CC" w:rsidRPr="00F75B3C" w:rsidRDefault="00E06EC0" w:rsidP="006A1E83">
            <w:pPr>
              <w:jc w:val="right"/>
              <w:rPr>
                <w:rFonts w:ascii="Times New Roman" w:hAnsi="Times New Roman" w:cs="Times New Roman"/>
                <w:i/>
                <w:sz w:val="20"/>
                <w:szCs w:val="20"/>
              </w:rPr>
            </w:pPr>
            <w:r>
              <w:rPr>
                <w:rFonts w:ascii="Times New Roman" w:hAnsi="Times New Roman" w:cs="Times New Roman"/>
                <w:i/>
                <w:sz w:val="20"/>
                <w:szCs w:val="20"/>
              </w:rPr>
              <w:t>4,2</w:t>
            </w:r>
          </w:p>
        </w:tc>
      </w:tr>
      <w:tr w:rsidR="00E705CC" w:rsidRPr="002A7F0A" w:rsidTr="006A1E83">
        <w:trPr>
          <w:jc w:val="center"/>
        </w:trPr>
        <w:tc>
          <w:tcPr>
            <w:tcW w:w="0" w:type="auto"/>
          </w:tcPr>
          <w:p w:rsidR="00E705CC" w:rsidRDefault="00E705CC" w:rsidP="00F75B3C">
            <w:pPr>
              <w:rPr>
                <w:rFonts w:ascii="Times New Roman" w:hAnsi="Times New Roman" w:cs="Times New Roman"/>
                <w:sz w:val="20"/>
                <w:szCs w:val="20"/>
              </w:rPr>
            </w:pPr>
            <w:r>
              <w:rPr>
                <w:rFonts w:ascii="Times New Roman" w:hAnsi="Times New Roman" w:cs="Times New Roman"/>
                <w:sz w:val="20"/>
                <w:szCs w:val="20"/>
              </w:rPr>
              <w:t xml:space="preserve"> </w:t>
            </w:r>
            <w:r w:rsidR="00F75B3C">
              <w:rPr>
                <w:rFonts w:ascii="Times New Roman" w:hAnsi="Times New Roman" w:cs="Times New Roman"/>
                <w:sz w:val="20"/>
                <w:szCs w:val="20"/>
              </w:rPr>
              <w:t>140</w:t>
            </w:r>
            <w:r w:rsidR="00F75B3C" w:rsidRPr="002A7F0A">
              <w:rPr>
                <w:rFonts w:ascii="Times New Roman" w:hAnsi="Times New Roman" w:cs="Times New Roman"/>
                <w:sz w:val="20"/>
                <w:szCs w:val="20"/>
              </w:rPr>
              <w:t xml:space="preserve"> –</w:t>
            </w:r>
            <w:r w:rsidR="00F75B3C">
              <w:rPr>
                <w:rFonts w:ascii="Times New Roman" w:hAnsi="Times New Roman" w:cs="Times New Roman"/>
                <w:sz w:val="20"/>
                <w:szCs w:val="20"/>
              </w:rPr>
              <w:t xml:space="preserve">  </w:t>
            </w:r>
          </w:p>
        </w:tc>
        <w:tc>
          <w:tcPr>
            <w:tcW w:w="0" w:type="auto"/>
          </w:tcPr>
          <w:p w:rsidR="00E705CC" w:rsidRPr="00F75B3C" w:rsidRDefault="00F75B3C" w:rsidP="006A1E83">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w:t>
            </w:r>
          </w:p>
        </w:tc>
        <w:tc>
          <w:tcPr>
            <w:tcW w:w="0" w:type="auto"/>
          </w:tcPr>
          <w:p w:rsidR="00E705CC" w:rsidRPr="00F75B3C" w:rsidRDefault="002C2E4D" w:rsidP="006A1E83">
            <w:pPr>
              <w:jc w:val="right"/>
              <w:rPr>
                <w:rFonts w:ascii="Times New Roman" w:hAnsi="Times New Roman" w:cs="Times New Roman"/>
                <w:i/>
                <w:sz w:val="20"/>
                <w:szCs w:val="20"/>
              </w:rPr>
            </w:pPr>
            <w:r>
              <w:rPr>
                <w:rFonts w:ascii="Times New Roman" w:hAnsi="Times New Roman" w:cs="Times New Roman"/>
                <w:i/>
                <w:sz w:val="20"/>
                <w:szCs w:val="20"/>
              </w:rPr>
              <w:t>8,9</w:t>
            </w:r>
          </w:p>
        </w:tc>
        <w:tc>
          <w:tcPr>
            <w:tcW w:w="0" w:type="auto"/>
          </w:tcPr>
          <w:p w:rsidR="00E705CC" w:rsidRPr="00F75B3C" w:rsidRDefault="00F75B3C" w:rsidP="00C93C5F">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40</w:t>
            </w:r>
            <w:r w:rsidR="00C93C5F">
              <w:rPr>
                <w:rFonts w:ascii="Times New Roman" w:hAnsi="Times New Roman" w:cs="Times New Roman"/>
                <w:sz w:val="20"/>
                <w:szCs w:val="20"/>
              </w:rPr>
              <w:t>8</w:t>
            </w:r>
          </w:p>
        </w:tc>
        <w:tc>
          <w:tcPr>
            <w:tcW w:w="0" w:type="auto"/>
          </w:tcPr>
          <w:p w:rsidR="00E705CC" w:rsidRPr="00F75B3C" w:rsidRDefault="00E06EC0" w:rsidP="006A1E83">
            <w:pPr>
              <w:jc w:val="right"/>
              <w:rPr>
                <w:rFonts w:ascii="Times New Roman" w:hAnsi="Times New Roman" w:cs="Times New Roman"/>
                <w:i/>
                <w:sz w:val="20"/>
                <w:szCs w:val="20"/>
              </w:rPr>
            </w:pPr>
            <w:r>
              <w:rPr>
                <w:rFonts w:ascii="Times New Roman" w:hAnsi="Times New Roman" w:cs="Times New Roman"/>
                <w:i/>
                <w:sz w:val="20"/>
                <w:szCs w:val="20"/>
              </w:rPr>
              <w:t>6,0</w:t>
            </w:r>
          </w:p>
        </w:tc>
      </w:tr>
      <w:tr w:rsidR="00F75B3C" w:rsidRPr="002A7F0A" w:rsidTr="006A1E83">
        <w:trPr>
          <w:jc w:val="center"/>
        </w:trPr>
        <w:tc>
          <w:tcPr>
            <w:tcW w:w="0" w:type="auto"/>
          </w:tcPr>
          <w:p w:rsidR="00F75B3C" w:rsidRPr="00130FDB" w:rsidRDefault="00F75B3C" w:rsidP="006A1E83">
            <w:pPr>
              <w:rPr>
                <w:rFonts w:ascii="Times New Roman" w:hAnsi="Times New Roman" w:cs="Times New Roman"/>
                <w:b/>
                <w:sz w:val="20"/>
                <w:szCs w:val="20"/>
              </w:rPr>
            </w:pPr>
            <w:r w:rsidRPr="00130FDB">
              <w:rPr>
                <w:rFonts w:ascii="Times New Roman" w:hAnsi="Times New Roman" w:cs="Times New Roman"/>
                <w:b/>
                <w:sz w:val="20"/>
                <w:szCs w:val="20"/>
              </w:rPr>
              <w:t xml:space="preserve"> Összesen</w:t>
            </w:r>
          </w:p>
        </w:tc>
        <w:tc>
          <w:tcPr>
            <w:tcW w:w="0" w:type="auto"/>
          </w:tcPr>
          <w:p w:rsidR="00F75B3C" w:rsidRPr="00F75B3C" w:rsidRDefault="00F75B3C" w:rsidP="001522AA">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235</w:t>
            </w:r>
          </w:p>
        </w:tc>
        <w:tc>
          <w:tcPr>
            <w:tcW w:w="0" w:type="auto"/>
          </w:tcPr>
          <w:p w:rsidR="00F75B3C" w:rsidRPr="00F568EB" w:rsidRDefault="00F75B3C" w:rsidP="001522AA">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c>
          <w:tcPr>
            <w:tcW w:w="0" w:type="auto"/>
          </w:tcPr>
          <w:p w:rsidR="00F75B3C" w:rsidRPr="00F75B3C" w:rsidRDefault="00F75B3C" w:rsidP="001522AA">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6.748</w:t>
            </w:r>
          </w:p>
        </w:tc>
        <w:tc>
          <w:tcPr>
            <w:tcW w:w="0" w:type="auto"/>
          </w:tcPr>
          <w:p w:rsidR="00F75B3C" w:rsidRPr="00F568EB" w:rsidRDefault="00F75B3C" w:rsidP="001522AA">
            <w:pPr>
              <w:jc w:val="right"/>
              <w:rPr>
                <w:rFonts w:ascii="Times New Roman" w:hAnsi="Times New Roman" w:cs="Times New Roman"/>
                <w:b/>
                <w:i/>
                <w:sz w:val="20"/>
                <w:szCs w:val="20"/>
              </w:rPr>
            </w:pPr>
            <w:r w:rsidRPr="00F568EB">
              <w:rPr>
                <w:rFonts w:ascii="Times New Roman" w:hAnsi="Times New Roman" w:cs="Times New Roman"/>
                <w:b/>
                <w:i/>
                <w:sz w:val="20"/>
                <w:szCs w:val="20"/>
              </w:rPr>
              <w:t>100,0</w:t>
            </w:r>
          </w:p>
        </w:tc>
      </w:tr>
    </w:tbl>
    <w:p w:rsidR="00BA6D75" w:rsidRDefault="00BA6D75" w:rsidP="00BA6D75">
      <w:pPr>
        <w:spacing w:before="240" w:after="0" w:line="240" w:lineRule="auto"/>
        <w:jc w:val="both"/>
        <w:rPr>
          <w:rFonts w:ascii="Times New Roman" w:hAnsi="Times New Roman"/>
          <w:color w:val="984806" w:themeColor="accent6" w:themeShade="80"/>
          <w:sz w:val="24"/>
          <w:szCs w:val="24"/>
        </w:rPr>
      </w:pPr>
      <w:r>
        <w:rPr>
          <w:rFonts w:ascii="Times New Roman" w:hAnsi="Times New Roman"/>
          <w:sz w:val="24"/>
          <w:szCs w:val="24"/>
        </w:rPr>
        <w:t>Az adatok tan</w:t>
      </w:r>
      <w:r w:rsidR="00E40575">
        <w:rPr>
          <w:rFonts w:ascii="Times New Roman" w:hAnsi="Times New Roman"/>
          <w:sz w:val="24"/>
          <w:szCs w:val="24"/>
        </w:rPr>
        <w:t>ú</w:t>
      </w:r>
      <w:r>
        <w:rPr>
          <w:rFonts w:ascii="Times New Roman" w:hAnsi="Times New Roman"/>
          <w:sz w:val="24"/>
          <w:szCs w:val="24"/>
        </w:rPr>
        <w:t xml:space="preserve">sága szerint </w:t>
      </w:r>
      <w:r w:rsidR="00E06EC0">
        <w:rPr>
          <w:rFonts w:ascii="Times New Roman" w:hAnsi="Times New Roman"/>
          <w:sz w:val="24"/>
          <w:szCs w:val="24"/>
        </w:rPr>
        <w:t>16</w:t>
      </w:r>
      <w:r>
        <w:rPr>
          <w:rFonts w:ascii="Times New Roman" w:hAnsi="Times New Roman"/>
          <w:sz w:val="24"/>
          <w:szCs w:val="24"/>
        </w:rPr>
        <w:t xml:space="preserve"> db birtoktest</w:t>
      </w:r>
      <w:r w:rsidR="00E06EC0">
        <w:rPr>
          <w:rFonts w:ascii="Times New Roman" w:hAnsi="Times New Roman"/>
          <w:sz w:val="24"/>
          <w:szCs w:val="24"/>
        </w:rPr>
        <w:t>, 537</w:t>
      </w:r>
      <w:r>
        <w:rPr>
          <w:rFonts w:ascii="Times New Roman" w:hAnsi="Times New Roman"/>
          <w:sz w:val="24"/>
          <w:szCs w:val="24"/>
        </w:rPr>
        <w:t xml:space="preserve"> ha, </w:t>
      </w:r>
      <w:r w:rsidRPr="004413C7">
        <w:rPr>
          <w:rFonts w:ascii="Times New Roman" w:hAnsi="Times New Roman"/>
          <w:b/>
          <w:sz w:val="24"/>
          <w:szCs w:val="24"/>
        </w:rPr>
        <w:t>a</w:t>
      </w:r>
      <w:r w:rsidR="00E06EC0">
        <w:rPr>
          <w:rFonts w:ascii="Times New Roman" w:hAnsi="Times New Roman"/>
          <w:b/>
          <w:sz w:val="24"/>
          <w:szCs w:val="24"/>
        </w:rPr>
        <w:t>z elkelt területek</w:t>
      </w:r>
      <w:r w:rsidRPr="004413C7">
        <w:rPr>
          <w:rFonts w:ascii="Times New Roman" w:hAnsi="Times New Roman"/>
          <w:b/>
          <w:sz w:val="24"/>
          <w:szCs w:val="24"/>
        </w:rPr>
        <w:t xml:space="preserve"> </w:t>
      </w:r>
      <w:r w:rsidR="00E06EC0">
        <w:rPr>
          <w:rFonts w:ascii="Times New Roman" w:hAnsi="Times New Roman"/>
          <w:b/>
          <w:sz w:val="24"/>
          <w:szCs w:val="24"/>
        </w:rPr>
        <w:t>8%-a</w:t>
      </w:r>
      <w:r>
        <w:rPr>
          <w:rFonts w:ascii="Times New Roman" w:hAnsi="Times New Roman"/>
          <w:sz w:val="24"/>
          <w:szCs w:val="24"/>
        </w:rPr>
        <w:t xml:space="preserve"> </w:t>
      </w:r>
      <w:r w:rsidRPr="00707B5E">
        <w:rPr>
          <w:rFonts w:ascii="Times New Roman" w:hAnsi="Times New Roman"/>
          <w:b/>
          <w:sz w:val="24"/>
          <w:szCs w:val="24"/>
        </w:rPr>
        <w:t>erősen átlag alatti aranykorona-áron</w:t>
      </w:r>
      <w:r>
        <w:rPr>
          <w:rFonts w:ascii="Times New Roman" w:hAnsi="Times New Roman"/>
          <w:sz w:val="24"/>
          <w:szCs w:val="24"/>
        </w:rPr>
        <w:t xml:space="preserve"> (</w:t>
      </w:r>
      <w:r w:rsidR="00E06EC0">
        <w:rPr>
          <w:rFonts w:ascii="Times New Roman" w:hAnsi="Times New Roman"/>
          <w:sz w:val="24"/>
          <w:szCs w:val="24"/>
        </w:rPr>
        <w:t>6</w:t>
      </w:r>
      <w:r w:rsidRPr="00707B5E">
        <w:rPr>
          <w:rFonts w:ascii="Times New Roman" w:hAnsi="Times New Roman"/>
          <w:sz w:val="24"/>
          <w:szCs w:val="24"/>
        </w:rPr>
        <w:t>0 eFt/Ak ár alatt</w:t>
      </w:r>
      <w:r>
        <w:rPr>
          <w:rFonts w:ascii="Times New Roman" w:hAnsi="Times New Roman"/>
          <w:sz w:val="24"/>
          <w:szCs w:val="24"/>
        </w:rPr>
        <w:t xml:space="preserve">) kelt el, és ráadásul közülük </w:t>
      </w:r>
      <w:r w:rsidR="00E06EC0">
        <w:rPr>
          <w:rFonts w:ascii="Times New Roman" w:hAnsi="Times New Roman"/>
          <w:sz w:val="24"/>
          <w:szCs w:val="24"/>
        </w:rPr>
        <w:t>14</w:t>
      </w:r>
      <w:r>
        <w:rPr>
          <w:rFonts w:ascii="Times New Roman" w:hAnsi="Times New Roman"/>
          <w:sz w:val="24"/>
          <w:szCs w:val="24"/>
        </w:rPr>
        <w:t xml:space="preserve"> db birtoktest (87,</w:t>
      </w:r>
      <w:r w:rsidR="00E06EC0">
        <w:rPr>
          <w:rFonts w:ascii="Times New Roman" w:hAnsi="Times New Roman"/>
          <w:sz w:val="24"/>
          <w:szCs w:val="24"/>
        </w:rPr>
        <w:t>5</w:t>
      </w:r>
      <w:r>
        <w:rPr>
          <w:rFonts w:ascii="Times New Roman" w:hAnsi="Times New Roman"/>
          <w:sz w:val="24"/>
          <w:szCs w:val="24"/>
        </w:rPr>
        <w:t xml:space="preserve">%) esetében ez volt a kikiáltási ár, azaz </w:t>
      </w:r>
      <w:r w:rsidRPr="00707B5E">
        <w:rPr>
          <w:rFonts w:ascii="Times New Roman" w:hAnsi="Times New Roman"/>
          <w:b/>
          <w:sz w:val="24"/>
          <w:szCs w:val="24"/>
        </w:rPr>
        <w:t>licitálás és árverseny nélkül</w:t>
      </w:r>
      <w:r>
        <w:rPr>
          <w:rFonts w:ascii="Times New Roman" w:hAnsi="Times New Roman"/>
          <w:sz w:val="24"/>
          <w:szCs w:val="24"/>
        </w:rPr>
        <w:t xml:space="preserve"> került a nyertesekhez.</w:t>
      </w:r>
    </w:p>
    <w:p w:rsidR="004765E1" w:rsidRPr="00E40575" w:rsidRDefault="004765E1" w:rsidP="004765E1">
      <w:pPr>
        <w:spacing w:before="120" w:after="0" w:line="240" w:lineRule="auto"/>
        <w:jc w:val="both"/>
        <w:rPr>
          <w:rFonts w:ascii="Times New Roman" w:hAnsi="Times New Roman"/>
          <w:color w:val="984806" w:themeColor="accent6" w:themeShade="80"/>
          <w:sz w:val="24"/>
          <w:szCs w:val="24"/>
        </w:rPr>
      </w:pPr>
      <w:r w:rsidRPr="004765E1">
        <w:rPr>
          <w:rFonts w:ascii="Times New Roman" w:hAnsi="Times New Roman"/>
          <w:sz w:val="24"/>
          <w:szCs w:val="24"/>
        </w:rPr>
        <w:t xml:space="preserve">E fenti tények, birtoktest-méretek és -árak ismeretében </w:t>
      </w:r>
      <w:r w:rsidRPr="004765E1">
        <w:rPr>
          <w:rFonts w:ascii="Times New Roman" w:hAnsi="Times New Roman"/>
          <w:b/>
          <w:sz w:val="24"/>
          <w:szCs w:val="24"/>
        </w:rPr>
        <w:t>le kell szögeznünk</w:t>
      </w:r>
      <w:r w:rsidRPr="004765E1">
        <w:rPr>
          <w:rFonts w:ascii="Times New Roman" w:hAnsi="Times New Roman"/>
          <w:sz w:val="24"/>
          <w:szCs w:val="24"/>
        </w:rPr>
        <w:t xml:space="preserve"> az alábbiakat.</w:t>
      </w:r>
      <w:r w:rsidR="00E40575">
        <w:rPr>
          <w:rFonts w:ascii="Times New Roman" w:hAnsi="Times New Roman"/>
          <w:sz w:val="24"/>
          <w:szCs w:val="24"/>
        </w:rPr>
        <w:t xml:space="preserve"> </w:t>
      </w:r>
    </w:p>
    <w:p w:rsidR="004765E1" w:rsidRDefault="004765E1" w:rsidP="00F65666">
      <w:pPr>
        <w:pStyle w:val="Listaszerbekezds"/>
        <w:numPr>
          <w:ilvl w:val="0"/>
          <w:numId w:val="32"/>
        </w:numPr>
        <w:spacing w:before="120" w:after="0" w:line="240" w:lineRule="auto"/>
        <w:ind w:left="567"/>
        <w:jc w:val="both"/>
        <w:rPr>
          <w:rFonts w:ascii="Times New Roman" w:hAnsi="Times New Roman"/>
          <w:sz w:val="24"/>
          <w:szCs w:val="24"/>
        </w:rPr>
      </w:pPr>
      <w:r>
        <w:rPr>
          <w:rFonts w:ascii="Times New Roman" w:hAnsi="Times New Roman"/>
          <w:sz w:val="24"/>
          <w:szCs w:val="24"/>
        </w:rPr>
        <w:t>A</w:t>
      </w:r>
      <w:r w:rsidRPr="00E514AB">
        <w:rPr>
          <w:rFonts w:ascii="Times New Roman" w:hAnsi="Times New Roman"/>
          <w:sz w:val="24"/>
          <w:szCs w:val="24"/>
        </w:rPr>
        <w:t xml:space="preserve"> mai mezőgazdasági jövedelmi viszonyok között ekkora összegeket </w:t>
      </w:r>
      <w:r w:rsidRPr="00E514AB">
        <w:rPr>
          <w:rFonts w:ascii="Times New Roman" w:hAnsi="Times New Roman"/>
          <w:b/>
          <w:sz w:val="24"/>
          <w:szCs w:val="24"/>
        </w:rPr>
        <w:t>a családi gazdaságok,</w:t>
      </w:r>
      <w:r w:rsidRPr="00E514AB">
        <w:rPr>
          <w:rFonts w:ascii="Times New Roman" w:hAnsi="Times New Roman"/>
          <w:sz w:val="24"/>
          <w:szCs w:val="24"/>
        </w:rPr>
        <w:t xml:space="preserve"> a gazdálkodó családok és/vagy fiatalok </w:t>
      </w:r>
      <w:r w:rsidRPr="00E514AB">
        <w:rPr>
          <w:rFonts w:ascii="Times New Roman" w:hAnsi="Times New Roman"/>
          <w:b/>
          <w:sz w:val="24"/>
          <w:szCs w:val="24"/>
        </w:rPr>
        <w:t>nem tudnak</w:t>
      </w:r>
      <w:r w:rsidRPr="00E514AB">
        <w:rPr>
          <w:rFonts w:ascii="Times New Roman" w:hAnsi="Times New Roman"/>
          <w:sz w:val="24"/>
          <w:szCs w:val="24"/>
        </w:rPr>
        <w:t xml:space="preserve"> földvásárlásra fordítani</w:t>
      </w:r>
      <w:r>
        <w:rPr>
          <w:rFonts w:ascii="Times New Roman" w:hAnsi="Times New Roman"/>
          <w:sz w:val="24"/>
          <w:szCs w:val="24"/>
        </w:rPr>
        <w:t>.</w:t>
      </w:r>
      <w:r w:rsidR="006A172F">
        <w:rPr>
          <w:rFonts w:ascii="Times New Roman" w:hAnsi="Times New Roman"/>
          <w:sz w:val="24"/>
          <w:szCs w:val="24"/>
        </w:rPr>
        <w:t xml:space="preserve"> De</w:t>
      </w:r>
      <w:r w:rsidR="006A172F" w:rsidRPr="00D968BD">
        <w:rPr>
          <w:rFonts w:ascii="Times New Roman" w:hAnsi="Times New Roman"/>
          <w:sz w:val="24"/>
          <w:szCs w:val="24"/>
        </w:rPr>
        <w:t xml:space="preserve"> földjeikért </w:t>
      </w:r>
      <w:r w:rsidR="006A172F" w:rsidRPr="00762008">
        <w:rPr>
          <w:rFonts w:ascii="Times New Roman" w:hAnsi="Times New Roman"/>
          <w:b/>
          <w:sz w:val="24"/>
          <w:szCs w:val="24"/>
        </w:rPr>
        <w:t>nem is mernek</w:t>
      </w:r>
      <w:r w:rsidR="006A172F" w:rsidRPr="00D968BD">
        <w:rPr>
          <w:rFonts w:ascii="Times New Roman" w:hAnsi="Times New Roman"/>
          <w:sz w:val="24"/>
          <w:szCs w:val="24"/>
        </w:rPr>
        <w:t xml:space="preserve"> az állam által is kedvezményezett </w:t>
      </w:r>
      <w:r w:rsidR="006A172F" w:rsidRPr="0090528E">
        <w:rPr>
          <w:rFonts w:ascii="Times New Roman" w:hAnsi="Times New Roman"/>
          <w:i/>
          <w:sz w:val="24"/>
          <w:szCs w:val="24"/>
        </w:rPr>
        <w:t>„földspekuláns nagyurakkal”</w:t>
      </w:r>
      <w:r w:rsidR="006A172F" w:rsidRPr="00D968BD">
        <w:rPr>
          <w:rFonts w:ascii="Times New Roman" w:hAnsi="Times New Roman"/>
          <w:sz w:val="24"/>
          <w:szCs w:val="24"/>
        </w:rPr>
        <w:t xml:space="preserve"> </w:t>
      </w:r>
      <w:r w:rsidR="006A172F" w:rsidRPr="00762008">
        <w:rPr>
          <w:rFonts w:ascii="Times New Roman" w:hAnsi="Times New Roman"/>
          <w:b/>
          <w:sz w:val="24"/>
          <w:szCs w:val="24"/>
        </w:rPr>
        <w:t>szembeszállni.</w:t>
      </w:r>
      <w:r>
        <w:rPr>
          <w:rFonts w:ascii="Times New Roman" w:hAnsi="Times New Roman"/>
          <w:sz w:val="24"/>
          <w:szCs w:val="24"/>
        </w:rPr>
        <w:t xml:space="preserve"> </w:t>
      </w:r>
    </w:p>
    <w:p w:rsidR="004765E1" w:rsidRDefault="004765E1" w:rsidP="00F65666">
      <w:pPr>
        <w:pStyle w:val="Listaszerbekezds"/>
        <w:numPr>
          <w:ilvl w:val="0"/>
          <w:numId w:val="32"/>
        </w:numPr>
        <w:spacing w:before="120" w:after="0" w:line="240" w:lineRule="auto"/>
        <w:ind w:left="567"/>
        <w:jc w:val="both"/>
        <w:rPr>
          <w:rFonts w:ascii="Times New Roman" w:hAnsi="Times New Roman"/>
          <w:sz w:val="24"/>
          <w:szCs w:val="24"/>
        </w:rPr>
      </w:pPr>
      <w:r>
        <w:rPr>
          <w:rFonts w:ascii="Times New Roman" w:hAnsi="Times New Roman"/>
          <w:sz w:val="24"/>
          <w:szCs w:val="24"/>
        </w:rPr>
        <w:t>A</w:t>
      </w:r>
      <w:r w:rsidRPr="00E514AB">
        <w:rPr>
          <w:rFonts w:ascii="Times New Roman" w:hAnsi="Times New Roman"/>
          <w:b/>
          <w:sz w:val="24"/>
          <w:szCs w:val="24"/>
        </w:rPr>
        <w:t xml:space="preserve"> spekuláns tőkének </w:t>
      </w:r>
      <w:r w:rsidR="006A172F">
        <w:rPr>
          <w:rFonts w:ascii="Times New Roman" w:hAnsi="Times New Roman"/>
          <w:sz w:val="24"/>
          <w:szCs w:val="24"/>
        </w:rPr>
        <w:t>viszont</w:t>
      </w:r>
      <w:r w:rsidRPr="00974756">
        <w:rPr>
          <w:rFonts w:ascii="Times New Roman" w:hAnsi="Times New Roman"/>
          <w:sz w:val="24"/>
          <w:szCs w:val="24"/>
        </w:rPr>
        <w:t xml:space="preserve"> az európai </w:t>
      </w:r>
      <w:r w:rsidRPr="00E514AB">
        <w:rPr>
          <w:rFonts w:ascii="Times New Roman" w:hAnsi="Times New Roman"/>
          <w:b/>
          <w:sz w:val="24"/>
          <w:szCs w:val="24"/>
        </w:rPr>
        <w:t xml:space="preserve">10-35 mFt/ha </w:t>
      </w:r>
      <w:r w:rsidRPr="00974756">
        <w:rPr>
          <w:rFonts w:ascii="Times New Roman" w:hAnsi="Times New Roman"/>
          <w:sz w:val="24"/>
          <w:szCs w:val="24"/>
        </w:rPr>
        <w:t>árak</w:t>
      </w:r>
      <w:r>
        <w:rPr>
          <w:rFonts w:ascii="Times New Roman" w:hAnsi="Times New Roman"/>
          <w:sz w:val="24"/>
          <w:szCs w:val="24"/>
        </w:rPr>
        <w:t xml:space="preserve"> töredékéért</w:t>
      </w:r>
      <w:r>
        <w:rPr>
          <w:rFonts w:ascii="Times New Roman" w:hAnsi="Times New Roman"/>
          <w:b/>
          <w:sz w:val="24"/>
          <w:szCs w:val="24"/>
        </w:rPr>
        <w:t xml:space="preserve"> – </w:t>
      </w:r>
      <w:r w:rsidRPr="00E521B2">
        <w:rPr>
          <w:rFonts w:ascii="Times New Roman" w:hAnsi="Times New Roman"/>
          <w:sz w:val="24"/>
          <w:szCs w:val="24"/>
        </w:rPr>
        <w:t xml:space="preserve">többségében (az elárverezett terület </w:t>
      </w:r>
      <w:r>
        <w:rPr>
          <w:rFonts w:ascii="Times New Roman" w:hAnsi="Times New Roman"/>
          <w:sz w:val="24"/>
          <w:szCs w:val="24"/>
        </w:rPr>
        <w:t>közel</w:t>
      </w:r>
      <w:r w:rsidRPr="00E521B2">
        <w:rPr>
          <w:rFonts w:ascii="Times New Roman" w:hAnsi="Times New Roman"/>
          <w:sz w:val="24"/>
          <w:szCs w:val="24"/>
        </w:rPr>
        <w:t xml:space="preserve"> </w:t>
      </w:r>
      <w:r>
        <w:rPr>
          <w:rFonts w:ascii="Times New Roman" w:hAnsi="Times New Roman"/>
          <w:sz w:val="24"/>
          <w:szCs w:val="24"/>
        </w:rPr>
        <w:t xml:space="preserve">90%-a </w:t>
      </w:r>
      <w:r w:rsidRPr="00E521B2">
        <w:rPr>
          <w:rFonts w:ascii="Times New Roman" w:hAnsi="Times New Roman"/>
          <w:sz w:val="24"/>
          <w:szCs w:val="24"/>
        </w:rPr>
        <w:t xml:space="preserve">esetében) </w:t>
      </w:r>
      <w:r w:rsidRPr="00E521B2">
        <w:rPr>
          <w:rFonts w:ascii="Times New Roman" w:hAnsi="Times New Roman"/>
          <w:b/>
          <w:sz w:val="24"/>
          <w:szCs w:val="24"/>
        </w:rPr>
        <w:t>1</w:t>
      </w:r>
      <w:r>
        <w:rPr>
          <w:rFonts w:ascii="Times New Roman" w:hAnsi="Times New Roman"/>
          <w:b/>
          <w:sz w:val="24"/>
          <w:szCs w:val="24"/>
        </w:rPr>
        <w:t>,5</w:t>
      </w:r>
      <w:r w:rsidRPr="00E521B2">
        <w:rPr>
          <w:rFonts w:ascii="Times New Roman" w:hAnsi="Times New Roman"/>
          <w:b/>
          <w:sz w:val="24"/>
          <w:szCs w:val="24"/>
        </w:rPr>
        <w:t>-2</w:t>
      </w:r>
      <w:r>
        <w:rPr>
          <w:rFonts w:ascii="Times New Roman" w:hAnsi="Times New Roman"/>
          <w:b/>
          <w:sz w:val="24"/>
          <w:szCs w:val="24"/>
        </w:rPr>
        <w:t>,5</w:t>
      </w:r>
      <w:r w:rsidRPr="00E521B2">
        <w:rPr>
          <w:rFonts w:ascii="Times New Roman" w:hAnsi="Times New Roman"/>
          <w:b/>
          <w:sz w:val="24"/>
          <w:szCs w:val="24"/>
        </w:rPr>
        <w:t xml:space="preserve"> mFt/ha</w:t>
      </w:r>
      <w:r>
        <w:rPr>
          <w:rFonts w:ascii="Times New Roman" w:hAnsi="Times New Roman"/>
          <w:b/>
          <w:sz w:val="24"/>
          <w:szCs w:val="24"/>
        </w:rPr>
        <w:t xml:space="preserve"> </w:t>
      </w:r>
      <w:r w:rsidRPr="00E521B2">
        <w:rPr>
          <w:rFonts w:ascii="Times New Roman" w:hAnsi="Times New Roman"/>
          <w:sz w:val="24"/>
          <w:szCs w:val="24"/>
        </w:rPr>
        <w:t xml:space="preserve">közötti </w:t>
      </w:r>
      <w:r w:rsidRPr="00974756">
        <w:rPr>
          <w:rFonts w:ascii="Times New Roman" w:hAnsi="Times New Roman"/>
          <w:sz w:val="24"/>
          <w:szCs w:val="24"/>
        </w:rPr>
        <w:t xml:space="preserve">áron </w:t>
      </w:r>
      <w:r>
        <w:rPr>
          <w:rFonts w:ascii="Times New Roman" w:hAnsi="Times New Roman"/>
          <w:sz w:val="24"/>
          <w:szCs w:val="24"/>
        </w:rPr>
        <w:t xml:space="preserve">– </w:t>
      </w:r>
      <w:r w:rsidRPr="00974756">
        <w:rPr>
          <w:rFonts w:ascii="Times New Roman" w:hAnsi="Times New Roman"/>
          <w:sz w:val="24"/>
          <w:szCs w:val="24"/>
        </w:rPr>
        <w:t>megszerezhető</w:t>
      </w:r>
      <w:r>
        <w:rPr>
          <w:rFonts w:ascii="Times New Roman" w:hAnsi="Times New Roman"/>
          <w:sz w:val="24"/>
          <w:szCs w:val="24"/>
        </w:rPr>
        <w:t xml:space="preserve"> </w:t>
      </w:r>
      <w:r w:rsidRPr="00E514AB">
        <w:rPr>
          <w:rFonts w:ascii="Times New Roman" w:hAnsi="Times New Roman"/>
          <w:b/>
          <w:sz w:val="24"/>
          <w:szCs w:val="24"/>
        </w:rPr>
        <w:t>állami föld</w:t>
      </w:r>
      <w:r>
        <w:rPr>
          <w:rFonts w:ascii="Times New Roman" w:hAnsi="Times New Roman"/>
          <w:b/>
          <w:sz w:val="24"/>
          <w:szCs w:val="24"/>
        </w:rPr>
        <w:t xml:space="preserve">ek megvásárlása </w:t>
      </w:r>
      <w:r w:rsidRPr="00E514AB">
        <w:rPr>
          <w:rFonts w:ascii="Times New Roman" w:hAnsi="Times New Roman"/>
          <w:b/>
          <w:sz w:val="24"/>
          <w:szCs w:val="24"/>
        </w:rPr>
        <w:t>kiváló befektetési lehetőséget</w:t>
      </w:r>
      <w:r w:rsidRPr="00E514AB">
        <w:rPr>
          <w:rFonts w:ascii="Times New Roman" w:hAnsi="Times New Roman"/>
          <w:sz w:val="24"/>
          <w:szCs w:val="24"/>
        </w:rPr>
        <w:t xml:space="preserve"> kínál. A földforgalmi törvény ellen már megindult kötelezettségszegési eljárásnak ugyanis a tőkeerős befektetési csoportokhoz tartozó föld-spekulánsok </w:t>
      </w:r>
      <w:r w:rsidRPr="00E514AB">
        <w:rPr>
          <w:rFonts w:ascii="Times New Roman" w:hAnsi="Times New Roman"/>
          <w:sz w:val="24"/>
          <w:szCs w:val="24"/>
        </w:rPr>
        <w:lastRenderedPageBreak/>
        <w:t xml:space="preserve">számításai szerint a földpiac liberalizációja és ezzel </w:t>
      </w:r>
      <w:r w:rsidRPr="00DC0EDF">
        <w:rPr>
          <w:rFonts w:ascii="Times New Roman" w:hAnsi="Times New Roman"/>
          <w:b/>
          <w:sz w:val="24"/>
          <w:szCs w:val="24"/>
        </w:rPr>
        <w:t>az európai földárak kiegyenlítődése</w:t>
      </w:r>
      <w:r>
        <w:rPr>
          <w:rFonts w:ascii="Times New Roman" w:hAnsi="Times New Roman"/>
          <w:b/>
          <w:sz w:val="24"/>
          <w:szCs w:val="24"/>
        </w:rPr>
        <w:t xml:space="preserve"> </w:t>
      </w:r>
      <w:r w:rsidRPr="00E514AB">
        <w:rPr>
          <w:rFonts w:ascii="Times New Roman" w:hAnsi="Times New Roman"/>
          <w:sz w:val="24"/>
          <w:szCs w:val="24"/>
        </w:rPr>
        <w:t xml:space="preserve">lesz a következménye. </w:t>
      </w:r>
    </w:p>
    <w:p w:rsidR="004765E1" w:rsidRPr="00E40575" w:rsidRDefault="004765E1" w:rsidP="00F65666">
      <w:pPr>
        <w:pStyle w:val="Listaszerbekezds"/>
        <w:numPr>
          <w:ilvl w:val="0"/>
          <w:numId w:val="32"/>
        </w:numPr>
        <w:spacing w:before="120" w:after="0" w:line="240" w:lineRule="auto"/>
        <w:ind w:left="567"/>
        <w:jc w:val="both"/>
        <w:rPr>
          <w:rFonts w:ascii="Times New Roman" w:hAnsi="Times New Roman"/>
          <w:sz w:val="24"/>
          <w:szCs w:val="24"/>
        </w:rPr>
      </w:pPr>
      <w:r w:rsidRPr="000C4863">
        <w:rPr>
          <w:rFonts w:ascii="Times New Roman" w:hAnsi="Times New Roman"/>
          <w:sz w:val="24"/>
          <w:szCs w:val="24"/>
        </w:rPr>
        <w:t xml:space="preserve">Az európai mércével potom pénzért most megszerzett földek piacra dobása </w:t>
      </w:r>
      <w:r w:rsidRPr="000C4863">
        <w:rPr>
          <w:rFonts w:ascii="Times New Roman" w:hAnsi="Times New Roman"/>
          <w:b/>
          <w:sz w:val="24"/>
          <w:szCs w:val="24"/>
        </w:rPr>
        <w:t xml:space="preserve">belátható időn belül megsokszorozhatja a földvásárlásra fordított, befektetett tőkét, </w:t>
      </w:r>
      <w:r w:rsidRPr="000C4863">
        <w:rPr>
          <w:rFonts w:ascii="Times New Roman" w:hAnsi="Times New Roman"/>
          <w:sz w:val="24"/>
          <w:szCs w:val="24"/>
        </w:rPr>
        <w:t xml:space="preserve">a közösség vagyonához olcsón hozzájutó </w:t>
      </w:r>
      <w:r w:rsidRPr="000C4863">
        <w:rPr>
          <w:rFonts w:ascii="Times New Roman" w:hAnsi="Times New Roman"/>
          <w:i/>
          <w:sz w:val="24"/>
          <w:szCs w:val="24"/>
        </w:rPr>
        <w:t>„politika</w:t>
      </w:r>
      <w:r>
        <w:rPr>
          <w:rFonts w:ascii="Times New Roman" w:hAnsi="Times New Roman"/>
          <w:i/>
          <w:sz w:val="24"/>
          <w:szCs w:val="24"/>
        </w:rPr>
        <w:t>-</w:t>
      </w:r>
      <w:r w:rsidRPr="000C4863">
        <w:rPr>
          <w:rFonts w:ascii="Times New Roman" w:hAnsi="Times New Roman"/>
          <w:i/>
          <w:sz w:val="24"/>
          <w:szCs w:val="24"/>
        </w:rPr>
        <w:t>közeli, rokoni, baráti”</w:t>
      </w:r>
      <w:r w:rsidRPr="000C4863">
        <w:rPr>
          <w:rFonts w:ascii="Times New Roman" w:hAnsi="Times New Roman"/>
          <w:sz w:val="24"/>
          <w:szCs w:val="24"/>
        </w:rPr>
        <w:t xml:space="preserve"> körök akár mesés haszonnal is túladhatnak majd azokon. </w:t>
      </w:r>
      <w:r>
        <w:rPr>
          <w:rFonts w:ascii="Times New Roman" w:hAnsi="Times New Roman"/>
          <w:sz w:val="24"/>
          <w:szCs w:val="24"/>
        </w:rPr>
        <w:t>E</w:t>
      </w:r>
      <w:r w:rsidRPr="000C4863">
        <w:rPr>
          <w:rFonts w:ascii="Times New Roman" w:hAnsi="Times New Roman"/>
          <w:sz w:val="24"/>
          <w:szCs w:val="24"/>
        </w:rPr>
        <w:t xml:space="preserve">zért veti rá magát olyan mohón az európai árakhoz képest olcsó állami földre a spekuláns tőke, és viszi el azt a ténylegesen helyben élő, gazdálkodó családok és a fiatalok elől. Vélhetően </w:t>
      </w:r>
      <w:r w:rsidRPr="000C4863">
        <w:rPr>
          <w:rFonts w:ascii="Times New Roman" w:hAnsi="Times New Roman"/>
          <w:b/>
          <w:sz w:val="24"/>
          <w:szCs w:val="24"/>
        </w:rPr>
        <w:t xml:space="preserve">ez az egyik legfőbb mozgatórúgója az állami földek privatizációjának. </w:t>
      </w:r>
    </w:p>
    <w:p w:rsidR="00FD22F5" w:rsidRPr="00FD22F5" w:rsidRDefault="00E40575" w:rsidP="00F65666">
      <w:pPr>
        <w:pStyle w:val="Listaszerbekezds"/>
        <w:numPr>
          <w:ilvl w:val="0"/>
          <w:numId w:val="32"/>
        </w:numPr>
        <w:spacing w:before="120" w:after="0" w:line="240" w:lineRule="auto"/>
        <w:ind w:left="567"/>
        <w:jc w:val="both"/>
        <w:rPr>
          <w:rFonts w:ascii="Times New Roman" w:hAnsi="Times New Roman"/>
          <w:sz w:val="24"/>
          <w:szCs w:val="24"/>
        </w:rPr>
      </w:pPr>
      <w:r w:rsidRPr="00FD22F5">
        <w:rPr>
          <w:rFonts w:ascii="Times New Roman" w:hAnsi="Times New Roman"/>
          <w:sz w:val="24"/>
          <w:szCs w:val="24"/>
        </w:rPr>
        <w:t xml:space="preserve">Nem meglepő tehát, hogy – mint látni fogjuk – a valóban helyben élő, </w:t>
      </w:r>
      <w:r w:rsidRPr="00FD22F5">
        <w:rPr>
          <w:rFonts w:ascii="Times New Roman" w:hAnsi="Times New Roman"/>
          <w:b/>
          <w:sz w:val="24"/>
          <w:szCs w:val="24"/>
        </w:rPr>
        <w:t>gazdálkodó családok használható méretű birtoktestek megvásárlásának a közelébe sem jutottak</w:t>
      </w:r>
      <w:r w:rsidRPr="00FD22F5">
        <w:rPr>
          <w:rFonts w:ascii="Times New Roman" w:hAnsi="Times New Roman"/>
          <w:sz w:val="24"/>
          <w:szCs w:val="24"/>
        </w:rPr>
        <w:t xml:space="preserve">, az árverező, licitáló külső tőkeerő a föld közelébe sem engedte őket. </w:t>
      </w:r>
      <w:r w:rsidR="00FD22F5" w:rsidRPr="00FD22F5">
        <w:rPr>
          <w:rFonts w:ascii="Times New Roman" w:hAnsi="Times New Roman"/>
          <w:sz w:val="24"/>
          <w:szCs w:val="24"/>
        </w:rPr>
        <w:t xml:space="preserve">Márpedig ha – közvetlenül vagy strohmannokon keresztül – </w:t>
      </w:r>
      <w:r w:rsidR="00FD22F5" w:rsidRPr="00FD22F5">
        <w:rPr>
          <w:rFonts w:ascii="Times New Roman" w:hAnsi="Times New Roman"/>
          <w:b/>
          <w:sz w:val="24"/>
          <w:szCs w:val="24"/>
        </w:rPr>
        <w:t>a spekuláns tőke szerzi meg</w:t>
      </w:r>
      <w:r w:rsidR="00FD22F5" w:rsidRPr="00FD22F5">
        <w:rPr>
          <w:rFonts w:ascii="Times New Roman" w:hAnsi="Times New Roman"/>
          <w:sz w:val="24"/>
          <w:szCs w:val="24"/>
        </w:rPr>
        <w:t xml:space="preserve"> ezt a nemzetbiztonsági jelentőségű, stratégiai erőforrásunkat, akkor nem csak a gazdatársadalom és a vidék, a helyi gazdaság és társadalom stabilitása, de mindannyiunk élelmezési, élelmiszer- és környezetbiztonsága is végveszélybe kerül.</w:t>
      </w:r>
      <w:r w:rsidR="00FD22F5" w:rsidRPr="00FD22F5">
        <w:rPr>
          <w:rFonts w:ascii="Times New Roman" w:hAnsi="Times New Roman"/>
          <w:color w:val="984806" w:themeColor="accent6" w:themeShade="80"/>
          <w:sz w:val="24"/>
          <w:szCs w:val="24"/>
        </w:rPr>
        <w:t xml:space="preserve"> </w:t>
      </w:r>
    </w:p>
    <w:p w:rsidR="00BA6D75" w:rsidRPr="00033B40" w:rsidRDefault="00BA6D75" w:rsidP="008016F0">
      <w:pPr>
        <w:pStyle w:val="Listaszerbekezds"/>
        <w:numPr>
          <w:ilvl w:val="1"/>
          <w:numId w:val="17"/>
        </w:numPr>
        <w:spacing w:before="360" w:after="240" w:line="240" w:lineRule="auto"/>
        <w:ind w:left="397"/>
        <w:jc w:val="both"/>
        <w:outlineLvl w:val="1"/>
        <w:rPr>
          <w:rFonts w:ascii="Times New Roman" w:hAnsi="Times New Roman"/>
          <w:b/>
          <w:sz w:val="24"/>
          <w:szCs w:val="24"/>
        </w:rPr>
      </w:pPr>
      <w:r>
        <w:rPr>
          <w:rFonts w:ascii="Times New Roman" w:hAnsi="Times New Roman"/>
          <w:b/>
          <w:sz w:val="24"/>
          <w:szCs w:val="24"/>
        </w:rPr>
        <w:t xml:space="preserve">  </w:t>
      </w:r>
      <w:bookmarkStart w:id="13" w:name="_Toc469917873"/>
      <w:bookmarkStart w:id="14" w:name="_Toc465181184"/>
      <w:r w:rsidRPr="00033B40">
        <w:rPr>
          <w:rFonts w:ascii="Times New Roman" w:hAnsi="Times New Roman"/>
          <w:b/>
          <w:sz w:val="24"/>
          <w:szCs w:val="24"/>
        </w:rPr>
        <w:t>Az állam kimutatott és tényleges bevételei</w:t>
      </w:r>
      <w:bookmarkEnd w:id="13"/>
      <w:r w:rsidRPr="00033B40">
        <w:rPr>
          <w:rFonts w:ascii="Times New Roman" w:hAnsi="Times New Roman"/>
          <w:b/>
          <w:sz w:val="24"/>
          <w:szCs w:val="24"/>
        </w:rPr>
        <w:t xml:space="preserve"> </w:t>
      </w:r>
      <w:bookmarkEnd w:id="14"/>
    </w:p>
    <w:p w:rsidR="002124C1" w:rsidRPr="002124C1"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Ami </w:t>
      </w:r>
      <w:r w:rsidRPr="00BF713F">
        <w:rPr>
          <w:rFonts w:ascii="Times New Roman" w:hAnsi="Times New Roman"/>
          <w:b/>
          <w:sz w:val="24"/>
          <w:szCs w:val="24"/>
        </w:rPr>
        <w:t xml:space="preserve">a </w:t>
      </w:r>
      <w:r w:rsidR="006A1E83">
        <w:rPr>
          <w:rFonts w:ascii="Times New Roman" w:hAnsi="Times New Roman"/>
          <w:b/>
          <w:sz w:val="24"/>
          <w:szCs w:val="24"/>
        </w:rPr>
        <w:t>Győr - Moson - Sopron</w:t>
      </w:r>
      <w:r>
        <w:rPr>
          <w:rFonts w:ascii="Times New Roman" w:hAnsi="Times New Roman"/>
          <w:b/>
          <w:sz w:val="24"/>
          <w:szCs w:val="24"/>
        </w:rPr>
        <w:t xml:space="preserve"> </w:t>
      </w:r>
      <w:r w:rsidRPr="00BF713F">
        <w:rPr>
          <w:rFonts w:ascii="Times New Roman" w:hAnsi="Times New Roman"/>
          <w:b/>
          <w:sz w:val="24"/>
          <w:szCs w:val="24"/>
        </w:rPr>
        <w:t>megye</w:t>
      </w:r>
      <w:r>
        <w:rPr>
          <w:rFonts w:ascii="Times New Roman" w:hAnsi="Times New Roman"/>
          <w:b/>
          <w:sz w:val="24"/>
          <w:szCs w:val="24"/>
        </w:rPr>
        <w:t>i</w:t>
      </w:r>
      <w:r>
        <w:rPr>
          <w:rFonts w:ascii="Times New Roman" w:hAnsi="Times New Roman"/>
          <w:sz w:val="24"/>
          <w:szCs w:val="24"/>
        </w:rPr>
        <w:t xml:space="preserve"> földértékesítésből származó </w:t>
      </w:r>
      <w:r w:rsidRPr="002C0C99">
        <w:rPr>
          <w:rFonts w:ascii="Times New Roman" w:hAnsi="Times New Roman"/>
          <w:b/>
          <w:sz w:val="24"/>
          <w:szCs w:val="24"/>
        </w:rPr>
        <w:t>állami bevétel</w:t>
      </w:r>
      <w:r w:rsidR="002124C1">
        <w:rPr>
          <w:rFonts w:ascii="Times New Roman" w:hAnsi="Times New Roman"/>
          <w:b/>
          <w:sz w:val="24"/>
          <w:szCs w:val="24"/>
        </w:rPr>
        <w:t>eke</w:t>
      </w:r>
      <w:r w:rsidRPr="002C0C99">
        <w:rPr>
          <w:rFonts w:ascii="Times New Roman" w:hAnsi="Times New Roman"/>
          <w:b/>
          <w:sz w:val="24"/>
          <w:szCs w:val="24"/>
        </w:rPr>
        <w:t>t</w:t>
      </w:r>
      <w:r>
        <w:rPr>
          <w:rFonts w:ascii="Times New Roman" w:hAnsi="Times New Roman"/>
          <w:sz w:val="24"/>
          <w:szCs w:val="24"/>
        </w:rPr>
        <w:t xml:space="preserve"> illeti, a kép szintén nagyon csalóka. Míg ugyanis a megyében az elkelt területek nyertes árajánlatai alapján kimutatott összes árbevétel </w:t>
      </w:r>
      <w:r w:rsidR="006E21ED">
        <w:rPr>
          <w:rFonts w:ascii="Times New Roman" w:hAnsi="Times New Roman"/>
          <w:b/>
          <w:sz w:val="24"/>
          <w:szCs w:val="24"/>
        </w:rPr>
        <w:t>13</w:t>
      </w:r>
      <w:r w:rsidRPr="00376993">
        <w:rPr>
          <w:rFonts w:ascii="Times New Roman" w:hAnsi="Times New Roman"/>
          <w:b/>
          <w:sz w:val="24"/>
          <w:szCs w:val="24"/>
        </w:rPr>
        <w:t xml:space="preserve"> milliárd </w:t>
      </w:r>
      <w:r w:rsidR="006E21ED">
        <w:rPr>
          <w:rFonts w:ascii="Times New Roman" w:hAnsi="Times New Roman"/>
          <w:b/>
          <w:sz w:val="24"/>
          <w:szCs w:val="24"/>
        </w:rPr>
        <w:t>24</w:t>
      </w:r>
      <w:r w:rsidRPr="00376993">
        <w:rPr>
          <w:rFonts w:ascii="Times New Roman" w:hAnsi="Times New Roman"/>
          <w:b/>
          <w:sz w:val="24"/>
          <w:szCs w:val="24"/>
        </w:rPr>
        <w:t xml:space="preserve"> millió Ft</w:t>
      </w:r>
      <w:r>
        <w:rPr>
          <w:rFonts w:ascii="Times New Roman" w:hAnsi="Times New Roman"/>
          <w:sz w:val="24"/>
          <w:szCs w:val="24"/>
        </w:rPr>
        <w:t xml:space="preserve">-nak adódik, addig ennek </w:t>
      </w:r>
      <w:r w:rsidRPr="008E71B9">
        <w:rPr>
          <w:rFonts w:ascii="Times New Roman" w:hAnsi="Times New Roman"/>
          <w:b/>
          <w:sz w:val="24"/>
          <w:szCs w:val="24"/>
        </w:rPr>
        <w:t>csupán</w:t>
      </w:r>
      <w:r>
        <w:rPr>
          <w:rFonts w:ascii="Times New Roman" w:hAnsi="Times New Roman"/>
          <w:sz w:val="24"/>
          <w:szCs w:val="24"/>
        </w:rPr>
        <w:t xml:space="preserve"> </w:t>
      </w:r>
      <w:r w:rsidRPr="008E71B9">
        <w:rPr>
          <w:rFonts w:ascii="Times New Roman" w:hAnsi="Times New Roman"/>
          <w:b/>
          <w:sz w:val="24"/>
          <w:szCs w:val="24"/>
        </w:rPr>
        <w:t>töredéke</w:t>
      </w:r>
      <w:r>
        <w:rPr>
          <w:rFonts w:ascii="Times New Roman" w:hAnsi="Times New Roman"/>
          <w:sz w:val="24"/>
          <w:szCs w:val="24"/>
        </w:rPr>
        <w:t xml:space="preserve"> az állam tényleges azonnali árbevétele. A kedvezményes </w:t>
      </w:r>
      <w:r w:rsidRPr="008E71B9">
        <w:rPr>
          <w:rFonts w:ascii="Times New Roman" w:hAnsi="Times New Roman"/>
          <w:b/>
          <w:sz w:val="24"/>
          <w:szCs w:val="24"/>
        </w:rPr>
        <w:t>állami hitel</w:t>
      </w:r>
      <w:r>
        <w:rPr>
          <w:rFonts w:ascii="Times New Roman" w:hAnsi="Times New Roman"/>
          <w:sz w:val="24"/>
          <w:szCs w:val="24"/>
        </w:rPr>
        <w:t xml:space="preserve"> igénybe vételéhez ugyanis – amivel az árverezők túlnyomó többsége élni akar – a jelenlegi bérlőknek csupán a vételár </w:t>
      </w:r>
      <w:r w:rsidRPr="002124C1">
        <w:rPr>
          <w:rFonts w:ascii="Times New Roman" w:hAnsi="Times New Roman"/>
          <w:b/>
          <w:sz w:val="24"/>
          <w:szCs w:val="24"/>
        </w:rPr>
        <w:t>10%</w:t>
      </w:r>
      <w:r>
        <w:rPr>
          <w:rFonts w:ascii="Times New Roman" w:hAnsi="Times New Roman"/>
          <w:sz w:val="24"/>
          <w:szCs w:val="24"/>
        </w:rPr>
        <w:t xml:space="preserve">-ával, egyéb vevőknek </w:t>
      </w:r>
      <w:r w:rsidRPr="002124C1">
        <w:rPr>
          <w:rFonts w:ascii="Times New Roman" w:hAnsi="Times New Roman"/>
          <w:b/>
          <w:sz w:val="24"/>
          <w:szCs w:val="24"/>
        </w:rPr>
        <w:t>20%</w:t>
      </w:r>
      <w:r>
        <w:rPr>
          <w:rFonts w:ascii="Times New Roman" w:hAnsi="Times New Roman"/>
          <w:sz w:val="24"/>
          <w:szCs w:val="24"/>
        </w:rPr>
        <w:t xml:space="preserve">-ával kell saját erőként rendelkezniük. </w:t>
      </w:r>
    </w:p>
    <w:p w:rsidR="006E21ED" w:rsidRPr="002124C1" w:rsidRDefault="00BA6D75" w:rsidP="00BA6D75">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Miután – mint később látni fogjuk – a nyertes árverezők </w:t>
      </w:r>
      <w:r w:rsidR="002F1CEF">
        <w:rPr>
          <w:rFonts w:ascii="Times New Roman" w:hAnsi="Times New Roman"/>
          <w:sz w:val="24"/>
          <w:szCs w:val="24"/>
        </w:rPr>
        <w:t>7</w:t>
      </w:r>
      <w:r>
        <w:rPr>
          <w:rFonts w:ascii="Times New Roman" w:hAnsi="Times New Roman"/>
          <w:sz w:val="24"/>
          <w:szCs w:val="24"/>
        </w:rPr>
        <w:t xml:space="preserve">%-a saját bérleményét kívánja megvásárolni, és túlnyomó többségük 20 éves futamidejű állami hitelt kíván ehhez igénybe venni, így a </w:t>
      </w:r>
      <w:r w:rsidRPr="00681E90">
        <w:rPr>
          <w:rFonts w:ascii="Times New Roman" w:hAnsi="Times New Roman"/>
          <w:b/>
          <w:sz w:val="24"/>
          <w:szCs w:val="24"/>
        </w:rPr>
        <w:t xml:space="preserve">tényleges </w:t>
      </w:r>
      <w:r>
        <w:rPr>
          <w:rFonts w:ascii="Times New Roman" w:hAnsi="Times New Roman"/>
          <w:b/>
          <w:sz w:val="24"/>
          <w:szCs w:val="24"/>
        </w:rPr>
        <w:t xml:space="preserve">azonnali </w:t>
      </w:r>
      <w:r w:rsidRPr="00681E90">
        <w:rPr>
          <w:rFonts w:ascii="Times New Roman" w:hAnsi="Times New Roman"/>
          <w:b/>
          <w:sz w:val="24"/>
          <w:szCs w:val="24"/>
        </w:rPr>
        <w:t>árbevétel</w:t>
      </w:r>
      <w:r>
        <w:rPr>
          <w:rFonts w:ascii="Times New Roman" w:hAnsi="Times New Roman"/>
          <w:sz w:val="24"/>
          <w:szCs w:val="24"/>
        </w:rPr>
        <w:t xml:space="preserve"> aligha haladhatja meg </w:t>
      </w:r>
      <w:r w:rsidRPr="008E71B9">
        <w:rPr>
          <w:rFonts w:ascii="Times New Roman" w:hAnsi="Times New Roman"/>
          <w:b/>
          <w:sz w:val="24"/>
          <w:szCs w:val="24"/>
        </w:rPr>
        <w:t xml:space="preserve">a kimutatott vételár </w:t>
      </w:r>
      <w:r w:rsidR="002F1CEF">
        <w:rPr>
          <w:rFonts w:ascii="Times New Roman" w:hAnsi="Times New Roman"/>
          <w:b/>
          <w:sz w:val="24"/>
          <w:szCs w:val="24"/>
        </w:rPr>
        <w:t>19,3</w:t>
      </w:r>
      <w:r w:rsidRPr="008E71B9">
        <w:rPr>
          <w:rFonts w:ascii="Times New Roman" w:hAnsi="Times New Roman"/>
          <w:b/>
          <w:sz w:val="24"/>
          <w:szCs w:val="24"/>
        </w:rPr>
        <w:t>%-át</w:t>
      </w:r>
      <w:r>
        <w:rPr>
          <w:rFonts w:ascii="Times New Roman" w:hAnsi="Times New Roman"/>
          <w:sz w:val="24"/>
          <w:szCs w:val="24"/>
        </w:rPr>
        <w:t xml:space="preserve">, azaz </w:t>
      </w:r>
      <w:r w:rsidR="002124C1">
        <w:rPr>
          <w:rFonts w:ascii="Times New Roman" w:hAnsi="Times New Roman"/>
          <w:b/>
          <w:sz w:val="24"/>
          <w:szCs w:val="24"/>
        </w:rPr>
        <w:t>2,</w:t>
      </w:r>
      <w:r w:rsidR="002F1CEF">
        <w:rPr>
          <w:rFonts w:ascii="Times New Roman" w:hAnsi="Times New Roman"/>
          <w:b/>
          <w:sz w:val="24"/>
          <w:szCs w:val="24"/>
        </w:rPr>
        <w:t>5</w:t>
      </w:r>
      <w:r w:rsidRPr="00681E90">
        <w:rPr>
          <w:rFonts w:ascii="Times New Roman" w:hAnsi="Times New Roman"/>
          <w:b/>
          <w:sz w:val="24"/>
          <w:szCs w:val="24"/>
        </w:rPr>
        <w:t xml:space="preserve"> milliárd Ft</w:t>
      </w:r>
      <w:r>
        <w:rPr>
          <w:rFonts w:ascii="Times New Roman" w:hAnsi="Times New Roman"/>
          <w:sz w:val="24"/>
          <w:szCs w:val="24"/>
        </w:rPr>
        <w:t xml:space="preserve">-ot. Ebből is le kell vonni persze még az elárverezett földek után járó, most már kieső földbérleti díjat, melynek a hivatalosan közzétett bérleti díj-adatok alapján számított jelenlegi mértékét a </w:t>
      </w:r>
      <w:r>
        <w:rPr>
          <w:rFonts w:ascii="Times New Roman" w:hAnsi="Times New Roman"/>
          <w:b/>
          <w:sz w:val="24"/>
          <w:szCs w:val="24"/>
        </w:rPr>
        <w:t>12</w:t>
      </w:r>
      <w:r w:rsidRPr="008D0A91">
        <w:rPr>
          <w:rFonts w:ascii="Times New Roman" w:hAnsi="Times New Roman"/>
          <w:b/>
          <w:sz w:val="24"/>
          <w:szCs w:val="24"/>
        </w:rPr>
        <w:t>. táblázat</w:t>
      </w:r>
      <w:r>
        <w:rPr>
          <w:rFonts w:ascii="Times New Roman" w:hAnsi="Times New Roman"/>
          <w:sz w:val="24"/>
          <w:szCs w:val="24"/>
        </w:rPr>
        <w:t xml:space="preserve"> foglalja össze.</w:t>
      </w:r>
    </w:p>
    <w:p w:rsidR="00BA6D75" w:rsidRDefault="00BA6D75" w:rsidP="00F60076">
      <w:pPr>
        <w:spacing w:before="120" w:after="0" w:line="240" w:lineRule="auto"/>
        <w:jc w:val="center"/>
        <w:rPr>
          <w:rFonts w:ascii="Times New Roman" w:hAnsi="Times New Roman"/>
          <w:i/>
          <w:sz w:val="24"/>
          <w:szCs w:val="24"/>
        </w:rPr>
      </w:pPr>
      <w:r>
        <w:rPr>
          <w:rFonts w:ascii="Times New Roman" w:hAnsi="Times New Roman"/>
          <w:b/>
          <w:i/>
          <w:sz w:val="24"/>
          <w:szCs w:val="24"/>
        </w:rPr>
        <w:t>12</w:t>
      </w:r>
      <w:r w:rsidRPr="005C7940">
        <w:rPr>
          <w:rFonts w:ascii="Times New Roman" w:hAnsi="Times New Roman"/>
          <w:b/>
          <w:i/>
          <w:sz w:val="24"/>
          <w:szCs w:val="24"/>
        </w:rPr>
        <w:t xml:space="preserve">. táblázat: </w:t>
      </w:r>
      <w:r w:rsidRPr="005C7940">
        <w:rPr>
          <w:rFonts w:ascii="Times New Roman" w:hAnsi="Times New Roman"/>
          <w:i/>
          <w:sz w:val="24"/>
          <w:szCs w:val="24"/>
        </w:rPr>
        <w:t xml:space="preserve">Földbérleti díjkategóriák és </w:t>
      </w:r>
      <w:r>
        <w:rPr>
          <w:rFonts w:ascii="Times New Roman" w:hAnsi="Times New Roman"/>
          <w:i/>
          <w:sz w:val="24"/>
          <w:szCs w:val="24"/>
        </w:rPr>
        <w:t xml:space="preserve">eddigi </w:t>
      </w:r>
      <w:r w:rsidRPr="005C7940">
        <w:rPr>
          <w:rFonts w:ascii="Times New Roman" w:hAnsi="Times New Roman"/>
          <w:i/>
          <w:sz w:val="24"/>
          <w:szCs w:val="24"/>
        </w:rPr>
        <w:t>éves állami díjbevételek az elárverezett területeken</w:t>
      </w:r>
    </w:p>
    <w:p w:rsidR="00BA6D75" w:rsidRPr="00CD6E7A" w:rsidRDefault="00BA6D75" w:rsidP="00F60076">
      <w:pPr>
        <w:spacing w:after="120" w:line="240" w:lineRule="auto"/>
        <w:jc w:val="center"/>
        <w:rPr>
          <w:rFonts w:ascii="Times New Roman" w:hAnsi="Times New Roman"/>
          <w:b/>
          <w:i/>
          <w:color w:val="984806" w:themeColor="accent6" w:themeShade="80"/>
          <w:sz w:val="24"/>
          <w:szCs w:val="24"/>
        </w:rPr>
      </w:pPr>
      <w:r w:rsidRPr="00341F2E">
        <w:rPr>
          <w:rFonts w:ascii="Times New Roman" w:hAnsi="Times New Roman"/>
          <w:i/>
          <w:sz w:val="24"/>
          <w:szCs w:val="24"/>
        </w:rPr>
        <w:t xml:space="preserve">(2015. november 15. – 2016. </w:t>
      </w:r>
      <w:r w:rsidR="00BF1D3F">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1617"/>
        <w:gridCol w:w="1418"/>
        <w:gridCol w:w="1701"/>
        <w:gridCol w:w="2126"/>
      </w:tblGrid>
      <w:tr w:rsidR="00BA6D75" w:rsidRPr="003216A7" w:rsidTr="001B790C">
        <w:trPr>
          <w:trHeight w:val="170"/>
          <w:jc w:val="center"/>
        </w:trPr>
        <w:tc>
          <w:tcPr>
            <w:tcW w:w="1617" w:type="dxa"/>
          </w:tcPr>
          <w:p w:rsidR="00BA6D75" w:rsidRPr="00376993" w:rsidRDefault="00BA6D75" w:rsidP="006A1E83">
            <w:pPr>
              <w:rPr>
                <w:rFonts w:ascii="Times New Roman" w:hAnsi="Times New Roman"/>
                <w:b/>
                <w:sz w:val="20"/>
                <w:szCs w:val="20"/>
              </w:rPr>
            </w:pPr>
            <w:r w:rsidRPr="00376993">
              <w:rPr>
                <w:rFonts w:ascii="Times New Roman" w:hAnsi="Times New Roman"/>
                <w:b/>
                <w:sz w:val="20"/>
                <w:szCs w:val="20"/>
              </w:rPr>
              <w:t>Földbérleti díjkategóriák (Ft/Ak/év)</w:t>
            </w:r>
          </w:p>
        </w:tc>
        <w:tc>
          <w:tcPr>
            <w:tcW w:w="1418" w:type="dxa"/>
          </w:tcPr>
          <w:p w:rsidR="00BA6D75" w:rsidRPr="00376993" w:rsidRDefault="00BA6D75" w:rsidP="006A1E83">
            <w:pPr>
              <w:jc w:val="center"/>
              <w:rPr>
                <w:rFonts w:ascii="Times New Roman" w:hAnsi="Times New Roman"/>
                <w:b/>
                <w:sz w:val="20"/>
                <w:szCs w:val="20"/>
              </w:rPr>
            </w:pPr>
            <w:r w:rsidRPr="00376993">
              <w:rPr>
                <w:rFonts w:ascii="Times New Roman" w:hAnsi="Times New Roman"/>
                <w:b/>
                <w:sz w:val="20"/>
                <w:szCs w:val="20"/>
              </w:rPr>
              <w:t>Elárverezett terület (ha)</w:t>
            </w:r>
          </w:p>
        </w:tc>
        <w:tc>
          <w:tcPr>
            <w:tcW w:w="1701" w:type="dxa"/>
          </w:tcPr>
          <w:p w:rsidR="00BA6D75" w:rsidRPr="00376993" w:rsidRDefault="00BA6D75" w:rsidP="006A1E83">
            <w:pPr>
              <w:jc w:val="center"/>
              <w:rPr>
                <w:rFonts w:ascii="Times New Roman" w:hAnsi="Times New Roman"/>
                <w:b/>
                <w:sz w:val="20"/>
                <w:szCs w:val="20"/>
              </w:rPr>
            </w:pPr>
            <w:r w:rsidRPr="00376993">
              <w:rPr>
                <w:rFonts w:ascii="Times New Roman" w:hAnsi="Times New Roman"/>
                <w:b/>
                <w:sz w:val="20"/>
                <w:szCs w:val="20"/>
              </w:rPr>
              <w:t>Összes földérték (Ak)</w:t>
            </w:r>
          </w:p>
        </w:tc>
        <w:tc>
          <w:tcPr>
            <w:tcW w:w="2126" w:type="dxa"/>
          </w:tcPr>
          <w:p w:rsidR="00BA6D75" w:rsidRPr="00376993" w:rsidRDefault="00BA6D75" w:rsidP="006A1E83">
            <w:pPr>
              <w:jc w:val="center"/>
              <w:rPr>
                <w:rFonts w:ascii="Times New Roman" w:hAnsi="Times New Roman"/>
                <w:b/>
                <w:sz w:val="20"/>
                <w:szCs w:val="20"/>
              </w:rPr>
            </w:pPr>
            <w:r w:rsidRPr="00376993">
              <w:rPr>
                <w:rFonts w:ascii="Times New Roman" w:hAnsi="Times New Roman"/>
                <w:b/>
                <w:sz w:val="20"/>
                <w:szCs w:val="20"/>
              </w:rPr>
              <w:t>Földbérleti díjbevétel (mFt/év)</w:t>
            </w:r>
          </w:p>
        </w:tc>
      </w:tr>
      <w:tr w:rsidR="00BA6D75" w:rsidRPr="003216A7" w:rsidTr="001B790C">
        <w:trPr>
          <w:trHeight w:val="170"/>
          <w:jc w:val="center"/>
        </w:trPr>
        <w:tc>
          <w:tcPr>
            <w:tcW w:w="1617" w:type="dxa"/>
          </w:tcPr>
          <w:p w:rsidR="00BA6D75" w:rsidRPr="001B790C" w:rsidRDefault="00BA6D75" w:rsidP="006A1E83">
            <w:pPr>
              <w:jc w:val="right"/>
              <w:rPr>
                <w:rFonts w:ascii="Times New Roman" w:hAnsi="Times New Roman"/>
                <w:color w:val="984806" w:themeColor="accent6" w:themeShade="80"/>
                <w:sz w:val="20"/>
                <w:szCs w:val="20"/>
              </w:rPr>
            </w:pPr>
            <w:r>
              <w:rPr>
                <w:rFonts w:ascii="Times New Roman" w:hAnsi="Times New Roman"/>
                <w:sz w:val="20"/>
                <w:szCs w:val="20"/>
              </w:rPr>
              <w:t xml:space="preserve">nincs bérlő </w:t>
            </w:r>
            <w:r w:rsidR="001B790C">
              <w:rPr>
                <w:rFonts w:ascii="Times New Roman" w:hAnsi="Times New Roman"/>
                <w:sz w:val="20"/>
                <w:szCs w:val="20"/>
              </w:rPr>
              <w:t>–</w:t>
            </w:r>
            <w:r>
              <w:rPr>
                <w:rFonts w:ascii="Times New Roman" w:hAnsi="Times New Roman"/>
                <w:sz w:val="20"/>
                <w:szCs w:val="20"/>
              </w:rPr>
              <w:t xml:space="preserve"> 0</w:t>
            </w:r>
          </w:p>
        </w:tc>
        <w:tc>
          <w:tcPr>
            <w:tcW w:w="1418" w:type="dxa"/>
          </w:tcPr>
          <w:p w:rsidR="00BA6D75" w:rsidRDefault="002124C1" w:rsidP="006A1E83">
            <w:pPr>
              <w:jc w:val="right"/>
              <w:rPr>
                <w:rFonts w:ascii="Times New Roman" w:hAnsi="Times New Roman"/>
                <w:sz w:val="20"/>
                <w:szCs w:val="20"/>
              </w:rPr>
            </w:pPr>
            <w:r>
              <w:rPr>
                <w:rFonts w:ascii="Times New Roman" w:hAnsi="Times New Roman"/>
                <w:sz w:val="20"/>
                <w:szCs w:val="20"/>
              </w:rPr>
              <w:t>249</w:t>
            </w:r>
          </w:p>
        </w:tc>
        <w:tc>
          <w:tcPr>
            <w:tcW w:w="1701" w:type="dxa"/>
          </w:tcPr>
          <w:p w:rsidR="00BA6D75" w:rsidRDefault="002124C1" w:rsidP="006A1E83">
            <w:pPr>
              <w:jc w:val="right"/>
              <w:rPr>
                <w:rFonts w:ascii="Times New Roman" w:hAnsi="Times New Roman"/>
                <w:sz w:val="20"/>
                <w:szCs w:val="20"/>
              </w:rPr>
            </w:pPr>
            <w:r>
              <w:rPr>
                <w:rFonts w:ascii="Times New Roman" w:hAnsi="Times New Roman"/>
                <w:sz w:val="20"/>
                <w:szCs w:val="20"/>
              </w:rPr>
              <w:t>5.748</w:t>
            </w:r>
          </w:p>
        </w:tc>
        <w:tc>
          <w:tcPr>
            <w:tcW w:w="2126" w:type="dxa"/>
          </w:tcPr>
          <w:p w:rsidR="00BA6D75" w:rsidRDefault="00BA6D75" w:rsidP="006A1E83">
            <w:pPr>
              <w:jc w:val="right"/>
              <w:rPr>
                <w:rFonts w:ascii="Times New Roman" w:hAnsi="Times New Roman"/>
                <w:sz w:val="20"/>
                <w:szCs w:val="20"/>
              </w:rPr>
            </w:pPr>
            <w:r>
              <w:rPr>
                <w:rFonts w:ascii="Times New Roman" w:hAnsi="Times New Roman"/>
                <w:sz w:val="20"/>
                <w:szCs w:val="20"/>
              </w:rPr>
              <w:t>0</w:t>
            </w:r>
          </w:p>
        </w:tc>
      </w:tr>
      <w:tr w:rsidR="00BA6D75" w:rsidRPr="003216A7" w:rsidTr="001B790C">
        <w:trPr>
          <w:trHeight w:val="170"/>
          <w:jc w:val="center"/>
        </w:trPr>
        <w:tc>
          <w:tcPr>
            <w:tcW w:w="1617" w:type="dxa"/>
          </w:tcPr>
          <w:p w:rsidR="00BA6D75" w:rsidRPr="001B790C" w:rsidRDefault="00BA6D75" w:rsidP="006A1E83">
            <w:pPr>
              <w:jc w:val="right"/>
              <w:rPr>
                <w:rFonts w:ascii="Times New Roman" w:hAnsi="Times New Roman"/>
                <w:color w:val="984806" w:themeColor="accent6" w:themeShade="80"/>
                <w:sz w:val="20"/>
                <w:szCs w:val="20"/>
              </w:rPr>
            </w:pPr>
            <w:r>
              <w:rPr>
                <w:rFonts w:ascii="Times New Roman" w:hAnsi="Times New Roman"/>
                <w:sz w:val="20"/>
                <w:szCs w:val="20"/>
              </w:rPr>
              <w:t>579</w:t>
            </w:r>
          </w:p>
        </w:tc>
        <w:tc>
          <w:tcPr>
            <w:tcW w:w="1418"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1.612</w:t>
            </w:r>
          </w:p>
        </w:tc>
        <w:tc>
          <w:tcPr>
            <w:tcW w:w="1701"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40.459</w:t>
            </w:r>
          </w:p>
        </w:tc>
        <w:tc>
          <w:tcPr>
            <w:tcW w:w="2126"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23,426</w:t>
            </w:r>
          </w:p>
        </w:tc>
      </w:tr>
      <w:tr w:rsidR="00BA6D75" w:rsidRPr="003216A7" w:rsidTr="001B790C">
        <w:trPr>
          <w:trHeight w:val="170"/>
          <w:jc w:val="center"/>
        </w:trPr>
        <w:tc>
          <w:tcPr>
            <w:tcW w:w="1617" w:type="dxa"/>
          </w:tcPr>
          <w:p w:rsidR="00BA6D75" w:rsidRPr="001B790C" w:rsidRDefault="00BA6D75" w:rsidP="006A1E83">
            <w:pPr>
              <w:jc w:val="right"/>
              <w:rPr>
                <w:rFonts w:ascii="Times New Roman" w:hAnsi="Times New Roman"/>
                <w:color w:val="984806" w:themeColor="accent6" w:themeShade="80"/>
                <w:sz w:val="20"/>
                <w:szCs w:val="20"/>
              </w:rPr>
            </w:pPr>
            <w:r>
              <w:rPr>
                <w:rFonts w:ascii="Times New Roman" w:hAnsi="Times New Roman"/>
                <w:sz w:val="20"/>
                <w:szCs w:val="20"/>
              </w:rPr>
              <w:t>580</w:t>
            </w:r>
          </w:p>
        </w:tc>
        <w:tc>
          <w:tcPr>
            <w:tcW w:w="1418"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1.416</w:t>
            </w:r>
          </w:p>
        </w:tc>
        <w:tc>
          <w:tcPr>
            <w:tcW w:w="1701"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37.350</w:t>
            </w:r>
          </w:p>
        </w:tc>
        <w:tc>
          <w:tcPr>
            <w:tcW w:w="2126"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21,663</w:t>
            </w:r>
          </w:p>
        </w:tc>
      </w:tr>
      <w:tr w:rsidR="00BA6D75" w:rsidRPr="003216A7" w:rsidTr="001B790C">
        <w:trPr>
          <w:trHeight w:val="170"/>
          <w:jc w:val="center"/>
        </w:trPr>
        <w:tc>
          <w:tcPr>
            <w:tcW w:w="1617" w:type="dxa"/>
          </w:tcPr>
          <w:p w:rsidR="00BA6D75" w:rsidRPr="001B790C" w:rsidRDefault="001B790C" w:rsidP="006A1E83">
            <w:pPr>
              <w:jc w:val="right"/>
              <w:rPr>
                <w:rFonts w:ascii="Times New Roman" w:hAnsi="Times New Roman"/>
                <w:color w:val="984806" w:themeColor="accent6" w:themeShade="80"/>
                <w:sz w:val="20"/>
                <w:szCs w:val="20"/>
              </w:rPr>
            </w:pPr>
            <w:r>
              <w:rPr>
                <w:rFonts w:ascii="Times New Roman" w:hAnsi="Times New Roman"/>
                <w:sz w:val="20"/>
                <w:szCs w:val="20"/>
              </w:rPr>
              <w:t>1.005</w:t>
            </w:r>
          </w:p>
        </w:tc>
        <w:tc>
          <w:tcPr>
            <w:tcW w:w="1418"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256</w:t>
            </w:r>
          </w:p>
        </w:tc>
        <w:tc>
          <w:tcPr>
            <w:tcW w:w="1701"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6.557</w:t>
            </w:r>
          </w:p>
        </w:tc>
        <w:tc>
          <w:tcPr>
            <w:tcW w:w="2126" w:type="dxa"/>
          </w:tcPr>
          <w:p w:rsidR="00BA6D75" w:rsidRPr="003216A7" w:rsidRDefault="001B790C" w:rsidP="006A1E83">
            <w:pPr>
              <w:jc w:val="right"/>
              <w:rPr>
                <w:rFonts w:ascii="Times New Roman" w:hAnsi="Times New Roman"/>
                <w:sz w:val="20"/>
                <w:szCs w:val="20"/>
              </w:rPr>
            </w:pPr>
            <w:r>
              <w:rPr>
                <w:rFonts w:ascii="Times New Roman" w:hAnsi="Times New Roman"/>
                <w:sz w:val="20"/>
                <w:szCs w:val="20"/>
              </w:rPr>
              <w:t>6,590</w:t>
            </w:r>
          </w:p>
        </w:tc>
      </w:tr>
      <w:tr w:rsidR="00BA6D75" w:rsidRPr="003216A7" w:rsidTr="001B790C">
        <w:trPr>
          <w:trHeight w:val="170"/>
          <w:jc w:val="center"/>
        </w:trPr>
        <w:tc>
          <w:tcPr>
            <w:tcW w:w="1617" w:type="dxa"/>
          </w:tcPr>
          <w:p w:rsidR="00BA6D75" w:rsidRPr="007F5204" w:rsidRDefault="001B790C" w:rsidP="006A1E83">
            <w:pPr>
              <w:jc w:val="right"/>
              <w:rPr>
                <w:rFonts w:ascii="Times New Roman" w:hAnsi="Times New Roman"/>
                <w:color w:val="984806" w:themeColor="accent6" w:themeShade="80"/>
                <w:sz w:val="20"/>
                <w:szCs w:val="20"/>
              </w:rPr>
            </w:pPr>
            <w:r>
              <w:rPr>
                <w:rFonts w:ascii="Times New Roman" w:hAnsi="Times New Roman"/>
                <w:sz w:val="20"/>
                <w:szCs w:val="20"/>
              </w:rPr>
              <w:t>1.019</w:t>
            </w:r>
          </w:p>
        </w:tc>
        <w:tc>
          <w:tcPr>
            <w:tcW w:w="1418" w:type="dxa"/>
          </w:tcPr>
          <w:p w:rsidR="00BA6D75" w:rsidRDefault="001B790C" w:rsidP="006A1E83">
            <w:pPr>
              <w:jc w:val="right"/>
              <w:rPr>
                <w:rFonts w:ascii="Times New Roman" w:hAnsi="Times New Roman"/>
                <w:sz w:val="20"/>
                <w:szCs w:val="20"/>
              </w:rPr>
            </w:pPr>
            <w:r>
              <w:rPr>
                <w:rFonts w:ascii="Times New Roman" w:hAnsi="Times New Roman"/>
                <w:sz w:val="20"/>
                <w:szCs w:val="20"/>
              </w:rPr>
              <w:t>290</w:t>
            </w:r>
          </w:p>
        </w:tc>
        <w:tc>
          <w:tcPr>
            <w:tcW w:w="1701" w:type="dxa"/>
          </w:tcPr>
          <w:p w:rsidR="00BA6D75" w:rsidRDefault="007F5204" w:rsidP="006A1E83">
            <w:pPr>
              <w:jc w:val="right"/>
              <w:rPr>
                <w:rFonts w:ascii="Times New Roman" w:hAnsi="Times New Roman"/>
                <w:sz w:val="20"/>
                <w:szCs w:val="20"/>
              </w:rPr>
            </w:pPr>
            <w:r>
              <w:rPr>
                <w:rFonts w:ascii="Times New Roman" w:hAnsi="Times New Roman"/>
                <w:sz w:val="20"/>
                <w:szCs w:val="20"/>
              </w:rPr>
              <w:t>6.737</w:t>
            </w:r>
          </w:p>
        </w:tc>
        <w:tc>
          <w:tcPr>
            <w:tcW w:w="2126" w:type="dxa"/>
          </w:tcPr>
          <w:p w:rsidR="00BA6D75" w:rsidRDefault="007F5204" w:rsidP="006A1E83">
            <w:pPr>
              <w:jc w:val="right"/>
              <w:rPr>
                <w:rFonts w:ascii="Times New Roman" w:hAnsi="Times New Roman"/>
                <w:sz w:val="20"/>
                <w:szCs w:val="20"/>
              </w:rPr>
            </w:pPr>
            <w:r>
              <w:rPr>
                <w:rFonts w:ascii="Times New Roman" w:hAnsi="Times New Roman"/>
                <w:sz w:val="20"/>
                <w:szCs w:val="20"/>
              </w:rPr>
              <w:t>6,865</w:t>
            </w:r>
          </w:p>
        </w:tc>
      </w:tr>
      <w:tr w:rsidR="007F5204" w:rsidRPr="003216A7" w:rsidTr="001B790C">
        <w:trPr>
          <w:trHeight w:val="170"/>
          <w:jc w:val="center"/>
        </w:trPr>
        <w:tc>
          <w:tcPr>
            <w:tcW w:w="1617" w:type="dxa"/>
          </w:tcPr>
          <w:p w:rsidR="007F5204" w:rsidRPr="003F6013" w:rsidRDefault="007F5204" w:rsidP="006A1E83">
            <w:pPr>
              <w:jc w:val="right"/>
              <w:rPr>
                <w:rFonts w:ascii="Times New Roman" w:hAnsi="Times New Roman"/>
                <w:color w:val="984806" w:themeColor="accent6" w:themeShade="80"/>
                <w:sz w:val="20"/>
                <w:szCs w:val="20"/>
              </w:rPr>
            </w:pPr>
            <w:r>
              <w:rPr>
                <w:rFonts w:ascii="Times New Roman" w:hAnsi="Times New Roman"/>
                <w:sz w:val="20"/>
                <w:szCs w:val="20"/>
              </w:rPr>
              <w:t>1.020</w:t>
            </w:r>
          </w:p>
        </w:tc>
        <w:tc>
          <w:tcPr>
            <w:tcW w:w="1418" w:type="dxa"/>
          </w:tcPr>
          <w:p w:rsidR="007F5204" w:rsidRDefault="003F6013" w:rsidP="006A1E83">
            <w:pPr>
              <w:jc w:val="right"/>
              <w:rPr>
                <w:rFonts w:ascii="Times New Roman" w:hAnsi="Times New Roman"/>
                <w:sz w:val="20"/>
                <w:szCs w:val="20"/>
              </w:rPr>
            </w:pPr>
            <w:r>
              <w:rPr>
                <w:rFonts w:ascii="Times New Roman" w:hAnsi="Times New Roman"/>
                <w:sz w:val="20"/>
                <w:szCs w:val="20"/>
              </w:rPr>
              <w:t>207</w:t>
            </w:r>
          </w:p>
        </w:tc>
        <w:tc>
          <w:tcPr>
            <w:tcW w:w="1701" w:type="dxa"/>
          </w:tcPr>
          <w:p w:rsidR="007F5204" w:rsidRDefault="003F6013" w:rsidP="006A1E83">
            <w:pPr>
              <w:jc w:val="right"/>
              <w:rPr>
                <w:rFonts w:ascii="Times New Roman" w:hAnsi="Times New Roman"/>
                <w:sz w:val="20"/>
                <w:szCs w:val="20"/>
              </w:rPr>
            </w:pPr>
            <w:r>
              <w:rPr>
                <w:rFonts w:ascii="Times New Roman" w:hAnsi="Times New Roman"/>
                <w:sz w:val="20"/>
                <w:szCs w:val="20"/>
              </w:rPr>
              <w:t>6.115</w:t>
            </w:r>
          </w:p>
        </w:tc>
        <w:tc>
          <w:tcPr>
            <w:tcW w:w="2126" w:type="dxa"/>
          </w:tcPr>
          <w:p w:rsidR="007F5204" w:rsidRDefault="003F6013" w:rsidP="006A1E83">
            <w:pPr>
              <w:jc w:val="right"/>
              <w:rPr>
                <w:rFonts w:ascii="Times New Roman" w:hAnsi="Times New Roman"/>
                <w:sz w:val="20"/>
                <w:szCs w:val="20"/>
              </w:rPr>
            </w:pPr>
            <w:r>
              <w:rPr>
                <w:rFonts w:ascii="Times New Roman" w:hAnsi="Times New Roman"/>
                <w:sz w:val="20"/>
                <w:szCs w:val="20"/>
              </w:rPr>
              <w:t>6,237</w:t>
            </w:r>
          </w:p>
        </w:tc>
      </w:tr>
      <w:tr w:rsidR="00BA6D75" w:rsidRPr="003216A7" w:rsidTr="001B790C">
        <w:trPr>
          <w:trHeight w:val="170"/>
          <w:jc w:val="center"/>
        </w:trPr>
        <w:tc>
          <w:tcPr>
            <w:tcW w:w="1617" w:type="dxa"/>
          </w:tcPr>
          <w:p w:rsidR="00BA6D75" w:rsidRPr="003F6013" w:rsidRDefault="00BA6D75" w:rsidP="006A1E83">
            <w:pPr>
              <w:jc w:val="right"/>
              <w:rPr>
                <w:rFonts w:ascii="Times New Roman" w:hAnsi="Times New Roman"/>
                <w:color w:val="984806" w:themeColor="accent6" w:themeShade="80"/>
                <w:sz w:val="20"/>
                <w:szCs w:val="20"/>
              </w:rPr>
            </w:pPr>
            <w:r>
              <w:rPr>
                <w:rFonts w:ascii="Times New Roman" w:hAnsi="Times New Roman"/>
                <w:sz w:val="20"/>
                <w:szCs w:val="20"/>
              </w:rPr>
              <w:t>1.250</w:t>
            </w:r>
          </w:p>
        </w:tc>
        <w:tc>
          <w:tcPr>
            <w:tcW w:w="1418" w:type="dxa"/>
          </w:tcPr>
          <w:p w:rsidR="00BA6D75" w:rsidRDefault="003F6013" w:rsidP="006A1E83">
            <w:pPr>
              <w:jc w:val="right"/>
              <w:rPr>
                <w:rFonts w:ascii="Times New Roman" w:hAnsi="Times New Roman"/>
                <w:sz w:val="20"/>
                <w:szCs w:val="20"/>
              </w:rPr>
            </w:pPr>
            <w:r>
              <w:rPr>
                <w:rFonts w:ascii="Times New Roman" w:hAnsi="Times New Roman"/>
                <w:sz w:val="20"/>
                <w:szCs w:val="20"/>
              </w:rPr>
              <w:t>2.437</w:t>
            </w:r>
          </w:p>
        </w:tc>
        <w:tc>
          <w:tcPr>
            <w:tcW w:w="1701" w:type="dxa"/>
          </w:tcPr>
          <w:p w:rsidR="00BA6D75" w:rsidRDefault="003F6013" w:rsidP="006A1E83">
            <w:pPr>
              <w:jc w:val="right"/>
              <w:rPr>
                <w:rFonts w:ascii="Times New Roman" w:hAnsi="Times New Roman"/>
                <w:sz w:val="20"/>
                <w:szCs w:val="20"/>
              </w:rPr>
            </w:pPr>
            <w:r>
              <w:rPr>
                <w:rFonts w:ascii="Times New Roman" w:hAnsi="Times New Roman"/>
                <w:sz w:val="20"/>
                <w:szCs w:val="20"/>
              </w:rPr>
              <w:t>49.985</w:t>
            </w:r>
          </w:p>
        </w:tc>
        <w:tc>
          <w:tcPr>
            <w:tcW w:w="2126" w:type="dxa"/>
          </w:tcPr>
          <w:p w:rsidR="00BA6D75" w:rsidRDefault="003F6013" w:rsidP="003F6013">
            <w:pPr>
              <w:jc w:val="right"/>
              <w:rPr>
                <w:rFonts w:ascii="Times New Roman" w:hAnsi="Times New Roman"/>
                <w:sz w:val="20"/>
                <w:szCs w:val="20"/>
              </w:rPr>
            </w:pPr>
            <w:r>
              <w:rPr>
                <w:rFonts w:ascii="Times New Roman" w:hAnsi="Times New Roman"/>
                <w:sz w:val="20"/>
                <w:szCs w:val="20"/>
              </w:rPr>
              <w:t>62,481</w:t>
            </w:r>
          </w:p>
        </w:tc>
      </w:tr>
      <w:tr w:rsidR="00BA6D75" w:rsidRPr="003216A7" w:rsidTr="001B790C">
        <w:trPr>
          <w:trHeight w:val="170"/>
          <w:jc w:val="center"/>
        </w:trPr>
        <w:tc>
          <w:tcPr>
            <w:tcW w:w="1617" w:type="dxa"/>
          </w:tcPr>
          <w:p w:rsidR="00BA6D75" w:rsidRPr="00CD6E7A" w:rsidRDefault="00BA6D75" w:rsidP="006A1E83">
            <w:pPr>
              <w:jc w:val="right"/>
              <w:rPr>
                <w:rFonts w:ascii="Times New Roman" w:hAnsi="Times New Roman"/>
                <w:color w:val="984806" w:themeColor="accent6" w:themeShade="80"/>
                <w:sz w:val="20"/>
                <w:szCs w:val="20"/>
              </w:rPr>
            </w:pPr>
            <w:r>
              <w:rPr>
                <w:rFonts w:ascii="Times New Roman" w:hAnsi="Times New Roman"/>
                <w:sz w:val="20"/>
                <w:szCs w:val="20"/>
              </w:rPr>
              <w:t>1.350</w:t>
            </w:r>
          </w:p>
        </w:tc>
        <w:tc>
          <w:tcPr>
            <w:tcW w:w="1418" w:type="dxa"/>
          </w:tcPr>
          <w:p w:rsidR="00BA6D75" w:rsidRDefault="003F6013" w:rsidP="006A1E83">
            <w:pPr>
              <w:jc w:val="right"/>
              <w:rPr>
                <w:rFonts w:ascii="Times New Roman" w:hAnsi="Times New Roman"/>
                <w:sz w:val="20"/>
                <w:szCs w:val="20"/>
              </w:rPr>
            </w:pPr>
            <w:r>
              <w:rPr>
                <w:rFonts w:ascii="Times New Roman" w:hAnsi="Times New Roman"/>
                <w:sz w:val="20"/>
                <w:szCs w:val="20"/>
              </w:rPr>
              <w:t>283</w:t>
            </w:r>
          </w:p>
        </w:tc>
        <w:tc>
          <w:tcPr>
            <w:tcW w:w="1701" w:type="dxa"/>
          </w:tcPr>
          <w:p w:rsidR="00BA6D75" w:rsidRDefault="003F6013" w:rsidP="006A1E83">
            <w:pPr>
              <w:jc w:val="right"/>
              <w:rPr>
                <w:rFonts w:ascii="Times New Roman" w:hAnsi="Times New Roman"/>
                <w:sz w:val="20"/>
                <w:szCs w:val="20"/>
              </w:rPr>
            </w:pPr>
            <w:r>
              <w:rPr>
                <w:rFonts w:ascii="Times New Roman" w:hAnsi="Times New Roman"/>
                <w:sz w:val="20"/>
                <w:szCs w:val="20"/>
              </w:rPr>
              <w:t>6.333</w:t>
            </w:r>
          </w:p>
        </w:tc>
        <w:tc>
          <w:tcPr>
            <w:tcW w:w="2126" w:type="dxa"/>
          </w:tcPr>
          <w:p w:rsidR="00BA6D75" w:rsidRDefault="003F6013" w:rsidP="006A1E83">
            <w:pPr>
              <w:jc w:val="right"/>
              <w:rPr>
                <w:rFonts w:ascii="Times New Roman" w:hAnsi="Times New Roman"/>
                <w:sz w:val="20"/>
                <w:szCs w:val="20"/>
              </w:rPr>
            </w:pPr>
            <w:r>
              <w:rPr>
                <w:rFonts w:ascii="Times New Roman" w:hAnsi="Times New Roman"/>
                <w:sz w:val="20"/>
                <w:szCs w:val="20"/>
              </w:rPr>
              <w:t>8,550</w:t>
            </w:r>
          </w:p>
        </w:tc>
      </w:tr>
      <w:tr w:rsidR="00BA6D75" w:rsidRPr="003216A7" w:rsidTr="001B790C">
        <w:trPr>
          <w:trHeight w:val="170"/>
          <w:jc w:val="center"/>
        </w:trPr>
        <w:tc>
          <w:tcPr>
            <w:tcW w:w="1617" w:type="dxa"/>
          </w:tcPr>
          <w:p w:rsidR="00BA6D75" w:rsidRPr="00E82277" w:rsidRDefault="00BA6D75" w:rsidP="006A1E83">
            <w:pPr>
              <w:rPr>
                <w:rFonts w:ascii="Times New Roman" w:hAnsi="Times New Roman"/>
                <w:b/>
                <w:sz w:val="20"/>
                <w:szCs w:val="20"/>
              </w:rPr>
            </w:pPr>
            <w:r w:rsidRPr="00E82277">
              <w:rPr>
                <w:rFonts w:ascii="Times New Roman" w:hAnsi="Times New Roman"/>
                <w:b/>
                <w:sz w:val="20"/>
                <w:szCs w:val="20"/>
              </w:rPr>
              <w:t>Összesen</w:t>
            </w:r>
          </w:p>
        </w:tc>
        <w:tc>
          <w:tcPr>
            <w:tcW w:w="1418" w:type="dxa"/>
          </w:tcPr>
          <w:p w:rsidR="00BA6D75" w:rsidRPr="00E82277" w:rsidRDefault="00CD6E7A" w:rsidP="006A1E83">
            <w:pPr>
              <w:jc w:val="right"/>
              <w:rPr>
                <w:rFonts w:ascii="Times New Roman" w:hAnsi="Times New Roman"/>
                <w:b/>
                <w:sz w:val="20"/>
                <w:szCs w:val="20"/>
              </w:rPr>
            </w:pPr>
            <w:r>
              <w:rPr>
                <w:rFonts w:ascii="Times New Roman" w:hAnsi="Times New Roman"/>
                <w:b/>
                <w:sz w:val="20"/>
                <w:szCs w:val="20"/>
              </w:rPr>
              <w:t>6.748</w:t>
            </w:r>
          </w:p>
        </w:tc>
        <w:tc>
          <w:tcPr>
            <w:tcW w:w="1701" w:type="dxa"/>
          </w:tcPr>
          <w:p w:rsidR="00BA6D75" w:rsidRPr="00E82277" w:rsidRDefault="00CD6E7A" w:rsidP="006A1E83">
            <w:pPr>
              <w:jc w:val="right"/>
              <w:rPr>
                <w:rFonts w:ascii="Times New Roman" w:hAnsi="Times New Roman"/>
                <w:b/>
                <w:sz w:val="20"/>
                <w:szCs w:val="20"/>
              </w:rPr>
            </w:pPr>
            <w:r>
              <w:rPr>
                <w:rFonts w:ascii="Times New Roman" w:hAnsi="Times New Roman"/>
                <w:b/>
                <w:sz w:val="20"/>
                <w:szCs w:val="20"/>
              </w:rPr>
              <w:t>159.283</w:t>
            </w:r>
          </w:p>
        </w:tc>
        <w:tc>
          <w:tcPr>
            <w:tcW w:w="2126" w:type="dxa"/>
          </w:tcPr>
          <w:p w:rsidR="00BA6D75" w:rsidRPr="00E82277" w:rsidRDefault="00CD6E7A" w:rsidP="006A1E83">
            <w:pPr>
              <w:jc w:val="right"/>
              <w:rPr>
                <w:rFonts w:ascii="Times New Roman" w:hAnsi="Times New Roman"/>
                <w:b/>
                <w:sz w:val="20"/>
                <w:szCs w:val="20"/>
              </w:rPr>
            </w:pPr>
            <w:r>
              <w:rPr>
                <w:rFonts w:ascii="Times New Roman" w:hAnsi="Times New Roman"/>
                <w:b/>
                <w:sz w:val="20"/>
                <w:szCs w:val="20"/>
              </w:rPr>
              <w:t>135,812</w:t>
            </w:r>
          </w:p>
        </w:tc>
      </w:tr>
    </w:tbl>
    <w:p w:rsidR="002124C1" w:rsidRPr="00CD6E7A" w:rsidRDefault="002124C1" w:rsidP="002124C1">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Ez az </w:t>
      </w:r>
      <w:r w:rsidRPr="004877E4">
        <w:rPr>
          <w:rFonts w:ascii="Times New Roman" w:hAnsi="Times New Roman"/>
          <w:b/>
          <w:sz w:val="24"/>
          <w:szCs w:val="24"/>
        </w:rPr>
        <w:t>éves bérleti</w:t>
      </w:r>
      <w:r w:rsidR="007F5204">
        <w:rPr>
          <w:rFonts w:ascii="Times New Roman" w:hAnsi="Times New Roman"/>
          <w:b/>
          <w:sz w:val="24"/>
          <w:szCs w:val="24"/>
        </w:rPr>
        <w:t xml:space="preserve"> </w:t>
      </w:r>
      <w:r w:rsidRPr="004877E4">
        <w:rPr>
          <w:rFonts w:ascii="Times New Roman" w:hAnsi="Times New Roman"/>
          <w:b/>
          <w:sz w:val="24"/>
          <w:szCs w:val="24"/>
        </w:rPr>
        <w:t>díj-kiesés</w:t>
      </w:r>
      <w:r>
        <w:rPr>
          <w:rFonts w:ascii="Times New Roman" w:hAnsi="Times New Roman"/>
          <w:sz w:val="24"/>
          <w:szCs w:val="24"/>
        </w:rPr>
        <w:t xml:space="preserve"> a táblázat szerint </w:t>
      </w:r>
      <w:r w:rsidRPr="004877E4">
        <w:rPr>
          <w:rFonts w:ascii="Times New Roman" w:hAnsi="Times New Roman"/>
          <w:b/>
          <w:sz w:val="24"/>
          <w:szCs w:val="24"/>
        </w:rPr>
        <w:t>0,</w:t>
      </w:r>
      <w:r w:rsidR="00CD6E7A">
        <w:rPr>
          <w:rFonts w:ascii="Times New Roman" w:hAnsi="Times New Roman"/>
          <w:b/>
          <w:sz w:val="24"/>
          <w:szCs w:val="24"/>
        </w:rPr>
        <w:t>136</w:t>
      </w:r>
      <w:r w:rsidRPr="004877E4">
        <w:rPr>
          <w:rFonts w:ascii="Times New Roman" w:hAnsi="Times New Roman"/>
          <w:b/>
          <w:sz w:val="24"/>
          <w:szCs w:val="24"/>
        </w:rPr>
        <w:t xml:space="preserve"> mrdFt/év</w:t>
      </w:r>
      <w:r>
        <w:rPr>
          <w:rFonts w:ascii="Times New Roman" w:hAnsi="Times New Roman"/>
          <w:sz w:val="24"/>
          <w:szCs w:val="24"/>
        </w:rPr>
        <w:t xml:space="preserve">, ami a </w:t>
      </w:r>
      <w:r w:rsidRPr="004877E4">
        <w:rPr>
          <w:rFonts w:ascii="Times New Roman" w:hAnsi="Times New Roman"/>
          <w:b/>
          <w:sz w:val="24"/>
          <w:szCs w:val="24"/>
        </w:rPr>
        <w:t>20 éves futamidővel</w:t>
      </w:r>
      <w:r>
        <w:rPr>
          <w:rFonts w:ascii="Times New Roman" w:hAnsi="Times New Roman"/>
          <w:sz w:val="24"/>
          <w:szCs w:val="24"/>
        </w:rPr>
        <w:t xml:space="preserve"> számolva még változatlan földbérleti díjak esetén is </w:t>
      </w:r>
      <w:r w:rsidR="007F5204">
        <w:rPr>
          <w:rFonts w:ascii="Times New Roman" w:hAnsi="Times New Roman"/>
          <w:sz w:val="24"/>
          <w:szCs w:val="24"/>
        </w:rPr>
        <w:t>ö</w:t>
      </w:r>
      <w:r>
        <w:rPr>
          <w:rFonts w:ascii="Times New Roman" w:hAnsi="Times New Roman"/>
          <w:sz w:val="24"/>
          <w:szCs w:val="24"/>
        </w:rPr>
        <w:t xml:space="preserve">sszességében </w:t>
      </w:r>
      <w:r w:rsidR="00CD6E7A">
        <w:rPr>
          <w:rFonts w:ascii="Times New Roman" w:hAnsi="Times New Roman"/>
          <w:b/>
          <w:sz w:val="24"/>
          <w:szCs w:val="24"/>
        </w:rPr>
        <w:t>2,7</w:t>
      </w:r>
      <w:r w:rsidRPr="004877E4">
        <w:rPr>
          <w:rFonts w:ascii="Times New Roman" w:hAnsi="Times New Roman"/>
          <w:b/>
          <w:sz w:val="24"/>
          <w:szCs w:val="24"/>
        </w:rPr>
        <w:t xml:space="preserve"> mrdFt</w:t>
      </w:r>
      <w:r>
        <w:rPr>
          <w:rFonts w:ascii="Times New Roman" w:hAnsi="Times New Roman"/>
          <w:sz w:val="24"/>
          <w:szCs w:val="24"/>
        </w:rPr>
        <w:t xml:space="preserve"> elmaradt földbérleti díjbevételt, </w:t>
      </w:r>
      <w:r w:rsidRPr="004877E4">
        <w:rPr>
          <w:rFonts w:ascii="Times New Roman" w:hAnsi="Times New Roman"/>
          <w:b/>
          <w:sz w:val="24"/>
          <w:szCs w:val="24"/>
        </w:rPr>
        <w:t>állami bevétel-kiesést</w:t>
      </w:r>
      <w:r>
        <w:rPr>
          <w:rFonts w:ascii="Times New Roman" w:hAnsi="Times New Roman"/>
          <w:sz w:val="24"/>
          <w:szCs w:val="24"/>
        </w:rPr>
        <w:t xml:space="preserve"> jelent.</w:t>
      </w:r>
    </w:p>
    <w:p w:rsidR="002124C1" w:rsidRPr="00D22243" w:rsidRDefault="002124C1" w:rsidP="002124C1">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De ha még a teljes, kimutatott </w:t>
      </w:r>
      <w:r w:rsidR="00CD6E7A">
        <w:rPr>
          <w:rFonts w:ascii="Times New Roman" w:hAnsi="Times New Roman"/>
          <w:b/>
          <w:sz w:val="24"/>
          <w:szCs w:val="24"/>
          <w:u w:val="single"/>
        </w:rPr>
        <w:t>13</w:t>
      </w:r>
      <w:r w:rsidRPr="004C0963">
        <w:rPr>
          <w:rFonts w:ascii="Times New Roman" w:hAnsi="Times New Roman"/>
          <w:b/>
          <w:sz w:val="24"/>
          <w:szCs w:val="24"/>
          <w:u w:val="single"/>
        </w:rPr>
        <w:t xml:space="preserve"> milliárd Ft</w:t>
      </w:r>
      <w:r>
        <w:rPr>
          <w:rFonts w:ascii="Times New Roman" w:hAnsi="Times New Roman"/>
          <w:sz w:val="24"/>
          <w:szCs w:val="24"/>
        </w:rPr>
        <w:t xml:space="preserve">-os árbevétellel is számolnánk, ez az összeg akkor is csupán </w:t>
      </w:r>
      <w:r w:rsidRPr="009853E4">
        <w:rPr>
          <w:rFonts w:ascii="Times New Roman" w:hAnsi="Times New Roman"/>
          <w:b/>
          <w:sz w:val="24"/>
          <w:szCs w:val="24"/>
        </w:rPr>
        <w:t>töredéke az elárverezett földek tényleges európai értékének</w:t>
      </w:r>
      <w:r>
        <w:rPr>
          <w:rFonts w:ascii="Times New Roman" w:hAnsi="Times New Roman"/>
          <w:sz w:val="24"/>
          <w:szCs w:val="24"/>
        </w:rPr>
        <w:t>, ami elt</w:t>
      </w:r>
      <w:r w:rsidR="00CD6E7A">
        <w:rPr>
          <w:rFonts w:ascii="Times New Roman" w:hAnsi="Times New Roman"/>
          <w:sz w:val="24"/>
          <w:szCs w:val="24"/>
        </w:rPr>
        <w:t>ű</w:t>
      </w:r>
      <w:r>
        <w:rPr>
          <w:rFonts w:ascii="Times New Roman" w:hAnsi="Times New Roman"/>
          <w:sz w:val="24"/>
          <w:szCs w:val="24"/>
        </w:rPr>
        <w:t xml:space="preserve">nt a közös vagyonunkból. A </w:t>
      </w:r>
      <w:r w:rsidR="00CD6E7A">
        <w:rPr>
          <w:rFonts w:ascii="Times New Roman" w:hAnsi="Times New Roman"/>
          <w:b/>
          <w:sz w:val="24"/>
          <w:szCs w:val="24"/>
        </w:rPr>
        <w:t>6.748</w:t>
      </w:r>
      <w:r w:rsidRPr="008E71B9">
        <w:rPr>
          <w:rFonts w:ascii="Times New Roman" w:hAnsi="Times New Roman"/>
          <w:b/>
          <w:sz w:val="24"/>
          <w:szCs w:val="24"/>
        </w:rPr>
        <w:t xml:space="preserve"> hektár</w:t>
      </w:r>
      <w:r>
        <w:rPr>
          <w:rFonts w:ascii="Times New Roman" w:hAnsi="Times New Roman"/>
          <w:sz w:val="24"/>
          <w:szCs w:val="24"/>
        </w:rPr>
        <w:t xml:space="preserve"> dobra vert, a világ legjobbjaihoz tartozó, zömében </w:t>
      </w:r>
      <w:r w:rsidR="00CD6E7A">
        <w:rPr>
          <w:rFonts w:ascii="Times New Roman" w:hAnsi="Times New Roman"/>
          <w:sz w:val="24"/>
          <w:szCs w:val="24"/>
        </w:rPr>
        <w:t>igen jó</w:t>
      </w:r>
      <w:r>
        <w:rPr>
          <w:rFonts w:ascii="Times New Roman" w:hAnsi="Times New Roman"/>
          <w:sz w:val="24"/>
          <w:szCs w:val="24"/>
        </w:rPr>
        <w:t xml:space="preserve"> termőképességű állami földterület </w:t>
      </w:r>
      <w:r w:rsidRPr="00681E90">
        <w:rPr>
          <w:rFonts w:ascii="Times New Roman" w:hAnsi="Times New Roman"/>
          <w:b/>
          <w:sz w:val="24"/>
          <w:szCs w:val="24"/>
        </w:rPr>
        <w:t>tényleges értéke</w:t>
      </w:r>
      <w:r>
        <w:rPr>
          <w:rFonts w:ascii="Times New Roman" w:hAnsi="Times New Roman"/>
          <w:b/>
          <w:sz w:val="24"/>
          <w:szCs w:val="24"/>
        </w:rPr>
        <w:t xml:space="preserve"> </w:t>
      </w:r>
      <w:r>
        <w:rPr>
          <w:rFonts w:ascii="Times New Roman" w:hAnsi="Times New Roman"/>
          <w:sz w:val="24"/>
          <w:szCs w:val="24"/>
        </w:rPr>
        <w:t xml:space="preserve">ugyanis – </w:t>
      </w:r>
      <w:r w:rsidRPr="00681E90">
        <w:rPr>
          <w:rFonts w:ascii="Times New Roman" w:hAnsi="Times New Roman"/>
          <w:b/>
          <w:sz w:val="24"/>
          <w:szCs w:val="24"/>
        </w:rPr>
        <w:t>Ny-Európa</w:t>
      </w:r>
      <w:r>
        <w:rPr>
          <w:rFonts w:ascii="Times New Roman" w:hAnsi="Times New Roman"/>
          <w:sz w:val="24"/>
          <w:szCs w:val="24"/>
        </w:rPr>
        <w:t xml:space="preserve"> mai, </w:t>
      </w:r>
      <w:r w:rsidRPr="00681E90">
        <w:rPr>
          <w:rFonts w:ascii="Times New Roman" w:hAnsi="Times New Roman"/>
          <w:b/>
          <w:sz w:val="24"/>
          <w:szCs w:val="24"/>
        </w:rPr>
        <w:t>10-35 millió Ft/ha átlagos földárai</w:t>
      </w:r>
      <w:r w:rsidRPr="00681E90">
        <w:rPr>
          <w:rFonts w:ascii="Times New Roman" w:hAnsi="Times New Roman"/>
          <w:sz w:val="24"/>
          <w:szCs w:val="24"/>
        </w:rPr>
        <w:t>val</w:t>
      </w:r>
      <w:r>
        <w:rPr>
          <w:rFonts w:ascii="Times New Roman" w:hAnsi="Times New Roman"/>
          <w:sz w:val="24"/>
          <w:szCs w:val="24"/>
        </w:rPr>
        <w:t xml:space="preserve"> számolva is – </w:t>
      </w:r>
      <w:r w:rsidR="00CD6E7A">
        <w:rPr>
          <w:rFonts w:ascii="Times New Roman" w:hAnsi="Times New Roman"/>
          <w:b/>
          <w:sz w:val="24"/>
          <w:szCs w:val="24"/>
          <w:u w:val="single"/>
        </w:rPr>
        <w:t>70-</w:t>
      </w:r>
      <w:r w:rsidRPr="004C0963">
        <w:rPr>
          <w:rFonts w:ascii="Times New Roman" w:hAnsi="Times New Roman"/>
          <w:b/>
          <w:sz w:val="24"/>
          <w:szCs w:val="24"/>
          <w:u w:val="single"/>
        </w:rPr>
        <w:t xml:space="preserve"> </w:t>
      </w:r>
      <w:r w:rsidR="00CD6E7A">
        <w:rPr>
          <w:rFonts w:ascii="Times New Roman" w:hAnsi="Times New Roman"/>
          <w:b/>
          <w:sz w:val="24"/>
          <w:szCs w:val="24"/>
          <w:u w:val="single"/>
        </w:rPr>
        <w:t>240</w:t>
      </w:r>
      <w:r w:rsidR="00D22243">
        <w:rPr>
          <w:rFonts w:ascii="Times New Roman" w:hAnsi="Times New Roman"/>
          <w:b/>
          <w:sz w:val="24"/>
          <w:szCs w:val="24"/>
          <w:u w:val="single"/>
        </w:rPr>
        <w:t xml:space="preserve"> </w:t>
      </w:r>
      <w:r w:rsidRPr="004C0963">
        <w:rPr>
          <w:rFonts w:ascii="Times New Roman" w:hAnsi="Times New Roman"/>
          <w:b/>
          <w:sz w:val="24"/>
          <w:szCs w:val="24"/>
          <w:u w:val="single"/>
        </w:rPr>
        <w:t>milliárd Ft</w:t>
      </w:r>
      <w:r>
        <w:rPr>
          <w:rFonts w:ascii="Times New Roman" w:hAnsi="Times New Roman"/>
          <w:sz w:val="24"/>
          <w:szCs w:val="24"/>
        </w:rPr>
        <w:t xml:space="preserve">-ra tehető. A mai </w:t>
      </w:r>
      <w:r w:rsidR="00D22243">
        <w:rPr>
          <w:rFonts w:ascii="Times New Roman" w:hAnsi="Times New Roman"/>
          <w:b/>
          <w:sz w:val="24"/>
          <w:szCs w:val="24"/>
        </w:rPr>
        <w:t>5</w:t>
      </w:r>
      <w:r>
        <w:rPr>
          <w:rFonts w:ascii="Times New Roman" w:hAnsi="Times New Roman"/>
          <w:b/>
          <w:sz w:val="24"/>
          <w:szCs w:val="24"/>
        </w:rPr>
        <w:t>-</w:t>
      </w:r>
      <w:r w:rsidR="00D22243">
        <w:rPr>
          <w:rFonts w:ascii="Times New Roman" w:hAnsi="Times New Roman"/>
          <w:b/>
          <w:sz w:val="24"/>
          <w:szCs w:val="24"/>
        </w:rPr>
        <w:t>18</w:t>
      </w:r>
      <w:r w:rsidRPr="00BE1F35">
        <w:rPr>
          <w:rFonts w:ascii="Times New Roman" w:hAnsi="Times New Roman"/>
          <w:b/>
          <w:sz w:val="24"/>
          <w:szCs w:val="24"/>
        </w:rPr>
        <w:t>-sz</w:t>
      </w:r>
      <w:r w:rsidR="00D22243">
        <w:rPr>
          <w:rFonts w:ascii="Times New Roman" w:hAnsi="Times New Roman"/>
          <w:b/>
          <w:sz w:val="24"/>
          <w:szCs w:val="24"/>
        </w:rPr>
        <w:t>o</w:t>
      </w:r>
      <w:r w:rsidRPr="00BE1F35">
        <w:rPr>
          <w:rFonts w:ascii="Times New Roman" w:hAnsi="Times New Roman"/>
          <w:b/>
          <w:sz w:val="24"/>
          <w:szCs w:val="24"/>
        </w:rPr>
        <w:t>r</w:t>
      </w:r>
      <w:r w:rsidR="00D22243">
        <w:rPr>
          <w:rFonts w:ascii="Times New Roman" w:hAnsi="Times New Roman"/>
          <w:b/>
          <w:sz w:val="24"/>
          <w:szCs w:val="24"/>
        </w:rPr>
        <w:t>o</w:t>
      </w:r>
      <w:r w:rsidRPr="00BE1F35">
        <w:rPr>
          <w:rFonts w:ascii="Times New Roman" w:hAnsi="Times New Roman"/>
          <w:b/>
          <w:sz w:val="24"/>
          <w:szCs w:val="24"/>
        </w:rPr>
        <w:t>s földárbeli különbség</w:t>
      </w:r>
      <w:r>
        <w:rPr>
          <w:rFonts w:ascii="Times New Roman" w:hAnsi="Times New Roman"/>
          <w:sz w:val="24"/>
          <w:szCs w:val="24"/>
        </w:rPr>
        <w:t xml:space="preserve"> a várhatóan liberalizálódó földpiaci kilátások ismeretében a spekuláns tőkebefektetői körökben már </w:t>
      </w:r>
      <w:r w:rsidRPr="008E71B9">
        <w:rPr>
          <w:rFonts w:ascii="Times New Roman" w:hAnsi="Times New Roman"/>
          <w:i/>
          <w:sz w:val="24"/>
          <w:szCs w:val="24"/>
        </w:rPr>
        <w:t>„eléri az ingerküszöböket”</w:t>
      </w:r>
      <w:r>
        <w:rPr>
          <w:rFonts w:ascii="Times New Roman" w:hAnsi="Times New Roman"/>
          <w:i/>
          <w:sz w:val="24"/>
          <w:szCs w:val="24"/>
        </w:rPr>
        <w:t xml:space="preserve">, </w:t>
      </w:r>
      <w:r>
        <w:rPr>
          <w:rFonts w:ascii="Times New Roman" w:hAnsi="Times New Roman"/>
          <w:sz w:val="24"/>
          <w:szCs w:val="24"/>
        </w:rPr>
        <w:t xml:space="preserve">az állam részéről pedig felveti a nemzeti vagyon hűtlen kezelése kérdését. </w:t>
      </w:r>
    </w:p>
    <w:p w:rsidR="00DD60E8" w:rsidRDefault="003E71E6" w:rsidP="008016F0">
      <w:pPr>
        <w:pStyle w:val="Cmsor1"/>
        <w:numPr>
          <w:ilvl w:val="0"/>
          <w:numId w:val="17"/>
        </w:numPr>
        <w:spacing w:before="360" w:after="240"/>
        <w:ind w:left="397"/>
      </w:pPr>
      <w:bookmarkStart w:id="15" w:name="_Toc466749007"/>
      <w:bookmarkStart w:id="16" w:name="_Toc469917874"/>
      <w:r>
        <w:lastRenderedPageBreak/>
        <w:t>T</w:t>
      </w:r>
      <w:r w:rsidR="00DD60E8">
        <w:t>elepülések</w:t>
      </w:r>
      <w:r>
        <w:t xml:space="preserve"> I. -</w:t>
      </w:r>
      <w:r w:rsidR="00DD60E8">
        <w:t xml:space="preserve"> helybeli </w:t>
      </w:r>
      <w:r>
        <w:t xml:space="preserve">és külső </w:t>
      </w:r>
      <w:r w:rsidR="00DD60E8">
        <w:t>földvásárlók</w:t>
      </w:r>
      <w:bookmarkEnd w:id="15"/>
      <w:bookmarkEnd w:id="16"/>
    </w:p>
    <w:p w:rsidR="00DD60E8" w:rsidRPr="007E0F7A" w:rsidRDefault="00DD60E8" w:rsidP="00DD60E8">
      <w:pPr>
        <w:spacing w:before="240" w:after="0" w:line="240" w:lineRule="auto"/>
        <w:jc w:val="both"/>
        <w:rPr>
          <w:rFonts w:ascii="Times New Roman" w:hAnsi="Times New Roman"/>
          <w:b/>
          <w:i/>
          <w:color w:val="984806" w:themeColor="accent6" w:themeShade="80"/>
          <w:sz w:val="24"/>
          <w:szCs w:val="24"/>
        </w:rPr>
      </w:pPr>
      <w:r w:rsidRPr="00133516">
        <w:rPr>
          <w:rFonts w:ascii="Times New Roman" w:hAnsi="Times New Roman"/>
          <w:sz w:val="24"/>
          <w:szCs w:val="24"/>
        </w:rPr>
        <w:t xml:space="preserve">A </w:t>
      </w:r>
      <w:r w:rsidRPr="00FC76F0">
        <w:rPr>
          <w:rFonts w:ascii="Times New Roman" w:hAnsi="Times New Roman"/>
          <w:sz w:val="24"/>
          <w:szCs w:val="24"/>
        </w:rPr>
        <w:t>helyben lakó, gazdálkodó és állami földre pályázó családok,</w:t>
      </w:r>
      <w:r w:rsidRPr="00133516">
        <w:rPr>
          <w:rFonts w:ascii="Times New Roman" w:hAnsi="Times New Roman"/>
          <w:sz w:val="24"/>
          <w:szCs w:val="24"/>
        </w:rPr>
        <w:t xml:space="preserve"> helyi közösségek helyzetét jól jellemzi a </w:t>
      </w:r>
      <w:r w:rsidRPr="00FC76F0">
        <w:rPr>
          <w:rFonts w:ascii="Times New Roman" w:hAnsi="Times New Roman"/>
          <w:b/>
          <w:sz w:val="24"/>
          <w:szCs w:val="24"/>
        </w:rPr>
        <w:t>helyi lakosok által elnyert birtoktestek</w:t>
      </w:r>
      <w:r w:rsidRPr="00133516">
        <w:rPr>
          <w:rFonts w:ascii="Times New Roman" w:hAnsi="Times New Roman"/>
          <w:sz w:val="24"/>
          <w:szCs w:val="24"/>
        </w:rPr>
        <w:t xml:space="preserve"> száma, területe, és az összes elárverezett területhez viszonyított aránya. </w:t>
      </w:r>
      <w:r w:rsidRPr="00346E7A">
        <w:rPr>
          <w:rFonts w:ascii="Times New Roman" w:hAnsi="Times New Roman"/>
          <w:sz w:val="24"/>
          <w:szCs w:val="24"/>
        </w:rPr>
        <w:t xml:space="preserve">A megyei árveréseken elkelt és </w:t>
      </w:r>
      <w:r w:rsidR="008710CB">
        <w:rPr>
          <w:rFonts w:ascii="Times New Roman" w:hAnsi="Times New Roman"/>
          <w:sz w:val="24"/>
          <w:szCs w:val="24"/>
        </w:rPr>
        <w:t>126</w:t>
      </w:r>
      <w:r w:rsidRPr="00346E7A">
        <w:rPr>
          <w:rFonts w:ascii="Times New Roman" w:hAnsi="Times New Roman"/>
          <w:sz w:val="24"/>
          <w:szCs w:val="24"/>
        </w:rPr>
        <w:t xml:space="preserve"> nyertes árverező által megszerzett </w:t>
      </w:r>
      <w:r w:rsidR="008710CB">
        <w:rPr>
          <w:rFonts w:ascii="Times New Roman" w:hAnsi="Times New Roman"/>
          <w:sz w:val="24"/>
          <w:szCs w:val="24"/>
        </w:rPr>
        <w:t>235</w:t>
      </w:r>
      <w:r w:rsidRPr="00346E7A">
        <w:rPr>
          <w:rFonts w:ascii="Times New Roman" w:hAnsi="Times New Roman"/>
          <w:sz w:val="24"/>
          <w:szCs w:val="24"/>
        </w:rPr>
        <w:t xml:space="preserve"> db birtoktest </w:t>
      </w:r>
      <w:r w:rsidR="007741D6">
        <w:rPr>
          <w:rFonts w:ascii="Times New Roman" w:hAnsi="Times New Roman"/>
          <w:b/>
          <w:sz w:val="24"/>
          <w:szCs w:val="24"/>
        </w:rPr>
        <w:t>61</w:t>
      </w:r>
      <w:r w:rsidRPr="00346E7A">
        <w:rPr>
          <w:rFonts w:ascii="Times New Roman" w:hAnsi="Times New Roman"/>
          <w:b/>
          <w:sz w:val="24"/>
          <w:szCs w:val="24"/>
        </w:rPr>
        <w:t xml:space="preserve"> település</w:t>
      </w:r>
      <w:r w:rsidRPr="00346E7A">
        <w:rPr>
          <w:rFonts w:ascii="Times New Roman" w:hAnsi="Times New Roman"/>
          <w:sz w:val="24"/>
          <w:szCs w:val="24"/>
        </w:rPr>
        <w:t xml:space="preserve"> közigazgatási területén helyezkedik el. Az összes és a helyi lakosok á</w:t>
      </w:r>
      <w:r w:rsidR="008710CB">
        <w:rPr>
          <w:rFonts w:ascii="Times New Roman" w:hAnsi="Times New Roman"/>
          <w:sz w:val="24"/>
          <w:szCs w:val="24"/>
        </w:rPr>
        <w:t>l</w:t>
      </w:r>
      <w:r w:rsidRPr="00346E7A">
        <w:rPr>
          <w:rFonts w:ascii="Times New Roman" w:hAnsi="Times New Roman"/>
          <w:sz w:val="24"/>
          <w:szCs w:val="24"/>
        </w:rPr>
        <w:t xml:space="preserve">tal megszerzett, elárverezett birtoktestek és területek e települések közti eloszlását a </w:t>
      </w:r>
      <w:r>
        <w:rPr>
          <w:rFonts w:ascii="Times New Roman" w:hAnsi="Times New Roman"/>
          <w:b/>
          <w:sz w:val="24"/>
          <w:szCs w:val="24"/>
        </w:rPr>
        <w:t>13</w:t>
      </w:r>
      <w:r w:rsidRPr="00346E7A">
        <w:rPr>
          <w:rFonts w:ascii="Times New Roman" w:hAnsi="Times New Roman"/>
          <w:b/>
          <w:sz w:val="24"/>
          <w:szCs w:val="24"/>
        </w:rPr>
        <w:t>. táblázat</w:t>
      </w:r>
      <w:r w:rsidRPr="00346E7A">
        <w:rPr>
          <w:rFonts w:ascii="Times New Roman" w:hAnsi="Times New Roman"/>
          <w:sz w:val="24"/>
          <w:szCs w:val="24"/>
        </w:rPr>
        <w:t xml:space="preserve"> adatai mutatják.</w:t>
      </w:r>
    </w:p>
    <w:p w:rsidR="00DD60E8" w:rsidRPr="007E0F7A" w:rsidRDefault="00DD60E8" w:rsidP="00DD60E8">
      <w:pPr>
        <w:pStyle w:val="tblacm"/>
        <w:spacing w:before="120" w:after="0"/>
        <w:rPr>
          <w:rFonts w:ascii="Times New Roman" w:hAnsi="Times New Roman"/>
          <w:color w:val="984806" w:themeColor="accent6" w:themeShade="80"/>
          <w:sz w:val="24"/>
          <w:szCs w:val="24"/>
        </w:rPr>
      </w:pPr>
      <w:r>
        <w:rPr>
          <w:rFonts w:ascii="Times New Roman" w:hAnsi="Times New Roman"/>
          <w:b/>
          <w:sz w:val="24"/>
          <w:szCs w:val="24"/>
        </w:rPr>
        <w:t>13</w:t>
      </w:r>
      <w:r w:rsidRPr="00880DD8">
        <w:rPr>
          <w:rFonts w:ascii="Times New Roman" w:hAnsi="Times New Roman"/>
          <w:b/>
          <w:sz w:val="24"/>
          <w:szCs w:val="24"/>
        </w:rPr>
        <w:t>. táblázat:</w:t>
      </w:r>
      <w:r>
        <w:rPr>
          <w:rFonts w:ascii="Times New Roman" w:hAnsi="Times New Roman"/>
          <w:b/>
          <w:sz w:val="24"/>
          <w:szCs w:val="24"/>
        </w:rPr>
        <w:t xml:space="preserve"> </w:t>
      </w:r>
      <w:r w:rsidRPr="00880DD8">
        <w:rPr>
          <w:rFonts w:ascii="Times New Roman" w:hAnsi="Times New Roman"/>
          <w:sz w:val="24"/>
          <w:szCs w:val="24"/>
        </w:rPr>
        <w:t>Az összes és a helyi lakosok által megszerzett birtoktestek száma és területe</w:t>
      </w:r>
    </w:p>
    <w:p w:rsidR="00DD60E8" w:rsidRPr="0006209B" w:rsidRDefault="00DD60E8" w:rsidP="00DD60E8">
      <w:pPr>
        <w:pStyle w:val="tblacm"/>
        <w:spacing w:before="0" w:after="120"/>
        <w:rPr>
          <w:rFonts w:ascii="Times New Roman" w:hAnsi="Times New Roman"/>
          <w:b/>
          <w:color w:val="984806" w:themeColor="accent6" w:themeShade="80"/>
          <w:sz w:val="24"/>
          <w:szCs w:val="24"/>
        </w:rPr>
      </w:pPr>
      <w:r w:rsidRPr="00341F2E">
        <w:rPr>
          <w:rFonts w:ascii="Times New Roman" w:hAnsi="Times New Roman"/>
          <w:i w:val="0"/>
          <w:sz w:val="24"/>
          <w:szCs w:val="24"/>
        </w:rPr>
        <w:t xml:space="preserve">(2015. november 15. – 2016. </w:t>
      </w:r>
      <w:r>
        <w:rPr>
          <w:rFonts w:ascii="Times New Roman" w:hAnsi="Times New Roman"/>
          <w:i w:val="0"/>
          <w:sz w:val="24"/>
          <w:szCs w:val="24"/>
        </w:rPr>
        <w:t>július 31.</w:t>
      </w:r>
      <w:r w:rsidRPr="00341F2E">
        <w:rPr>
          <w:rFonts w:ascii="Times New Roman" w:hAnsi="Times New Roman"/>
          <w:i w:val="0"/>
          <w:sz w:val="24"/>
          <w:szCs w:val="24"/>
        </w:rPr>
        <w:t>)</w:t>
      </w:r>
    </w:p>
    <w:tbl>
      <w:tblPr>
        <w:tblW w:w="0" w:type="auto"/>
        <w:jc w:val="center"/>
        <w:tblCellMar>
          <w:left w:w="70" w:type="dxa"/>
          <w:right w:w="70" w:type="dxa"/>
        </w:tblCellMar>
        <w:tblLook w:val="04A0" w:firstRow="1" w:lastRow="0" w:firstColumn="1" w:lastColumn="0" w:noHBand="0" w:noVBand="1"/>
      </w:tblPr>
      <w:tblGrid>
        <w:gridCol w:w="2311"/>
        <w:gridCol w:w="910"/>
        <w:gridCol w:w="910"/>
        <w:gridCol w:w="1260"/>
        <w:gridCol w:w="1260"/>
      </w:tblGrid>
      <w:tr w:rsidR="008710CB" w:rsidRPr="007741D6" w:rsidTr="00BB6B4D">
        <w:trPr>
          <w:trHeight w:val="113"/>
          <w:jc w:val="center"/>
        </w:trPr>
        <w:tc>
          <w:tcPr>
            <w:tcW w:w="0" w:type="auto"/>
            <w:vMerge w:val="restart"/>
            <w:tcBorders>
              <w:top w:val="single" w:sz="12" w:space="0" w:color="auto"/>
              <w:left w:val="single" w:sz="12" w:space="0" w:color="auto"/>
              <w:right w:val="single" w:sz="12" w:space="0" w:color="auto"/>
            </w:tcBorders>
            <w:noWrap/>
            <w:hideMark/>
          </w:tcPr>
          <w:p w:rsidR="008710CB" w:rsidRPr="007741D6" w:rsidRDefault="008710CB" w:rsidP="00BB6B4D">
            <w:pPr>
              <w:spacing w:after="0" w:line="240" w:lineRule="auto"/>
              <w:rPr>
                <w:rFonts w:ascii="Times New Roman" w:hAnsi="Times New Roman" w:cs="Times New Roman"/>
                <w:sz w:val="20"/>
                <w:szCs w:val="20"/>
              </w:rPr>
            </w:pPr>
            <w:r w:rsidRPr="007741D6">
              <w:rPr>
                <w:rFonts w:ascii="Times New Roman" w:hAnsi="Times New Roman" w:cs="Times New Roman"/>
                <w:b/>
                <w:sz w:val="20"/>
                <w:szCs w:val="20"/>
              </w:rPr>
              <w:t>Település</w:t>
            </w:r>
          </w:p>
        </w:tc>
        <w:tc>
          <w:tcPr>
            <w:tcW w:w="0" w:type="auto"/>
            <w:gridSpan w:val="4"/>
            <w:tcBorders>
              <w:top w:val="single" w:sz="12" w:space="0" w:color="auto"/>
              <w:left w:val="single" w:sz="12" w:space="0" w:color="auto"/>
              <w:bottom w:val="single" w:sz="4" w:space="0" w:color="auto"/>
              <w:right w:val="single" w:sz="12" w:space="0" w:color="auto"/>
            </w:tcBorders>
            <w:noWrap/>
            <w:vAlign w:val="bottom"/>
            <w:hideMark/>
          </w:tcPr>
          <w:p w:rsidR="008710CB" w:rsidRPr="007741D6" w:rsidRDefault="008710CB" w:rsidP="0061499E">
            <w:pPr>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Birtoktestek</w:t>
            </w:r>
          </w:p>
        </w:tc>
      </w:tr>
      <w:tr w:rsidR="008710CB" w:rsidRPr="007741D6" w:rsidTr="00BB6B4D">
        <w:trPr>
          <w:trHeight w:val="113"/>
          <w:jc w:val="center"/>
        </w:trPr>
        <w:tc>
          <w:tcPr>
            <w:tcW w:w="0" w:type="auto"/>
            <w:vMerge/>
            <w:tcBorders>
              <w:left w:val="single" w:sz="12" w:space="0" w:color="auto"/>
              <w:right w:val="single" w:sz="12" w:space="0" w:color="auto"/>
            </w:tcBorders>
            <w:noWrap/>
            <w:vAlign w:val="bottom"/>
            <w:hideMark/>
          </w:tcPr>
          <w:p w:rsidR="008710CB" w:rsidRPr="007741D6" w:rsidRDefault="008710CB" w:rsidP="00BB6B4D">
            <w:pPr>
              <w:spacing w:after="0" w:line="240" w:lineRule="auto"/>
              <w:rPr>
                <w:rFonts w:ascii="Times New Roman" w:hAnsi="Times New Roman" w:cs="Times New Roman"/>
                <w:sz w:val="20"/>
                <w:szCs w:val="20"/>
              </w:rPr>
            </w:pPr>
          </w:p>
        </w:tc>
        <w:tc>
          <w:tcPr>
            <w:tcW w:w="0" w:type="auto"/>
            <w:gridSpan w:val="2"/>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61499E">
            <w:pPr>
              <w:tabs>
                <w:tab w:val="decimal" w:pos="770"/>
              </w:tabs>
              <w:spacing w:after="0" w:line="240" w:lineRule="auto"/>
              <w:jc w:val="center"/>
              <w:rPr>
                <w:rFonts w:ascii="Times New Roman" w:hAnsi="Times New Roman" w:cs="Times New Roman"/>
                <w:sz w:val="20"/>
                <w:szCs w:val="20"/>
              </w:rPr>
            </w:pPr>
            <w:r w:rsidRPr="007741D6">
              <w:rPr>
                <w:rFonts w:ascii="Times New Roman" w:hAnsi="Times New Roman" w:cs="Times New Roman"/>
                <w:b/>
                <w:sz w:val="20"/>
                <w:szCs w:val="20"/>
              </w:rPr>
              <w:t>száma (db)</w:t>
            </w:r>
          </w:p>
        </w:tc>
        <w:tc>
          <w:tcPr>
            <w:tcW w:w="0" w:type="auto"/>
            <w:gridSpan w:val="2"/>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területe (ha)</w:t>
            </w:r>
          </w:p>
        </w:tc>
      </w:tr>
      <w:tr w:rsidR="008710CB" w:rsidRPr="007741D6" w:rsidTr="0061499E">
        <w:trPr>
          <w:trHeight w:val="113"/>
          <w:jc w:val="center"/>
        </w:trPr>
        <w:tc>
          <w:tcPr>
            <w:tcW w:w="0" w:type="auto"/>
            <w:vMerge/>
            <w:tcBorders>
              <w:left w:val="single" w:sz="12" w:space="0" w:color="auto"/>
              <w:bottom w:val="single" w:sz="12" w:space="0" w:color="auto"/>
              <w:right w:val="single" w:sz="12" w:space="0" w:color="auto"/>
            </w:tcBorders>
            <w:noWrap/>
            <w:vAlign w:val="bottom"/>
            <w:hideMark/>
          </w:tcPr>
          <w:p w:rsidR="008710CB" w:rsidRPr="007741D6" w:rsidRDefault="008710CB" w:rsidP="00BB6B4D">
            <w:pPr>
              <w:spacing w:after="0" w:line="240" w:lineRule="auto"/>
              <w:rPr>
                <w:rFonts w:ascii="Times New Roman" w:hAnsi="Times New Roman" w:cs="Times New Roman"/>
                <w:sz w:val="20"/>
                <w:szCs w:val="20"/>
              </w:rPr>
            </w:pPr>
          </w:p>
        </w:tc>
        <w:tc>
          <w:tcPr>
            <w:tcW w:w="0" w:type="auto"/>
            <w:tcBorders>
              <w:top w:val="single" w:sz="4" w:space="0" w:color="auto"/>
              <w:left w:val="single" w:sz="12" w:space="0" w:color="auto"/>
              <w:bottom w:val="single" w:sz="12" w:space="0" w:color="auto"/>
              <w:right w:val="single" w:sz="4" w:space="0" w:color="auto"/>
            </w:tcBorders>
            <w:noWrap/>
            <w:vAlign w:val="bottom"/>
            <w:hideMark/>
          </w:tcPr>
          <w:p w:rsidR="008710CB" w:rsidRPr="007741D6" w:rsidRDefault="008710CB" w:rsidP="0061499E">
            <w:pPr>
              <w:tabs>
                <w:tab w:val="decimal" w:pos="770"/>
              </w:tabs>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összes</w:t>
            </w:r>
          </w:p>
        </w:tc>
        <w:tc>
          <w:tcPr>
            <w:tcW w:w="0" w:type="auto"/>
            <w:tcBorders>
              <w:top w:val="single" w:sz="4" w:space="0" w:color="auto"/>
              <w:left w:val="nil"/>
              <w:bottom w:val="single" w:sz="12" w:space="0" w:color="auto"/>
              <w:right w:val="single" w:sz="4" w:space="0" w:color="auto"/>
            </w:tcBorders>
            <w:vAlign w:val="bottom"/>
          </w:tcPr>
          <w:p w:rsidR="008710CB" w:rsidRPr="007741D6" w:rsidRDefault="008710CB" w:rsidP="0061499E">
            <w:pPr>
              <w:tabs>
                <w:tab w:val="decimal" w:pos="770"/>
              </w:tabs>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helyiek</w:t>
            </w:r>
          </w:p>
        </w:tc>
        <w:tc>
          <w:tcPr>
            <w:tcW w:w="0" w:type="auto"/>
            <w:tcBorders>
              <w:top w:val="single" w:sz="4" w:space="0" w:color="auto"/>
              <w:left w:val="nil"/>
              <w:bottom w:val="single" w:sz="12" w:space="0" w:color="auto"/>
              <w:right w:val="single" w:sz="4" w:space="0" w:color="auto"/>
            </w:tcBorders>
          </w:tcPr>
          <w:p w:rsidR="008710CB" w:rsidRPr="007741D6" w:rsidRDefault="008710CB" w:rsidP="0061499E">
            <w:pPr>
              <w:tabs>
                <w:tab w:val="decimal" w:pos="770"/>
              </w:tabs>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összes</w:t>
            </w:r>
          </w:p>
        </w:tc>
        <w:tc>
          <w:tcPr>
            <w:tcW w:w="1247" w:type="dxa"/>
            <w:tcBorders>
              <w:top w:val="single" w:sz="4" w:space="0" w:color="auto"/>
              <w:left w:val="single" w:sz="4" w:space="0" w:color="auto"/>
              <w:bottom w:val="single" w:sz="12" w:space="0" w:color="auto"/>
              <w:right w:val="single" w:sz="12" w:space="0" w:color="auto"/>
            </w:tcBorders>
          </w:tcPr>
          <w:p w:rsidR="008710CB" w:rsidRPr="007741D6" w:rsidRDefault="008710CB" w:rsidP="0061499E">
            <w:pPr>
              <w:tabs>
                <w:tab w:val="decimal" w:pos="770"/>
              </w:tabs>
              <w:spacing w:after="0" w:line="240" w:lineRule="auto"/>
              <w:jc w:val="center"/>
              <w:rPr>
                <w:rFonts w:ascii="Times New Roman" w:hAnsi="Times New Roman" w:cs="Times New Roman"/>
                <w:b/>
                <w:sz w:val="20"/>
                <w:szCs w:val="20"/>
              </w:rPr>
            </w:pPr>
            <w:r w:rsidRPr="007741D6">
              <w:rPr>
                <w:rFonts w:ascii="Times New Roman" w:hAnsi="Times New Roman" w:cs="Times New Roman"/>
                <w:b/>
                <w:sz w:val="20"/>
                <w:szCs w:val="20"/>
              </w:rPr>
              <w:t>helyiek</w:t>
            </w:r>
          </w:p>
        </w:tc>
      </w:tr>
      <w:tr w:rsidR="00BB6B4D" w:rsidRPr="007741D6" w:rsidTr="0061499E">
        <w:trPr>
          <w:trHeight w:val="113"/>
          <w:jc w:val="center"/>
        </w:trPr>
        <w:tc>
          <w:tcPr>
            <w:tcW w:w="0" w:type="auto"/>
            <w:tcBorders>
              <w:top w:val="single" w:sz="12" w:space="0" w:color="auto"/>
              <w:left w:val="single" w:sz="12" w:space="0" w:color="auto"/>
              <w:bottom w:val="single" w:sz="4" w:space="0" w:color="auto"/>
              <w:right w:val="single" w:sz="12" w:space="0" w:color="auto"/>
            </w:tcBorders>
            <w:noWrap/>
            <w:vAlign w:val="bottom"/>
            <w:hideMark/>
          </w:tcPr>
          <w:p w:rsidR="00BB6B4D" w:rsidRPr="007741D6" w:rsidRDefault="00BB6B4D"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Ágfalva</w:t>
            </w:r>
          </w:p>
        </w:tc>
        <w:tc>
          <w:tcPr>
            <w:tcW w:w="0" w:type="auto"/>
            <w:tcBorders>
              <w:top w:val="single" w:sz="12" w:space="0" w:color="auto"/>
              <w:left w:val="single" w:sz="12" w:space="0" w:color="auto"/>
              <w:bottom w:val="single" w:sz="4" w:space="0" w:color="auto"/>
              <w:right w:val="single" w:sz="4" w:space="0" w:color="auto"/>
            </w:tcBorders>
            <w:noWrap/>
            <w:vAlign w:val="bottom"/>
            <w:hideMark/>
          </w:tcPr>
          <w:p w:rsidR="00BB6B4D" w:rsidRPr="007741D6" w:rsidRDefault="00BB6B4D"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12" w:space="0" w:color="auto"/>
              <w:left w:val="nil"/>
              <w:bottom w:val="single" w:sz="4" w:space="0" w:color="auto"/>
              <w:right w:val="single" w:sz="4" w:space="0" w:color="auto"/>
            </w:tcBorders>
            <w:noWrap/>
            <w:vAlign w:val="center"/>
            <w:hideMark/>
          </w:tcPr>
          <w:p w:rsidR="00BB6B4D" w:rsidRPr="007741D6" w:rsidRDefault="00BB6B4D"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12" w:space="0" w:color="auto"/>
              <w:left w:val="nil"/>
              <w:bottom w:val="single" w:sz="4" w:space="0" w:color="auto"/>
              <w:right w:val="single" w:sz="4" w:space="0" w:color="auto"/>
            </w:tcBorders>
          </w:tcPr>
          <w:p w:rsidR="00BB6B4D" w:rsidRPr="007741D6" w:rsidRDefault="00BB6B4D"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1247" w:type="dxa"/>
            <w:tcBorders>
              <w:top w:val="single" w:sz="12" w:space="0" w:color="auto"/>
              <w:left w:val="nil"/>
              <w:bottom w:val="single" w:sz="4" w:space="0" w:color="auto"/>
              <w:right w:val="single" w:sz="12" w:space="0" w:color="auto"/>
            </w:tcBorders>
          </w:tcPr>
          <w:p w:rsidR="00BB6B4D" w:rsidRPr="007741D6" w:rsidRDefault="00BB6B4D"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Árpás</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0C1083"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0C1083"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8710CB" w:rsidP="000C1083">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0C1083" w:rsidRPr="007741D6">
              <w:rPr>
                <w:rFonts w:ascii="Times New Roman" w:hAnsi="Times New Roman" w:cs="Times New Roman"/>
                <w:sz w:val="20"/>
                <w:szCs w:val="20"/>
              </w:rPr>
              <w:t>9</w:t>
            </w:r>
          </w:p>
        </w:tc>
        <w:tc>
          <w:tcPr>
            <w:tcW w:w="1247" w:type="dxa"/>
            <w:tcBorders>
              <w:top w:val="single" w:sz="4" w:space="0" w:color="auto"/>
              <w:left w:val="nil"/>
              <w:bottom w:val="single" w:sz="4" w:space="0" w:color="auto"/>
              <w:right w:val="single" w:sz="12" w:space="0" w:color="auto"/>
            </w:tcBorders>
          </w:tcPr>
          <w:p w:rsidR="008710CB" w:rsidRPr="007741D6" w:rsidRDefault="000C1083"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9</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Bezenye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tcPr>
          <w:p w:rsidR="008710CB"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115</w:t>
            </w:r>
          </w:p>
        </w:tc>
        <w:tc>
          <w:tcPr>
            <w:tcW w:w="1247" w:type="dxa"/>
            <w:tcBorders>
              <w:top w:val="single" w:sz="4" w:space="0" w:color="auto"/>
              <w:left w:val="nil"/>
              <w:bottom w:val="single" w:sz="4" w:space="0" w:color="auto"/>
              <w:right w:val="single" w:sz="12" w:space="0" w:color="auto"/>
            </w:tcBorders>
          </w:tcPr>
          <w:p w:rsidR="008710CB" w:rsidRPr="007741D6" w:rsidRDefault="0078373C"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115</w:t>
            </w:r>
          </w:p>
        </w:tc>
      </w:tr>
      <w:tr w:rsidR="0078373C"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78373C" w:rsidRPr="007741D6" w:rsidRDefault="0078373C"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Bezi</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78373C"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78373C"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78373C"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78373C" w:rsidRPr="007741D6" w:rsidRDefault="0078373C"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Bogyoszló</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56</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12</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Bőny</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282</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Bősárkány</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Csorna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104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99</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Darnózseli</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78373C"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78373C" w:rsidRPr="007741D6" w:rsidRDefault="0078373C"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Dénesfa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78373C"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78373C"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78373C"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16</w:t>
            </w:r>
          </w:p>
        </w:tc>
        <w:tc>
          <w:tcPr>
            <w:tcW w:w="1247" w:type="dxa"/>
            <w:tcBorders>
              <w:top w:val="single" w:sz="4" w:space="0" w:color="auto"/>
              <w:left w:val="nil"/>
              <w:bottom w:val="single" w:sz="4" w:space="0" w:color="auto"/>
              <w:right w:val="single" w:sz="12" w:space="0" w:color="auto"/>
            </w:tcBorders>
          </w:tcPr>
          <w:p w:rsidR="0078373C" w:rsidRPr="007741D6" w:rsidRDefault="0078373C"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16</w:t>
            </w:r>
          </w:p>
        </w:tc>
      </w:tr>
      <w:tr w:rsidR="008710CB" w:rsidRPr="007741D6" w:rsidTr="0061499E">
        <w:trPr>
          <w:trHeight w:val="113"/>
          <w:jc w:val="center"/>
        </w:trPr>
        <w:tc>
          <w:tcPr>
            <w:tcW w:w="0" w:type="auto"/>
            <w:tcBorders>
              <w:top w:val="single" w:sz="4" w:space="0" w:color="auto"/>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Enese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Felpéc</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78373C">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78373C" w:rsidRPr="007741D6">
              <w:rPr>
                <w:rFonts w:ascii="Times New Roman" w:hAnsi="Times New Roman" w:cs="Times New Roman"/>
                <w:sz w:val="20"/>
                <w:szCs w:val="20"/>
              </w:rPr>
              <w:t>10</w:t>
            </w:r>
          </w:p>
        </w:tc>
        <w:tc>
          <w:tcPr>
            <w:tcW w:w="1247" w:type="dxa"/>
            <w:tcBorders>
              <w:top w:val="single" w:sz="4" w:space="0" w:color="auto"/>
              <w:left w:val="nil"/>
              <w:bottom w:val="single" w:sz="4" w:space="0" w:color="auto"/>
              <w:right w:val="single" w:sz="12" w:space="0" w:color="auto"/>
            </w:tcBorders>
          </w:tcPr>
          <w:p w:rsidR="008710CB" w:rsidRPr="007741D6" w:rsidRDefault="0078373C"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Fertőd</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15</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Fertőrákos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78373C">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r w:rsidR="0078373C" w:rsidRPr="007741D6">
              <w:rPr>
                <w:rFonts w:ascii="Times New Roman" w:hAnsi="Times New Roman" w:cs="Times New Roman"/>
                <w:sz w:val="20"/>
                <w:szCs w:val="20"/>
              </w:rPr>
              <w:t>6</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78373C"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78373C" w:rsidRPr="007741D6" w:rsidRDefault="0078373C"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Gyóró</w:t>
            </w:r>
          </w:p>
        </w:tc>
        <w:tc>
          <w:tcPr>
            <w:tcW w:w="0" w:type="auto"/>
            <w:tcBorders>
              <w:top w:val="nil"/>
              <w:left w:val="single" w:sz="12" w:space="0" w:color="auto"/>
              <w:bottom w:val="single" w:sz="4" w:space="0" w:color="auto"/>
              <w:right w:val="single" w:sz="4" w:space="0" w:color="auto"/>
            </w:tcBorders>
            <w:noWrap/>
            <w:vAlign w:val="bottom"/>
            <w:hideMark/>
          </w:tcPr>
          <w:p w:rsidR="0078373C" w:rsidRPr="007741D6" w:rsidRDefault="0078373C"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78373C" w:rsidRPr="007741D6" w:rsidRDefault="0078373C"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78373C" w:rsidRPr="007741D6" w:rsidRDefault="00A010EE" w:rsidP="0078373C">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92</w:t>
            </w:r>
          </w:p>
        </w:tc>
        <w:tc>
          <w:tcPr>
            <w:tcW w:w="1247" w:type="dxa"/>
            <w:tcBorders>
              <w:top w:val="single" w:sz="4" w:space="0" w:color="auto"/>
              <w:left w:val="nil"/>
              <w:bottom w:val="single" w:sz="4" w:space="0" w:color="auto"/>
              <w:right w:val="single" w:sz="12" w:space="0" w:color="auto"/>
            </w:tcBorders>
          </w:tcPr>
          <w:p w:rsidR="0078373C" w:rsidRPr="007741D6" w:rsidRDefault="00A010E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Gyömöre</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Győr</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w:t>
            </w:r>
          </w:p>
        </w:tc>
      </w:tr>
      <w:tr w:rsidR="00A010EE"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A010EE" w:rsidRPr="007741D6" w:rsidRDefault="00A010EE"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Győrsövényház</w:t>
            </w:r>
          </w:p>
        </w:tc>
        <w:tc>
          <w:tcPr>
            <w:tcW w:w="0" w:type="auto"/>
            <w:tcBorders>
              <w:top w:val="nil"/>
              <w:left w:val="single" w:sz="12" w:space="0" w:color="auto"/>
              <w:bottom w:val="single" w:sz="4" w:space="0" w:color="auto"/>
              <w:right w:val="single" w:sz="4" w:space="0" w:color="auto"/>
            </w:tcBorders>
            <w:noWrap/>
            <w:vAlign w:val="bottom"/>
            <w:hideMark/>
          </w:tcPr>
          <w:p w:rsidR="00A010EE" w:rsidRPr="007741D6" w:rsidRDefault="00A010E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A010EE"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A010EE"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w:t>
            </w:r>
          </w:p>
        </w:tc>
        <w:tc>
          <w:tcPr>
            <w:tcW w:w="1247" w:type="dxa"/>
            <w:tcBorders>
              <w:top w:val="single" w:sz="4" w:space="0" w:color="auto"/>
              <w:left w:val="nil"/>
              <w:bottom w:val="single" w:sz="4" w:space="0" w:color="auto"/>
              <w:right w:val="single" w:sz="12" w:space="0" w:color="auto"/>
            </w:tcBorders>
          </w:tcPr>
          <w:p w:rsidR="00A010EE" w:rsidRPr="007741D6" w:rsidRDefault="00A010E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Győrszemere</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A010E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336</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Halászi</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A010E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A010E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A010EE" w:rsidRPr="007741D6">
              <w:rPr>
                <w:rFonts w:ascii="Times New Roman" w:hAnsi="Times New Roman" w:cs="Times New Roman"/>
                <w:sz w:val="20"/>
                <w:szCs w:val="20"/>
              </w:rPr>
              <w:t>8</w:t>
            </w:r>
          </w:p>
        </w:tc>
        <w:tc>
          <w:tcPr>
            <w:tcW w:w="1247" w:type="dxa"/>
            <w:tcBorders>
              <w:top w:val="single" w:sz="4" w:space="0" w:color="auto"/>
              <w:left w:val="nil"/>
              <w:bottom w:val="single" w:sz="4" w:space="0" w:color="auto"/>
              <w:right w:val="single" w:sz="12" w:space="0" w:color="auto"/>
            </w:tcBorders>
          </w:tcPr>
          <w:p w:rsidR="008710CB" w:rsidRPr="007741D6" w:rsidRDefault="00A010E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Hegyeshalom</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A010EE">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A010EE" w:rsidRPr="007741D6">
              <w:rPr>
                <w:rFonts w:ascii="Times New Roman" w:hAnsi="Times New Roman" w:cs="Times New Roman"/>
                <w:sz w:val="20"/>
                <w:szCs w:val="20"/>
              </w:rPr>
              <w:t>7</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w:t>
            </w:r>
          </w:p>
        </w:tc>
        <w:tc>
          <w:tcPr>
            <w:tcW w:w="0" w:type="auto"/>
            <w:tcBorders>
              <w:top w:val="single" w:sz="4" w:space="0" w:color="auto"/>
              <w:left w:val="nil"/>
              <w:bottom w:val="single" w:sz="4" w:space="0" w:color="auto"/>
              <w:right w:val="single" w:sz="4" w:space="0" w:color="auto"/>
            </w:tcBorders>
          </w:tcPr>
          <w:p w:rsidR="008710CB"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452</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19</w:t>
            </w:r>
            <w:r w:rsidR="00A010EE" w:rsidRPr="007741D6">
              <w:rPr>
                <w:rFonts w:ascii="Times New Roman" w:hAnsi="Times New Roman" w:cs="Times New Roman"/>
                <w:sz w:val="20"/>
                <w:szCs w:val="20"/>
              </w:rPr>
              <w:t>2</w:t>
            </w:r>
          </w:p>
        </w:tc>
      </w:tr>
      <w:tr w:rsidR="00A010EE"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A010EE" w:rsidRPr="007741D6" w:rsidRDefault="00A010EE"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Ikrény</w:t>
            </w:r>
          </w:p>
        </w:tc>
        <w:tc>
          <w:tcPr>
            <w:tcW w:w="0" w:type="auto"/>
            <w:tcBorders>
              <w:top w:val="nil"/>
              <w:left w:val="single" w:sz="12" w:space="0" w:color="auto"/>
              <w:bottom w:val="single" w:sz="4" w:space="0" w:color="auto"/>
              <w:right w:val="single" w:sz="4" w:space="0" w:color="auto"/>
            </w:tcBorders>
            <w:noWrap/>
            <w:vAlign w:val="bottom"/>
            <w:hideMark/>
          </w:tcPr>
          <w:p w:rsidR="00A010EE" w:rsidRPr="007741D6" w:rsidRDefault="00A010EE" w:rsidP="00A010EE">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A010EE"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A010EE"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86</w:t>
            </w:r>
          </w:p>
        </w:tc>
        <w:tc>
          <w:tcPr>
            <w:tcW w:w="1247" w:type="dxa"/>
            <w:tcBorders>
              <w:top w:val="single" w:sz="4" w:space="0" w:color="auto"/>
              <w:left w:val="nil"/>
              <w:bottom w:val="single" w:sz="4" w:space="0" w:color="auto"/>
              <w:right w:val="single" w:sz="12" w:space="0" w:color="auto"/>
            </w:tcBorders>
          </w:tcPr>
          <w:p w:rsidR="00A010EE" w:rsidRPr="007741D6" w:rsidRDefault="00A010E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Iván</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A010E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A010E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A010E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A010EE" w:rsidRPr="007741D6">
              <w:rPr>
                <w:rFonts w:ascii="Times New Roman" w:hAnsi="Times New Roman" w:cs="Times New Roman"/>
                <w:sz w:val="20"/>
                <w:szCs w:val="20"/>
              </w:rPr>
              <w:t>9</w:t>
            </w:r>
          </w:p>
        </w:tc>
        <w:tc>
          <w:tcPr>
            <w:tcW w:w="1247" w:type="dxa"/>
            <w:tcBorders>
              <w:top w:val="single" w:sz="4" w:space="0" w:color="auto"/>
              <w:left w:val="nil"/>
              <w:bottom w:val="single" w:sz="4" w:space="0" w:color="auto"/>
              <w:right w:val="single" w:sz="12" w:space="0" w:color="auto"/>
            </w:tcBorders>
          </w:tcPr>
          <w:p w:rsidR="008710CB" w:rsidRPr="007741D6" w:rsidRDefault="00A010E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Jánossomorja</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A010E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10</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1.130</w:t>
            </w:r>
          </w:p>
        </w:tc>
        <w:tc>
          <w:tcPr>
            <w:tcW w:w="1247" w:type="dxa"/>
            <w:tcBorders>
              <w:top w:val="single" w:sz="4" w:space="0" w:color="auto"/>
              <w:left w:val="nil"/>
              <w:bottom w:val="single" w:sz="4" w:space="0" w:color="auto"/>
              <w:right w:val="single" w:sz="12" w:space="0" w:color="auto"/>
            </w:tcBorders>
          </w:tcPr>
          <w:p w:rsidR="008710CB"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342</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Kapuvár</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14</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568</w:t>
            </w:r>
          </w:p>
        </w:tc>
        <w:tc>
          <w:tcPr>
            <w:tcW w:w="1247" w:type="dxa"/>
            <w:tcBorders>
              <w:top w:val="single" w:sz="4" w:space="0" w:color="auto"/>
              <w:left w:val="nil"/>
              <w:bottom w:val="single" w:sz="4" w:space="0" w:color="auto"/>
              <w:right w:val="single" w:sz="12" w:space="0" w:color="auto"/>
            </w:tcBorders>
          </w:tcPr>
          <w:p w:rsidR="008710CB"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423</w:t>
            </w:r>
          </w:p>
        </w:tc>
      </w:tr>
      <w:tr w:rsidR="000A3CE4"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0A3CE4" w:rsidRPr="007741D6" w:rsidRDefault="000A3CE4"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Károlyháza</w:t>
            </w:r>
          </w:p>
        </w:tc>
        <w:tc>
          <w:tcPr>
            <w:tcW w:w="0" w:type="auto"/>
            <w:tcBorders>
              <w:top w:val="nil"/>
              <w:left w:val="single" w:sz="12" w:space="0" w:color="auto"/>
              <w:bottom w:val="single" w:sz="4" w:space="0" w:color="auto"/>
              <w:right w:val="single" w:sz="4" w:space="0" w:color="auto"/>
            </w:tcBorders>
            <w:noWrap/>
            <w:vAlign w:val="bottom"/>
            <w:hideMark/>
          </w:tcPr>
          <w:p w:rsidR="000A3CE4"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63</w:t>
            </w:r>
          </w:p>
        </w:tc>
        <w:tc>
          <w:tcPr>
            <w:tcW w:w="1247" w:type="dxa"/>
            <w:tcBorders>
              <w:top w:val="single" w:sz="4" w:space="0" w:color="auto"/>
              <w:left w:val="nil"/>
              <w:bottom w:val="single" w:sz="4" w:space="0" w:color="auto"/>
              <w:right w:val="single" w:sz="12" w:space="0" w:color="auto"/>
            </w:tcBorders>
          </w:tcPr>
          <w:p w:rsidR="000A3CE4"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Kimle</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134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0A3CE4"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0A3CE4" w:rsidRPr="007741D6" w:rsidRDefault="000A3CE4"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Kisbabot</w:t>
            </w:r>
          </w:p>
        </w:tc>
        <w:tc>
          <w:tcPr>
            <w:tcW w:w="0" w:type="auto"/>
            <w:tcBorders>
              <w:top w:val="nil"/>
              <w:left w:val="single" w:sz="12" w:space="0" w:color="auto"/>
              <w:bottom w:val="single" w:sz="4" w:space="0" w:color="auto"/>
              <w:right w:val="single" w:sz="4" w:space="0" w:color="auto"/>
            </w:tcBorders>
            <w:noWrap/>
            <w:vAlign w:val="bottom"/>
            <w:hideMark/>
          </w:tcPr>
          <w:p w:rsidR="000A3CE4"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0A3CE4"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Kóny</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r>
      <w:tr w:rsidR="000A3CE4"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0A3CE4" w:rsidRPr="007741D6" w:rsidRDefault="000A3CE4"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Lébény</w:t>
            </w:r>
          </w:p>
        </w:tc>
        <w:tc>
          <w:tcPr>
            <w:tcW w:w="0" w:type="auto"/>
            <w:tcBorders>
              <w:top w:val="nil"/>
              <w:left w:val="single" w:sz="12" w:space="0" w:color="auto"/>
              <w:bottom w:val="single" w:sz="4" w:space="0" w:color="auto"/>
              <w:right w:val="single" w:sz="4" w:space="0" w:color="auto"/>
            </w:tcBorders>
            <w:noWrap/>
            <w:vAlign w:val="bottom"/>
            <w:hideMark/>
          </w:tcPr>
          <w:p w:rsidR="000A3CE4"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0A3CE4"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118</w:t>
            </w:r>
          </w:p>
        </w:tc>
        <w:tc>
          <w:tcPr>
            <w:tcW w:w="1247" w:type="dxa"/>
            <w:tcBorders>
              <w:top w:val="single" w:sz="4" w:space="0" w:color="auto"/>
              <w:left w:val="nil"/>
              <w:bottom w:val="single" w:sz="4" w:space="0" w:color="auto"/>
              <w:right w:val="single" w:sz="12" w:space="0" w:color="auto"/>
            </w:tcBorders>
          </w:tcPr>
          <w:p w:rsidR="000A3CE4"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Máriakálnok</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19</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Markotabödöge</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0A3CE4"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25</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Mezőörs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0A3CE4">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0A3CE4"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0A3CE4"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713</w:t>
            </w:r>
          </w:p>
        </w:tc>
        <w:tc>
          <w:tcPr>
            <w:tcW w:w="1247" w:type="dxa"/>
            <w:tcBorders>
              <w:top w:val="single" w:sz="4" w:space="0" w:color="auto"/>
              <w:left w:val="nil"/>
              <w:bottom w:val="single" w:sz="4" w:space="0" w:color="auto"/>
              <w:right w:val="single" w:sz="12" w:space="0" w:color="auto"/>
            </w:tcBorders>
          </w:tcPr>
          <w:p w:rsidR="008710CB" w:rsidRPr="007741D6" w:rsidRDefault="000A3CE4"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104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Mosonmagyaróvár</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w:t>
            </w:r>
          </w:p>
        </w:tc>
        <w:tc>
          <w:tcPr>
            <w:tcW w:w="0" w:type="auto"/>
            <w:tcBorders>
              <w:top w:val="single" w:sz="4" w:space="0" w:color="auto"/>
              <w:left w:val="nil"/>
              <w:bottom w:val="single" w:sz="4" w:space="0" w:color="auto"/>
              <w:right w:val="single" w:sz="4" w:space="0" w:color="auto"/>
            </w:tcBorders>
          </w:tcPr>
          <w:p w:rsidR="008710CB"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311</w:t>
            </w:r>
          </w:p>
        </w:tc>
        <w:tc>
          <w:tcPr>
            <w:tcW w:w="1247" w:type="dxa"/>
            <w:tcBorders>
              <w:top w:val="single" w:sz="4" w:space="0" w:color="auto"/>
              <w:left w:val="nil"/>
              <w:bottom w:val="single" w:sz="4" w:space="0" w:color="auto"/>
              <w:right w:val="single" w:sz="12" w:space="0" w:color="auto"/>
            </w:tcBorders>
          </w:tcPr>
          <w:p w:rsidR="008710CB" w:rsidRPr="007741D6" w:rsidRDefault="00DD5C08"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305</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Mosonszolnok</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88</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31</w:t>
            </w:r>
          </w:p>
        </w:tc>
      </w:tr>
      <w:tr w:rsidR="00DD5C08"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DD5C08" w:rsidRPr="007741D6" w:rsidRDefault="00DD5C08"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Mosonudvar</w:t>
            </w:r>
          </w:p>
        </w:tc>
        <w:tc>
          <w:tcPr>
            <w:tcW w:w="0" w:type="auto"/>
            <w:tcBorders>
              <w:top w:val="nil"/>
              <w:left w:val="single" w:sz="12" w:space="0" w:color="auto"/>
              <w:bottom w:val="single" w:sz="4" w:space="0" w:color="auto"/>
              <w:right w:val="single" w:sz="4" w:space="0" w:color="auto"/>
            </w:tcBorders>
            <w:noWrap/>
            <w:vAlign w:val="bottom"/>
            <w:hideMark/>
          </w:tcPr>
          <w:p w:rsidR="00DD5C08"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DD5C08"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DD5C08"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30</w:t>
            </w:r>
          </w:p>
        </w:tc>
        <w:tc>
          <w:tcPr>
            <w:tcW w:w="1247" w:type="dxa"/>
            <w:tcBorders>
              <w:top w:val="single" w:sz="4" w:space="0" w:color="auto"/>
              <w:left w:val="nil"/>
              <w:bottom w:val="single" w:sz="4" w:space="0" w:color="auto"/>
              <w:right w:val="single" w:sz="12" w:space="0" w:color="auto"/>
            </w:tcBorders>
          </w:tcPr>
          <w:p w:rsidR="00DD5C08" w:rsidRPr="007741D6" w:rsidRDefault="00DD5C08"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Nagycenk</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DD5C08">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DD5C08"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DD5C08">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sidR="00DD5C08" w:rsidRPr="007741D6">
              <w:rPr>
                <w:rFonts w:ascii="Times New Roman" w:hAnsi="Times New Roman" w:cs="Times New Roman"/>
                <w:sz w:val="20"/>
                <w:szCs w:val="20"/>
              </w:rPr>
              <w:t>87</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Nagylózs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Nagyszentjános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8710CB" w:rsidP="00DD5C08">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r w:rsidR="00DD5C08" w:rsidRPr="007741D6">
              <w:rPr>
                <w:rFonts w:ascii="Times New Roman" w:hAnsi="Times New Roman" w:cs="Times New Roman"/>
                <w:sz w:val="20"/>
                <w:szCs w:val="20"/>
              </w:rPr>
              <w:t>48</w:t>
            </w:r>
          </w:p>
        </w:tc>
        <w:tc>
          <w:tcPr>
            <w:tcW w:w="1247" w:type="dxa"/>
            <w:tcBorders>
              <w:top w:val="single" w:sz="4" w:space="0" w:color="auto"/>
              <w:left w:val="nil"/>
              <w:bottom w:val="single" w:sz="4" w:space="0" w:color="auto"/>
              <w:right w:val="single" w:sz="12" w:space="0" w:color="auto"/>
            </w:tcBorders>
          </w:tcPr>
          <w:p w:rsidR="008710CB" w:rsidRPr="007741D6" w:rsidRDefault="00DD5C08"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17</w:t>
            </w:r>
          </w:p>
        </w:tc>
      </w:tr>
      <w:tr w:rsidR="00DD5C08"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DD5C08" w:rsidRPr="007741D6" w:rsidRDefault="00DD5C08"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Páli</w:t>
            </w:r>
          </w:p>
        </w:tc>
        <w:tc>
          <w:tcPr>
            <w:tcW w:w="0" w:type="auto"/>
            <w:tcBorders>
              <w:top w:val="nil"/>
              <w:left w:val="single" w:sz="12" w:space="0" w:color="auto"/>
              <w:bottom w:val="single" w:sz="4" w:space="0" w:color="auto"/>
              <w:right w:val="single" w:sz="4" w:space="0" w:color="auto"/>
            </w:tcBorders>
            <w:noWrap/>
            <w:vAlign w:val="bottom"/>
            <w:hideMark/>
          </w:tcPr>
          <w:p w:rsidR="00DD5C08"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DD5C08"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DD5C08" w:rsidRPr="007741D6" w:rsidRDefault="00DD5C08" w:rsidP="00DD5C08">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DD5C08" w:rsidRPr="007741D6" w:rsidRDefault="00DD5C08"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DD5C08"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DD5C08" w:rsidRPr="007741D6" w:rsidRDefault="00DD5C08"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Pér</w:t>
            </w:r>
          </w:p>
        </w:tc>
        <w:tc>
          <w:tcPr>
            <w:tcW w:w="0" w:type="auto"/>
            <w:tcBorders>
              <w:top w:val="nil"/>
              <w:left w:val="single" w:sz="12" w:space="0" w:color="auto"/>
              <w:bottom w:val="single" w:sz="4" w:space="0" w:color="auto"/>
              <w:right w:val="single" w:sz="4" w:space="0" w:color="auto"/>
            </w:tcBorders>
            <w:noWrap/>
            <w:vAlign w:val="bottom"/>
            <w:hideMark/>
          </w:tcPr>
          <w:p w:rsidR="00DD5C08" w:rsidRPr="007741D6" w:rsidRDefault="00DD5C08"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DD5C08" w:rsidRPr="007741D6" w:rsidRDefault="00DD5C08"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DD5C08" w:rsidRPr="007741D6" w:rsidRDefault="00DD5C08" w:rsidP="00DD5C08">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DD5C08" w:rsidRPr="007741D6" w:rsidRDefault="00DD5C08"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Rábacsanak</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Rábakecöl</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38</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Rábapordány</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r>
      <w:tr w:rsidR="00DD5C08"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DD5C08" w:rsidRPr="007741D6" w:rsidRDefault="00DD5C08"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Rábaszentmiklós</w:t>
            </w:r>
          </w:p>
        </w:tc>
        <w:tc>
          <w:tcPr>
            <w:tcW w:w="0" w:type="auto"/>
            <w:tcBorders>
              <w:top w:val="nil"/>
              <w:left w:val="single" w:sz="12" w:space="0" w:color="auto"/>
              <w:bottom w:val="single" w:sz="4" w:space="0" w:color="auto"/>
              <w:right w:val="single" w:sz="4" w:space="0" w:color="auto"/>
            </w:tcBorders>
            <w:noWrap/>
            <w:vAlign w:val="bottom"/>
            <w:hideMark/>
          </w:tcPr>
          <w:p w:rsidR="00DD5C08"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DD5C08"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DD5C08"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DD5C08"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Rajka</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210</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88</w:t>
            </w:r>
          </w:p>
        </w:tc>
      </w:tr>
      <w:tr w:rsidR="006B1AAE"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6B1AAE" w:rsidRPr="007741D6" w:rsidRDefault="006B1AAE"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Répceszemere</w:t>
            </w:r>
          </w:p>
        </w:tc>
        <w:tc>
          <w:tcPr>
            <w:tcW w:w="0" w:type="auto"/>
            <w:tcBorders>
              <w:top w:val="nil"/>
              <w:left w:val="single" w:sz="12" w:space="0" w:color="auto"/>
              <w:bottom w:val="single" w:sz="4" w:space="0" w:color="auto"/>
              <w:right w:val="single" w:sz="4" w:space="0" w:color="auto"/>
            </w:tcBorders>
            <w:noWrap/>
            <w:vAlign w:val="bottom"/>
            <w:hideMark/>
          </w:tcPr>
          <w:p w:rsidR="006B1AAE"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w:t>
            </w:r>
          </w:p>
        </w:tc>
        <w:tc>
          <w:tcPr>
            <w:tcW w:w="1247" w:type="dxa"/>
            <w:tcBorders>
              <w:top w:val="single" w:sz="4" w:space="0" w:color="auto"/>
              <w:left w:val="nil"/>
              <w:bottom w:val="single" w:sz="4" w:space="0" w:color="auto"/>
              <w:right w:val="single" w:sz="12" w:space="0" w:color="auto"/>
            </w:tcBorders>
          </w:tcPr>
          <w:p w:rsidR="006B1AAE"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w:t>
            </w:r>
          </w:p>
        </w:tc>
      </w:tr>
      <w:tr w:rsidR="006B1AAE"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6B1AAE" w:rsidRPr="007741D6" w:rsidRDefault="006B1AAE"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lastRenderedPageBreak/>
              <w:t>Rétalap</w:t>
            </w:r>
          </w:p>
        </w:tc>
        <w:tc>
          <w:tcPr>
            <w:tcW w:w="0" w:type="auto"/>
            <w:tcBorders>
              <w:top w:val="nil"/>
              <w:left w:val="single" w:sz="12" w:space="0" w:color="auto"/>
              <w:bottom w:val="single" w:sz="4" w:space="0" w:color="auto"/>
              <w:right w:val="single" w:sz="4" w:space="0" w:color="auto"/>
            </w:tcBorders>
            <w:noWrap/>
            <w:vAlign w:val="bottom"/>
            <w:hideMark/>
          </w:tcPr>
          <w:p w:rsidR="006B1AAE"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68</w:t>
            </w:r>
          </w:p>
        </w:tc>
        <w:tc>
          <w:tcPr>
            <w:tcW w:w="1247" w:type="dxa"/>
            <w:tcBorders>
              <w:top w:val="single" w:sz="4" w:space="0" w:color="auto"/>
              <w:left w:val="nil"/>
              <w:bottom w:val="single" w:sz="4" w:space="0" w:color="auto"/>
              <w:right w:val="single" w:sz="12" w:space="0" w:color="auto"/>
            </w:tcBorders>
          </w:tcPr>
          <w:p w:rsidR="006B1AAE"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Sobor</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Sokorópátka</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36</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Sopron</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Sopronhorpács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Sopronnémeti</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Szárföld</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20</w:t>
            </w:r>
          </w:p>
        </w:tc>
        <w:tc>
          <w:tcPr>
            <w:tcW w:w="1247" w:type="dxa"/>
            <w:tcBorders>
              <w:top w:val="single" w:sz="4" w:space="0" w:color="auto"/>
              <w:left w:val="nil"/>
              <w:bottom w:val="single" w:sz="4" w:space="0" w:color="auto"/>
              <w:right w:val="single" w:sz="12" w:space="0" w:color="auto"/>
            </w:tcBorders>
          </w:tcPr>
          <w:p w:rsidR="008710CB"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r>
      <w:tr w:rsidR="006B1AAE"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6B1AAE" w:rsidRPr="007741D6" w:rsidRDefault="006B1AAE"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Szerecseny</w:t>
            </w:r>
          </w:p>
        </w:tc>
        <w:tc>
          <w:tcPr>
            <w:tcW w:w="0" w:type="auto"/>
            <w:tcBorders>
              <w:top w:val="nil"/>
              <w:left w:val="single" w:sz="12" w:space="0" w:color="auto"/>
              <w:bottom w:val="single" w:sz="4" w:space="0" w:color="auto"/>
              <w:right w:val="single" w:sz="4" w:space="0" w:color="auto"/>
            </w:tcBorders>
            <w:noWrap/>
            <w:vAlign w:val="bottom"/>
            <w:hideMark/>
          </w:tcPr>
          <w:p w:rsidR="006B1AAE"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6B1AAE"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p>
        </w:tc>
        <w:tc>
          <w:tcPr>
            <w:tcW w:w="1247" w:type="dxa"/>
            <w:tcBorders>
              <w:top w:val="single" w:sz="4" w:space="0" w:color="auto"/>
              <w:left w:val="nil"/>
              <w:bottom w:val="single" w:sz="4" w:space="0" w:color="auto"/>
              <w:right w:val="single" w:sz="12" w:space="0" w:color="auto"/>
            </w:tcBorders>
          </w:tcPr>
          <w:p w:rsidR="006B1AAE"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Szilsárkány</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28</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Tápszentmiklós</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9</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Tét</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1247" w:type="dxa"/>
            <w:tcBorders>
              <w:top w:val="single" w:sz="4" w:space="0" w:color="auto"/>
              <w:left w:val="nil"/>
              <w:bottom w:val="single" w:sz="4"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Töltéstava</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68</w:t>
            </w:r>
          </w:p>
        </w:tc>
        <w:tc>
          <w:tcPr>
            <w:tcW w:w="1247" w:type="dxa"/>
            <w:tcBorders>
              <w:top w:val="single" w:sz="4" w:space="0" w:color="auto"/>
              <w:left w:val="nil"/>
              <w:bottom w:val="single" w:sz="4" w:space="0" w:color="auto"/>
              <w:right w:val="single" w:sz="12" w:space="0" w:color="auto"/>
            </w:tcBorders>
          </w:tcPr>
          <w:p w:rsidR="008710CB"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68</w:t>
            </w:r>
          </w:p>
        </w:tc>
      </w:tr>
      <w:tr w:rsidR="008710CB" w:rsidRPr="007741D6" w:rsidTr="0061499E">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Újrónafő</w:t>
            </w:r>
          </w:p>
        </w:tc>
        <w:tc>
          <w:tcPr>
            <w:tcW w:w="0" w:type="auto"/>
            <w:tcBorders>
              <w:top w:val="nil"/>
              <w:left w:val="single" w:sz="12" w:space="0" w:color="auto"/>
              <w:bottom w:val="single" w:sz="4" w:space="0" w:color="auto"/>
              <w:right w:val="single" w:sz="4" w:space="0" w:color="auto"/>
            </w:tcBorders>
            <w:noWrap/>
            <w:vAlign w:val="bottom"/>
            <w:hideMark/>
          </w:tcPr>
          <w:p w:rsidR="008710CB" w:rsidRPr="007741D6" w:rsidRDefault="006B1AAE"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4" w:space="0" w:color="auto"/>
            </w:tcBorders>
          </w:tcPr>
          <w:p w:rsidR="008710CB" w:rsidRPr="007741D6" w:rsidRDefault="006B1AAE"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446</w:t>
            </w:r>
          </w:p>
        </w:tc>
        <w:tc>
          <w:tcPr>
            <w:tcW w:w="1247" w:type="dxa"/>
            <w:tcBorders>
              <w:top w:val="single" w:sz="4" w:space="0" w:color="auto"/>
              <w:left w:val="nil"/>
              <w:bottom w:val="single" w:sz="4" w:space="0" w:color="auto"/>
              <w:right w:val="single" w:sz="12" w:space="0" w:color="auto"/>
            </w:tcBorders>
          </w:tcPr>
          <w:p w:rsidR="008710CB" w:rsidRPr="007741D6" w:rsidRDefault="006B1AAE"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76</w:t>
            </w:r>
          </w:p>
        </w:tc>
      </w:tr>
      <w:tr w:rsidR="008710CB" w:rsidRPr="007741D6" w:rsidTr="0061499E">
        <w:trPr>
          <w:trHeight w:val="113"/>
          <w:jc w:val="center"/>
        </w:trPr>
        <w:tc>
          <w:tcPr>
            <w:tcW w:w="0" w:type="auto"/>
            <w:tcBorders>
              <w:top w:val="nil"/>
              <w:left w:val="single" w:sz="12" w:space="0" w:color="auto"/>
              <w:bottom w:val="single" w:sz="12" w:space="0" w:color="auto"/>
              <w:right w:val="single" w:sz="12" w:space="0" w:color="auto"/>
            </w:tcBorders>
            <w:noWrap/>
            <w:vAlign w:val="bottom"/>
            <w:hideMark/>
          </w:tcPr>
          <w:p w:rsidR="008710CB" w:rsidRPr="007741D6" w:rsidRDefault="008710CB" w:rsidP="008016F0">
            <w:pPr>
              <w:pStyle w:val="Listaszerbekezds"/>
              <w:numPr>
                <w:ilvl w:val="0"/>
                <w:numId w:val="21"/>
              </w:numPr>
              <w:spacing w:after="0" w:line="240" w:lineRule="auto"/>
              <w:ind w:left="510"/>
              <w:jc w:val="both"/>
              <w:rPr>
                <w:rFonts w:ascii="Times New Roman" w:hAnsi="Times New Roman"/>
                <w:sz w:val="20"/>
                <w:szCs w:val="20"/>
              </w:rPr>
            </w:pPr>
            <w:r w:rsidRPr="007741D6">
              <w:rPr>
                <w:rFonts w:ascii="Times New Roman" w:hAnsi="Times New Roman"/>
                <w:sz w:val="20"/>
                <w:szCs w:val="20"/>
              </w:rPr>
              <w:t>Vitnyéd</w:t>
            </w:r>
          </w:p>
        </w:tc>
        <w:tc>
          <w:tcPr>
            <w:tcW w:w="0" w:type="auto"/>
            <w:tcBorders>
              <w:top w:val="nil"/>
              <w:left w:val="single" w:sz="12" w:space="0" w:color="auto"/>
              <w:bottom w:val="single" w:sz="12" w:space="0" w:color="auto"/>
              <w:right w:val="single" w:sz="4" w:space="0" w:color="auto"/>
            </w:tcBorders>
            <w:noWrap/>
            <w:vAlign w:val="bottom"/>
            <w:hideMark/>
          </w:tcPr>
          <w:p w:rsidR="008710CB" w:rsidRPr="007741D6" w:rsidRDefault="008710CB" w:rsidP="00BB6B4D">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12" w:space="0" w:color="auto"/>
              <w:right w:val="single" w:sz="4" w:space="0" w:color="auto"/>
            </w:tcBorders>
            <w:noWrap/>
            <w:vAlign w:val="center"/>
            <w:hideMark/>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p>
        </w:tc>
        <w:tc>
          <w:tcPr>
            <w:tcW w:w="0" w:type="auto"/>
            <w:tcBorders>
              <w:top w:val="single" w:sz="4" w:space="0" w:color="auto"/>
              <w:left w:val="nil"/>
              <w:bottom w:val="single" w:sz="12" w:space="0" w:color="auto"/>
              <w:right w:val="single" w:sz="4" w:space="0" w:color="auto"/>
            </w:tcBorders>
          </w:tcPr>
          <w:p w:rsidR="008710CB" w:rsidRPr="007741D6" w:rsidRDefault="008710CB" w:rsidP="00BB6B4D">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c>
          <w:tcPr>
            <w:tcW w:w="1247" w:type="dxa"/>
            <w:tcBorders>
              <w:top w:val="single" w:sz="4" w:space="0" w:color="auto"/>
              <w:left w:val="nil"/>
              <w:bottom w:val="single" w:sz="12" w:space="0" w:color="auto"/>
              <w:right w:val="single" w:sz="12" w:space="0" w:color="auto"/>
            </w:tcBorders>
          </w:tcPr>
          <w:p w:rsidR="008710CB" w:rsidRPr="007741D6" w:rsidRDefault="008710CB" w:rsidP="0061499E">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8</w:t>
            </w:r>
          </w:p>
        </w:tc>
      </w:tr>
      <w:tr w:rsidR="008710CB" w:rsidRPr="007741D6" w:rsidTr="0061499E">
        <w:trPr>
          <w:trHeight w:val="113"/>
          <w:jc w:val="center"/>
        </w:trPr>
        <w:tc>
          <w:tcPr>
            <w:tcW w:w="0" w:type="auto"/>
            <w:tcBorders>
              <w:top w:val="single" w:sz="12" w:space="0" w:color="auto"/>
              <w:left w:val="single" w:sz="12" w:space="0" w:color="auto"/>
              <w:bottom w:val="single" w:sz="12" w:space="0" w:color="auto"/>
              <w:right w:val="single" w:sz="12" w:space="0" w:color="auto"/>
            </w:tcBorders>
            <w:noWrap/>
            <w:vAlign w:val="bottom"/>
            <w:hideMark/>
          </w:tcPr>
          <w:p w:rsidR="008710CB" w:rsidRPr="007741D6" w:rsidRDefault="008710CB" w:rsidP="007741D6">
            <w:pPr>
              <w:spacing w:after="0" w:line="240" w:lineRule="auto"/>
              <w:rPr>
                <w:rFonts w:ascii="Times New Roman" w:hAnsi="Times New Roman" w:cs="Times New Roman"/>
                <w:b/>
                <w:sz w:val="20"/>
                <w:szCs w:val="20"/>
              </w:rPr>
            </w:pPr>
            <w:r w:rsidRPr="007741D6">
              <w:rPr>
                <w:rFonts w:ascii="Times New Roman" w:hAnsi="Times New Roman" w:cs="Times New Roman"/>
                <w:b/>
                <w:sz w:val="20"/>
                <w:szCs w:val="20"/>
              </w:rPr>
              <w:t xml:space="preserve">A </w:t>
            </w:r>
            <w:r w:rsidR="007741D6" w:rsidRPr="007741D6">
              <w:rPr>
                <w:rFonts w:ascii="Times New Roman" w:hAnsi="Times New Roman" w:cs="Times New Roman"/>
                <w:b/>
                <w:sz w:val="20"/>
                <w:szCs w:val="20"/>
              </w:rPr>
              <w:t>61</w:t>
            </w:r>
            <w:r w:rsidRPr="007741D6">
              <w:rPr>
                <w:rFonts w:ascii="Times New Roman" w:hAnsi="Times New Roman" w:cs="Times New Roman"/>
                <w:b/>
                <w:sz w:val="20"/>
                <w:szCs w:val="20"/>
              </w:rPr>
              <w:t xml:space="preserve"> település összesen</w:t>
            </w:r>
          </w:p>
        </w:tc>
        <w:tc>
          <w:tcPr>
            <w:tcW w:w="0" w:type="auto"/>
            <w:tcBorders>
              <w:top w:val="single" w:sz="12" w:space="0" w:color="auto"/>
              <w:left w:val="single" w:sz="12" w:space="0" w:color="auto"/>
              <w:bottom w:val="single" w:sz="12" w:space="0" w:color="auto"/>
              <w:right w:val="single" w:sz="4" w:space="0" w:color="auto"/>
            </w:tcBorders>
            <w:noWrap/>
            <w:vAlign w:val="bottom"/>
            <w:hideMark/>
          </w:tcPr>
          <w:p w:rsidR="008710CB" w:rsidRPr="007741D6" w:rsidRDefault="007741D6" w:rsidP="00BB6B4D">
            <w:pPr>
              <w:spacing w:after="0" w:line="240" w:lineRule="auto"/>
              <w:jc w:val="right"/>
              <w:rPr>
                <w:rFonts w:ascii="Times New Roman" w:hAnsi="Times New Roman" w:cs="Times New Roman"/>
                <w:b/>
                <w:sz w:val="20"/>
                <w:szCs w:val="20"/>
              </w:rPr>
            </w:pPr>
            <w:r w:rsidRPr="007741D6">
              <w:rPr>
                <w:rFonts w:ascii="Times New Roman" w:hAnsi="Times New Roman" w:cs="Times New Roman"/>
                <w:b/>
                <w:sz w:val="20"/>
                <w:szCs w:val="20"/>
              </w:rPr>
              <w:t>235</w:t>
            </w:r>
          </w:p>
        </w:tc>
        <w:tc>
          <w:tcPr>
            <w:tcW w:w="0" w:type="auto"/>
            <w:tcBorders>
              <w:top w:val="single" w:sz="12" w:space="0" w:color="auto"/>
              <w:left w:val="nil"/>
              <w:bottom w:val="single" w:sz="12" w:space="0" w:color="auto"/>
              <w:right w:val="single" w:sz="4" w:space="0" w:color="auto"/>
            </w:tcBorders>
            <w:noWrap/>
            <w:vAlign w:val="bottom"/>
            <w:hideMark/>
          </w:tcPr>
          <w:p w:rsidR="008710CB" w:rsidRPr="007741D6" w:rsidRDefault="007741D6" w:rsidP="00BB6B4D">
            <w:pPr>
              <w:tabs>
                <w:tab w:val="decimal" w:pos="77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82</w:t>
            </w:r>
          </w:p>
        </w:tc>
        <w:tc>
          <w:tcPr>
            <w:tcW w:w="0" w:type="auto"/>
            <w:tcBorders>
              <w:top w:val="single" w:sz="12" w:space="0" w:color="auto"/>
              <w:left w:val="nil"/>
              <w:bottom w:val="single" w:sz="12" w:space="0" w:color="auto"/>
              <w:right w:val="single" w:sz="4" w:space="0" w:color="auto"/>
            </w:tcBorders>
          </w:tcPr>
          <w:p w:rsidR="008710CB" w:rsidRPr="007741D6" w:rsidRDefault="007741D6" w:rsidP="00BB6B4D">
            <w:pPr>
              <w:tabs>
                <w:tab w:val="decimal" w:pos="770"/>
              </w:tabs>
              <w:spacing w:after="0" w:line="240" w:lineRule="auto"/>
              <w:jc w:val="right"/>
              <w:rPr>
                <w:rFonts w:ascii="Times New Roman" w:hAnsi="Times New Roman" w:cs="Times New Roman"/>
                <w:b/>
                <w:sz w:val="20"/>
                <w:szCs w:val="20"/>
              </w:rPr>
            </w:pPr>
            <w:r w:rsidRPr="007741D6">
              <w:rPr>
                <w:rFonts w:ascii="Times New Roman" w:hAnsi="Times New Roman" w:cs="Times New Roman"/>
                <w:b/>
                <w:sz w:val="20"/>
                <w:szCs w:val="20"/>
              </w:rPr>
              <w:t>6.748</w:t>
            </w:r>
          </w:p>
        </w:tc>
        <w:tc>
          <w:tcPr>
            <w:tcW w:w="1247" w:type="dxa"/>
            <w:tcBorders>
              <w:top w:val="single" w:sz="12" w:space="0" w:color="auto"/>
              <w:left w:val="nil"/>
              <w:bottom w:val="single" w:sz="12" w:space="0" w:color="auto"/>
              <w:right w:val="single" w:sz="12" w:space="0" w:color="auto"/>
            </w:tcBorders>
          </w:tcPr>
          <w:p w:rsidR="008710CB" w:rsidRPr="007741D6" w:rsidRDefault="007741D6" w:rsidP="0061499E">
            <w:pPr>
              <w:tabs>
                <w:tab w:val="decimal" w:pos="77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1.992</w:t>
            </w:r>
          </w:p>
        </w:tc>
      </w:tr>
    </w:tbl>
    <w:p w:rsidR="00DD60E8" w:rsidRPr="007E0F7A" w:rsidRDefault="00DD60E8" w:rsidP="007E0F7A">
      <w:pPr>
        <w:spacing w:before="240" w:after="0" w:line="240" w:lineRule="auto"/>
        <w:jc w:val="both"/>
        <w:rPr>
          <w:rFonts w:ascii="Times New Roman" w:hAnsi="Times New Roman"/>
          <w:color w:val="984806" w:themeColor="accent6" w:themeShade="80"/>
          <w:sz w:val="18"/>
          <w:szCs w:val="18"/>
        </w:rPr>
      </w:pPr>
      <w:r w:rsidRPr="00346E7A">
        <w:rPr>
          <w:rFonts w:ascii="Times New Roman" w:hAnsi="Times New Roman"/>
          <w:sz w:val="24"/>
          <w:szCs w:val="24"/>
        </w:rPr>
        <w:t xml:space="preserve">A </w:t>
      </w:r>
      <w:r w:rsidRPr="00346E7A">
        <w:rPr>
          <w:rFonts w:ascii="Times New Roman" w:eastAsia="Calibri" w:hAnsi="Times New Roman" w:cs="Times New Roman"/>
          <w:sz w:val="24"/>
          <w:szCs w:val="24"/>
        </w:rPr>
        <w:t xml:space="preserve">táblázat adatai alapján megállapítható, hogy a </w:t>
      </w:r>
      <w:r w:rsidR="007E0F7A">
        <w:rPr>
          <w:rFonts w:ascii="Times New Roman" w:eastAsia="Calibri" w:hAnsi="Times New Roman" w:cs="Times New Roman"/>
          <w:sz w:val="24"/>
          <w:szCs w:val="24"/>
        </w:rPr>
        <w:t xml:space="preserve">235 </w:t>
      </w:r>
      <w:r w:rsidRPr="00346E7A">
        <w:rPr>
          <w:rFonts w:ascii="Times New Roman" w:eastAsia="Calibri" w:hAnsi="Times New Roman" w:cs="Times New Roman"/>
          <w:sz w:val="24"/>
          <w:szCs w:val="24"/>
        </w:rPr>
        <w:t xml:space="preserve">db elárverezett birtoktestből csupán </w:t>
      </w:r>
      <w:r w:rsidR="007E0F7A">
        <w:rPr>
          <w:rFonts w:ascii="Times New Roman" w:eastAsia="Calibri" w:hAnsi="Times New Roman" w:cs="Times New Roman"/>
          <w:sz w:val="24"/>
          <w:szCs w:val="24"/>
        </w:rPr>
        <w:t>82</w:t>
      </w:r>
      <w:r w:rsidRPr="00346E7A">
        <w:rPr>
          <w:rFonts w:ascii="Times New Roman" w:eastAsia="Calibri" w:hAnsi="Times New Roman" w:cs="Times New Roman"/>
          <w:sz w:val="24"/>
          <w:szCs w:val="24"/>
        </w:rPr>
        <w:t xml:space="preserve"> db-ot – </w:t>
      </w:r>
      <w:r w:rsidR="007E0F7A">
        <w:rPr>
          <w:rFonts w:ascii="Times New Roman" w:eastAsia="Calibri" w:hAnsi="Times New Roman" w:cs="Times New Roman"/>
          <w:sz w:val="24"/>
          <w:szCs w:val="24"/>
        </w:rPr>
        <w:t>34,9</w:t>
      </w:r>
      <w:r w:rsidRPr="00346E7A">
        <w:rPr>
          <w:rFonts w:ascii="Times New Roman" w:eastAsia="Calibri" w:hAnsi="Times New Roman" w:cs="Times New Roman"/>
          <w:sz w:val="24"/>
          <w:szCs w:val="24"/>
        </w:rPr>
        <w:t xml:space="preserve">%-ot – tudtak </w:t>
      </w:r>
      <w:r w:rsidRPr="00346E7A">
        <w:rPr>
          <w:rFonts w:ascii="Times New Roman" w:eastAsia="Calibri" w:hAnsi="Times New Roman" w:cs="Times New Roman"/>
          <w:b/>
          <w:sz w:val="24"/>
          <w:szCs w:val="24"/>
        </w:rPr>
        <w:t>helyi lakosok</w:t>
      </w:r>
      <w:r w:rsidRPr="00346E7A">
        <w:rPr>
          <w:rFonts w:ascii="Times New Roman" w:eastAsia="Calibri" w:hAnsi="Times New Roman" w:cs="Times New Roman"/>
          <w:sz w:val="24"/>
          <w:szCs w:val="24"/>
        </w:rPr>
        <w:t xml:space="preserve"> megszerezni. Ezek is az átlagnál kisebb birtoktestek voltak, így nem meglepő, hogy a </w:t>
      </w:r>
      <w:r w:rsidR="007E0F7A">
        <w:rPr>
          <w:rFonts w:ascii="Times New Roman" w:hAnsi="Times New Roman" w:cs="Times New Roman"/>
          <w:sz w:val="24"/>
          <w:szCs w:val="24"/>
        </w:rPr>
        <w:t>6.748</w:t>
      </w:r>
      <w:r>
        <w:rPr>
          <w:rFonts w:ascii="Times New Roman" w:hAnsi="Times New Roman" w:cs="Times New Roman"/>
          <w:sz w:val="24"/>
          <w:szCs w:val="24"/>
        </w:rPr>
        <w:t xml:space="preserve"> </w:t>
      </w:r>
      <w:r w:rsidRPr="00346E7A">
        <w:rPr>
          <w:rFonts w:ascii="Times New Roman" w:eastAsia="Calibri" w:hAnsi="Times New Roman" w:cs="Times New Roman"/>
          <w:sz w:val="24"/>
          <w:szCs w:val="24"/>
        </w:rPr>
        <w:t>ha elkelt állami földterületből, arányait tekintve még kisebb,</w:t>
      </w:r>
      <w:r>
        <w:rPr>
          <w:rFonts w:ascii="Times New Roman" w:eastAsia="Calibri" w:hAnsi="Times New Roman" w:cs="Times New Roman"/>
          <w:sz w:val="24"/>
          <w:szCs w:val="24"/>
        </w:rPr>
        <w:t xml:space="preserve"> </w:t>
      </w:r>
      <w:r w:rsidRPr="00346E7A">
        <w:rPr>
          <w:rFonts w:ascii="Times New Roman" w:eastAsia="Calibri" w:hAnsi="Times New Roman" w:cs="Times New Roman"/>
          <w:sz w:val="24"/>
          <w:szCs w:val="24"/>
        </w:rPr>
        <w:t xml:space="preserve">csupán </w:t>
      </w:r>
      <w:r w:rsidR="007E0F7A">
        <w:rPr>
          <w:rFonts w:ascii="Times New Roman" w:eastAsia="Calibri" w:hAnsi="Times New Roman" w:cs="Times New Roman"/>
          <w:sz w:val="24"/>
          <w:szCs w:val="24"/>
        </w:rPr>
        <w:t>1.992</w:t>
      </w:r>
      <w:r w:rsidRPr="00346E7A">
        <w:rPr>
          <w:rFonts w:ascii="Times New Roman" w:eastAsia="Calibri" w:hAnsi="Times New Roman" w:cs="Times New Roman"/>
          <w:sz w:val="24"/>
          <w:szCs w:val="24"/>
        </w:rPr>
        <w:t xml:space="preserve"> ha (</w:t>
      </w:r>
      <w:r w:rsidR="007E0F7A">
        <w:rPr>
          <w:rFonts w:ascii="Times New Roman" w:eastAsia="Calibri" w:hAnsi="Times New Roman" w:cs="Times New Roman"/>
          <w:b/>
          <w:sz w:val="24"/>
          <w:szCs w:val="24"/>
        </w:rPr>
        <w:t>29,5</w:t>
      </w:r>
      <w:r w:rsidRPr="00346E7A">
        <w:rPr>
          <w:rFonts w:ascii="Times New Roman" w:eastAsia="Calibri" w:hAnsi="Times New Roman" w:cs="Times New Roman"/>
          <w:b/>
          <w:sz w:val="24"/>
          <w:szCs w:val="24"/>
        </w:rPr>
        <w:t>%</w:t>
      </w:r>
      <w:r w:rsidRPr="00346E7A">
        <w:rPr>
          <w:rFonts w:ascii="Times New Roman" w:eastAsia="Calibri" w:hAnsi="Times New Roman" w:cs="Times New Roman"/>
          <w:sz w:val="24"/>
          <w:szCs w:val="24"/>
        </w:rPr>
        <w:t xml:space="preserve">) jutott helyieknek. Ezt az alacsony – </w:t>
      </w:r>
      <w:r w:rsidRPr="00346E7A">
        <w:rPr>
          <w:rFonts w:ascii="Times New Roman" w:eastAsia="Calibri" w:hAnsi="Times New Roman" w:cs="Times New Roman"/>
          <w:b/>
          <w:sz w:val="24"/>
          <w:szCs w:val="24"/>
        </w:rPr>
        <w:t>a kormányzati kommunikációval szöges ellentétben áll</w:t>
      </w:r>
      <w:r w:rsidRPr="00346E7A">
        <w:rPr>
          <w:rFonts w:ascii="Times New Roman" w:eastAsia="Calibri" w:hAnsi="Times New Roman" w:cs="Times New Roman"/>
          <w:sz w:val="24"/>
          <w:szCs w:val="24"/>
        </w:rPr>
        <w:t xml:space="preserve">ó – arányt jól szemlélteti a </w:t>
      </w:r>
      <w:r w:rsidRPr="00346E7A">
        <w:rPr>
          <w:rFonts w:ascii="Times New Roman" w:eastAsia="Calibri" w:hAnsi="Times New Roman" w:cs="Times New Roman"/>
          <w:b/>
          <w:sz w:val="24"/>
          <w:szCs w:val="24"/>
        </w:rPr>
        <w:t>3. ábra</w:t>
      </w:r>
      <w:r w:rsidRPr="00346E7A">
        <w:rPr>
          <w:rFonts w:ascii="Times New Roman" w:eastAsia="Calibri" w:hAnsi="Times New Roman" w:cs="Times New Roman"/>
          <w:sz w:val="24"/>
          <w:szCs w:val="24"/>
        </w:rPr>
        <w:t>.</w:t>
      </w:r>
    </w:p>
    <w:p w:rsidR="00DD60E8" w:rsidRPr="00571282" w:rsidRDefault="00DD60E8" w:rsidP="003A50C4">
      <w:pPr>
        <w:pStyle w:val="tblacm"/>
        <w:spacing w:before="120" w:after="0"/>
        <w:rPr>
          <w:rFonts w:ascii="Times New Roman" w:hAnsi="Times New Roman"/>
          <w:b/>
          <w:color w:val="984806" w:themeColor="accent6" w:themeShade="80"/>
          <w:sz w:val="24"/>
          <w:szCs w:val="24"/>
        </w:rPr>
      </w:pPr>
      <w:r w:rsidRPr="00880DD8">
        <w:rPr>
          <w:rFonts w:ascii="Times New Roman" w:hAnsi="Times New Roman"/>
          <w:b/>
          <w:sz w:val="24"/>
          <w:szCs w:val="24"/>
        </w:rPr>
        <w:t xml:space="preserve">3. ábra: </w:t>
      </w:r>
      <w:r w:rsidRPr="00880DD8">
        <w:rPr>
          <w:rFonts w:ascii="Times New Roman" w:hAnsi="Times New Roman"/>
          <w:sz w:val="24"/>
          <w:szCs w:val="24"/>
        </w:rPr>
        <w:t xml:space="preserve">A helyi lakosok által elnyert földterületek aránya (%) </w:t>
      </w:r>
      <w:r w:rsidR="007E0F7A">
        <w:rPr>
          <w:rFonts w:ascii="Times New Roman" w:hAnsi="Times New Roman"/>
          <w:sz w:val="24"/>
          <w:szCs w:val="24"/>
        </w:rPr>
        <w:t>Győr-Moson-Sopron</w:t>
      </w:r>
      <w:r w:rsidRPr="00880DD8">
        <w:rPr>
          <w:rFonts w:ascii="Times New Roman" w:hAnsi="Times New Roman"/>
          <w:sz w:val="24"/>
          <w:szCs w:val="24"/>
        </w:rPr>
        <w:t xml:space="preserve"> megyében</w:t>
      </w:r>
      <w:r w:rsidR="00571282">
        <w:rPr>
          <w:rFonts w:ascii="Times New Roman" w:hAnsi="Times New Roman"/>
          <w:sz w:val="24"/>
          <w:szCs w:val="24"/>
        </w:rPr>
        <w:t xml:space="preserve"> </w:t>
      </w:r>
    </w:p>
    <w:tbl>
      <w:tblPr>
        <w:tblW w:w="10137" w:type="dxa"/>
        <w:jc w:val="center"/>
        <w:tblLook w:val="04A0" w:firstRow="1" w:lastRow="0" w:firstColumn="1" w:lastColumn="0" w:noHBand="0" w:noVBand="1"/>
      </w:tblPr>
      <w:tblGrid>
        <w:gridCol w:w="5246"/>
        <w:gridCol w:w="5036"/>
      </w:tblGrid>
      <w:tr w:rsidR="00DD60E8" w:rsidRPr="008B072A" w:rsidTr="008710CB">
        <w:trPr>
          <w:trHeight w:val="3674"/>
          <w:jc w:val="center"/>
        </w:trPr>
        <w:tc>
          <w:tcPr>
            <w:tcW w:w="5068" w:type="dxa"/>
          </w:tcPr>
          <w:p w:rsidR="00DD60E8" w:rsidRDefault="00DD60E8" w:rsidP="008710CB">
            <w:pPr>
              <w:spacing w:before="120" w:after="120" w:line="240" w:lineRule="auto"/>
              <w:jc w:val="center"/>
              <w:rPr>
                <w:rFonts w:ascii="Times New Roman" w:hAnsi="Times New Roman"/>
                <w:i/>
              </w:rPr>
            </w:pPr>
            <w:r w:rsidRPr="008B072A">
              <w:rPr>
                <w:rFonts w:ascii="Times New Roman" w:hAnsi="Times New Roman"/>
                <w:b/>
                <w:i/>
              </w:rPr>
              <w:t>a)</w:t>
            </w:r>
            <w:r>
              <w:rPr>
                <w:rFonts w:ascii="Times New Roman" w:hAnsi="Times New Roman"/>
                <w:b/>
                <w:i/>
              </w:rPr>
              <w:t xml:space="preserve"> </w:t>
            </w:r>
            <w:r>
              <w:rPr>
                <w:rFonts w:ascii="Times New Roman" w:hAnsi="Times New Roman"/>
                <w:i/>
              </w:rPr>
              <w:t>birtoktestek száma</w:t>
            </w:r>
          </w:p>
          <w:p w:rsidR="00DD60E8" w:rsidRPr="008B072A" w:rsidRDefault="00DD60E8" w:rsidP="008710CB">
            <w:pPr>
              <w:spacing w:after="12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181350" cy="1981200"/>
                  <wp:effectExtent l="0" t="0" r="0" b="0"/>
                  <wp:docPr id="3"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69" w:type="dxa"/>
          </w:tcPr>
          <w:p w:rsidR="00DD60E8" w:rsidRDefault="00DD60E8" w:rsidP="008710CB">
            <w:pPr>
              <w:spacing w:before="120" w:after="120" w:line="240" w:lineRule="auto"/>
              <w:jc w:val="center"/>
              <w:rPr>
                <w:rFonts w:ascii="Times New Roman" w:hAnsi="Times New Roman"/>
                <w:i/>
              </w:rPr>
            </w:pPr>
            <w:r w:rsidRPr="008B072A">
              <w:rPr>
                <w:rFonts w:ascii="Times New Roman" w:hAnsi="Times New Roman"/>
                <w:b/>
                <w:i/>
              </w:rPr>
              <w:t>b)</w:t>
            </w:r>
            <w:r>
              <w:rPr>
                <w:rFonts w:ascii="Times New Roman" w:hAnsi="Times New Roman"/>
                <w:b/>
                <w:i/>
              </w:rPr>
              <w:t xml:space="preserve"> </w:t>
            </w:r>
            <w:r>
              <w:rPr>
                <w:rFonts w:ascii="Times New Roman" w:hAnsi="Times New Roman"/>
                <w:i/>
              </w:rPr>
              <w:t>terület</w:t>
            </w:r>
          </w:p>
          <w:p w:rsidR="00DD60E8" w:rsidRPr="008B072A" w:rsidRDefault="00DD60E8" w:rsidP="008710CB">
            <w:pPr>
              <w:spacing w:after="12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048000" cy="1981200"/>
                  <wp:effectExtent l="0" t="0" r="0" b="0"/>
                  <wp:docPr id="4"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D60E8" w:rsidRPr="007E0F7A" w:rsidRDefault="00DD60E8" w:rsidP="003A50C4">
      <w:pPr>
        <w:spacing w:before="120" w:after="0" w:line="240" w:lineRule="auto"/>
        <w:jc w:val="both"/>
        <w:rPr>
          <w:rFonts w:ascii="Times New Roman" w:hAnsi="Times New Roman"/>
          <w:b/>
          <w:color w:val="984806" w:themeColor="accent6" w:themeShade="80"/>
          <w:sz w:val="24"/>
          <w:szCs w:val="24"/>
        </w:rPr>
      </w:pPr>
      <w:r w:rsidRPr="00133516">
        <w:rPr>
          <w:rFonts w:ascii="Times New Roman" w:hAnsi="Times New Roman"/>
          <w:sz w:val="24"/>
          <w:szCs w:val="24"/>
        </w:rPr>
        <w:t xml:space="preserve">Összességében az állapítható meg, hogy </w:t>
      </w:r>
      <w:r w:rsidRPr="00133516">
        <w:rPr>
          <w:rFonts w:ascii="Times New Roman" w:hAnsi="Times New Roman"/>
          <w:b/>
          <w:sz w:val="24"/>
          <w:szCs w:val="24"/>
        </w:rPr>
        <w:t>a helybeliek</w:t>
      </w:r>
      <w:r>
        <w:rPr>
          <w:rFonts w:ascii="Times New Roman" w:hAnsi="Times New Roman"/>
          <w:sz w:val="24"/>
          <w:szCs w:val="24"/>
        </w:rPr>
        <w:t xml:space="preserve">, helyben lakó, gazdálkodó </w:t>
      </w:r>
      <w:r w:rsidRPr="00133516">
        <w:rPr>
          <w:rFonts w:ascii="Times New Roman" w:hAnsi="Times New Roman"/>
          <w:sz w:val="24"/>
          <w:szCs w:val="24"/>
        </w:rPr>
        <w:t xml:space="preserve">családok, helyi közösségek – a kormányzati kommunikációval szemben – </w:t>
      </w:r>
      <w:r w:rsidRPr="00133516">
        <w:rPr>
          <w:rFonts w:ascii="Times New Roman" w:hAnsi="Times New Roman"/>
          <w:b/>
          <w:sz w:val="24"/>
          <w:szCs w:val="24"/>
        </w:rPr>
        <w:t xml:space="preserve">az elárverezett területeknek </w:t>
      </w:r>
      <w:r w:rsidR="007E0F7A">
        <w:rPr>
          <w:rFonts w:ascii="Times New Roman" w:hAnsi="Times New Roman"/>
          <w:b/>
          <w:sz w:val="24"/>
          <w:szCs w:val="24"/>
        </w:rPr>
        <w:t xml:space="preserve">kevesebb, </w:t>
      </w:r>
      <w:r w:rsidRPr="00133516">
        <w:rPr>
          <w:rFonts w:ascii="Times New Roman" w:hAnsi="Times New Roman"/>
          <w:b/>
          <w:sz w:val="24"/>
          <w:szCs w:val="24"/>
        </w:rPr>
        <w:t>mint 1/</w:t>
      </w:r>
      <w:r w:rsidR="007E0F7A">
        <w:rPr>
          <w:rFonts w:ascii="Times New Roman" w:hAnsi="Times New Roman"/>
          <w:b/>
          <w:sz w:val="24"/>
          <w:szCs w:val="24"/>
        </w:rPr>
        <w:t>3</w:t>
      </w:r>
      <w:r w:rsidRPr="00133516">
        <w:rPr>
          <w:rFonts w:ascii="Times New Roman" w:hAnsi="Times New Roman"/>
          <w:b/>
          <w:sz w:val="24"/>
          <w:szCs w:val="24"/>
        </w:rPr>
        <w:t>-</w:t>
      </w:r>
      <w:r w:rsidR="007E0F7A">
        <w:rPr>
          <w:rFonts w:ascii="Times New Roman" w:hAnsi="Times New Roman"/>
          <w:b/>
          <w:sz w:val="24"/>
          <w:szCs w:val="24"/>
        </w:rPr>
        <w:t>á</w:t>
      </w:r>
      <w:r w:rsidRPr="00133516">
        <w:rPr>
          <w:rFonts w:ascii="Times New Roman" w:hAnsi="Times New Roman"/>
          <w:b/>
          <w:sz w:val="24"/>
          <w:szCs w:val="24"/>
        </w:rPr>
        <w:t>t tudták a saját településük földjeiből megszerezni</w:t>
      </w:r>
      <w:r w:rsidRPr="00133516">
        <w:rPr>
          <w:rFonts w:ascii="Times New Roman" w:hAnsi="Times New Roman"/>
          <w:sz w:val="24"/>
          <w:szCs w:val="24"/>
        </w:rPr>
        <w:t xml:space="preserve">, </w:t>
      </w:r>
      <w:r w:rsidR="007E0F7A">
        <w:rPr>
          <w:rFonts w:ascii="Times New Roman" w:hAnsi="Times New Roman"/>
          <w:sz w:val="24"/>
          <w:szCs w:val="24"/>
        </w:rPr>
        <w:t>több mint 2</w:t>
      </w:r>
      <w:r>
        <w:rPr>
          <w:rFonts w:ascii="Times New Roman" w:hAnsi="Times New Roman"/>
          <w:sz w:val="24"/>
          <w:szCs w:val="24"/>
        </w:rPr>
        <w:t>/</w:t>
      </w:r>
      <w:r w:rsidR="007E0F7A">
        <w:rPr>
          <w:rFonts w:ascii="Times New Roman" w:hAnsi="Times New Roman"/>
          <w:sz w:val="24"/>
          <w:szCs w:val="24"/>
        </w:rPr>
        <w:t>3</w:t>
      </w:r>
      <w:r w:rsidRPr="00133516">
        <w:rPr>
          <w:rFonts w:ascii="Times New Roman" w:hAnsi="Times New Roman"/>
          <w:sz w:val="24"/>
          <w:szCs w:val="24"/>
        </w:rPr>
        <w:t xml:space="preserve"> részét külső árverezők vitték el a helyi gazda</w:t>
      </w:r>
      <w:r>
        <w:rPr>
          <w:rFonts w:ascii="Times New Roman" w:hAnsi="Times New Roman"/>
          <w:sz w:val="24"/>
          <w:szCs w:val="24"/>
        </w:rPr>
        <w:t>-</w:t>
      </w:r>
      <w:r w:rsidRPr="00133516">
        <w:rPr>
          <w:rFonts w:ascii="Times New Roman" w:hAnsi="Times New Roman"/>
          <w:sz w:val="24"/>
          <w:szCs w:val="24"/>
        </w:rPr>
        <w:t xml:space="preserve">közösségek elől. Ez is </w:t>
      </w:r>
      <w:r w:rsidRPr="00133516">
        <w:rPr>
          <w:rFonts w:ascii="Times New Roman" w:hAnsi="Times New Roman"/>
          <w:b/>
          <w:sz w:val="24"/>
          <w:szCs w:val="24"/>
        </w:rPr>
        <w:t>optimista becslés</w:t>
      </w:r>
      <w:r w:rsidRPr="00133516">
        <w:rPr>
          <w:rFonts w:ascii="Times New Roman" w:hAnsi="Times New Roman"/>
          <w:sz w:val="24"/>
          <w:szCs w:val="24"/>
        </w:rPr>
        <w:t>, hiszen a nyertes</w:t>
      </w:r>
      <w:r>
        <w:rPr>
          <w:rFonts w:ascii="Times New Roman" w:hAnsi="Times New Roman"/>
          <w:sz w:val="24"/>
          <w:szCs w:val="24"/>
        </w:rPr>
        <w:t xml:space="preserve">ek </w:t>
      </w:r>
      <w:r w:rsidRPr="00133516">
        <w:rPr>
          <w:rFonts w:ascii="Times New Roman" w:hAnsi="Times New Roman"/>
          <w:sz w:val="24"/>
          <w:szCs w:val="24"/>
        </w:rPr>
        <w:t xml:space="preserve">közül néhányan – a földbérleti pályázatoknál már megismert eljáráshoz hasonlóan itt is – </w:t>
      </w:r>
      <w:r>
        <w:rPr>
          <w:rFonts w:ascii="Times New Roman" w:hAnsi="Times New Roman"/>
          <w:sz w:val="24"/>
          <w:szCs w:val="24"/>
        </w:rPr>
        <w:t xml:space="preserve">feltehetően </w:t>
      </w:r>
      <w:r w:rsidRPr="00133516">
        <w:rPr>
          <w:rFonts w:ascii="Times New Roman" w:hAnsi="Times New Roman"/>
          <w:sz w:val="24"/>
          <w:szCs w:val="24"/>
        </w:rPr>
        <w:t xml:space="preserve">fiktív lakcímeket szerepeltettek. </w:t>
      </w:r>
    </w:p>
    <w:p w:rsidR="00DD60E8" w:rsidRPr="000F1908" w:rsidRDefault="003E71E6" w:rsidP="008016F0">
      <w:pPr>
        <w:pStyle w:val="Cmsor1"/>
        <w:numPr>
          <w:ilvl w:val="0"/>
          <w:numId w:val="17"/>
        </w:numPr>
        <w:spacing w:before="360" w:after="240"/>
        <w:ind w:left="397"/>
      </w:pPr>
      <w:bookmarkStart w:id="17" w:name="_Toc466749008"/>
      <w:bookmarkStart w:id="18" w:name="_Toc469917875"/>
      <w:r>
        <w:t>T</w:t>
      </w:r>
      <w:r w:rsidR="00DD60E8" w:rsidRPr="000F1908">
        <w:t>elepülések</w:t>
      </w:r>
      <w:bookmarkEnd w:id="17"/>
      <w:r>
        <w:t xml:space="preserve"> II. - v</w:t>
      </w:r>
      <w:r w:rsidRPr="000F1908">
        <w:t>esztes</w:t>
      </w:r>
      <w:r>
        <w:t>ek</w:t>
      </w:r>
      <w:r w:rsidRPr="000F1908">
        <w:t xml:space="preserve"> és nyertes</w:t>
      </w:r>
      <w:r>
        <w:t>ek</w:t>
      </w:r>
      <w:bookmarkEnd w:id="18"/>
      <w:r w:rsidR="00DD60E8">
        <w:t xml:space="preserve"> </w:t>
      </w:r>
      <w:r w:rsidR="003E3BC0">
        <w:rPr>
          <w:color w:val="984806" w:themeColor="accent6" w:themeShade="80"/>
        </w:rPr>
        <w:t xml:space="preserve"> </w:t>
      </w:r>
    </w:p>
    <w:p w:rsidR="00DD60E8" w:rsidRPr="00581B1F" w:rsidRDefault="00DD60E8" w:rsidP="00DD60E8">
      <w:pPr>
        <w:spacing w:before="240" w:after="120" w:line="240" w:lineRule="auto"/>
        <w:jc w:val="both"/>
        <w:rPr>
          <w:rFonts w:ascii="Times New Roman" w:hAnsi="Times New Roman"/>
          <w:color w:val="984806" w:themeColor="accent6" w:themeShade="80"/>
          <w:sz w:val="24"/>
          <w:szCs w:val="24"/>
        </w:rPr>
      </w:pPr>
      <w:r w:rsidRPr="00133516">
        <w:rPr>
          <w:rFonts w:ascii="Times New Roman" w:hAnsi="Times New Roman"/>
          <w:sz w:val="24"/>
          <w:szCs w:val="24"/>
        </w:rPr>
        <w:t>A</w:t>
      </w:r>
      <w:r>
        <w:rPr>
          <w:rFonts w:ascii="Times New Roman" w:hAnsi="Times New Roman"/>
          <w:sz w:val="24"/>
          <w:szCs w:val="24"/>
        </w:rPr>
        <w:t xml:space="preserve"> </w:t>
      </w:r>
      <w:r w:rsidRPr="00133516">
        <w:rPr>
          <w:rFonts w:ascii="Times New Roman" w:hAnsi="Times New Roman"/>
          <w:sz w:val="24"/>
          <w:szCs w:val="24"/>
        </w:rPr>
        <w:t xml:space="preserve">települések érdekérvényesítő képességében is </w:t>
      </w:r>
      <w:r w:rsidRPr="00133516">
        <w:rPr>
          <w:rFonts w:ascii="Times New Roman" w:hAnsi="Times New Roman"/>
          <w:b/>
          <w:sz w:val="24"/>
          <w:szCs w:val="24"/>
        </w:rPr>
        <w:t>jelentős eltérés mutatkozik</w:t>
      </w:r>
      <w:r w:rsidRPr="00133516">
        <w:rPr>
          <w:rFonts w:ascii="Times New Roman" w:hAnsi="Times New Roman"/>
          <w:sz w:val="24"/>
          <w:szCs w:val="24"/>
        </w:rPr>
        <w:t xml:space="preserve">. Vannak kifejezetten </w:t>
      </w:r>
      <w:r w:rsidRPr="004E7CEB">
        <w:rPr>
          <w:rFonts w:ascii="Times New Roman" w:hAnsi="Times New Roman"/>
          <w:i/>
          <w:sz w:val="24"/>
          <w:szCs w:val="24"/>
        </w:rPr>
        <w:t>„</w:t>
      </w:r>
      <w:r w:rsidRPr="004E7CEB">
        <w:rPr>
          <w:rFonts w:ascii="Times New Roman" w:hAnsi="Times New Roman"/>
          <w:b/>
          <w:i/>
          <w:sz w:val="24"/>
          <w:szCs w:val="24"/>
        </w:rPr>
        <w:t>vesztes települések”</w:t>
      </w:r>
      <w:r w:rsidRPr="00133516">
        <w:rPr>
          <w:rFonts w:ascii="Times New Roman" w:hAnsi="Times New Roman"/>
          <w:sz w:val="24"/>
          <w:szCs w:val="24"/>
        </w:rPr>
        <w:t xml:space="preserve">, ahonnan senki </w:t>
      </w:r>
      <w:r>
        <w:rPr>
          <w:rFonts w:ascii="Times New Roman" w:hAnsi="Times New Roman"/>
          <w:sz w:val="24"/>
          <w:szCs w:val="24"/>
        </w:rPr>
        <w:t>s</w:t>
      </w:r>
      <w:r w:rsidRPr="00133516">
        <w:rPr>
          <w:rFonts w:ascii="Times New Roman" w:hAnsi="Times New Roman"/>
          <w:sz w:val="24"/>
          <w:szCs w:val="24"/>
        </w:rPr>
        <w:t>em nyert, sőt a saját területüket is más települések</w:t>
      </w:r>
      <w:r>
        <w:rPr>
          <w:rFonts w:ascii="Times New Roman" w:hAnsi="Times New Roman"/>
          <w:sz w:val="24"/>
          <w:szCs w:val="24"/>
        </w:rPr>
        <w:t xml:space="preserve">en lakó árverezők </w:t>
      </w:r>
      <w:r w:rsidRPr="00133516">
        <w:rPr>
          <w:rFonts w:ascii="Times New Roman" w:hAnsi="Times New Roman"/>
          <w:sz w:val="24"/>
          <w:szCs w:val="24"/>
        </w:rPr>
        <w:t xml:space="preserve">szerezték meg. Vannak viszont erős, </w:t>
      </w:r>
      <w:r w:rsidRPr="004E7CEB">
        <w:rPr>
          <w:rFonts w:ascii="Times New Roman" w:hAnsi="Times New Roman"/>
          <w:b/>
          <w:i/>
          <w:sz w:val="24"/>
          <w:szCs w:val="24"/>
        </w:rPr>
        <w:t>„</w:t>
      </w:r>
      <w:r w:rsidRPr="00CB3D91">
        <w:rPr>
          <w:rFonts w:ascii="Times New Roman" w:hAnsi="Times New Roman"/>
          <w:b/>
          <w:i/>
          <w:sz w:val="24"/>
          <w:szCs w:val="24"/>
        </w:rPr>
        <w:t>nyertes települések</w:t>
      </w:r>
      <w:r>
        <w:rPr>
          <w:rFonts w:ascii="Times New Roman" w:hAnsi="Times New Roman"/>
          <w:b/>
          <w:i/>
          <w:sz w:val="24"/>
          <w:szCs w:val="24"/>
        </w:rPr>
        <w:t>”</w:t>
      </w:r>
      <w:r w:rsidRPr="00133516">
        <w:rPr>
          <w:rFonts w:ascii="Times New Roman" w:hAnsi="Times New Roman"/>
          <w:sz w:val="24"/>
          <w:szCs w:val="24"/>
        </w:rPr>
        <w:t>, amelyek pályázói nemcsak a saját település, de más települések területei</w:t>
      </w:r>
      <w:r>
        <w:rPr>
          <w:rFonts w:ascii="Times New Roman" w:hAnsi="Times New Roman"/>
          <w:sz w:val="24"/>
          <w:szCs w:val="24"/>
        </w:rPr>
        <w:t xml:space="preserve">hez is hozzájutottak. </w:t>
      </w:r>
    </w:p>
    <w:p w:rsidR="00DD60E8" w:rsidRDefault="00DD60E8" w:rsidP="00DD60E8">
      <w:pPr>
        <w:spacing w:before="120" w:after="120" w:line="240" w:lineRule="auto"/>
        <w:jc w:val="both"/>
        <w:rPr>
          <w:rFonts w:ascii="Times New Roman" w:hAnsi="Times New Roman"/>
          <w:color w:val="984806" w:themeColor="accent6" w:themeShade="80"/>
          <w:sz w:val="24"/>
          <w:szCs w:val="24"/>
        </w:rPr>
      </w:pPr>
      <w:r w:rsidRPr="005B289B">
        <w:rPr>
          <w:rFonts w:ascii="Times New Roman" w:hAnsi="Times New Roman"/>
          <w:sz w:val="24"/>
          <w:szCs w:val="24"/>
        </w:rPr>
        <w:t>Az</w:t>
      </w:r>
      <w:r>
        <w:rPr>
          <w:rFonts w:ascii="Times New Roman" w:hAnsi="Times New Roman"/>
          <w:sz w:val="24"/>
          <w:szCs w:val="24"/>
        </w:rPr>
        <w:t>ok a települések</w:t>
      </w:r>
      <w:r w:rsidRPr="005B289B">
        <w:rPr>
          <w:rFonts w:ascii="Times New Roman" w:hAnsi="Times New Roman"/>
          <w:sz w:val="24"/>
          <w:szCs w:val="24"/>
        </w:rPr>
        <w:t xml:space="preserve">, </w:t>
      </w:r>
      <w:r>
        <w:rPr>
          <w:rFonts w:ascii="Times New Roman" w:hAnsi="Times New Roman"/>
          <w:sz w:val="24"/>
          <w:szCs w:val="24"/>
        </w:rPr>
        <w:t xml:space="preserve">ahol </w:t>
      </w:r>
      <w:r w:rsidRPr="00CB3D91">
        <w:rPr>
          <w:rFonts w:ascii="Times New Roman" w:hAnsi="Times New Roman"/>
          <w:sz w:val="24"/>
          <w:szCs w:val="24"/>
        </w:rPr>
        <w:t>helyiek nem jutottak saját határuk földjeihez, azok igazi vesztesnek</w:t>
      </w:r>
      <w:r w:rsidRPr="005B289B">
        <w:rPr>
          <w:rFonts w:ascii="Times New Roman" w:hAnsi="Times New Roman"/>
          <w:sz w:val="24"/>
          <w:szCs w:val="24"/>
        </w:rPr>
        <w:t xml:space="preserve"> tekinthető</w:t>
      </w:r>
      <w:r>
        <w:rPr>
          <w:rFonts w:ascii="Times New Roman" w:hAnsi="Times New Roman"/>
          <w:sz w:val="24"/>
          <w:szCs w:val="24"/>
        </w:rPr>
        <w:t xml:space="preserve">k, hiszen </w:t>
      </w:r>
      <w:r w:rsidRPr="005B289B">
        <w:rPr>
          <w:rFonts w:ascii="Times New Roman" w:hAnsi="Times New Roman"/>
          <w:sz w:val="24"/>
          <w:szCs w:val="24"/>
        </w:rPr>
        <w:t>ezek a települések semmiféle módon (közvetlen: adók, járulékok; közvetett: munkahely, vásárlóerő növekedés, népesség megtartás, stb</w:t>
      </w:r>
      <w:r w:rsidR="00581B1F">
        <w:rPr>
          <w:rFonts w:ascii="Times New Roman" w:hAnsi="Times New Roman"/>
          <w:sz w:val="24"/>
          <w:szCs w:val="24"/>
        </w:rPr>
        <w:t>.</w:t>
      </w:r>
      <w:r w:rsidRPr="005B289B">
        <w:rPr>
          <w:rFonts w:ascii="Times New Roman" w:hAnsi="Times New Roman"/>
          <w:sz w:val="24"/>
          <w:szCs w:val="24"/>
        </w:rPr>
        <w:t>) nem részesülnek az állam által értékesített földek</w:t>
      </w:r>
      <w:r>
        <w:rPr>
          <w:rFonts w:ascii="Times New Roman" w:hAnsi="Times New Roman"/>
          <w:sz w:val="24"/>
          <w:szCs w:val="24"/>
        </w:rPr>
        <w:t xml:space="preserve">en </w:t>
      </w:r>
      <w:r w:rsidRPr="005B289B">
        <w:rPr>
          <w:rFonts w:ascii="Times New Roman" w:hAnsi="Times New Roman"/>
          <w:sz w:val="24"/>
          <w:szCs w:val="24"/>
        </w:rPr>
        <w:t>folytatott</w:t>
      </w:r>
      <w:r>
        <w:rPr>
          <w:rFonts w:ascii="Times New Roman" w:hAnsi="Times New Roman"/>
          <w:sz w:val="24"/>
          <w:szCs w:val="24"/>
        </w:rPr>
        <w:t xml:space="preserve"> </w:t>
      </w:r>
      <w:r w:rsidRPr="005B289B">
        <w:rPr>
          <w:rFonts w:ascii="Times New Roman" w:hAnsi="Times New Roman"/>
          <w:sz w:val="24"/>
          <w:szCs w:val="24"/>
        </w:rPr>
        <w:t>termelésből vagy azok bérbeadásából származó jövedelemből</w:t>
      </w:r>
      <w:r>
        <w:rPr>
          <w:rFonts w:ascii="Times New Roman" w:hAnsi="Times New Roman"/>
          <w:sz w:val="24"/>
          <w:szCs w:val="24"/>
        </w:rPr>
        <w:t>, az a nyertes településekre vándorol</w:t>
      </w:r>
      <w:r w:rsidRPr="005B289B">
        <w:rPr>
          <w:rFonts w:ascii="Times New Roman" w:hAnsi="Times New Roman"/>
          <w:sz w:val="24"/>
          <w:szCs w:val="24"/>
        </w:rPr>
        <w:t>.</w:t>
      </w:r>
      <w:r w:rsidR="00581B1F">
        <w:rPr>
          <w:rFonts w:ascii="Times New Roman" w:hAnsi="Times New Roman"/>
          <w:sz w:val="24"/>
          <w:szCs w:val="24"/>
        </w:rPr>
        <w:t xml:space="preserve"> </w:t>
      </w:r>
      <w:r w:rsidRPr="00133516">
        <w:rPr>
          <w:rFonts w:ascii="Times New Roman" w:hAnsi="Times New Roman"/>
          <w:sz w:val="24"/>
          <w:szCs w:val="24"/>
        </w:rPr>
        <w:t>A</w:t>
      </w:r>
      <w:r>
        <w:rPr>
          <w:rFonts w:ascii="Times New Roman" w:hAnsi="Times New Roman"/>
          <w:sz w:val="24"/>
          <w:szCs w:val="24"/>
        </w:rPr>
        <w:t xml:space="preserve"> </w:t>
      </w:r>
      <w:r>
        <w:rPr>
          <w:rFonts w:ascii="Times New Roman" w:hAnsi="Times New Roman"/>
          <w:b/>
          <w:sz w:val="24"/>
          <w:szCs w:val="24"/>
        </w:rPr>
        <w:t>14.</w:t>
      </w:r>
      <w:r w:rsidRPr="00133516">
        <w:rPr>
          <w:rFonts w:ascii="Times New Roman" w:hAnsi="Times New Roman"/>
          <w:b/>
          <w:sz w:val="24"/>
          <w:szCs w:val="24"/>
        </w:rPr>
        <w:t xml:space="preserve"> táblázat</w:t>
      </w:r>
      <w:r>
        <w:rPr>
          <w:rFonts w:ascii="Times New Roman" w:hAnsi="Times New Roman"/>
          <w:b/>
          <w:sz w:val="24"/>
          <w:szCs w:val="24"/>
        </w:rPr>
        <w:t xml:space="preserve"> </w:t>
      </w:r>
      <w:r>
        <w:rPr>
          <w:rFonts w:ascii="Times New Roman" w:hAnsi="Times New Roman"/>
          <w:sz w:val="24"/>
          <w:szCs w:val="24"/>
        </w:rPr>
        <w:t xml:space="preserve">a külső árverezők által megszerzett – 100 hektárnál nagyobb – állami földterületek településenkénti megoszlását, azaz a </w:t>
      </w:r>
      <w:r w:rsidRPr="00590B3C">
        <w:rPr>
          <w:rFonts w:ascii="Times New Roman" w:hAnsi="Times New Roman"/>
          <w:b/>
          <w:sz w:val="24"/>
          <w:szCs w:val="24"/>
          <w:u w:val="single"/>
        </w:rPr>
        <w:t>vesztesnek tekinthető települések</w:t>
      </w:r>
      <w:r>
        <w:rPr>
          <w:rFonts w:ascii="Times New Roman" w:hAnsi="Times New Roman"/>
          <w:b/>
          <w:sz w:val="24"/>
          <w:szCs w:val="24"/>
        </w:rPr>
        <w:t xml:space="preserve"> </w:t>
      </w:r>
      <w:r>
        <w:rPr>
          <w:rFonts w:ascii="Times New Roman" w:hAnsi="Times New Roman"/>
          <w:sz w:val="24"/>
          <w:szCs w:val="24"/>
        </w:rPr>
        <w:t xml:space="preserve">ez alapján kialakuló rangsorát szemlélteti. </w:t>
      </w:r>
    </w:p>
    <w:p w:rsidR="007B7EE3" w:rsidRPr="00C210F8" w:rsidRDefault="007B7EE3" w:rsidP="003A50C4">
      <w:pPr>
        <w:pStyle w:val="Listaszerbekezds"/>
        <w:spacing w:before="120" w:after="0" w:line="240" w:lineRule="auto"/>
        <w:ind w:left="0"/>
        <w:jc w:val="center"/>
        <w:rPr>
          <w:rFonts w:ascii="Times New Roman" w:hAnsi="Times New Roman"/>
          <w:i/>
          <w:color w:val="984806" w:themeColor="accent6" w:themeShade="80"/>
          <w:sz w:val="24"/>
          <w:szCs w:val="24"/>
        </w:rPr>
      </w:pPr>
      <w:r>
        <w:rPr>
          <w:rFonts w:ascii="Times New Roman" w:hAnsi="Times New Roman"/>
          <w:b/>
          <w:i/>
          <w:sz w:val="24"/>
          <w:szCs w:val="24"/>
        </w:rPr>
        <w:lastRenderedPageBreak/>
        <w:t>14</w:t>
      </w:r>
      <w:r w:rsidRPr="00880DD8">
        <w:rPr>
          <w:rFonts w:ascii="Times New Roman" w:hAnsi="Times New Roman"/>
          <w:b/>
          <w:i/>
          <w:sz w:val="24"/>
          <w:szCs w:val="24"/>
        </w:rPr>
        <w:t>. táblázat:</w:t>
      </w:r>
      <w:r w:rsidRPr="00880DD8">
        <w:rPr>
          <w:rFonts w:ascii="Times New Roman" w:hAnsi="Times New Roman"/>
          <w:i/>
          <w:sz w:val="24"/>
          <w:szCs w:val="24"/>
        </w:rPr>
        <w:t xml:space="preserve"> A</w:t>
      </w:r>
      <w:r w:rsidR="00C210F8">
        <w:rPr>
          <w:rFonts w:ascii="Times New Roman" w:hAnsi="Times New Roman"/>
          <w:i/>
          <w:sz w:val="24"/>
          <w:szCs w:val="24"/>
        </w:rPr>
        <w:t xml:space="preserve"> </w:t>
      </w:r>
      <w:r>
        <w:rPr>
          <w:rFonts w:ascii="Times New Roman" w:hAnsi="Times New Roman"/>
          <w:i/>
          <w:sz w:val="24"/>
          <w:szCs w:val="24"/>
        </w:rPr>
        <w:t xml:space="preserve">települések rangsora a </w:t>
      </w:r>
      <w:r w:rsidRPr="00880DD8">
        <w:rPr>
          <w:rFonts w:ascii="Times New Roman" w:hAnsi="Times New Roman"/>
          <w:b/>
          <w:i/>
          <w:sz w:val="24"/>
          <w:szCs w:val="24"/>
        </w:rPr>
        <w:t>külső árverezők</w:t>
      </w:r>
      <w:r w:rsidRPr="00880DD8">
        <w:rPr>
          <w:rFonts w:ascii="Times New Roman" w:hAnsi="Times New Roman"/>
          <w:i/>
          <w:sz w:val="24"/>
          <w:szCs w:val="24"/>
        </w:rPr>
        <w:t xml:space="preserve"> által megszerzett </w:t>
      </w:r>
      <w:r w:rsidR="00C210F8">
        <w:rPr>
          <w:rFonts w:ascii="Times New Roman" w:hAnsi="Times New Roman"/>
          <w:i/>
          <w:sz w:val="24"/>
          <w:szCs w:val="24"/>
        </w:rPr>
        <w:t xml:space="preserve">állami </w:t>
      </w:r>
      <w:r w:rsidRPr="00880DD8">
        <w:rPr>
          <w:rFonts w:ascii="Times New Roman" w:hAnsi="Times New Roman"/>
          <w:i/>
          <w:sz w:val="24"/>
          <w:szCs w:val="24"/>
        </w:rPr>
        <w:t xml:space="preserve">földterület </w:t>
      </w:r>
      <w:r>
        <w:rPr>
          <w:rFonts w:ascii="Times New Roman" w:hAnsi="Times New Roman"/>
          <w:i/>
          <w:sz w:val="24"/>
          <w:szCs w:val="24"/>
        </w:rPr>
        <w:t>nagysága alapján</w:t>
      </w:r>
    </w:p>
    <w:p w:rsidR="007B7EE3" w:rsidRDefault="007B7EE3" w:rsidP="007B7EE3">
      <w:pPr>
        <w:spacing w:after="120" w:line="240" w:lineRule="auto"/>
        <w:jc w:val="center"/>
        <w:rPr>
          <w:rFonts w:ascii="Times New Roman" w:hAnsi="Times New Roman"/>
          <w:color w:val="984806" w:themeColor="accent6" w:themeShade="80"/>
          <w:sz w:val="24"/>
          <w:szCs w:val="24"/>
        </w:rPr>
      </w:pP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p>
    <w:tbl>
      <w:tblPr>
        <w:tblW w:w="0" w:type="auto"/>
        <w:jc w:val="center"/>
        <w:tblCellMar>
          <w:left w:w="70" w:type="dxa"/>
          <w:right w:w="70" w:type="dxa"/>
        </w:tblCellMar>
        <w:tblLook w:val="04A0" w:firstRow="1" w:lastRow="0" w:firstColumn="1" w:lastColumn="0" w:noHBand="0" w:noVBand="1"/>
      </w:tblPr>
      <w:tblGrid>
        <w:gridCol w:w="5406"/>
        <w:gridCol w:w="910"/>
        <w:gridCol w:w="1260"/>
      </w:tblGrid>
      <w:tr w:rsidR="005613A6" w:rsidRPr="007741D6" w:rsidTr="008F0338">
        <w:trPr>
          <w:trHeight w:val="113"/>
          <w:jc w:val="center"/>
        </w:trPr>
        <w:tc>
          <w:tcPr>
            <w:tcW w:w="0" w:type="auto"/>
            <w:tcBorders>
              <w:top w:val="single" w:sz="12" w:space="0" w:color="auto"/>
              <w:left w:val="single" w:sz="12" w:space="0" w:color="auto"/>
              <w:right w:val="single" w:sz="12" w:space="0" w:color="auto"/>
            </w:tcBorders>
            <w:noWrap/>
            <w:hideMark/>
          </w:tcPr>
          <w:p w:rsidR="005613A6" w:rsidRPr="007741D6" w:rsidRDefault="005613A6" w:rsidP="00B51E23">
            <w:pPr>
              <w:spacing w:after="0" w:line="240" w:lineRule="auto"/>
              <w:rPr>
                <w:rFonts w:ascii="Times New Roman" w:hAnsi="Times New Roman" w:cs="Times New Roman"/>
                <w:sz w:val="20"/>
                <w:szCs w:val="20"/>
              </w:rPr>
            </w:pPr>
            <w:r w:rsidRPr="007741D6">
              <w:rPr>
                <w:rFonts w:ascii="Times New Roman" w:hAnsi="Times New Roman" w:cs="Times New Roman"/>
                <w:b/>
                <w:sz w:val="20"/>
                <w:szCs w:val="20"/>
              </w:rPr>
              <w:t>Település</w:t>
            </w:r>
          </w:p>
        </w:tc>
        <w:tc>
          <w:tcPr>
            <w:tcW w:w="0" w:type="auto"/>
            <w:gridSpan w:val="2"/>
            <w:tcBorders>
              <w:top w:val="single" w:sz="12" w:space="0" w:color="auto"/>
              <w:left w:val="single" w:sz="12" w:space="0" w:color="auto"/>
              <w:bottom w:val="single" w:sz="4" w:space="0" w:color="auto"/>
              <w:right w:val="single" w:sz="12" w:space="0" w:color="auto"/>
            </w:tcBorders>
            <w:noWrap/>
            <w:vAlign w:val="bottom"/>
            <w:hideMark/>
          </w:tcPr>
          <w:p w:rsidR="005613A6" w:rsidRPr="007741D6" w:rsidRDefault="005613A6" w:rsidP="00B51E23">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 xml:space="preserve">Eredményes </w:t>
            </w:r>
            <w:r>
              <w:rPr>
                <w:rFonts w:ascii="Times New Roman" w:hAnsi="Times New Roman" w:cs="Times New Roman"/>
                <w:b/>
                <w:sz w:val="20"/>
                <w:szCs w:val="20"/>
              </w:rPr>
              <w:t>árverezés</w:t>
            </w:r>
          </w:p>
        </w:tc>
      </w:tr>
      <w:tr w:rsidR="005613A6" w:rsidRPr="007741D6" w:rsidTr="005613A6">
        <w:trPr>
          <w:trHeight w:val="113"/>
          <w:jc w:val="center"/>
        </w:trPr>
        <w:tc>
          <w:tcPr>
            <w:tcW w:w="0" w:type="auto"/>
            <w:tcBorders>
              <w:left w:val="single" w:sz="12" w:space="0" w:color="auto"/>
              <w:bottom w:val="single" w:sz="12" w:space="0" w:color="auto"/>
              <w:right w:val="single" w:sz="12" w:space="0" w:color="auto"/>
            </w:tcBorders>
            <w:noWrap/>
            <w:vAlign w:val="bottom"/>
            <w:hideMark/>
          </w:tcPr>
          <w:p w:rsidR="005613A6" w:rsidRPr="007741D6" w:rsidRDefault="005613A6" w:rsidP="00B51E23">
            <w:pPr>
              <w:spacing w:after="0" w:line="240" w:lineRule="auto"/>
              <w:rPr>
                <w:rFonts w:ascii="Times New Roman" w:hAnsi="Times New Roman" w:cs="Times New Roman"/>
                <w:sz w:val="20"/>
                <w:szCs w:val="20"/>
              </w:rPr>
            </w:pPr>
          </w:p>
        </w:tc>
        <w:tc>
          <w:tcPr>
            <w:tcW w:w="0" w:type="auto"/>
            <w:tcBorders>
              <w:top w:val="single" w:sz="4" w:space="0" w:color="auto"/>
              <w:left w:val="single" w:sz="12" w:space="0" w:color="auto"/>
              <w:bottom w:val="single" w:sz="12" w:space="0" w:color="auto"/>
              <w:right w:val="single" w:sz="4" w:space="0" w:color="auto"/>
            </w:tcBorders>
            <w:noWrap/>
            <w:vAlign w:val="bottom"/>
            <w:hideMark/>
          </w:tcPr>
          <w:p w:rsidR="005613A6" w:rsidRPr="007741D6" w:rsidRDefault="005613A6" w:rsidP="007B7EE3">
            <w:pPr>
              <w:tabs>
                <w:tab w:val="decimal" w:pos="770"/>
              </w:tabs>
              <w:spacing w:after="0" w:line="240" w:lineRule="auto"/>
              <w:rPr>
                <w:rFonts w:ascii="Times New Roman" w:hAnsi="Times New Roman" w:cs="Times New Roman"/>
                <w:sz w:val="20"/>
                <w:szCs w:val="20"/>
              </w:rPr>
            </w:pPr>
            <w:r w:rsidRPr="007741D6">
              <w:rPr>
                <w:rFonts w:ascii="Times New Roman" w:hAnsi="Times New Roman" w:cs="Times New Roman"/>
                <w:b/>
                <w:sz w:val="20"/>
                <w:szCs w:val="20"/>
              </w:rPr>
              <w:t>db</w:t>
            </w:r>
          </w:p>
        </w:tc>
        <w:tc>
          <w:tcPr>
            <w:tcW w:w="0" w:type="auto"/>
            <w:tcBorders>
              <w:top w:val="single" w:sz="4" w:space="0" w:color="auto"/>
              <w:left w:val="nil"/>
              <w:bottom w:val="single" w:sz="12" w:space="0" w:color="auto"/>
              <w:right w:val="single" w:sz="12" w:space="0" w:color="auto"/>
            </w:tcBorders>
          </w:tcPr>
          <w:p w:rsidR="005613A6" w:rsidRPr="007741D6" w:rsidRDefault="005613A6" w:rsidP="007B7EE3">
            <w:pPr>
              <w:tabs>
                <w:tab w:val="decimal" w:pos="770"/>
              </w:tabs>
              <w:spacing w:after="0" w:line="240" w:lineRule="auto"/>
              <w:rPr>
                <w:rFonts w:ascii="Times New Roman" w:hAnsi="Times New Roman" w:cs="Times New Roman"/>
                <w:b/>
                <w:sz w:val="20"/>
                <w:szCs w:val="20"/>
              </w:rPr>
            </w:pPr>
            <w:r>
              <w:rPr>
                <w:rFonts w:ascii="Times New Roman" w:hAnsi="Times New Roman" w:cs="Times New Roman"/>
                <w:b/>
                <w:sz w:val="20"/>
                <w:szCs w:val="20"/>
              </w:rPr>
              <w:t>ha</w:t>
            </w:r>
          </w:p>
        </w:tc>
      </w:tr>
      <w:tr w:rsidR="005613A6" w:rsidRPr="007741D6" w:rsidTr="005613A6">
        <w:trPr>
          <w:trHeight w:val="113"/>
          <w:jc w:val="center"/>
        </w:trPr>
        <w:tc>
          <w:tcPr>
            <w:tcW w:w="0" w:type="auto"/>
            <w:tcBorders>
              <w:top w:val="single" w:sz="12" w:space="0" w:color="auto"/>
              <w:left w:val="single" w:sz="12" w:space="0" w:color="auto"/>
              <w:bottom w:val="single" w:sz="4" w:space="0" w:color="auto"/>
              <w:right w:val="single" w:sz="12" w:space="0" w:color="auto"/>
            </w:tcBorders>
            <w:shd w:val="clear" w:color="auto" w:fill="BFBFBF" w:themeFill="background1" w:themeFillShade="BF"/>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Jánossomorja</w:t>
            </w:r>
          </w:p>
        </w:tc>
        <w:tc>
          <w:tcPr>
            <w:tcW w:w="0" w:type="auto"/>
            <w:tcBorders>
              <w:top w:val="single" w:sz="12" w:space="0" w:color="auto"/>
              <w:left w:val="single" w:sz="12" w:space="0" w:color="auto"/>
              <w:bottom w:val="single" w:sz="4" w:space="0" w:color="auto"/>
              <w:right w:val="single" w:sz="4" w:space="0" w:color="auto"/>
            </w:tcBorders>
            <w:shd w:val="clear" w:color="auto" w:fill="BFBFBF" w:themeFill="background1" w:themeFillShade="BF"/>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Pr="007741D6">
              <w:rPr>
                <w:rFonts w:ascii="Times New Roman" w:hAnsi="Times New Roman" w:cs="Times New Roman"/>
                <w:sz w:val="20"/>
                <w:szCs w:val="20"/>
              </w:rPr>
              <w:t>3</w:t>
            </w:r>
          </w:p>
        </w:tc>
        <w:tc>
          <w:tcPr>
            <w:tcW w:w="0" w:type="auto"/>
            <w:tcBorders>
              <w:top w:val="single" w:sz="12" w:space="0" w:color="auto"/>
              <w:left w:val="nil"/>
              <w:bottom w:val="single" w:sz="4" w:space="0" w:color="auto"/>
              <w:right w:val="single" w:sz="12" w:space="0" w:color="auto"/>
            </w:tcBorders>
            <w:shd w:val="clear" w:color="auto" w:fill="BFBFBF" w:themeFill="background1" w:themeFillShade="BF"/>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788</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BFBFBF" w:themeFill="background1" w:themeFillShade="BF"/>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Mezőörs</w:t>
            </w:r>
          </w:p>
        </w:tc>
        <w:tc>
          <w:tcPr>
            <w:tcW w:w="0" w:type="auto"/>
            <w:tcBorders>
              <w:top w:val="nil"/>
              <w:left w:val="single" w:sz="12" w:space="0" w:color="auto"/>
              <w:bottom w:val="single" w:sz="4" w:space="0" w:color="auto"/>
              <w:right w:val="single" w:sz="4" w:space="0" w:color="auto"/>
            </w:tcBorders>
            <w:shd w:val="clear" w:color="auto" w:fill="BFBFBF" w:themeFill="background1" w:themeFillShade="BF"/>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Pr>
                <w:rFonts w:ascii="Times New Roman" w:hAnsi="Times New Roman" w:cs="Times New Roman"/>
                <w:sz w:val="20"/>
                <w:szCs w:val="20"/>
              </w:rPr>
              <w:t>0</w:t>
            </w:r>
          </w:p>
        </w:tc>
        <w:tc>
          <w:tcPr>
            <w:tcW w:w="0" w:type="auto"/>
            <w:tcBorders>
              <w:top w:val="single" w:sz="4" w:space="0" w:color="auto"/>
              <w:left w:val="nil"/>
              <w:bottom w:val="single" w:sz="4" w:space="0" w:color="auto"/>
              <w:right w:val="single" w:sz="12" w:space="0" w:color="auto"/>
            </w:tcBorders>
            <w:shd w:val="clear" w:color="auto" w:fill="BFBFBF" w:themeFill="background1" w:themeFillShade="BF"/>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609</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BFBFBF" w:themeFill="background1" w:themeFillShade="BF"/>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Nagyszentjános</w:t>
            </w:r>
          </w:p>
        </w:tc>
        <w:tc>
          <w:tcPr>
            <w:tcW w:w="0" w:type="auto"/>
            <w:tcBorders>
              <w:top w:val="nil"/>
              <w:left w:val="single" w:sz="12" w:space="0" w:color="auto"/>
              <w:bottom w:val="single" w:sz="4" w:space="0" w:color="auto"/>
              <w:right w:val="single" w:sz="4" w:space="0" w:color="auto"/>
            </w:tcBorders>
            <w:shd w:val="clear" w:color="auto" w:fill="BFBFBF" w:themeFill="background1" w:themeFillShade="BF"/>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12" w:space="0" w:color="auto"/>
            </w:tcBorders>
            <w:shd w:val="clear" w:color="auto" w:fill="BFBFBF" w:themeFill="background1" w:themeFillShade="BF"/>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5</w:t>
            </w:r>
            <w:r>
              <w:rPr>
                <w:rFonts w:ascii="Times New Roman" w:hAnsi="Times New Roman" w:cs="Times New Roman"/>
                <w:sz w:val="20"/>
                <w:szCs w:val="20"/>
              </w:rPr>
              <w:t>31</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Újrónafő</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370</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Győrszemere</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9</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336</w:t>
            </w:r>
          </w:p>
        </w:tc>
      </w:tr>
      <w:tr w:rsidR="008B2427" w:rsidRPr="007741D6" w:rsidTr="005613A6">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Bőny</w:t>
            </w:r>
          </w:p>
        </w:tc>
        <w:tc>
          <w:tcPr>
            <w:tcW w:w="0" w:type="auto"/>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2</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282</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Hegyeshalom</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sidRPr="007741D6">
              <w:rPr>
                <w:rFonts w:ascii="Times New Roman" w:hAnsi="Times New Roman" w:cs="Times New Roman"/>
                <w:sz w:val="20"/>
                <w:szCs w:val="20"/>
              </w:rPr>
              <w:t>1</w:t>
            </w:r>
            <w:r>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260</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Nagycenk</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11</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187</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Kapuvár</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145</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Kimle</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5</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134</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Rajka</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122</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Lébény</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2</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118</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Felpéc</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Gyóró</w:t>
            </w:r>
          </w:p>
        </w:tc>
        <w:tc>
          <w:tcPr>
            <w:tcW w:w="0" w:type="auto"/>
            <w:tcBorders>
              <w:top w:val="nil"/>
              <w:left w:val="single" w:sz="12" w:space="0" w:color="auto"/>
              <w:bottom w:val="single" w:sz="4" w:space="0" w:color="auto"/>
              <w:right w:val="single" w:sz="4" w:space="0" w:color="auto"/>
            </w:tcBorders>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3</w:t>
            </w:r>
          </w:p>
        </w:tc>
        <w:tc>
          <w:tcPr>
            <w:tcW w:w="0" w:type="auto"/>
            <w:tcBorders>
              <w:top w:val="single" w:sz="4" w:space="0" w:color="auto"/>
              <w:left w:val="nil"/>
              <w:bottom w:val="single" w:sz="4" w:space="0" w:color="auto"/>
              <w:right w:val="single" w:sz="12" w:space="0" w:color="auto"/>
            </w:tcBorders>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92</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Ikrény</w:t>
            </w:r>
          </w:p>
        </w:tc>
        <w:tc>
          <w:tcPr>
            <w:tcW w:w="0" w:type="auto"/>
            <w:tcBorders>
              <w:top w:val="nil"/>
              <w:left w:val="single" w:sz="12" w:space="0" w:color="auto"/>
              <w:bottom w:val="single" w:sz="4" w:space="0" w:color="auto"/>
              <w:right w:val="single" w:sz="4" w:space="0" w:color="auto"/>
            </w:tcBorders>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w:t>
            </w:r>
          </w:p>
        </w:tc>
        <w:tc>
          <w:tcPr>
            <w:tcW w:w="0" w:type="auto"/>
            <w:tcBorders>
              <w:top w:val="single" w:sz="4" w:space="0" w:color="auto"/>
              <w:left w:val="nil"/>
              <w:bottom w:val="single" w:sz="4" w:space="0" w:color="auto"/>
              <w:right w:val="single" w:sz="12" w:space="0" w:color="auto"/>
            </w:tcBorders>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86</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Rétalap</w:t>
            </w:r>
          </w:p>
        </w:tc>
        <w:tc>
          <w:tcPr>
            <w:tcW w:w="0" w:type="auto"/>
            <w:tcBorders>
              <w:top w:val="nil"/>
              <w:left w:val="single" w:sz="12" w:space="0" w:color="auto"/>
              <w:bottom w:val="single" w:sz="4" w:space="0" w:color="auto"/>
              <w:right w:val="single" w:sz="4" w:space="0" w:color="auto"/>
            </w:tcBorders>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1</w:t>
            </w:r>
          </w:p>
        </w:tc>
        <w:tc>
          <w:tcPr>
            <w:tcW w:w="0" w:type="auto"/>
            <w:tcBorders>
              <w:top w:val="single" w:sz="4" w:space="0" w:color="auto"/>
              <w:left w:val="nil"/>
              <w:bottom w:val="single" w:sz="4" w:space="0" w:color="auto"/>
              <w:right w:val="single" w:sz="12" w:space="0" w:color="auto"/>
            </w:tcBorders>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68</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Károlyháza</w:t>
            </w:r>
          </w:p>
        </w:tc>
        <w:tc>
          <w:tcPr>
            <w:tcW w:w="0" w:type="auto"/>
            <w:tcBorders>
              <w:top w:val="nil"/>
              <w:left w:val="single" w:sz="12" w:space="0" w:color="auto"/>
              <w:bottom w:val="single" w:sz="4" w:space="0" w:color="auto"/>
              <w:right w:val="single" w:sz="4" w:space="0" w:color="auto"/>
            </w:tcBorders>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3</w:t>
            </w:r>
          </w:p>
        </w:tc>
        <w:tc>
          <w:tcPr>
            <w:tcW w:w="0" w:type="auto"/>
            <w:tcBorders>
              <w:top w:val="single" w:sz="4" w:space="0" w:color="auto"/>
              <w:left w:val="nil"/>
              <w:bottom w:val="single" w:sz="4" w:space="0" w:color="auto"/>
              <w:right w:val="single" w:sz="12" w:space="0" w:color="auto"/>
            </w:tcBorders>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63</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7741D6" w:rsidRDefault="005613A6" w:rsidP="008016F0">
            <w:pPr>
              <w:pStyle w:val="Listaszerbekezds"/>
              <w:numPr>
                <w:ilvl w:val="0"/>
                <w:numId w:val="22"/>
              </w:numPr>
              <w:spacing w:after="0" w:line="240" w:lineRule="auto"/>
              <w:ind w:left="510"/>
              <w:jc w:val="both"/>
              <w:rPr>
                <w:rFonts w:ascii="Times New Roman" w:hAnsi="Times New Roman"/>
                <w:sz w:val="20"/>
                <w:szCs w:val="20"/>
              </w:rPr>
            </w:pPr>
            <w:r w:rsidRPr="007741D6">
              <w:rPr>
                <w:rFonts w:ascii="Times New Roman" w:hAnsi="Times New Roman"/>
                <w:sz w:val="20"/>
                <w:szCs w:val="20"/>
              </w:rPr>
              <w:t>Mosonszolnok</w:t>
            </w:r>
          </w:p>
        </w:tc>
        <w:tc>
          <w:tcPr>
            <w:tcW w:w="0" w:type="auto"/>
            <w:tcBorders>
              <w:top w:val="nil"/>
              <w:left w:val="single" w:sz="12" w:space="0" w:color="auto"/>
              <w:bottom w:val="single" w:sz="4" w:space="0" w:color="auto"/>
              <w:right w:val="single" w:sz="4" w:space="0" w:color="auto"/>
            </w:tcBorders>
            <w:noWrap/>
            <w:vAlign w:val="bottom"/>
            <w:hideMark/>
          </w:tcPr>
          <w:p w:rsidR="005613A6" w:rsidRPr="007741D6" w:rsidRDefault="005613A6" w:rsidP="00B51E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tcPr>
          <w:p w:rsidR="005613A6" w:rsidRPr="007741D6" w:rsidRDefault="005613A6" w:rsidP="00B51E23">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r>
      <w:tr w:rsidR="005613A6"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5613A6" w:rsidRPr="00B51E23" w:rsidRDefault="005613A6" w:rsidP="008016F0">
            <w:pPr>
              <w:pStyle w:val="Listaszerbekezds"/>
              <w:numPr>
                <w:ilvl w:val="0"/>
                <w:numId w:val="22"/>
              </w:numPr>
              <w:spacing w:after="0" w:line="240" w:lineRule="auto"/>
              <w:ind w:left="510"/>
              <w:jc w:val="both"/>
              <w:rPr>
                <w:rFonts w:ascii="Times New Roman" w:hAnsi="Times New Roman"/>
                <w:b/>
                <w:sz w:val="20"/>
                <w:szCs w:val="20"/>
              </w:rPr>
            </w:pPr>
            <w:r w:rsidRPr="00B51E23">
              <w:rPr>
                <w:rFonts w:ascii="Times New Roman" w:hAnsi="Times New Roman"/>
                <w:b/>
                <w:sz w:val="20"/>
                <w:szCs w:val="20"/>
              </w:rPr>
              <w:t>Fertőrákos</w:t>
            </w:r>
          </w:p>
        </w:tc>
        <w:tc>
          <w:tcPr>
            <w:tcW w:w="0" w:type="auto"/>
            <w:tcBorders>
              <w:top w:val="nil"/>
              <w:left w:val="single" w:sz="12" w:space="0" w:color="auto"/>
              <w:bottom w:val="single" w:sz="4" w:space="0" w:color="auto"/>
              <w:right w:val="single" w:sz="4" w:space="0" w:color="auto"/>
            </w:tcBorders>
            <w:noWrap/>
            <w:vAlign w:val="bottom"/>
            <w:hideMark/>
          </w:tcPr>
          <w:p w:rsidR="005613A6" w:rsidRPr="00B51E23" w:rsidRDefault="005613A6" w:rsidP="00B51E23">
            <w:pPr>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3</w:t>
            </w:r>
          </w:p>
        </w:tc>
        <w:tc>
          <w:tcPr>
            <w:tcW w:w="0" w:type="auto"/>
            <w:tcBorders>
              <w:top w:val="single" w:sz="4" w:space="0" w:color="auto"/>
              <w:left w:val="nil"/>
              <w:bottom w:val="single" w:sz="4" w:space="0" w:color="auto"/>
              <w:right w:val="single" w:sz="12" w:space="0" w:color="auto"/>
            </w:tcBorders>
          </w:tcPr>
          <w:p w:rsidR="005613A6" w:rsidRPr="00B51E23" w:rsidRDefault="005613A6" w:rsidP="00B51E23">
            <w:pPr>
              <w:tabs>
                <w:tab w:val="decimal" w:pos="770"/>
              </w:tabs>
              <w:spacing w:after="0" w:line="240" w:lineRule="auto"/>
              <w:jc w:val="right"/>
              <w:rPr>
                <w:rFonts w:ascii="Times New Roman" w:hAnsi="Times New Roman" w:cs="Times New Roman"/>
                <w:b/>
                <w:sz w:val="20"/>
                <w:szCs w:val="20"/>
              </w:rPr>
            </w:pPr>
            <w:r w:rsidRPr="00B51E23">
              <w:rPr>
                <w:rFonts w:ascii="Times New Roman" w:hAnsi="Times New Roman" w:cs="Times New Roman"/>
                <w:b/>
                <w:sz w:val="20"/>
                <w:szCs w:val="20"/>
              </w:rPr>
              <w:t>56</w:t>
            </w:r>
          </w:p>
        </w:tc>
      </w:tr>
      <w:tr w:rsidR="008B2427" w:rsidRPr="007741D6" w:rsidTr="005613A6">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8B2427" w:rsidRDefault="008B2427" w:rsidP="008B2427">
            <w:pPr>
              <w:spacing w:after="0" w:line="240" w:lineRule="auto"/>
              <w:jc w:val="both"/>
              <w:rPr>
                <w:rFonts w:ascii="Times New Roman" w:hAnsi="Times New Roman"/>
                <w:b/>
                <w:sz w:val="20"/>
                <w:szCs w:val="20"/>
              </w:rPr>
            </w:pPr>
            <w:r w:rsidRPr="00F828CA">
              <w:rPr>
                <w:rFonts w:ascii="Times New Roman" w:hAnsi="Times New Roman" w:cs="Times New Roman"/>
                <w:sz w:val="20"/>
                <w:szCs w:val="20"/>
              </w:rPr>
              <w:t xml:space="preserve">További </w:t>
            </w:r>
            <w:r>
              <w:rPr>
                <w:rFonts w:ascii="Times New Roman" w:hAnsi="Times New Roman" w:cs="Times New Roman"/>
                <w:sz w:val="20"/>
                <w:szCs w:val="20"/>
              </w:rPr>
              <w:t>25</w:t>
            </w:r>
            <w:r w:rsidRPr="00F828CA">
              <w:rPr>
                <w:rFonts w:ascii="Times New Roman" w:hAnsi="Times New Roman" w:cs="Times New Roman"/>
                <w:sz w:val="20"/>
                <w:szCs w:val="20"/>
              </w:rPr>
              <w:t xml:space="preserve"> – </w:t>
            </w:r>
            <w:r>
              <w:rPr>
                <w:rFonts w:ascii="Times New Roman" w:hAnsi="Times New Roman" w:cs="Times New Roman"/>
                <w:sz w:val="20"/>
                <w:szCs w:val="20"/>
              </w:rPr>
              <w:t>5</w:t>
            </w:r>
            <w:r w:rsidRPr="00F828CA">
              <w:rPr>
                <w:rFonts w:ascii="Times New Roman" w:hAnsi="Times New Roman" w:cs="Times New Roman"/>
                <w:sz w:val="20"/>
                <w:szCs w:val="20"/>
              </w:rPr>
              <w:t>0 ha alatti – termőföldet veszítő település összesen</w:t>
            </w:r>
          </w:p>
        </w:tc>
        <w:tc>
          <w:tcPr>
            <w:tcW w:w="0" w:type="auto"/>
            <w:tcBorders>
              <w:top w:val="nil"/>
              <w:left w:val="single" w:sz="12" w:space="0" w:color="auto"/>
              <w:bottom w:val="single" w:sz="4" w:space="0" w:color="auto"/>
              <w:right w:val="single" w:sz="4" w:space="0" w:color="auto"/>
            </w:tcBorders>
            <w:noWrap/>
            <w:vAlign w:val="bottom"/>
            <w:hideMark/>
          </w:tcPr>
          <w:p w:rsidR="008B2427" w:rsidRPr="008B2427" w:rsidRDefault="008B2427" w:rsidP="00B51E23">
            <w:pPr>
              <w:spacing w:after="0" w:line="240" w:lineRule="auto"/>
              <w:jc w:val="right"/>
              <w:rPr>
                <w:rFonts w:ascii="Times New Roman" w:hAnsi="Times New Roman" w:cs="Times New Roman"/>
                <w:sz w:val="20"/>
                <w:szCs w:val="20"/>
              </w:rPr>
            </w:pPr>
            <w:r w:rsidRPr="008B2427">
              <w:rPr>
                <w:rFonts w:ascii="Times New Roman" w:hAnsi="Times New Roman" w:cs="Times New Roman"/>
                <w:sz w:val="20"/>
                <w:szCs w:val="20"/>
              </w:rPr>
              <w:t>40</w:t>
            </w:r>
          </w:p>
        </w:tc>
        <w:tc>
          <w:tcPr>
            <w:tcW w:w="0" w:type="auto"/>
            <w:tcBorders>
              <w:top w:val="single" w:sz="4" w:space="0" w:color="auto"/>
              <w:left w:val="nil"/>
              <w:bottom w:val="single" w:sz="4" w:space="0" w:color="auto"/>
              <w:right w:val="single" w:sz="12" w:space="0" w:color="auto"/>
            </w:tcBorders>
          </w:tcPr>
          <w:p w:rsidR="008B2427" w:rsidRPr="008B2427" w:rsidRDefault="008B2427" w:rsidP="00B51E23">
            <w:pPr>
              <w:tabs>
                <w:tab w:val="decimal" w:pos="770"/>
              </w:tabs>
              <w:spacing w:after="0" w:line="240" w:lineRule="auto"/>
              <w:jc w:val="right"/>
              <w:rPr>
                <w:rFonts w:ascii="Times New Roman" w:hAnsi="Times New Roman" w:cs="Times New Roman"/>
                <w:sz w:val="20"/>
                <w:szCs w:val="20"/>
              </w:rPr>
            </w:pPr>
            <w:r w:rsidRPr="008B2427">
              <w:rPr>
                <w:rFonts w:ascii="Times New Roman" w:hAnsi="Times New Roman" w:cs="Times New Roman"/>
                <w:sz w:val="20"/>
                <w:szCs w:val="20"/>
              </w:rPr>
              <w:t>346</w:t>
            </w:r>
          </w:p>
        </w:tc>
      </w:tr>
      <w:tr w:rsidR="005613A6" w:rsidRPr="007741D6" w:rsidTr="005613A6">
        <w:trPr>
          <w:trHeight w:val="113"/>
          <w:jc w:val="center"/>
        </w:trPr>
        <w:tc>
          <w:tcPr>
            <w:tcW w:w="0" w:type="auto"/>
            <w:tcBorders>
              <w:top w:val="single" w:sz="12" w:space="0" w:color="auto"/>
              <w:left w:val="single" w:sz="12" w:space="0" w:color="auto"/>
              <w:bottom w:val="single" w:sz="12" w:space="0" w:color="auto"/>
              <w:right w:val="single" w:sz="12" w:space="0" w:color="auto"/>
            </w:tcBorders>
            <w:noWrap/>
            <w:vAlign w:val="bottom"/>
            <w:hideMark/>
          </w:tcPr>
          <w:p w:rsidR="005613A6" w:rsidRPr="007741D6" w:rsidRDefault="005613A6" w:rsidP="00B51E23">
            <w:pPr>
              <w:spacing w:after="0" w:line="240" w:lineRule="auto"/>
              <w:rPr>
                <w:rFonts w:ascii="Times New Roman" w:hAnsi="Times New Roman" w:cs="Times New Roman"/>
                <w:b/>
                <w:sz w:val="20"/>
                <w:szCs w:val="20"/>
              </w:rPr>
            </w:pPr>
            <w:r w:rsidRPr="007741D6">
              <w:rPr>
                <w:rFonts w:ascii="Times New Roman" w:hAnsi="Times New Roman" w:cs="Times New Roman"/>
                <w:b/>
                <w:sz w:val="20"/>
                <w:szCs w:val="20"/>
              </w:rPr>
              <w:t xml:space="preserve">A </w:t>
            </w:r>
            <w:r>
              <w:rPr>
                <w:rFonts w:ascii="Times New Roman" w:hAnsi="Times New Roman" w:cs="Times New Roman"/>
                <w:b/>
                <w:sz w:val="20"/>
                <w:szCs w:val="20"/>
              </w:rPr>
              <w:t>44</w:t>
            </w:r>
            <w:r w:rsidRPr="007741D6">
              <w:rPr>
                <w:rFonts w:ascii="Times New Roman" w:hAnsi="Times New Roman" w:cs="Times New Roman"/>
                <w:b/>
                <w:sz w:val="20"/>
                <w:szCs w:val="20"/>
              </w:rPr>
              <w:t xml:space="preserve"> </w:t>
            </w:r>
            <w:r w:rsidRPr="002A7F0A">
              <w:rPr>
                <w:rFonts w:ascii="Times New Roman" w:hAnsi="Times New Roman" w:cs="Times New Roman"/>
                <w:b/>
                <w:sz w:val="20"/>
                <w:szCs w:val="20"/>
              </w:rPr>
              <w:t xml:space="preserve">termőföldet veszítő </w:t>
            </w:r>
            <w:r w:rsidRPr="007741D6">
              <w:rPr>
                <w:rFonts w:ascii="Times New Roman" w:hAnsi="Times New Roman" w:cs="Times New Roman"/>
                <w:b/>
                <w:sz w:val="20"/>
                <w:szCs w:val="20"/>
              </w:rPr>
              <w:t xml:space="preserve">település </w:t>
            </w:r>
            <w:r w:rsidR="008B2427">
              <w:rPr>
                <w:rFonts w:ascii="Times New Roman" w:hAnsi="Times New Roman" w:cs="Times New Roman"/>
                <w:b/>
                <w:sz w:val="20"/>
                <w:szCs w:val="20"/>
              </w:rPr>
              <w:t>mind</w:t>
            </w:r>
            <w:r w:rsidRPr="007741D6">
              <w:rPr>
                <w:rFonts w:ascii="Times New Roman" w:hAnsi="Times New Roman" w:cs="Times New Roman"/>
                <w:b/>
                <w:sz w:val="20"/>
                <w:szCs w:val="20"/>
              </w:rPr>
              <w:t>összesen</w:t>
            </w:r>
          </w:p>
        </w:tc>
        <w:tc>
          <w:tcPr>
            <w:tcW w:w="0" w:type="auto"/>
            <w:tcBorders>
              <w:top w:val="single" w:sz="12" w:space="0" w:color="auto"/>
              <w:left w:val="single" w:sz="12" w:space="0" w:color="auto"/>
              <w:bottom w:val="single" w:sz="12" w:space="0" w:color="auto"/>
              <w:right w:val="single" w:sz="4" w:space="0" w:color="auto"/>
            </w:tcBorders>
            <w:noWrap/>
            <w:vAlign w:val="bottom"/>
            <w:hideMark/>
          </w:tcPr>
          <w:p w:rsidR="005613A6" w:rsidRPr="007741D6" w:rsidRDefault="008B2427" w:rsidP="00B51E2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153</w:t>
            </w:r>
          </w:p>
        </w:tc>
        <w:tc>
          <w:tcPr>
            <w:tcW w:w="0" w:type="auto"/>
            <w:tcBorders>
              <w:top w:val="single" w:sz="12" w:space="0" w:color="auto"/>
              <w:left w:val="nil"/>
              <w:bottom w:val="single" w:sz="12" w:space="0" w:color="auto"/>
              <w:right w:val="single" w:sz="12" w:space="0" w:color="auto"/>
            </w:tcBorders>
          </w:tcPr>
          <w:p w:rsidR="005613A6" w:rsidRPr="007741D6" w:rsidRDefault="008B2427" w:rsidP="008B2427">
            <w:pPr>
              <w:tabs>
                <w:tab w:val="decimal" w:pos="770"/>
              </w:tabs>
              <w:spacing w:after="0" w:line="240" w:lineRule="auto"/>
              <w:rPr>
                <w:rFonts w:ascii="Times New Roman" w:hAnsi="Times New Roman" w:cs="Times New Roman"/>
                <w:b/>
                <w:sz w:val="20"/>
                <w:szCs w:val="20"/>
              </w:rPr>
            </w:pPr>
            <w:r>
              <w:rPr>
                <w:rFonts w:ascii="Times New Roman" w:hAnsi="Times New Roman" w:cs="Times New Roman"/>
                <w:b/>
                <w:sz w:val="20"/>
                <w:szCs w:val="20"/>
              </w:rPr>
              <w:t>4.756</w:t>
            </w:r>
          </w:p>
        </w:tc>
      </w:tr>
    </w:tbl>
    <w:p w:rsidR="00DD60E8" w:rsidRPr="006A4FF6" w:rsidRDefault="00DD60E8" w:rsidP="00DD60E8">
      <w:pPr>
        <w:pStyle w:val="Listaszerbekezds"/>
        <w:spacing w:before="120" w:after="120" w:line="240" w:lineRule="auto"/>
        <w:ind w:left="0"/>
        <w:jc w:val="center"/>
        <w:rPr>
          <w:rFonts w:ascii="Times New Roman" w:hAnsi="Times New Roman"/>
          <w:sz w:val="16"/>
          <w:szCs w:val="16"/>
        </w:rPr>
      </w:pPr>
      <w:r w:rsidRPr="006A4FF6">
        <w:rPr>
          <w:rFonts w:ascii="Times New Roman" w:hAnsi="Times New Roman"/>
          <w:b/>
          <w:sz w:val="16"/>
          <w:szCs w:val="16"/>
        </w:rPr>
        <w:t>Megjegyzés:</w:t>
      </w:r>
      <w:r w:rsidRPr="006A4FF6">
        <w:rPr>
          <w:rFonts w:ascii="Times New Roman" w:hAnsi="Times New Roman"/>
          <w:sz w:val="16"/>
          <w:szCs w:val="16"/>
        </w:rPr>
        <w:t xml:space="preserve"> vastagon szedve azok a települések, ahol </w:t>
      </w:r>
      <w:r w:rsidRPr="006A4FF6">
        <w:rPr>
          <w:rFonts w:ascii="Times New Roman" w:hAnsi="Times New Roman"/>
          <w:b/>
          <w:sz w:val="16"/>
          <w:szCs w:val="16"/>
        </w:rPr>
        <w:t>helybeliek</w:t>
      </w:r>
      <w:r w:rsidRPr="006A4FF6">
        <w:rPr>
          <w:rFonts w:ascii="Times New Roman" w:hAnsi="Times New Roman"/>
          <w:sz w:val="16"/>
          <w:szCs w:val="16"/>
        </w:rPr>
        <w:t xml:space="preserve"> egyáltalán </w:t>
      </w:r>
      <w:r w:rsidRPr="006A4FF6">
        <w:rPr>
          <w:rFonts w:ascii="Times New Roman" w:hAnsi="Times New Roman"/>
          <w:b/>
          <w:sz w:val="16"/>
          <w:szCs w:val="16"/>
        </w:rPr>
        <w:t>nem tudtak</w:t>
      </w:r>
      <w:r w:rsidRPr="006A4FF6">
        <w:rPr>
          <w:rFonts w:ascii="Times New Roman" w:hAnsi="Times New Roman"/>
          <w:sz w:val="16"/>
          <w:szCs w:val="16"/>
        </w:rPr>
        <w:t xml:space="preserve"> állami földterülethez jutni</w:t>
      </w:r>
    </w:p>
    <w:p w:rsidR="00DD60E8" w:rsidRPr="00C210F8" w:rsidRDefault="00DD60E8" w:rsidP="00DD60E8">
      <w:pPr>
        <w:pStyle w:val="Listaszerbekezds"/>
        <w:spacing w:before="240" w:after="0" w:line="240" w:lineRule="auto"/>
        <w:ind w:left="0"/>
        <w:jc w:val="both"/>
        <w:rPr>
          <w:rFonts w:ascii="Times New Roman" w:hAnsi="Times New Roman"/>
          <w:b/>
          <w:i/>
          <w:color w:val="984806" w:themeColor="accent6" w:themeShade="80"/>
          <w:sz w:val="24"/>
          <w:szCs w:val="24"/>
        </w:rPr>
      </w:pPr>
      <w:r>
        <w:rPr>
          <w:rFonts w:ascii="Times New Roman" w:hAnsi="Times New Roman"/>
          <w:sz w:val="24"/>
          <w:szCs w:val="24"/>
        </w:rPr>
        <w:t xml:space="preserve">A </w:t>
      </w:r>
      <w:r w:rsidRPr="001419E6">
        <w:rPr>
          <w:rFonts w:ascii="Times New Roman" w:hAnsi="Times New Roman"/>
          <w:b/>
          <w:sz w:val="24"/>
          <w:szCs w:val="24"/>
        </w:rPr>
        <w:t>1</w:t>
      </w:r>
      <w:r>
        <w:rPr>
          <w:rFonts w:ascii="Times New Roman" w:hAnsi="Times New Roman"/>
          <w:b/>
          <w:sz w:val="24"/>
          <w:szCs w:val="24"/>
        </w:rPr>
        <w:t xml:space="preserve">5. </w:t>
      </w:r>
      <w:r w:rsidRPr="00E24D1B">
        <w:rPr>
          <w:rFonts w:ascii="Times New Roman" w:hAnsi="Times New Roman"/>
          <w:b/>
          <w:sz w:val="24"/>
          <w:szCs w:val="24"/>
        </w:rPr>
        <w:t>táblázat</w:t>
      </w:r>
      <w:r>
        <w:rPr>
          <w:rFonts w:ascii="Times New Roman" w:hAnsi="Times New Roman"/>
          <w:sz w:val="24"/>
          <w:szCs w:val="24"/>
        </w:rPr>
        <w:t xml:space="preserve"> ezek közül a vesztes települések közül azokat emeli ki, ahol </w:t>
      </w:r>
      <w:r w:rsidRPr="00E24D1B">
        <w:rPr>
          <w:rFonts w:ascii="Times New Roman" w:hAnsi="Times New Roman"/>
          <w:b/>
          <w:sz w:val="24"/>
          <w:szCs w:val="24"/>
        </w:rPr>
        <w:t>helybeliek</w:t>
      </w:r>
      <w:r>
        <w:rPr>
          <w:rFonts w:ascii="Times New Roman" w:hAnsi="Times New Roman"/>
          <w:sz w:val="24"/>
          <w:szCs w:val="24"/>
        </w:rPr>
        <w:t xml:space="preserve"> saját lakhelyük földjeiből </w:t>
      </w:r>
      <w:r w:rsidRPr="00E24D1B">
        <w:rPr>
          <w:rFonts w:ascii="Times New Roman" w:hAnsi="Times New Roman"/>
          <w:b/>
          <w:sz w:val="24"/>
          <w:szCs w:val="24"/>
        </w:rPr>
        <w:t>egyáltalán nem</w:t>
      </w:r>
      <w:r>
        <w:rPr>
          <w:rFonts w:ascii="Times New Roman" w:hAnsi="Times New Roman"/>
          <w:sz w:val="24"/>
          <w:szCs w:val="24"/>
        </w:rPr>
        <w:t xml:space="preserve"> tudtak vásárolni.</w:t>
      </w:r>
      <w:r w:rsidR="00C210F8">
        <w:rPr>
          <w:rFonts w:ascii="Times New Roman" w:hAnsi="Times New Roman"/>
          <w:sz w:val="24"/>
          <w:szCs w:val="24"/>
        </w:rPr>
        <w:t xml:space="preserve"> </w:t>
      </w:r>
    </w:p>
    <w:p w:rsidR="00DD60E8" w:rsidRDefault="00DD60E8" w:rsidP="00DD60E8">
      <w:pPr>
        <w:pStyle w:val="Listaszerbekezds"/>
        <w:spacing w:before="120" w:after="0" w:line="240" w:lineRule="auto"/>
        <w:ind w:left="0"/>
        <w:jc w:val="center"/>
        <w:rPr>
          <w:rFonts w:ascii="Times New Roman" w:hAnsi="Times New Roman"/>
          <w:i/>
          <w:sz w:val="24"/>
          <w:szCs w:val="24"/>
        </w:rPr>
      </w:pPr>
      <w:r>
        <w:rPr>
          <w:rFonts w:ascii="Times New Roman" w:hAnsi="Times New Roman"/>
          <w:b/>
          <w:i/>
          <w:sz w:val="24"/>
          <w:szCs w:val="24"/>
        </w:rPr>
        <w:t>15</w:t>
      </w:r>
      <w:r w:rsidRPr="00880DD8">
        <w:rPr>
          <w:rFonts w:ascii="Times New Roman" w:hAnsi="Times New Roman"/>
          <w:b/>
          <w:i/>
          <w:sz w:val="24"/>
          <w:szCs w:val="24"/>
        </w:rPr>
        <w:t xml:space="preserve">. táblázat: </w:t>
      </w:r>
      <w:r w:rsidRPr="00880DD8">
        <w:rPr>
          <w:rFonts w:ascii="Times New Roman" w:hAnsi="Times New Roman"/>
          <w:i/>
          <w:sz w:val="24"/>
          <w:szCs w:val="24"/>
        </w:rPr>
        <w:t>Azok a</w:t>
      </w:r>
      <w:r>
        <w:rPr>
          <w:rFonts w:ascii="Times New Roman" w:hAnsi="Times New Roman"/>
          <w:i/>
          <w:sz w:val="24"/>
          <w:szCs w:val="24"/>
        </w:rPr>
        <w:t xml:space="preserve"> </w:t>
      </w:r>
      <w:r w:rsidRPr="00880DD8">
        <w:rPr>
          <w:rFonts w:ascii="Times New Roman" w:hAnsi="Times New Roman"/>
          <w:i/>
          <w:sz w:val="24"/>
          <w:szCs w:val="24"/>
        </w:rPr>
        <w:t xml:space="preserve">települések, ahol </w:t>
      </w:r>
      <w:r w:rsidRPr="00880DD8">
        <w:rPr>
          <w:rFonts w:ascii="Times New Roman" w:hAnsi="Times New Roman"/>
          <w:b/>
          <w:i/>
          <w:sz w:val="24"/>
          <w:szCs w:val="24"/>
        </w:rPr>
        <w:t>helybeliek</w:t>
      </w:r>
      <w:r w:rsidRPr="00880DD8">
        <w:rPr>
          <w:rFonts w:ascii="Times New Roman" w:hAnsi="Times New Roman"/>
          <w:i/>
          <w:sz w:val="24"/>
          <w:szCs w:val="24"/>
        </w:rPr>
        <w:t xml:space="preserve"> egyáltalán </w:t>
      </w:r>
      <w:r w:rsidRPr="00880DD8">
        <w:rPr>
          <w:rFonts w:ascii="Times New Roman" w:hAnsi="Times New Roman"/>
          <w:b/>
          <w:i/>
          <w:sz w:val="24"/>
          <w:szCs w:val="24"/>
        </w:rPr>
        <w:t>nem tudtak</w:t>
      </w:r>
      <w:r w:rsidRPr="00880DD8">
        <w:rPr>
          <w:rFonts w:ascii="Times New Roman" w:hAnsi="Times New Roman"/>
          <w:i/>
          <w:sz w:val="24"/>
          <w:szCs w:val="24"/>
        </w:rPr>
        <w:t xml:space="preserve"> állami földterülethez jutni </w:t>
      </w:r>
    </w:p>
    <w:p w:rsidR="00DD60E8" w:rsidRPr="00C210F8" w:rsidRDefault="00DD60E8" w:rsidP="00DD60E8">
      <w:pPr>
        <w:pStyle w:val="Listaszerbekezds"/>
        <w:spacing w:after="120" w:line="240" w:lineRule="auto"/>
        <w:ind w:left="0"/>
        <w:jc w:val="center"/>
        <w:rPr>
          <w:rFonts w:ascii="Times New Roman" w:hAnsi="Times New Roman"/>
          <w:color w:val="984806" w:themeColor="accent6" w:themeShade="80"/>
          <w:sz w:val="24"/>
          <w:szCs w:val="24"/>
        </w:rPr>
      </w:pP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p>
    <w:tbl>
      <w:tblPr>
        <w:tblW w:w="0" w:type="auto"/>
        <w:jc w:val="center"/>
        <w:tblCellMar>
          <w:left w:w="70" w:type="dxa"/>
          <w:right w:w="70" w:type="dxa"/>
        </w:tblCellMar>
        <w:tblLook w:val="04A0" w:firstRow="1" w:lastRow="0" w:firstColumn="1" w:lastColumn="0" w:noHBand="0" w:noVBand="1"/>
      </w:tblPr>
      <w:tblGrid>
        <w:gridCol w:w="5406"/>
        <w:gridCol w:w="910"/>
        <w:gridCol w:w="1260"/>
      </w:tblGrid>
      <w:tr w:rsidR="008B2427" w:rsidRPr="007741D6" w:rsidTr="008F0338">
        <w:trPr>
          <w:trHeight w:val="113"/>
          <w:jc w:val="center"/>
        </w:trPr>
        <w:tc>
          <w:tcPr>
            <w:tcW w:w="0" w:type="auto"/>
            <w:tcBorders>
              <w:top w:val="single" w:sz="12" w:space="0" w:color="auto"/>
              <w:left w:val="single" w:sz="12" w:space="0" w:color="auto"/>
              <w:right w:val="single" w:sz="12" w:space="0" w:color="auto"/>
            </w:tcBorders>
            <w:noWrap/>
            <w:hideMark/>
          </w:tcPr>
          <w:p w:rsidR="008B2427" w:rsidRPr="007741D6" w:rsidRDefault="008B2427" w:rsidP="008F0338">
            <w:pPr>
              <w:spacing w:after="0" w:line="240" w:lineRule="auto"/>
              <w:rPr>
                <w:rFonts w:ascii="Times New Roman" w:hAnsi="Times New Roman" w:cs="Times New Roman"/>
                <w:sz w:val="20"/>
                <w:szCs w:val="20"/>
              </w:rPr>
            </w:pPr>
            <w:r w:rsidRPr="007741D6">
              <w:rPr>
                <w:rFonts w:ascii="Times New Roman" w:hAnsi="Times New Roman" w:cs="Times New Roman"/>
                <w:b/>
                <w:sz w:val="20"/>
                <w:szCs w:val="20"/>
              </w:rPr>
              <w:t>Település</w:t>
            </w:r>
          </w:p>
        </w:tc>
        <w:tc>
          <w:tcPr>
            <w:tcW w:w="0" w:type="auto"/>
            <w:gridSpan w:val="2"/>
            <w:tcBorders>
              <w:top w:val="single" w:sz="12" w:space="0" w:color="auto"/>
              <w:left w:val="single" w:sz="12" w:space="0" w:color="auto"/>
              <w:bottom w:val="single" w:sz="4" w:space="0" w:color="auto"/>
              <w:right w:val="single" w:sz="12" w:space="0" w:color="auto"/>
            </w:tcBorders>
            <w:noWrap/>
            <w:vAlign w:val="bottom"/>
            <w:hideMark/>
          </w:tcPr>
          <w:p w:rsidR="008B2427" w:rsidRPr="007741D6" w:rsidRDefault="008B2427" w:rsidP="008F0338">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 xml:space="preserve">Eredményes </w:t>
            </w:r>
            <w:r>
              <w:rPr>
                <w:rFonts w:ascii="Times New Roman" w:hAnsi="Times New Roman" w:cs="Times New Roman"/>
                <w:b/>
                <w:sz w:val="20"/>
                <w:szCs w:val="20"/>
              </w:rPr>
              <w:t>árverezés</w:t>
            </w:r>
          </w:p>
        </w:tc>
      </w:tr>
      <w:tr w:rsidR="008B2427" w:rsidRPr="007741D6" w:rsidTr="008F0338">
        <w:trPr>
          <w:trHeight w:val="113"/>
          <w:jc w:val="center"/>
        </w:trPr>
        <w:tc>
          <w:tcPr>
            <w:tcW w:w="0" w:type="auto"/>
            <w:tcBorders>
              <w:left w:val="single" w:sz="12" w:space="0" w:color="auto"/>
              <w:bottom w:val="single" w:sz="12" w:space="0" w:color="auto"/>
              <w:right w:val="single" w:sz="12" w:space="0" w:color="auto"/>
            </w:tcBorders>
            <w:noWrap/>
            <w:vAlign w:val="bottom"/>
            <w:hideMark/>
          </w:tcPr>
          <w:p w:rsidR="008B2427" w:rsidRPr="007741D6" w:rsidRDefault="008B2427" w:rsidP="008F0338">
            <w:pPr>
              <w:spacing w:after="0" w:line="240" w:lineRule="auto"/>
              <w:rPr>
                <w:rFonts w:ascii="Times New Roman" w:hAnsi="Times New Roman" w:cs="Times New Roman"/>
                <w:sz w:val="20"/>
                <w:szCs w:val="20"/>
              </w:rPr>
            </w:pPr>
          </w:p>
        </w:tc>
        <w:tc>
          <w:tcPr>
            <w:tcW w:w="0" w:type="auto"/>
            <w:tcBorders>
              <w:top w:val="single" w:sz="4" w:space="0" w:color="auto"/>
              <w:left w:val="single" w:sz="12" w:space="0" w:color="auto"/>
              <w:bottom w:val="single" w:sz="12" w:space="0" w:color="auto"/>
              <w:right w:val="single" w:sz="4" w:space="0" w:color="auto"/>
            </w:tcBorders>
            <w:noWrap/>
            <w:vAlign w:val="bottom"/>
            <w:hideMark/>
          </w:tcPr>
          <w:p w:rsidR="008B2427" w:rsidRPr="007741D6" w:rsidRDefault="008B2427" w:rsidP="008F0338">
            <w:pPr>
              <w:tabs>
                <w:tab w:val="decimal" w:pos="770"/>
              </w:tabs>
              <w:spacing w:after="0" w:line="240" w:lineRule="auto"/>
              <w:rPr>
                <w:rFonts w:ascii="Times New Roman" w:hAnsi="Times New Roman" w:cs="Times New Roman"/>
                <w:sz w:val="20"/>
                <w:szCs w:val="20"/>
              </w:rPr>
            </w:pPr>
            <w:r w:rsidRPr="007741D6">
              <w:rPr>
                <w:rFonts w:ascii="Times New Roman" w:hAnsi="Times New Roman" w:cs="Times New Roman"/>
                <w:b/>
                <w:sz w:val="20"/>
                <w:szCs w:val="20"/>
              </w:rPr>
              <w:t>db</w:t>
            </w:r>
          </w:p>
        </w:tc>
        <w:tc>
          <w:tcPr>
            <w:tcW w:w="0" w:type="auto"/>
            <w:tcBorders>
              <w:top w:val="single" w:sz="4" w:space="0" w:color="auto"/>
              <w:left w:val="nil"/>
              <w:bottom w:val="single" w:sz="12" w:space="0" w:color="auto"/>
              <w:right w:val="single" w:sz="12" w:space="0" w:color="auto"/>
            </w:tcBorders>
          </w:tcPr>
          <w:p w:rsidR="008B2427" w:rsidRPr="007741D6" w:rsidRDefault="008B2427" w:rsidP="008F0338">
            <w:pPr>
              <w:tabs>
                <w:tab w:val="decimal" w:pos="770"/>
              </w:tabs>
              <w:spacing w:after="0" w:line="240" w:lineRule="auto"/>
              <w:rPr>
                <w:rFonts w:ascii="Times New Roman" w:hAnsi="Times New Roman" w:cs="Times New Roman"/>
                <w:b/>
                <w:sz w:val="20"/>
                <w:szCs w:val="20"/>
              </w:rPr>
            </w:pPr>
            <w:r>
              <w:rPr>
                <w:rFonts w:ascii="Times New Roman" w:hAnsi="Times New Roman" w:cs="Times New Roman"/>
                <w:b/>
                <w:sz w:val="20"/>
                <w:szCs w:val="20"/>
              </w:rPr>
              <w:t>ha</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BFBFBF" w:themeFill="background1" w:themeFillShade="BF"/>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Győrszemere</w:t>
            </w:r>
          </w:p>
        </w:tc>
        <w:tc>
          <w:tcPr>
            <w:tcW w:w="0" w:type="auto"/>
            <w:tcBorders>
              <w:top w:val="nil"/>
              <w:left w:val="single" w:sz="12" w:space="0" w:color="auto"/>
              <w:bottom w:val="single" w:sz="4" w:space="0" w:color="auto"/>
              <w:right w:val="single" w:sz="4" w:space="0" w:color="auto"/>
            </w:tcBorders>
            <w:shd w:val="clear" w:color="auto" w:fill="BFBFBF" w:themeFill="background1" w:themeFillShade="BF"/>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12" w:space="0" w:color="auto"/>
            </w:tcBorders>
            <w:shd w:val="clear" w:color="auto" w:fill="BFBFBF" w:themeFill="background1" w:themeFillShade="BF"/>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336</w:t>
            </w:r>
          </w:p>
        </w:tc>
      </w:tr>
      <w:tr w:rsidR="008B2427" w:rsidRPr="007741D6" w:rsidTr="00050C8F">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BFBFBF" w:themeFill="background1" w:themeFillShade="BF"/>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Bőny</w:t>
            </w:r>
          </w:p>
        </w:tc>
        <w:tc>
          <w:tcPr>
            <w:tcW w:w="0" w:type="auto"/>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12" w:space="0" w:color="auto"/>
            </w:tcBorders>
            <w:shd w:val="clear" w:color="auto" w:fill="BFBFBF" w:themeFill="background1" w:themeFillShade="BF"/>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282</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Nagycenk</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11</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187</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Kimle</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5</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134</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D9D9D9" w:themeFill="background1" w:themeFillShade="D9"/>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Lébény</w:t>
            </w:r>
          </w:p>
        </w:tc>
        <w:tc>
          <w:tcPr>
            <w:tcW w:w="0" w:type="auto"/>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12" w:space="0" w:color="auto"/>
            </w:tcBorders>
            <w:shd w:val="clear" w:color="auto" w:fill="D9D9D9" w:themeFill="background1" w:themeFillShade="D9"/>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118</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Gyóró</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92</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Ikrény</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86</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Rétalap</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1</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68</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Károlyháza</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63</w:t>
            </w:r>
          </w:p>
        </w:tc>
      </w:tr>
      <w:tr w:rsidR="008B2427" w:rsidRPr="007741D6" w:rsidTr="00050C8F">
        <w:trPr>
          <w:trHeight w:val="113"/>
          <w:jc w:val="center"/>
        </w:trPr>
        <w:tc>
          <w:tcPr>
            <w:tcW w:w="0" w:type="auto"/>
            <w:tcBorders>
              <w:top w:val="nil"/>
              <w:left w:val="single" w:sz="12" w:space="0" w:color="auto"/>
              <w:bottom w:val="single" w:sz="4" w:space="0" w:color="auto"/>
              <w:right w:val="single" w:sz="12" w:space="0" w:color="auto"/>
            </w:tcBorders>
            <w:shd w:val="clear" w:color="auto" w:fill="F2F2F2" w:themeFill="background1" w:themeFillShade="F2"/>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Fertőrákos</w:t>
            </w:r>
          </w:p>
        </w:tc>
        <w:tc>
          <w:tcPr>
            <w:tcW w:w="0" w:type="auto"/>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shd w:val="clear" w:color="auto" w:fill="F2F2F2" w:themeFill="background1" w:themeFillShade="F2"/>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56</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Rábakecöl</w:t>
            </w:r>
          </w:p>
        </w:tc>
        <w:tc>
          <w:tcPr>
            <w:tcW w:w="0" w:type="auto"/>
            <w:tcBorders>
              <w:top w:val="nil"/>
              <w:left w:val="single" w:sz="12" w:space="0" w:color="auto"/>
              <w:bottom w:val="single" w:sz="4" w:space="0" w:color="auto"/>
              <w:right w:val="single" w:sz="4" w:space="0" w:color="auto"/>
            </w:tcBorders>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38</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Sokorópátka</w:t>
            </w:r>
          </w:p>
        </w:tc>
        <w:tc>
          <w:tcPr>
            <w:tcW w:w="0" w:type="auto"/>
            <w:tcBorders>
              <w:top w:val="nil"/>
              <w:left w:val="single" w:sz="12" w:space="0" w:color="auto"/>
              <w:bottom w:val="single" w:sz="4" w:space="0" w:color="auto"/>
              <w:right w:val="single" w:sz="4" w:space="0" w:color="auto"/>
            </w:tcBorders>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12" w:space="0" w:color="auto"/>
            </w:tcBorders>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36</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Mosonudvar</w:t>
            </w:r>
          </w:p>
        </w:tc>
        <w:tc>
          <w:tcPr>
            <w:tcW w:w="0" w:type="auto"/>
            <w:tcBorders>
              <w:top w:val="nil"/>
              <w:left w:val="single" w:sz="12" w:space="0" w:color="auto"/>
              <w:bottom w:val="single" w:sz="4" w:space="0" w:color="auto"/>
              <w:right w:val="single" w:sz="4" w:space="0" w:color="auto"/>
            </w:tcBorders>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30</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Szilsárkány</w:t>
            </w:r>
          </w:p>
        </w:tc>
        <w:tc>
          <w:tcPr>
            <w:tcW w:w="0" w:type="auto"/>
            <w:tcBorders>
              <w:top w:val="nil"/>
              <w:left w:val="single" w:sz="12" w:space="0" w:color="auto"/>
              <w:bottom w:val="single" w:sz="4" w:space="0" w:color="auto"/>
              <w:right w:val="single" w:sz="4" w:space="0" w:color="auto"/>
            </w:tcBorders>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12" w:space="0" w:color="auto"/>
            </w:tcBorders>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28</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C210F8" w:rsidRDefault="008B2427" w:rsidP="008016F0">
            <w:pPr>
              <w:pStyle w:val="Listaszerbekezds"/>
              <w:numPr>
                <w:ilvl w:val="0"/>
                <w:numId w:val="23"/>
              </w:numPr>
              <w:spacing w:after="0" w:line="240" w:lineRule="auto"/>
              <w:ind w:left="510"/>
              <w:jc w:val="both"/>
              <w:rPr>
                <w:rFonts w:ascii="Times New Roman" w:hAnsi="Times New Roman"/>
                <w:sz w:val="20"/>
                <w:szCs w:val="20"/>
              </w:rPr>
            </w:pPr>
            <w:r w:rsidRPr="00C210F8">
              <w:rPr>
                <w:rFonts w:ascii="Times New Roman" w:hAnsi="Times New Roman"/>
                <w:sz w:val="20"/>
                <w:szCs w:val="20"/>
              </w:rPr>
              <w:t>Markotabödöge</w:t>
            </w:r>
          </w:p>
        </w:tc>
        <w:tc>
          <w:tcPr>
            <w:tcW w:w="0" w:type="auto"/>
            <w:tcBorders>
              <w:top w:val="nil"/>
              <w:left w:val="single" w:sz="12" w:space="0" w:color="auto"/>
              <w:bottom w:val="single" w:sz="4" w:space="0" w:color="auto"/>
              <w:right w:val="single" w:sz="4" w:space="0" w:color="auto"/>
            </w:tcBorders>
            <w:noWrap/>
            <w:vAlign w:val="bottom"/>
            <w:hideMark/>
          </w:tcPr>
          <w:p w:rsidR="008B2427" w:rsidRPr="00C210F8" w:rsidRDefault="008B2427" w:rsidP="008F0338">
            <w:pPr>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3</w:t>
            </w:r>
          </w:p>
        </w:tc>
        <w:tc>
          <w:tcPr>
            <w:tcW w:w="0" w:type="auto"/>
            <w:tcBorders>
              <w:top w:val="single" w:sz="4" w:space="0" w:color="auto"/>
              <w:left w:val="nil"/>
              <w:bottom w:val="single" w:sz="4" w:space="0" w:color="auto"/>
              <w:right w:val="single" w:sz="12" w:space="0" w:color="auto"/>
            </w:tcBorders>
          </w:tcPr>
          <w:p w:rsidR="008B2427" w:rsidRPr="00C210F8" w:rsidRDefault="008B2427" w:rsidP="008F0338">
            <w:pPr>
              <w:tabs>
                <w:tab w:val="decimal" w:pos="770"/>
              </w:tabs>
              <w:spacing w:after="0" w:line="240" w:lineRule="auto"/>
              <w:jc w:val="right"/>
              <w:rPr>
                <w:rFonts w:ascii="Times New Roman" w:hAnsi="Times New Roman" w:cs="Times New Roman"/>
                <w:sz w:val="20"/>
                <w:szCs w:val="20"/>
              </w:rPr>
            </w:pPr>
            <w:r w:rsidRPr="00C210F8">
              <w:rPr>
                <w:rFonts w:ascii="Times New Roman" w:hAnsi="Times New Roman" w:cs="Times New Roman"/>
                <w:sz w:val="20"/>
                <w:szCs w:val="20"/>
              </w:rPr>
              <w:t>25</w:t>
            </w:r>
          </w:p>
        </w:tc>
      </w:tr>
      <w:tr w:rsidR="008B2427" w:rsidRPr="007741D6" w:rsidTr="008F0338">
        <w:trPr>
          <w:trHeight w:val="113"/>
          <w:jc w:val="center"/>
        </w:trPr>
        <w:tc>
          <w:tcPr>
            <w:tcW w:w="0" w:type="auto"/>
            <w:tcBorders>
              <w:top w:val="nil"/>
              <w:left w:val="single" w:sz="12" w:space="0" w:color="auto"/>
              <w:bottom w:val="single" w:sz="4" w:space="0" w:color="auto"/>
              <w:right w:val="single" w:sz="12" w:space="0" w:color="auto"/>
            </w:tcBorders>
            <w:noWrap/>
            <w:vAlign w:val="bottom"/>
            <w:hideMark/>
          </w:tcPr>
          <w:p w:rsidR="008B2427" w:rsidRPr="008B2427" w:rsidRDefault="008B2427" w:rsidP="007B7EE3">
            <w:pPr>
              <w:spacing w:after="0" w:line="240" w:lineRule="auto"/>
              <w:jc w:val="both"/>
              <w:rPr>
                <w:rFonts w:ascii="Times New Roman" w:hAnsi="Times New Roman"/>
                <w:b/>
                <w:sz w:val="20"/>
                <w:szCs w:val="20"/>
              </w:rPr>
            </w:pPr>
            <w:r w:rsidRPr="00F828CA">
              <w:rPr>
                <w:rFonts w:ascii="Times New Roman" w:hAnsi="Times New Roman" w:cs="Times New Roman"/>
                <w:sz w:val="20"/>
                <w:szCs w:val="20"/>
              </w:rPr>
              <w:t xml:space="preserve">További </w:t>
            </w:r>
            <w:r w:rsidR="007B7EE3">
              <w:rPr>
                <w:rFonts w:ascii="Times New Roman" w:hAnsi="Times New Roman" w:cs="Times New Roman"/>
                <w:sz w:val="20"/>
                <w:szCs w:val="20"/>
              </w:rPr>
              <w:t>12</w:t>
            </w:r>
            <w:r w:rsidRPr="00F828CA">
              <w:rPr>
                <w:rFonts w:ascii="Times New Roman" w:hAnsi="Times New Roman" w:cs="Times New Roman"/>
                <w:sz w:val="20"/>
                <w:szCs w:val="20"/>
              </w:rPr>
              <w:t xml:space="preserve"> – </w:t>
            </w:r>
            <w:r w:rsidR="007B7EE3">
              <w:rPr>
                <w:rFonts w:ascii="Times New Roman" w:hAnsi="Times New Roman" w:cs="Times New Roman"/>
                <w:sz w:val="20"/>
                <w:szCs w:val="20"/>
              </w:rPr>
              <w:t>25</w:t>
            </w:r>
            <w:r w:rsidRPr="00F828CA">
              <w:rPr>
                <w:rFonts w:ascii="Times New Roman" w:hAnsi="Times New Roman" w:cs="Times New Roman"/>
                <w:sz w:val="20"/>
                <w:szCs w:val="20"/>
              </w:rPr>
              <w:t xml:space="preserve"> ha alatti – termőföldet veszítő település összesen</w:t>
            </w:r>
          </w:p>
        </w:tc>
        <w:tc>
          <w:tcPr>
            <w:tcW w:w="0" w:type="auto"/>
            <w:tcBorders>
              <w:top w:val="nil"/>
              <w:left w:val="single" w:sz="12" w:space="0" w:color="auto"/>
              <w:bottom w:val="single" w:sz="4" w:space="0" w:color="auto"/>
              <w:right w:val="single" w:sz="4" w:space="0" w:color="auto"/>
            </w:tcBorders>
            <w:noWrap/>
            <w:vAlign w:val="bottom"/>
            <w:hideMark/>
          </w:tcPr>
          <w:p w:rsidR="008B2427" w:rsidRPr="008B2427" w:rsidRDefault="00C210F8" w:rsidP="008F033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auto"/>
              <w:left w:val="nil"/>
              <w:bottom w:val="single" w:sz="4" w:space="0" w:color="auto"/>
              <w:right w:val="single" w:sz="12" w:space="0" w:color="auto"/>
            </w:tcBorders>
          </w:tcPr>
          <w:p w:rsidR="008B2427" w:rsidRPr="008B2427" w:rsidRDefault="00C210F8" w:rsidP="008F0338">
            <w:pPr>
              <w:tabs>
                <w:tab w:val="decimal" w:pos="7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r>
      <w:tr w:rsidR="008B2427" w:rsidRPr="007741D6" w:rsidTr="008F0338">
        <w:trPr>
          <w:trHeight w:val="113"/>
          <w:jc w:val="center"/>
        </w:trPr>
        <w:tc>
          <w:tcPr>
            <w:tcW w:w="0" w:type="auto"/>
            <w:tcBorders>
              <w:top w:val="single" w:sz="12" w:space="0" w:color="auto"/>
              <w:left w:val="single" w:sz="12" w:space="0" w:color="auto"/>
              <w:bottom w:val="single" w:sz="12" w:space="0" w:color="auto"/>
              <w:right w:val="single" w:sz="12" w:space="0" w:color="auto"/>
            </w:tcBorders>
            <w:noWrap/>
            <w:vAlign w:val="bottom"/>
            <w:hideMark/>
          </w:tcPr>
          <w:p w:rsidR="008B2427" w:rsidRPr="007741D6" w:rsidRDefault="008B2427" w:rsidP="007B7EE3">
            <w:pPr>
              <w:spacing w:after="0" w:line="240" w:lineRule="auto"/>
              <w:rPr>
                <w:rFonts w:ascii="Times New Roman" w:hAnsi="Times New Roman" w:cs="Times New Roman"/>
                <w:b/>
                <w:sz w:val="20"/>
                <w:szCs w:val="20"/>
              </w:rPr>
            </w:pPr>
            <w:r w:rsidRPr="007741D6">
              <w:rPr>
                <w:rFonts w:ascii="Times New Roman" w:hAnsi="Times New Roman" w:cs="Times New Roman"/>
                <w:b/>
                <w:sz w:val="20"/>
                <w:szCs w:val="20"/>
              </w:rPr>
              <w:t xml:space="preserve">A </w:t>
            </w:r>
            <w:r w:rsidR="007B7EE3">
              <w:rPr>
                <w:rFonts w:ascii="Times New Roman" w:hAnsi="Times New Roman" w:cs="Times New Roman"/>
                <w:b/>
                <w:sz w:val="20"/>
                <w:szCs w:val="20"/>
              </w:rPr>
              <w:t xml:space="preserve">27 abszolút vesztes </w:t>
            </w:r>
            <w:r w:rsidRPr="007741D6">
              <w:rPr>
                <w:rFonts w:ascii="Times New Roman" w:hAnsi="Times New Roman" w:cs="Times New Roman"/>
                <w:b/>
                <w:sz w:val="20"/>
                <w:szCs w:val="20"/>
              </w:rPr>
              <w:t xml:space="preserve">település </w:t>
            </w:r>
            <w:r>
              <w:rPr>
                <w:rFonts w:ascii="Times New Roman" w:hAnsi="Times New Roman" w:cs="Times New Roman"/>
                <w:b/>
                <w:sz w:val="20"/>
                <w:szCs w:val="20"/>
              </w:rPr>
              <w:t>mind</w:t>
            </w:r>
            <w:r w:rsidRPr="007741D6">
              <w:rPr>
                <w:rFonts w:ascii="Times New Roman" w:hAnsi="Times New Roman" w:cs="Times New Roman"/>
                <w:b/>
                <w:sz w:val="20"/>
                <w:szCs w:val="20"/>
              </w:rPr>
              <w:t>összesen</w:t>
            </w:r>
          </w:p>
        </w:tc>
        <w:tc>
          <w:tcPr>
            <w:tcW w:w="0" w:type="auto"/>
            <w:tcBorders>
              <w:top w:val="single" w:sz="12" w:space="0" w:color="auto"/>
              <w:left w:val="single" w:sz="12" w:space="0" w:color="auto"/>
              <w:bottom w:val="single" w:sz="12" w:space="0" w:color="auto"/>
              <w:right w:val="single" w:sz="4" w:space="0" w:color="auto"/>
            </w:tcBorders>
            <w:noWrap/>
            <w:vAlign w:val="bottom"/>
            <w:hideMark/>
          </w:tcPr>
          <w:p w:rsidR="008B2427" w:rsidRPr="007741D6" w:rsidRDefault="00C210F8" w:rsidP="008F033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68</w:t>
            </w:r>
          </w:p>
        </w:tc>
        <w:tc>
          <w:tcPr>
            <w:tcW w:w="0" w:type="auto"/>
            <w:tcBorders>
              <w:top w:val="single" w:sz="12" w:space="0" w:color="auto"/>
              <w:left w:val="nil"/>
              <w:bottom w:val="single" w:sz="12" w:space="0" w:color="auto"/>
              <w:right w:val="single" w:sz="12" w:space="0" w:color="auto"/>
            </w:tcBorders>
          </w:tcPr>
          <w:p w:rsidR="008B2427" w:rsidRPr="007741D6" w:rsidRDefault="00C210F8" w:rsidP="008F0338">
            <w:pPr>
              <w:tabs>
                <w:tab w:val="decimal" w:pos="770"/>
              </w:tabs>
              <w:spacing w:after="0" w:line="240" w:lineRule="auto"/>
              <w:rPr>
                <w:rFonts w:ascii="Times New Roman" w:hAnsi="Times New Roman" w:cs="Times New Roman"/>
                <w:b/>
                <w:sz w:val="20"/>
                <w:szCs w:val="20"/>
              </w:rPr>
            </w:pPr>
            <w:r>
              <w:rPr>
                <w:rFonts w:ascii="Times New Roman" w:hAnsi="Times New Roman" w:cs="Times New Roman"/>
                <w:b/>
                <w:sz w:val="20"/>
                <w:szCs w:val="20"/>
              </w:rPr>
              <w:t>1.648</w:t>
            </w:r>
          </w:p>
        </w:tc>
      </w:tr>
    </w:tbl>
    <w:p w:rsidR="00DD60E8" w:rsidRPr="00050C8F" w:rsidRDefault="00DD60E8" w:rsidP="00DD60E8">
      <w:pPr>
        <w:spacing w:before="240" w:after="120" w:line="240" w:lineRule="auto"/>
        <w:jc w:val="both"/>
        <w:rPr>
          <w:rFonts w:ascii="Times New Roman" w:hAnsi="Times New Roman"/>
          <w:color w:val="984806" w:themeColor="accent6" w:themeShade="80"/>
          <w:sz w:val="24"/>
          <w:szCs w:val="24"/>
        </w:rPr>
      </w:pPr>
      <w:r w:rsidRPr="00E24D1B">
        <w:rPr>
          <w:rFonts w:ascii="Times New Roman" w:hAnsi="Times New Roman"/>
          <w:sz w:val="24"/>
          <w:szCs w:val="24"/>
        </w:rPr>
        <w:t>A táblázatokban</w:t>
      </w:r>
      <w:r>
        <w:rPr>
          <w:rFonts w:ascii="Times New Roman" w:hAnsi="Times New Roman"/>
          <w:sz w:val="24"/>
          <w:szCs w:val="24"/>
        </w:rPr>
        <w:t xml:space="preserve"> </w:t>
      </w:r>
      <w:r w:rsidRPr="00E24D1B">
        <w:rPr>
          <w:rFonts w:ascii="Times New Roman" w:hAnsi="Times New Roman"/>
          <w:sz w:val="24"/>
          <w:szCs w:val="24"/>
        </w:rPr>
        <w:t xml:space="preserve">szereplő adatok alapján az alábbi fontosabb megállapítások tehetők. </w:t>
      </w:r>
    </w:p>
    <w:p w:rsidR="00DD60E8" w:rsidRDefault="00DD60E8" w:rsidP="00FB3A4C">
      <w:pPr>
        <w:numPr>
          <w:ilvl w:val="0"/>
          <w:numId w:val="9"/>
        </w:numPr>
        <w:spacing w:before="120" w:after="0" w:line="240" w:lineRule="auto"/>
        <w:ind w:left="340"/>
        <w:jc w:val="both"/>
        <w:rPr>
          <w:rFonts w:ascii="Times New Roman" w:hAnsi="Times New Roman"/>
          <w:sz w:val="24"/>
          <w:szCs w:val="24"/>
        </w:rPr>
      </w:pPr>
      <w:r w:rsidRPr="000332C8">
        <w:rPr>
          <w:rFonts w:ascii="Times New Roman" w:hAnsi="Times New Roman"/>
          <w:sz w:val="24"/>
          <w:szCs w:val="24"/>
        </w:rPr>
        <w:t xml:space="preserve">A földárverések által területével érintett </w:t>
      </w:r>
      <w:r w:rsidR="00C210F8">
        <w:rPr>
          <w:rFonts w:ascii="Times New Roman" w:hAnsi="Times New Roman"/>
          <w:sz w:val="24"/>
          <w:szCs w:val="24"/>
        </w:rPr>
        <w:t>61</w:t>
      </w:r>
      <w:r w:rsidRPr="000332C8">
        <w:rPr>
          <w:rFonts w:ascii="Times New Roman" w:hAnsi="Times New Roman"/>
          <w:sz w:val="24"/>
          <w:szCs w:val="24"/>
        </w:rPr>
        <w:t xml:space="preserve"> település</w:t>
      </w:r>
      <w:r>
        <w:rPr>
          <w:rFonts w:ascii="Times New Roman" w:hAnsi="Times New Roman"/>
          <w:sz w:val="24"/>
          <w:szCs w:val="24"/>
        </w:rPr>
        <w:t xml:space="preserve"> </w:t>
      </w:r>
      <w:r w:rsidRPr="000332C8">
        <w:rPr>
          <w:rFonts w:ascii="Times New Roman" w:hAnsi="Times New Roman"/>
          <w:sz w:val="24"/>
          <w:szCs w:val="24"/>
        </w:rPr>
        <w:t xml:space="preserve">közül </w:t>
      </w:r>
      <w:r w:rsidR="00C210F8">
        <w:rPr>
          <w:rFonts w:ascii="Times New Roman" w:hAnsi="Times New Roman"/>
          <w:b/>
          <w:sz w:val="24"/>
          <w:szCs w:val="24"/>
        </w:rPr>
        <w:t>44</w:t>
      </w:r>
      <w:r w:rsidRPr="000332C8">
        <w:rPr>
          <w:rFonts w:ascii="Times New Roman" w:hAnsi="Times New Roman"/>
          <w:b/>
          <w:sz w:val="24"/>
          <w:szCs w:val="24"/>
        </w:rPr>
        <w:t xml:space="preserve"> településen</w:t>
      </w:r>
      <w:r w:rsidRPr="000332C8">
        <w:rPr>
          <w:rFonts w:ascii="Times New Roman" w:hAnsi="Times New Roman"/>
          <w:sz w:val="24"/>
          <w:szCs w:val="24"/>
        </w:rPr>
        <w:t xml:space="preserve"> (a települések </w:t>
      </w:r>
      <w:r w:rsidR="00C210F8">
        <w:rPr>
          <w:rFonts w:ascii="Times New Roman" w:hAnsi="Times New Roman"/>
          <w:sz w:val="24"/>
          <w:szCs w:val="24"/>
        </w:rPr>
        <w:t>72,1</w:t>
      </w:r>
      <w:r w:rsidRPr="000332C8">
        <w:rPr>
          <w:rFonts w:ascii="Times New Roman" w:hAnsi="Times New Roman"/>
          <w:sz w:val="24"/>
          <w:szCs w:val="24"/>
        </w:rPr>
        <w:t>%-án), az</w:t>
      </w:r>
      <w:r>
        <w:rPr>
          <w:rFonts w:ascii="Times New Roman" w:hAnsi="Times New Roman"/>
          <w:sz w:val="24"/>
          <w:szCs w:val="24"/>
        </w:rPr>
        <w:t xml:space="preserve"> </w:t>
      </w:r>
      <w:r w:rsidRPr="000332C8">
        <w:rPr>
          <w:rFonts w:ascii="Times New Roman" w:hAnsi="Times New Roman"/>
          <w:sz w:val="24"/>
          <w:szCs w:val="24"/>
        </w:rPr>
        <w:t xml:space="preserve">elárverezett </w:t>
      </w:r>
      <w:r w:rsidR="00C210F8">
        <w:rPr>
          <w:rFonts w:ascii="Times New Roman" w:hAnsi="Times New Roman"/>
          <w:sz w:val="24"/>
          <w:szCs w:val="24"/>
        </w:rPr>
        <w:t>235</w:t>
      </w:r>
      <w:r w:rsidRPr="000332C8">
        <w:rPr>
          <w:rFonts w:ascii="Times New Roman" w:hAnsi="Times New Roman"/>
          <w:sz w:val="24"/>
          <w:szCs w:val="24"/>
        </w:rPr>
        <w:t xml:space="preserve"> db biroktestből </w:t>
      </w:r>
      <w:r w:rsidR="00C210F8">
        <w:rPr>
          <w:rFonts w:ascii="Times New Roman" w:hAnsi="Times New Roman"/>
          <w:b/>
          <w:sz w:val="24"/>
          <w:szCs w:val="24"/>
        </w:rPr>
        <w:t>153</w:t>
      </w:r>
      <w:r>
        <w:rPr>
          <w:rFonts w:ascii="Times New Roman" w:hAnsi="Times New Roman"/>
          <w:b/>
          <w:sz w:val="24"/>
          <w:szCs w:val="24"/>
        </w:rPr>
        <w:t xml:space="preserve"> </w:t>
      </w:r>
      <w:r w:rsidRPr="000332C8">
        <w:rPr>
          <w:rFonts w:ascii="Times New Roman" w:hAnsi="Times New Roman"/>
          <w:b/>
          <w:sz w:val="24"/>
          <w:szCs w:val="24"/>
        </w:rPr>
        <w:t>db</w:t>
      </w:r>
      <w:r w:rsidRPr="000332C8">
        <w:rPr>
          <w:rFonts w:ascii="Times New Roman" w:hAnsi="Times New Roman"/>
          <w:sz w:val="24"/>
          <w:szCs w:val="24"/>
        </w:rPr>
        <w:t xml:space="preserve">-ot (a birtoktestek </w:t>
      </w:r>
      <w:r w:rsidR="00C210F8">
        <w:rPr>
          <w:rFonts w:ascii="Times New Roman" w:hAnsi="Times New Roman"/>
          <w:sz w:val="24"/>
          <w:szCs w:val="24"/>
        </w:rPr>
        <w:t>65,1</w:t>
      </w:r>
      <w:r w:rsidRPr="000332C8">
        <w:rPr>
          <w:rFonts w:ascii="Times New Roman" w:hAnsi="Times New Roman"/>
          <w:sz w:val="24"/>
          <w:szCs w:val="24"/>
        </w:rPr>
        <w:t xml:space="preserve">%-át), összesen </w:t>
      </w:r>
      <w:r w:rsidR="00AB1CED">
        <w:rPr>
          <w:rFonts w:ascii="Times New Roman" w:hAnsi="Times New Roman"/>
          <w:sz w:val="24"/>
          <w:szCs w:val="24"/>
        </w:rPr>
        <w:t>közel</w:t>
      </w:r>
      <w:r>
        <w:rPr>
          <w:rFonts w:ascii="Times New Roman" w:hAnsi="Times New Roman"/>
          <w:sz w:val="24"/>
          <w:szCs w:val="24"/>
        </w:rPr>
        <w:t xml:space="preserve"> </w:t>
      </w:r>
      <w:r w:rsidR="00AB1CED">
        <w:rPr>
          <w:rFonts w:ascii="Times New Roman" w:hAnsi="Times New Roman"/>
          <w:b/>
          <w:sz w:val="24"/>
          <w:szCs w:val="24"/>
        </w:rPr>
        <w:t>4.800</w:t>
      </w:r>
      <w:r w:rsidRPr="000332C8">
        <w:rPr>
          <w:rFonts w:ascii="Times New Roman" w:hAnsi="Times New Roman"/>
          <w:b/>
          <w:sz w:val="24"/>
          <w:szCs w:val="24"/>
        </w:rPr>
        <w:t>! ha</w:t>
      </w:r>
      <w:r>
        <w:rPr>
          <w:rFonts w:ascii="Times New Roman" w:hAnsi="Times New Roman"/>
          <w:b/>
          <w:sz w:val="24"/>
          <w:szCs w:val="24"/>
        </w:rPr>
        <w:t xml:space="preserve"> </w:t>
      </w:r>
      <w:r w:rsidRPr="000332C8">
        <w:rPr>
          <w:rFonts w:ascii="Times New Roman" w:hAnsi="Times New Roman"/>
          <w:sz w:val="24"/>
          <w:szCs w:val="24"/>
        </w:rPr>
        <w:t>területet</w:t>
      </w:r>
      <w:r>
        <w:rPr>
          <w:rFonts w:ascii="Times New Roman" w:hAnsi="Times New Roman"/>
          <w:sz w:val="24"/>
          <w:szCs w:val="24"/>
        </w:rPr>
        <w:t xml:space="preserve"> (az összes, </w:t>
      </w:r>
      <w:r w:rsidR="00AB1CED">
        <w:rPr>
          <w:rFonts w:ascii="Times New Roman" w:hAnsi="Times New Roman"/>
          <w:sz w:val="24"/>
          <w:szCs w:val="24"/>
        </w:rPr>
        <w:t>6.748</w:t>
      </w:r>
      <w:r>
        <w:rPr>
          <w:rFonts w:ascii="Times New Roman" w:hAnsi="Times New Roman"/>
          <w:sz w:val="24"/>
          <w:szCs w:val="24"/>
        </w:rPr>
        <w:t xml:space="preserve"> ha terület </w:t>
      </w:r>
      <w:r w:rsidR="00AB1CED">
        <w:rPr>
          <w:rFonts w:ascii="Times New Roman" w:hAnsi="Times New Roman"/>
          <w:sz w:val="24"/>
          <w:szCs w:val="24"/>
        </w:rPr>
        <w:t>70,5</w:t>
      </w:r>
      <w:r>
        <w:rPr>
          <w:rFonts w:ascii="Times New Roman" w:hAnsi="Times New Roman"/>
          <w:sz w:val="24"/>
          <w:szCs w:val="24"/>
        </w:rPr>
        <w:t xml:space="preserve">%-át) </w:t>
      </w:r>
      <w:r w:rsidRPr="000332C8">
        <w:rPr>
          <w:rFonts w:ascii="Times New Roman" w:hAnsi="Times New Roman"/>
          <w:b/>
          <w:sz w:val="24"/>
          <w:szCs w:val="24"/>
        </w:rPr>
        <w:t>külső árverezők</w:t>
      </w:r>
      <w:r w:rsidRPr="000332C8">
        <w:rPr>
          <w:rFonts w:ascii="Times New Roman" w:hAnsi="Times New Roman"/>
          <w:sz w:val="24"/>
          <w:szCs w:val="24"/>
        </w:rPr>
        <w:t xml:space="preserve"> szereztek meg. </w:t>
      </w:r>
    </w:p>
    <w:p w:rsidR="00AB1CED" w:rsidRDefault="00DD60E8" w:rsidP="00FB3A4C">
      <w:pPr>
        <w:numPr>
          <w:ilvl w:val="0"/>
          <w:numId w:val="9"/>
        </w:numPr>
        <w:spacing w:before="120" w:after="0" w:line="240" w:lineRule="auto"/>
        <w:ind w:left="340"/>
        <w:jc w:val="both"/>
        <w:rPr>
          <w:rFonts w:ascii="Times New Roman" w:hAnsi="Times New Roman"/>
          <w:sz w:val="24"/>
          <w:szCs w:val="24"/>
        </w:rPr>
      </w:pPr>
      <w:r w:rsidRPr="000332C8">
        <w:rPr>
          <w:rFonts w:ascii="Times New Roman" w:hAnsi="Times New Roman"/>
          <w:sz w:val="24"/>
          <w:szCs w:val="24"/>
        </w:rPr>
        <w:lastRenderedPageBreak/>
        <w:t xml:space="preserve">Közülük </w:t>
      </w:r>
      <w:r w:rsidRPr="00590B3C">
        <w:rPr>
          <w:rFonts w:ascii="Times New Roman" w:hAnsi="Times New Roman"/>
          <w:b/>
          <w:sz w:val="24"/>
          <w:szCs w:val="24"/>
        </w:rPr>
        <w:t>a vesztesek rangsora</w:t>
      </w:r>
      <w:r w:rsidRPr="000332C8">
        <w:rPr>
          <w:rFonts w:ascii="Times New Roman" w:hAnsi="Times New Roman"/>
          <w:sz w:val="24"/>
          <w:szCs w:val="24"/>
        </w:rPr>
        <w:t xml:space="preserve"> élén olyan települések állnak, mint pl. sorrendben </w:t>
      </w:r>
      <w:r w:rsidR="00AB1CED">
        <w:rPr>
          <w:rFonts w:ascii="Times New Roman" w:hAnsi="Times New Roman"/>
          <w:i/>
          <w:sz w:val="24"/>
          <w:szCs w:val="24"/>
        </w:rPr>
        <w:t>Jánossomorja</w:t>
      </w:r>
      <w:r w:rsidRPr="000332C8">
        <w:rPr>
          <w:rFonts w:ascii="Times New Roman" w:hAnsi="Times New Roman"/>
          <w:i/>
          <w:sz w:val="24"/>
          <w:szCs w:val="24"/>
        </w:rPr>
        <w:t xml:space="preserve">, </w:t>
      </w:r>
      <w:r w:rsidR="00AB1CED">
        <w:rPr>
          <w:rFonts w:ascii="Times New Roman" w:hAnsi="Times New Roman"/>
          <w:i/>
          <w:sz w:val="24"/>
          <w:szCs w:val="24"/>
        </w:rPr>
        <w:t xml:space="preserve">Mezőörs </w:t>
      </w:r>
      <w:r w:rsidRPr="000332C8">
        <w:rPr>
          <w:rFonts w:ascii="Times New Roman" w:hAnsi="Times New Roman"/>
          <w:sz w:val="24"/>
          <w:szCs w:val="24"/>
        </w:rPr>
        <w:t xml:space="preserve">vagy éppen </w:t>
      </w:r>
      <w:r w:rsidR="00AB1CED">
        <w:rPr>
          <w:rFonts w:ascii="Times New Roman" w:hAnsi="Times New Roman"/>
          <w:i/>
          <w:sz w:val="24"/>
          <w:szCs w:val="24"/>
        </w:rPr>
        <w:t>Nagyszentjános</w:t>
      </w:r>
      <w:r w:rsidRPr="000332C8">
        <w:rPr>
          <w:rFonts w:ascii="Times New Roman" w:hAnsi="Times New Roman"/>
          <w:i/>
          <w:sz w:val="24"/>
          <w:szCs w:val="24"/>
        </w:rPr>
        <w:t>,</w:t>
      </w:r>
      <w:r w:rsidRPr="000332C8">
        <w:rPr>
          <w:rFonts w:ascii="Times New Roman" w:hAnsi="Times New Roman"/>
          <w:sz w:val="24"/>
          <w:szCs w:val="24"/>
        </w:rPr>
        <w:t xml:space="preserve"> amelyek területéből </w:t>
      </w:r>
      <w:r w:rsidR="00AB1CED">
        <w:rPr>
          <w:rFonts w:ascii="Times New Roman" w:hAnsi="Times New Roman"/>
          <w:sz w:val="24"/>
          <w:szCs w:val="24"/>
        </w:rPr>
        <w:t>5</w:t>
      </w:r>
      <w:r w:rsidRPr="000332C8">
        <w:rPr>
          <w:rFonts w:ascii="Times New Roman" w:hAnsi="Times New Roman"/>
          <w:sz w:val="24"/>
          <w:szCs w:val="24"/>
        </w:rPr>
        <w:t xml:space="preserve">00 hektárnál is több </w:t>
      </w:r>
      <w:r w:rsidR="00AB1CED">
        <w:rPr>
          <w:rFonts w:ascii="Times New Roman" w:hAnsi="Times New Roman"/>
          <w:sz w:val="24"/>
          <w:szCs w:val="24"/>
        </w:rPr>
        <w:t xml:space="preserve">állami terület </w:t>
      </w:r>
      <w:r w:rsidRPr="000332C8">
        <w:rPr>
          <w:rFonts w:ascii="Times New Roman" w:hAnsi="Times New Roman"/>
          <w:sz w:val="24"/>
          <w:szCs w:val="24"/>
        </w:rPr>
        <w:t>került külső árverezők tulajdonába.</w:t>
      </w:r>
      <w:r>
        <w:rPr>
          <w:rFonts w:ascii="Times New Roman" w:hAnsi="Times New Roman"/>
          <w:sz w:val="24"/>
          <w:szCs w:val="24"/>
        </w:rPr>
        <w:t xml:space="preserve"> </w:t>
      </w:r>
      <w:r w:rsidRPr="000332C8">
        <w:rPr>
          <w:rFonts w:ascii="Times New Roman" w:hAnsi="Times New Roman"/>
          <w:sz w:val="24"/>
          <w:szCs w:val="24"/>
        </w:rPr>
        <w:t xml:space="preserve">De az </w:t>
      </w:r>
      <w:r w:rsidR="00AB1CED">
        <w:rPr>
          <w:rFonts w:ascii="Times New Roman" w:hAnsi="Times New Roman"/>
          <w:sz w:val="24"/>
          <w:szCs w:val="24"/>
        </w:rPr>
        <w:t>2</w:t>
      </w:r>
      <w:r w:rsidRPr="000332C8">
        <w:rPr>
          <w:rFonts w:ascii="Times New Roman" w:hAnsi="Times New Roman"/>
          <w:sz w:val="24"/>
          <w:szCs w:val="24"/>
        </w:rPr>
        <w:t>00-</w:t>
      </w:r>
      <w:r w:rsidR="00AB1CED">
        <w:rPr>
          <w:rFonts w:ascii="Times New Roman" w:hAnsi="Times New Roman"/>
          <w:sz w:val="24"/>
          <w:szCs w:val="24"/>
        </w:rPr>
        <w:t>5</w:t>
      </w:r>
      <w:r w:rsidRPr="000332C8">
        <w:rPr>
          <w:rFonts w:ascii="Times New Roman" w:hAnsi="Times New Roman"/>
          <w:sz w:val="24"/>
          <w:szCs w:val="24"/>
        </w:rPr>
        <w:t>00 h</w:t>
      </w:r>
      <w:r>
        <w:rPr>
          <w:rFonts w:ascii="Times New Roman" w:hAnsi="Times New Roman"/>
          <w:sz w:val="24"/>
          <w:szCs w:val="24"/>
        </w:rPr>
        <w:t xml:space="preserve">ektár </w:t>
      </w:r>
      <w:r w:rsidRPr="000332C8">
        <w:rPr>
          <w:rFonts w:ascii="Times New Roman" w:hAnsi="Times New Roman"/>
          <w:sz w:val="24"/>
          <w:szCs w:val="24"/>
        </w:rPr>
        <w:t xml:space="preserve">közti mezőgazdasági területet vesztő </w:t>
      </w:r>
      <w:r w:rsidR="00AB1CED">
        <w:rPr>
          <w:rFonts w:ascii="Times New Roman" w:hAnsi="Times New Roman"/>
          <w:i/>
          <w:sz w:val="24"/>
          <w:szCs w:val="24"/>
        </w:rPr>
        <w:t>Újrónafő</w:t>
      </w:r>
      <w:r w:rsidRPr="000332C8">
        <w:rPr>
          <w:rFonts w:ascii="Times New Roman" w:hAnsi="Times New Roman"/>
          <w:i/>
          <w:sz w:val="24"/>
          <w:szCs w:val="24"/>
        </w:rPr>
        <w:t xml:space="preserve">, </w:t>
      </w:r>
      <w:r w:rsidR="00AB1CED">
        <w:rPr>
          <w:rFonts w:ascii="Times New Roman" w:hAnsi="Times New Roman"/>
          <w:i/>
          <w:sz w:val="24"/>
          <w:szCs w:val="24"/>
        </w:rPr>
        <w:t>Győrszemere</w:t>
      </w:r>
      <w:r w:rsidRPr="000332C8">
        <w:rPr>
          <w:rFonts w:ascii="Times New Roman" w:hAnsi="Times New Roman"/>
          <w:i/>
          <w:sz w:val="24"/>
          <w:szCs w:val="24"/>
        </w:rPr>
        <w:t xml:space="preserve">, </w:t>
      </w:r>
      <w:r w:rsidR="00AB1CED">
        <w:rPr>
          <w:rFonts w:ascii="Times New Roman" w:hAnsi="Times New Roman"/>
          <w:i/>
          <w:sz w:val="24"/>
          <w:szCs w:val="24"/>
        </w:rPr>
        <w:t>Bőny</w:t>
      </w:r>
      <w:r w:rsidRPr="000332C8">
        <w:rPr>
          <w:rFonts w:ascii="Times New Roman" w:hAnsi="Times New Roman"/>
          <w:i/>
          <w:sz w:val="24"/>
          <w:szCs w:val="24"/>
        </w:rPr>
        <w:t xml:space="preserve"> </w:t>
      </w:r>
      <w:r w:rsidRPr="000332C8">
        <w:rPr>
          <w:rFonts w:ascii="Times New Roman" w:hAnsi="Times New Roman"/>
          <w:sz w:val="24"/>
          <w:szCs w:val="24"/>
        </w:rPr>
        <w:t xml:space="preserve">vagy </w:t>
      </w:r>
      <w:r w:rsidR="00AB1CED">
        <w:rPr>
          <w:rFonts w:ascii="Times New Roman" w:hAnsi="Times New Roman"/>
          <w:i/>
          <w:sz w:val="24"/>
          <w:szCs w:val="24"/>
        </w:rPr>
        <w:t>Hegyeshalom</w:t>
      </w:r>
      <w:r w:rsidRPr="000332C8">
        <w:rPr>
          <w:rFonts w:ascii="Times New Roman" w:hAnsi="Times New Roman"/>
          <w:i/>
          <w:sz w:val="24"/>
          <w:szCs w:val="24"/>
        </w:rPr>
        <w:t xml:space="preserve"> </w:t>
      </w:r>
      <w:r w:rsidRPr="000332C8">
        <w:rPr>
          <w:rFonts w:ascii="Times New Roman" w:hAnsi="Times New Roman"/>
          <w:sz w:val="24"/>
          <w:szCs w:val="24"/>
        </w:rPr>
        <w:t>helyi közösségeit is súlyos veszteség érte.</w:t>
      </w:r>
    </w:p>
    <w:p w:rsidR="00DD60E8" w:rsidRDefault="00DD60E8" w:rsidP="00FB3A4C">
      <w:pPr>
        <w:numPr>
          <w:ilvl w:val="0"/>
          <w:numId w:val="9"/>
        </w:numPr>
        <w:spacing w:before="120" w:after="0" w:line="240" w:lineRule="auto"/>
        <w:ind w:left="340"/>
        <w:jc w:val="both"/>
        <w:rPr>
          <w:rFonts w:ascii="Times New Roman" w:hAnsi="Times New Roman"/>
          <w:sz w:val="24"/>
          <w:szCs w:val="24"/>
        </w:rPr>
      </w:pPr>
      <w:r>
        <w:rPr>
          <w:rFonts w:ascii="Times New Roman" w:hAnsi="Times New Roman"/>
          <w:sz w:val="24"/>
          <w:szCs w:val="24"/>
        </w:rPr>
        <w:t xml:space="preserve">Az érintett </w:t>
      </w:r>
      <w:r w:rsidR="00AB1CED">
        <w:rPr>
          <w:rFonts w:ascii="Times New Roman" w:hAnsi="Times New Roman"/>
          <w:sz w:val="24"/>
          <w:szCs w:val="24"/>
        </w:rPr>
        <w:t>61</w:t>
      </w:r>
      <w:r>
        <w:rPr>
          <w:rFonts w:ascii="Times New Roman" w:hAnsi="Times New Roman"/>
          <w:sz w:val="24"/>
          <w:szCs w:val="24"/>
        </w:rPr>
        <w:t xml:space="preserve"> település közül </w:t>
      </w:r>
      <w:r w:rsidR="00AB1CED">
        <w:rPr>
          <w:rFonts w:ascii="Times New Roman" w:hAnsi="Times New Roman"/>
          <w:b/>
          <w:sz w:val="24"/>
          <w:szCs w:val="24"/>
        </w:rPr>
        <w:t>27</w:t>
      </w:r>
      <w:r w:rsidRPr="005B289B">
        <w:rPr>
          <w:rFonts w:ascii="Times New Roman" w:hAnsi="Times New Roman"/>
          <w:b/>
          <w:sz w:val="24"/>
          <w:szCs w:val="24"/>
        </w:rPr>
        <w:t xml:space="preserve">! településen </w:t>
      </w:r>
      <w:r w:rsidR="00AB1CED">
        <w:rPr>
          <w:rFonts w:ascii="Times New Roman" w:hAnsi="Times New Roman"/>
          <w:sz w:val="24"/>
          <w:szCs w:val="24"/>
        </w:rPr>
        <w:t xml:space="preserve">(az érintett települések 44,6%-án) </w:t>
      </w:r>
      <w:r w:rsidRPr="005B289B">
        <w:rPr>
          <w:rFonts w:ascii="Times New Roman" w:hAnsi="Times New Roman"/>
          <w:b/>
          <w:sz w:val="24"/>
          <w:szCs w:val="24"/>
        </w:rPr>
        <w:t xml:space="preserve">egyáltalán nem volt helybeli nyertes árverező. </w:t>
      </w:r>
      <w:r>
        <w:rPr>
          <w:rFonts w:ascii="Times New Roman" w:hAnsi="Times New Roman"/>
          <w:sz w:val="24"/>
          <w:szCs w:val="24"/>
        </w:rPr>
        <w:t xml:space="preserve">Ezen a </w:t>
      </w:r>
      <w:r w:rsidR="00AB1CED">
        <w:rPr>
          <w:rFonts w:ascii="Times New Roman" w:hAnsi="Times New Roman"/>
          <w:sz w:val="24"/>
          <w:szCs w:val="24"/>
        </w:rPr>
        <w:t>27</w:t>
      </w:r>
      <w:r>
        <w:rPr>
          <w:rFonts w:ascii="Times New Roman" w:hAnsi="Times New Roman"/>
          <w:sz w:val="24"/>
          <w:szCs w:val="24"/>
        </w:rPr>
        <w:t xml:space="preserve"> </w:t>
      </w:r>
      <w:r w:rsidRPr="005B289B">
        <w:rPr>
          <w:rFonts w:ascii="Times New Roman" w:hAnsi="Times New Roman"/>
          <w:sz w:val="24"/>
          <w:szCs w:val="24"/>
        </w:rPr>
        <w:t xml:space="preserve">legnagyobb vesztesnek tekinthető településen </w:t>
      </w:r>
      <w:r w:rsidR="00AB1CED">
        <w:rPr>
          <w:rFonts w:ascii="Times New Roman" w:hAnsi="Times New Roman"/>
          <w:b/>
          <w:sz w:val="24"/>
          <w:szCs w:val="24"/>
        </w:rPr>
        <w:t xml:space="preserve">68 </w:t>
      </w:r>
      <w:r w:rsidRPr="004E7CEB">
        <w:rPr>
          <w:rFonts w:ascii="Times New Roman" w:hAnsi="Times New Roman"/>
          <w:b/>
          <w:sz w:val="24"/>
          <w:szCs w:val="24"/>
        </w:rPr>
        <w:t>db</w:t>
      </w:r>
      <w:r>
        <w:rPr>
          <w:rFonts w:ascii="Times New Roman" w:hAnsi="Times New Roman"/>
          <w:b/>
          <w:sz w:val="24"/>
          <w:szCs w:val="24"/>
        </w:rPr>
        <w:t xml:space="preserve"> </w:t>
      </w:r>
      <w:r w:rsidRPr="005B289B">
        <w:rPr>
          <w:rFonts w:ascii="Times New Roman" w:hAnsi="Times New Roman"/>
          <w:sz w:val="24"/>
          <w:szCs w:val="24"/>
        </w:rPr>
        <w:t xml:space="preserve">birtoktest, összesen mintegy </w:t>
      </w:r>
      <w:r w:rsidR="00AB1CED">
        <w:rPr>
          <w:rFonts w:ascii="Times New Roman" w:hAnsi="Times New Roman"/>
          <w:b/>
          <w:sz w:val="24"/>
          <w:szCs w:val="24"/>
        </w:rPr>
        <w:t>1.648</w:t>
      </w:r>
      <w:r w:rsidRPr="005B289B">
        <w:rPr>
          <w:rFonts w:ascii="Times New Roman" w:hAnsi="Times New Roman"/>
          <w:b/>
          <w:sz w:val="24"/>
          <w:szCs w:val="24"/>
        </w:rPr>
        <w:t>! ha</w:t>
      </w:r>
      <w:r w:rsidRPr="005B289B">
        <w:rPr>
          <w:rFonts w:ascii="Times New Roman" w:hAnsi="Times New Roman"/>
          <w:sz w:val="24"/>
          <w:szCs w:val="24"/>
        </w:rPr>
        <w:t xml:space="preserve"> állami földterület tulajdonjoga kerül </w:t>
      </w:r>
      <w:r w:rsidRPr="004E7CEB">
        <w:rPr>
          <w:rFonts w:ascii="Times New Roman" w:hAnsi="Times New Roman"/>
          <w:b/>
          <w:sz w:val="24"/>
          <w:szCs w:val="24"/>
        </w:rPr>
        <w:t>más településen élők</w:t>
      </w:r>
      <w:r w:rsidRPr="007F58E4">
        <w:rPr>
          <w:rFonts w:ascii="Times New Roman" w:hAnsi="Times New Roman"/>
          <w:sz w:val="24"/>
          <w:szCs w:val="24"/>
        </w:rPr>
        <w:t xml:space="preserve"> magántulajdonába.</w:t>
      </w:r>
      <w:r>
        <w:rPr>
          <w:rFonts w:ascii="Times New Roman" w:hAnsi="Times New Roman"/>
          <w:sz w:val="24"/>
          <w:szCs w:val="24"/>
        </w:rPr>
        <w:t xml:space="preserve"> </w:t>
      </w:r>
    </w:p>
    <w:p w:rsidR="00124589" w:rsidRDefault="00DD60E8" w:rsidP="00FB3A4C">
      <w:pPr>
        <w:numPr>
          <w:ilvl w:val="0"/>
          <w:numId w:val="9"/>
        </w:numPr>
        <w:spacing w:before="120" w:after="0" w:line="240" w:lineRule="auto"/>
        <w:ind w:left="340"/>
        <w:jc w:val="both"/>
        <w:rPr>
          <w:rFonts w:ascii="Times New Roman" w:hAnsi="Times New Roman"/>
          <w:sz w:val="24"/>
          <w:szCs w:val="24"/>
        </w:rPr>
      </w:pPr>
      <w:r>
        <w:rPr>
          <w:rFonts w:ascii="Times New Roman" w:hAnsi="Times New Roman"/>
          <w:sz w:val="24"/>
          <w:szCs w:val="24"/>
        </w:rPr>
        <w:t xml:space="preserve">Közülük </w:t>
      </w:r>
      <w:r w:rsidRPr="00590B3C">
        <w:rPr>
          <w:rFonts w:ascii="Times New Roman" w:hAnsi="Times New Roman"/>
          <w:b/>
          <w:sz w:val="24"/>
          <w:szCs w:val="24"/>
        </w:rPr>
        <w:t>a legnagyobb vesztesek rangsora</w:t>
      </w:r>
      <w:r>
        <w:rPr>
          <w:rFonts w:ascii="Times New Roman" w:hAnsi="Times New Roman"/>
          <w:sz w:val="24"/>
          <w:szCs w:val="24"/>
        </w:rPr>
        <w:t xml:space="preserve"> élén olyan települések állnak, mint pl. sorrendben </w:t>
      </w:r>
      <w:r w:rsidR="00050C8F">
        <w:rPr>
          <w:rFonts w:ascii="Times New Roman" w:hAnsi="Times New Roman"/>
          <w:i/>
          <w:sz w:val="24"/>
          <w:szCs w:val="24"/>
        </w:rPr>
        <w:t>Győrszemere</w:t>
      </w:r>
      <w:r w:rsidRPr="00CB3D91">
        <w:rPr>
          <w:rFonts w:ascii="Times New Roman" w:hAnsi="Times New Roman"/>
          <w:i/>
          <w:sz w:val="24"/>
          <w:szCs w:val="24"/>
        </w:rPr>
        <w:t>,</w:t>
      </w:r>
      <w:r>
        <w:rPr>
          <w:rFonts w:ascii="Times New Roman" w:hAnsi="Times New Roman"/>
          <w:i/>
          <w:sz w:val="24"/>
          <w:szCs w:val="24"/>
        </w:rPr>
        <w:t xml:space="preserve"> </w:t>
      </w:r>
      <w:r w:rsidR="00050C8F">
        <w:rPr>
          <w:rFonts w:ascii="Times New Roman" w:hAnsi="Times New Roman"/>
          <w:i/>
          <w:sz w:val="24"/>
          <w:szCs w:val="24"/>
        </w:rPr>
        <w:t>Bőny</w:t>
      </w:r>
      <w:r>
        <w:rPr>
          <w:rFonts w:ascii="Times New Roman" w:hAnsi="Times New Roman"/>
          <w:i/>
          <w:sz w:val="24"/>
          <w:szCs w:val="24"/>
        </w:rPr>
        <w:t xml:space="preserve">, </w:t>
      </w:r>
      <w:r w:rsidR="00050C8F">
        <w:rPr>
          <w:rFonts w:ascii="Times New Roman" w:hAnsi="Times New Roman"/>
          <w:i/>
          <w:sz w:val="24"/>
          <w:szCs w:val="24"/>
        </w:rPr>
        <w:t>Nagycenk</w:t>
      </w:r>
      <w:r>
        <w:rPr>
          <w:rFonts w:ascii="Times New Roman" w:hAnsi="Times New Roman"/>
          <w:i/>
          <w:sz w:val="24"/>
          <w:szCs w:val="24"/>
        </w:rPr>
        <w:t xml:space="preserve">, </w:t>
      </w:r>
      <w:r w:rsidR="00050C8F">
        <w:rPr>
          <w:rFonts w:ascii="Times New Roman" w:hAnsi="Times New Roman"/>
          <w:i/>
          <w:sz w:val="24"/>
          <w:szCs w:val="24"/>
        </w:rPr>
        <w:t>Kimle</w:t>
      </w:r>
      <w:r>
        <w:rPr>
          <w:rFonts w:ascii="Times New Roman" w:hAnsi="Times New Roman"/>
          <w:i/>
          <w:sz w:val="24"/>
          <w:szCs w:val="24"/>
        </w:rPr>
        <w:t xml:space="preserve"> </w:t>
      </w:r>
      <w:r>
        <w:rPr>
          <w:rFonts w:ascii="Times New Roman" w:hAnsi="Times New Roman"/>
          <w:sz w:val="24"/>
          <w:szCs w:val="24"/>
        </w:rPr>
        <w:t xml:space="preserve">vagy éppen </w:t>
      </w:r>
      <w:r w:rsidR="00050C8F">
        <w:rPr>
          <w:rFonts w:ascii="Times New Roman" w:hAnsi="Times New Roman"/>
          <w:i/>
          <w:sz w:val="24"/>
          <w:szCs w:val="24"/>
        </w:rPr>
        <w:t>Lébény</w:t>
      </w:r>
      <w:r>
        <w:rPr>
          <w:rFonts w:ascii="Times New Roman" w:hAnsi="Times New Roman"/>
          <w:i/>
          <w:sz w:val="24"/>
          <w:szCs w:val="24"/>
        </w:rPr>
        <w:t xml:space="preserve">, </w:t>
      </w:r>
      <w:r>
        <w:rPr>
          <w:rFonts w:ascii="Times New Roman" w:hAnsi="Times New Roman"/>
          <w:sz w:val="24"/>
          <w:szCs w:val="24"/>
        </w:rPr>
        <w:t xml:space="preserve">amelyek területéből </w:t>
      </w:r>
      <w:r w:rsidR="00AB1CED">
        <w:rPr>
          <w:rFonts w:ascii="Times New Roman" w:hAnsi="Times New Roman"/>
          <w:sz w:val="24"/>
          <w:szCs w:val="24"/>
        </w:rPr>
        <w:t>1</w:t>
      </w:r>
      <w:r>
        <w:rPr>
          <w:rFonts w:ascii="Times New Roman" w:hAnsi="Times New Roman"/>
          <w:sz w:val="24"/>
          <w:szCs w:val="24"/>
        </w:rPr>
        <w:t>00 hektárnál is több került külső árverezők tulajdonába.</w:t>
      </w:r>
      <w:r w:rsidR="00E01C3E">
        <w:rPr>
          <w:rFonts w:ascii="Times New Roman" w:hAnsi="Times New Roman"/>
          <w:sz w:val="24"/>
          <w:szCs w:val="24"/>
        </w:rPr>
        <w:t xml:space="preserve"> </w:t>
      </w:r>
    </w:p>
    <w:p w:rsidR="00DD60E8" w:rsidRPr="00CB3D91" w:rsidRDefault="00124589" w:rsidP="00FB3A4C">
      <w:pPr>
        <w:numPr>
          <w:ilvl w:val="0"/>
          <w:numId w:val="9"/>
        </w:numPr>
        <w:spacing w:before="120" w:after="0" w:line="240" w:lineRule="auto"/>
        <w:ind w:left="340"/>
        <w:jc w:val="both"/>
        <w:rPr>
          <w:rFonts w:ascii="Times New Roman" w:hAnsi="Times New Roman"/>
          <w:sz w:val="24"/>
          <w:szCs w:val="24"/>
        </w:rPr>
      </w:pPr>
      <w:r>
        <w:rPr>
          <w:rFonts w:ascii="Times New Roman" w:hAnsi="Times New Roman"/>
          <w:sz w:val="24"/>
          <w:szCs w:val="24"/>
        </w:rPr>
        <w:t xml:space="preserve">A vesztes települések lakói nagyrészt mégis és még mindig hallgatnak, ám </w:t>
      </w:r>
      <w:r w:rsidRPr="00124589">
        <w:rPr>
          <w:rFonts w:ascii="Times New Roman" w:hAnsi="Times New Roman"/>
          <w:b/>
          <w:sz w:val="24"/>
          <w:szCs w:val="24"/>
        </w:rPr>
        <w:t>van, ahol már eszmél a nép</w:t>
      </w:r>
      <w:r>
        <w:rPr>
          <w:rFonts w:ascii="Times New Roman" w:hAnsi="Times New Roman"/>
          <w:sz w:val="24"/>
          <w:szCs w:val="24"/>
        </w:rPr>
        <w:t xml:space="preserve">, és tiltakozik a kirablásuk ellen. </w:t>
      </w:r>
      <w:r w:rsidR="00E01C3E" w:rsidRPr="0077334C">
        <w:rPr>
          <w:rFonts w:ascii="Times New Roman" w:hAnsi="Times New Roman"/>
          <w:b/>
          <w:sz w:val="24"/>
          <w:szCs w:val="24"/>
        </w:rPr>
        <w:t>Például</w:t>
      </w:r>
      <w:r w:rsidR="00E01C3E">
        <w:rPr>
          <w:rFonts w:ascii="Times New Roman" w:hAnsi="Times New Roman"/>
          <w:sz w:val="24"/>
          <w:szCs w:val="24"/>
        </w:rPr>
        <w:t xml:space="preserve"> a legnagyobb vesztesek rangsora 13. helyén szereplő </w:t>
      </w:r>
      <w:r w:rsidRPr="00124589">
        <w:rPr>
          <w:rFonts w:ascii="Times New Roman" w:hAnsi="Times New Roman"/>
          <w:b/>
          <w:sz w:val="24"/>
          <w:szCs w:val="24"/>
        </w:rPr>
        <w:t>Mosonudvaron</w:t>
      </w:r>
      <w:r w:rsidR="00E01C3E">
        <w:rPr>
          <w:rFonts w:ascii="Times New Roman" w:hAnsi="Times New Roman"/>
          <w:b/>
          <w:sz w:val="24"/>
          <w:szCs w:val="24"/>
        </w:rPr>
        <w:t>,</w:t>
      </w:r>
      <w:r w:rsidR="00E01C3E">
        <w:rPr>
          <w:rStyle w:val="Lbjegyzet-hivatkozs"/>
          <w:rFonts w:ascii="Times New Roman" w:hAnsi="Times New Roman"/>
          <w:b/>
          <w:sz w:val="24"/>
          <w:szCs w:val="24"/>
        </w:rPr>
        <w:footnoteReference w:id="11"/>
      </w:r>
      <w:r>
        <w:rPr>
          <w:rFonts w:ascii="Times New Roman" w:hAnsi="Times New Roman"/>
          <w:sz w:val="24"/>
          <w:szCs w:val="24"/>
        </w:rPr>
        <w:t xml:space="preserve"> </w:t>
      </w:r>
      <w:r w:rsidR="00E01C3E">
        <w:rPr>
          <w:rFonts w:ascii="Times New Roman" w:hAnsi="Times New Roman"/>
          <w:sz w:val="24"/>
          <w:szCs w:val="24"/>
        </w:rPr>
        <w:t>ahol</w:t>
      </w:r>
      <w:r>
        <w:rPr>
          <w:rFonts w:ascii="Times New Roman" w:hAnsi="Times New Roman"/>
          <w:sz w:val="24"/>
          <w:szCs w:val="24"/>
        </w:rPr>
        <w:t xml:space="preserve"> </w:t>
      </w:r>
      <w:r w:rsidR="007F2214">
        <w:rPr>
          <w:rFonts w:ascii="Times New Roman" w:hAnsi="Times New Roman"/>
          <w:sz w:val="24"/>
          <w:szCs w:val="24"/>
        </w:rPr>
        <w:t>Mosonmagyaróváriak vitték el az elárverezett területeiket. A</w:t>
      </w:r>
      <w:r>
        <w:rPr>
          <w:rFonts w:ascii="Times New Roman" w:hAnsi="Times New Roman"/>
          <w:sz w:val="24"/>
          <w:szCs w:val="24"/>
        </w:rPr>
        <w:t xml:space="preserve"> falu apraja-nagyja utcára vonult és lezárta a főutat, így tiltakozva az ellen, hogy földjeiket, ezzel a jövőjüket kiárusítsák</w:t>
      </w:r>
      <w:r w:rsidR="00E01C3E">
        <w:rPr>
          <w:rFonts w:ascii="Times New Roman" w:hAnsi="Times New Roman"/>
          <w:sz w:val="24"/>
          <w:szCs w:val="24"/>
        </w:rPr>
        <w:t>. Ráadásul és jellemző módon</w:t>
      </w:r>
      <w:r>
        <w:rPr>
          <w:rFonts w:ascii="Times New Roman" w:hAnsi="Times New Roman"/>
          <w:sz w:val="24"/>
          <w:szCs w:val="24"/>
        </w:rPr>
        <w:t xml:space="preserve"> olyanoknak, akik </w:t>
      </w:r>
      <w:r w:rsidR="007F2214">
        <w:rPr>
          <w:rFonts w:ascii="Times New Roman" w:hAnsi="Times New Roman"/>
          <w:sz w:val="24"/>
          <w:szCs w:val="24"/>
        </w:rPr>
        <w:t xml:space="preserve">feltehetően </w:t>
      </w:r>
      <w:r>
        <w:rPr>
          <w:rFonts w:ascii="Times New Roman" w:hAnsi="Times New Roman"/>
          <w:sz w:val="24"/>
          <w:szCs w:val="24"/>
        </w:rPr>
        <w:t>a belterülethez szorosan kapcsolódó, a rendezési tervben fejlesztés</w:t>
      </w:r>
      <w:r w:rsidR="00E01C3E">
        <w:rPr>
          <w:rFonts w:ascii="Times New Roman" w:hAnsi="Times New Roman"/>
          <w:sz w:val="24"/>
          <w:szCs w:val="24"/>
        </w:rPr>
        <w:t>re kijelölt</w:t>
      </w:r>
      <w:r>
        <w:rPr>
          <w:rFonts w:ascii="Times New Roman" w:hAnsi="Times New Roman"/>
          <w:sz w:val="24"/>
          <w:szCs w:val="24"/>
        </w:rPr>
        <w:t xml:space="preserve"> területek várható jelentős áremelkedésére spekulálnak.</w:t>
      </w:r>
      <w:r w:rsidR="00050C8F">
        <w:rPr>
          <w:rFonts w:ascii="Times New Roman" w:hAnsi="Times New Roman"/>
          <w:sz w:val="24"/>
          <w:szCs w:val="24"/>
        </w:rPr>
        <w:t xml:space="preserve"> </w:t>
      </w:r>
    </w:p>
    <w:p w:rsidR="00DD60E8" w:rsidRPr="00277C95" w:rsidRDefault="00DD60E8" w:rsidP="00DD60E8">
      <w:pPr>
        <w:pStyle w:val="Listaszerbekezds"/>
        <w:spacing w:before="120" w:after="0" w:line="240" w:lineRule="auto"/>
        <w:ind w:left="0"/>
        <w:jc w:val="both"/>
        <w:rPr>
          <w:rFonts w:ascii="Times New Roman" w:eastAsiaTheme="minorHAnsi" w:hAnsi="Times New Roman" w:cstheme="minorBidi"/>
          <w:color w:val="984806" w:themeColor="accent6" w:themeShade="80"/>
          <w:sz w:val="24"/>
          <w:szCs w:val="24"/>
        </w:rPr>
      </w:pPr>
      <w:r w:rsidRPr="00EE5A46">
        <w:rPr>
          <w:rFonts w:ascii="Times New Roman" w:eastAsiaTheme="minorHAnsi" w:hAnsi="Times New Roman" w:cstheme="minorBidi"/>
          <w:sz w:val="24"/>
          <w:szCs w:val="24"/>
        </w:rPr>
        <w:t>A</w:t>
      </w:r>
      <w:r>
        <w:rPr>
          <w:rFonts w:ascii="Times New Roman" w:eastAsiaTheme="minorHAnsi" w:hAnsi="Times New Roman" w:cstheme="minorBidi"/>
          <w:sz w:val="24"/>
          <w:szCs w:val="24"/>
        </w:rPr>
        <w:t xml:space="preserve"> </w:t>
      </w:r>
      <w:r>
        <w:rPr>
          <w:rFonts w:ascii="Times New Roman" w:eastAsiaTheme="minorHAnsi" w:hAnsi="Times New Roman" w:cstheme="minorBidi"/>
          <w:b/>
          <w:sz w:val="24"/>
          <w:szCs w:val="24"/>
        </w:rPr>
        <w:t>16</w:t>
      </w:r>
      <w:r w:rsidRPr="00EE5A46">
        <w:rPr>
          <w:rFonts w:ascii="Times New Roman" w:eastAsiaTheme="minorHAnsi" w:hAnsi="Times New Roman" w:cstheme="minorBidi"/>
          <w:b/>
          <w:sz w:val="24"/>
          <w:szCs w:val="24"/>
        </w:rPr>
        <w:t>. táblázat</w:t>
      </w:r>
      <w:r>
        <w:rPr>
          <w:rFonts w:ascii="Times New Roman" w:eastAsiaTheme="minorHAnsi" w:hAnsi="Times New Roman" w:cstheme="minorBidi"/>
          <w:b/>
          <w:sz w:val="24"/>
          <w:szCs w:val="24"/>
        </w:rPr>
        <w:t xml:space="preserve"> </w:t>
      </w:r>
      <w:r>
        <w:rPr>
          <w:rFonts w:ascii="Times New Roman" w:eastAsiaTheme="minorHAnsi" w:hAnsi="Times New Roman" w:cstheme="minorBidi"/>
          <w:sz w:val="24"/>
          <w:szCs w:val="24"/>
        </w:rPr>
        <w:t xml:space="preserve">és a </w:t>
      </w:r>
      <w:r>
        <w:rPr>
          <w:rFonts w:ascii="Times New Roman" w:eastAsiaTheme="minorHAnsi" w:hAnsi="Times New Roman" w:cstheme="minorBidi"/>
          <w:b/>
          <w:sz w:val="24"/>
          <w:szCs w:val="24"/>
        </w:rPr>
        <w:t>4</w:t>
      </w:r>
      <w:r w:rsidRPr="00F64B3D">
        <w:rPr>
          <w:rFonts w:ascii="Times New Roman" w:eastAsiaTheme="minorHAnsi" w:hAnsi="Times New Roman" w:cstheme="minorBidi"/>
          <w:b/>
          <w:sz w:val="24"/>
          <w:szCs w:val="24"/>
        </w:rPr>
        <w:t>. ábra</w:t>
      </w:r>
      <w:r>
        <w:rPr>
          <w:rFonts w:ascii="Times New Roman" w:eastAsiaTheme="minorHAnsi" w:hAnsi="Times New Roman" w:cstheme="minorBidi"/>
          <w:b/>
          <w:sz w:val="24"/>
          <w:szCs w:val="24"/>
        </w:rPr>
        <w:t xml:space="preserve"> </w:t>
      </w:r>
      <w:r>
        <w:rPr>
          <w:rFonts w:ascii="Times New Roman" w:eastAsiaTheme="minorHAnsi" w:hAnsi="Times New Roman" w:cstheme="minorBidi"/>
          <w:sz w:val="24"/>
          <w:szCs w:val="24"/>
        </w:rPr>
        <w:t xml:space="preserve">azokat a </w:t>
      </w:r>
      <w:r w:rsidRPr="00590B3C">
        <w:rPr>
          <w:rFonts w:ascii="Times New Roman" w:eastAsiaTheme="minorHAnsi" w:hAnsi="Times New Roman" w:cstheme="minorBidi"/>
          <w:b/>
          <w:sz w:val="24"/>
          <w:szCs w:val="24"/>
          <w:u w:val="single"/>
        </w:rPr>
        <w:t>nyertes települések</w:t>
      </w:r>
      <w:r>
        <w:rPr>
          <w:rFonts w:ascii="Times New Roman" w:eastAsiaTheme="minorHAnsi" w:hAnsi="Times New Roman" w:cstheme="minorBidi"/>
          <w:sz w:val="24"/>
          <w:szCs w:val="24"/>
        </w:rPr>
        <w:t xml:space="preserve">et </w:t>
      </w:r>
      <w:r w:rsidRPr="00EE5A46">
        <w:rPr>
          <w:rFonts w:ascii="Times New Roman" w:eastAsiaTheme="minorHAnsi" w:hAnsi="Times New Roman" w:cstheme="minorBidi"/>
          <w:sz w:val="24"/>
          <w:szCs w:val="24"/>
        </w:rPr>
        <w:t>mutatja, ahonnan – a</w:t>
      </w:r>
      <w:r>
        <w:rPr>
          <w:rFonts w:ascii="Times New Roman" w:eastAsiaTheme="minorHAnsi" w:hAnsi="Times New Roman" w:cstheme="minorBidi"/>
          <w:sz w:val="24"/>
          <w:szCs w:val="24"/>
        </w:rPr>
        <w:t xml:space="preserve">z NFA honlapján közzétett, hivatalos </w:t>
      </w:r>
      <w:r w:rsidRPr="00EE5A46">
        <w:rPr>
          <w:rFonts w:ascii="Times New Roman" w:eastAsiaTheme="minorHAnsi" w:hAnsi="Times New Roman" w:cstheme="minorBidi"/>
          <w:sz w:val="24"/>
          <w:szCs w:val="24"/>
        </w:rPr>
        <w:t>lakhely-adatok alapján – a legtöbb nyertes árverező</w:t>
      </w:r>
      <w:r>
        <w:rPr>
          <w:rFonts w:ascii="Times New Roman" w:eastAsiaTheme="minorHAnsi" w:hAnsi="Times New Roman" w:cstheme="minorBidi"/>
          <w:sz w:val="24"/>
          <w:szCs w:val="24"/>
        </w:rPr>
        <w:t xml:space="preserve"> </w:t>
      </w:r>
      <w:r w:rsidRPr="00EE5A46">
        <w:rPr>
          <w:rFonts w:ascii="Times New Roman" w:eastAsiaTheme="minorHAnsi" w:hAnsi="Times New Roman" w:cstheme="minorBidi"/>
          <w:sz w:val="24"/>
          <w:szCs w:val="24"/>
        </w:rPr>
        <w:t>kikerült, ahova tehát a vesztes településekről a föld haszna vándorol.</w:t>
      </w:r>
      <w:r w:rsidR="00277C95">
        <w:rPr>
          <w:rFonts w:ascii="Times New Roman" w:eastAsiaTheme="minorHAnsi" w:hAnsi="Times New Roman" w:cstheme="minorBidi"/>
          <w:sz w:val="24"/>
          <w:szCs w:val="24"/>
        </w:rPr>
        <w:t xml:space="preserve"> </w:t>
      </w:r>
    </w:p>
    <w:p w:rsidR="00DD60E8" w:rsidRDefault="00DD60E8" w:rsidP="00DD60E8">
      <w:pPr>
        <w:pStyle w:val="Listaszerbekezds"/>
        <w:spacing w:before="120" w:after="0" w:line="240" w:lineRule="auto"/>
        <w:ind w:left="0"/>
        <w:jc w:val="center"/>
        <w:rPr>
          <w:rFonts w:ascii="Times New Roman" w:hAnsi="Times New Roman"/>
          <w:i/>
          <w:sz w:val="24"/>
          <w:szCs w:val="24"/>
        </w:rPr>
      </w:pPr>
      <w:r w:rsidRPr="00880DD8">
        <w:rPr>
          <w:rFonts w:ascii="Times New Roman" w:hAnsi="Times New Roman"/>
          <w:b/>
          <w:i/>
          <w:sz w:val="24"/>
          <w:szCs w:val="24"/>
        </w:rPr>
        <w:t>1</w:t>
      </w:r>
      <w:r>
        <w:rPr>
          <w:rFonts w:ascii="Times New Roman" w:hAnsi="Times New Roman"/>
          <w:b/>
          <w:i/>
          <w:sz w:val="24"/>
          <w:szCs w:val="24"/>
        </w:rPr>
        <w:t>6</w:t>
      </w:r>
      <w:r w:rsidRPr="00880DD8">
        <w:rPr>
          <w:rFonts w:ascii="Times New Roman" w:hAnsi="Times New Roman"/>
          <w:b/>
          <w:i/>
          <w:sz w:val="24"/>
          <w:szCs w:val="24"/>
        </w:rPr>
        <w:t>. táblázat:</w:t>
      </w:r>
      <w:r>
        <w:rPr>
          <w:rFonts w:ascii="Times New Roman" w:hAnsi="Times New Roman"/>
          <w:b/>
          <w:i/>
          <w:sz w:val="24"/>
          <w:szCs w:val="24"/>
        </w:rPr>
        <w:t xml:space="preserve"> </w:t>
      </w:r>
      <w:r w:rsidRPr="00880DD8">
        <w:rPr>
          <w:rFonts w:ascii="Times New Roman" w:hAnsi="Times New Roman"/>
          <w:i/>
          <w:sz w:val="24"/>
          <w:szCs w:val="24"/>
        </w:rPr>
        <w:t xml:space="preserve">A </w:t>
      </w:r>
      <w:r w:rsidRPr="00880DD8">
        <w:rPr>
          <w:rFonts w:ascii="Times New Roman" w:hAnsi="Times New Roman"/>
          <w:b/>
          <w:i/>
          <w:sz w:val="24"/>
          <w:szCs w:val="24"/>
        </w:rPr>
        <w:t>nyertes települések</w:t>
      </w:r>
      <w:r w:rsidRPr="00880DD8">
        <w:rPr>
          <w:rFonts w:ascii="Times New Roman" w:hAnsi="Times New Roman"/>
          <w:i/>
          <w:sz w:val="24"/>
          <w:szCs w:val="24"/>
        </w:rPr>
        <w:t xml:space="preserve"> rangsora a földet vásárlók lakhelye alapján</w:t>
      </w:r>
    </w:p>
    <w:p w:rsidR="00DD60E8" w:rsidRPr="0052455E" w:rsidRDefault="00DD60E8" w:rsidP="00DD60E8">
      <w:pPr>
        <w:pStyle w:val="tblacm"/>
        <w:spacing w:before="0" w:after="120"/>
        <w:rPr>
          <w:rFonts w:ascii="Times New Roman" w:hAnsi="Times New Roman"/>
          <w:b/>
          <w:color w:val="984806" w:themeColor="accent6" w:themeShade="80"/>
          <w:sz w:val="24"/>
          <w:szCs w:val="24"/>
        </w:rPr>
      </w:pPr>
      <w:r w:rsidRPr="00341F2E">
        <w:rPr>
          <w:rFonts w:ascii="Times New Roman" w:hAnsi="Times New Roman"/>
          <w:i w:val="0"/>
          <w:sz w:val="24"/>
          <w:szCs w:val="24"/>
        </w:rPr>
        <w:t xml:space="preserve">(2015. november 15. – 2016. </w:t>
      </w:r>
      <w:r>
        <w:rPr>
          <w:rFonts w:ascii="Times New Roman" w:hAnsi="Times New Roman"/>
          <w:i w:val="0"/>
          <w:sz w:val="24"/>
          <w:szCs w:val="24"/>
        </w:rPr>
        <w:t>július 31.</w:t>
      </w:r>
      <w:r w:rsidRPr="00341F2E">
        <w:rPr>
          <w:rFonts w:ascii="Times New Roman" w:hAnsi="Times New Roman"/>
          <w:i w:val="0"/>
          <w:sz w:val="24"/>
          <w:szCs w:val="24"/>
        </w:rPr>
        <w:t>)</w:t>
      </w:r>
      <w:r w:rsidR="0052455E">
        <w:rPr>
          <w:rFonts w:ascii="Times New Roman" w:hAnsi="Times New Roman"/>
          <w:i w:val="0"/>
          <w:sz w:val="24"/>
          <w:szCs w:val="24"/>
        </w:rPr>
        <w:t xml:space="preserve"> </w:t>
      </w:r>
    </w:p>
    <w:tbl>
      <w:tblPr>
        <w:tblW w:w="0" w:type="auto"/>
        <w:jc w:val="center"/>
        <w:tblCellMar>
          <w:left w:w="28" w:type="dxa"/>
          <w:right w:w="28" w:type="dxa"/>
        </w:tblCellMar>
        <w:tblLook w:val="04A0" w:firstRow="1" w:lastRow="0" w:firstColumn="1" w:lastColumn="0" w:noHBand="0" w:noVBand="1"/>
      </w:tblPr>
      <w:tblGrid>
        <w:gridCol w:w="3722"/>
        <w:gridCol w:w="590"/>
        <w:gridCol w:w="586"/>
        <w:gridCol w:w="794"/>
        <w:gridCol w:w="912"/>
      </w:tblGrid>
      <w:tr w:rsidR="00DD60E8" w:rsidRPr="002A7F0A" w:rsidTr="0052455E">
        <w:trPr>
          <w:trHeight w:val="113"/>
          <w:jc w:val="center"/>
        </w:trPr>
        <w:tc>
          <w:tcPr>
            <w:tcW w:w="0" w:type="auto"/>
            <w:vMerge w:val="restart"/>
            <w:tcBorders>
              <w:top w:val="single" w:sz="12" w:space="0" w:color="auto"/>
              <w:left w:val="single" w:sz="12" w:space="0" w:color="auto"/>
              <w:right w:val="single" w:sz="12" w:space="0" w:color="auto"/>
            </w:tcBorders>
            <w:noWrap/>
            <w:hideMark/>
          </w:tcPr>
          <w:p w:rsidR="00DD60E8" w:rsidRPr="002A7F0A" w:rsidRDefault="00DD60E8" w:rsidP="008710CB">
            <w:pPr>
              <w:spacing w:after="0" w:line="240" w:lineRule="auto"/>
              <w:rPr>
                <w:rFonts w:ascii="Times New Roman" w:hAnsi="Times New Roman" w:cs="Times New Roman"/>
                <w:sz w:val="20"/>
                <w:szCs w:val="20"/>
              </w:rPr>
            </w:pPr>
            <w:r w:rsidRPr="002A7F0A">
              <w:rPr>
                <w:rFonts w:ascii="Times New Roman" w:hAnsi="Times New Roman" w:cs="Times New Roman"/>
                <w:b/>
                <w:sz w:val="20"/>
                <w:szCs w:val="20"/>
              </w:rPr>
              <w:t>A nyertesek lakhelye</w:t>
            </w:r>
          </w:p>
        </w:tc>
        <w:tc>
          <w:tcPr>
            <w:tcW w:w="0" w:type="auto"/>
            <w:gridSpan w:val="4"/>
            <w:tcBorders>
              <w:top w:val="single" w:sz="12" w:space="0" w:color="auto"/>
              <w:left w:val="single" w:sz="12" w:space="0" w:color="auto"/>
              <w:bottom w:val="single" w:sz="4" w:space="0" w:color="auto"/>
              <w:right w:val="single" w:sz="12" w:space="0" w:color="auto"/>
            </w:tcBorders>
            <w:noWrap/>
            <w:vAlign w:val="bottom"/>
            <w:hideMark/>
          </w:tcPr>
          <w:p w:rsidR="00DD60E8" w:rsidRPr="002A7F0A" w:rsidRDefault="00DD60E8" w:rsidP="008710CB">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Birtoktestek</w:t>
            </w:r>
          </w:p>
        </w:tc>
      </w:tr>
      <w:tr w:rsidR="00DD60E8" w:rsidRPr="002A7F0A" w:rsidTr="0052455E">
        <w:trPr>
          <w:trHeight w:val="113"/>
          <w:jc w:val="center"/>
        </w:trPr>
        <w:tc>
          <w:tcPr>
            <w:tcW w:w="0" w:type="auto"/>
            <w:vMerge/>
            <w:tcBorders>
              <w:left w:val="single" w:sz="12" w:space="0" w:color="auto"/>
              <w:right w:val="single" w:sz="12" w:space="0" w:color="auto"/>
            </w:tcBorders>
            <w:noWrap/>
            <w:vAlign w:val="bottom"/>
            <w:hideMark/>
          </w:tcPr>
          <w:p w:rsidR="00DD60E8" w:rsidRPr="002A7F0A" w:rsidRDefault="00DD60E8" w:rsidP="008710CB">
            <w:pPr>
              <w:spacing w:after="0" w:line="240" w:lineRule="auto"/>
              <w:rPr>
                <w:rFonts w:ascii="Times New Roman" w:hAnsi="Times New Roman" w:cs="Times New Roman"/>
                <w:sz w:val="20"/>
                <w:szCs w:val="20"/>
              </w:rPr>
            </w:pPr>
          </w:p>
        </w:tc>
        <w:tc>
          <w:tcPr>
            <w:tcW w:w="0" w:type="auto"/>
            <w:vMerge w:val="restart"/>
            <w:tcBorders>
              <w:top w:val="single" w:sz="4" w:space="0" w:color="auto"/>
              <w:left w:val="single" w:sz="12" w:space="0" w:color="auto"/>
              <w:right w:val="single" w:sz="4" w:space="0" w:color="auto"/>
            </w:tcBorders>
            <w:noWrap/>
            <w:hideMark/>
          </w:tcPr>
          <w:p w:rsidR="00DD60E8" w:rsidRPr="002A7F0A" w:rsidRDefault="00DD60E8" w:rsidP="008710CB">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száma</w:t>
            </w:r>
          </w:p>
          <w:p w:rsidR="00DD60E8" w:rsidRPr="002A7F0A" w:rsidRDefault="00DD60E8" w:rsidP="008710CB">
            <w:pPr>
              <w:spacing w:after="0" w:line="240" w:lineRule="auto"/>
              <w:jc w:val="center"/>
              <w:rPr>
                <w:rFonts w:ascii="Times New Roman" w:hAnsi="Times New Roman" w:cs="Times New Roman"/>
                <w:sz w:val="20"/>
                <w:szCs w:val="20"/>
              </w:rPr>
            </w:pPr>
            <w:r w:rsidRPr="002A7F0A">
              <w:rPr>
                <w:rFonts w:ascii="Times New Roman" w:hAnsi="Times New Roman" w:cs="Times New Roman"/>
                <w:b/>
                <w:sz w:val="20"/>
                <w:szCs w:val="20"/>
              </w:rPr>
              <w:br/>
              <w:t>(db)</w:t>
            </w:r>
          </w:p>
        </w:tc>
        <w:tc>
          <w:tcPr>
            <w:tcW w:w="0" w:type="auto"/>
            <w:gridSpan w:val="3"/>
            <w:tcBorders>
              <w:top w:val="single" w:sz="4" w:space="0" w:color="auto"/>
              <w:left w:val="nil"/>
              <w:bottom w:val="single" w:sz="4" w:space="0" w:color="auto"/>
              <w:right w:val="single" w:sz="12" w:space="0" w:color="auto"/>
            </w:tcBorders>
          </w:tcPr>
          <w:p w:rsidR="00DD60E8" w:rsidRPr="002A7F0A" w:rsidRDefault="00DD60E8" w:rsidP="008710CB">
            <w:pPr>
              <w:tabs>
                <w:tab w:val="decimal" w:pos="770"/>
              </w:tabs>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területe</w:t>
            </w:r>
          </w:p>
        </w:tc>
      </w:tr>
      <w:tr w:rsidR="00DD60E8" w:rsidRPr="002A7F0A" w:rsidTr="0052455E">
        <w:trPr>
          <w:trHeight w:val="113"/>
          <w:jc w:val="center"/>
        </w:trPr>
        <w:tc>
          <w:tcPr>
            <w:tcW w:w="0" w:type="auto"/>
            <w:vMerge/>
            <w:tcBorders>
              <w:left w:val="single" w:sz="12" w:space="0" w:color="auto"/>
              <w:right w:val="single" w:sz="12" w:space="0" w:color="auto"/>
            </w:tcBorders>
            <w:noWrap/>
            <w:vAlign w:val="bottom"/>
            <w:hideMark/>
          </w:tcPr>
          <w:p w:rsidR="00DD60E8" w:rsidRPr="002A7F0A" w:rsidRDefault="00DD60E8" w:rsidP="008710CB">
            <w:pPr>
              <w:spacing w:after="0" w:line="240" w:lineRule="auto"/>
              <w:rPr>
                <w:rFonts w:ascii="Times New Roman" w:hAnsi="Times New Roman" w:cs="Times New Roman"/>
                <w:sz w:val="20"/>
                <w:szCs w:val="20"/>
              </w:rPr>
            </w:pPr>
          </w:p>
        </w:tc>
        <w:tc>
          <w:tcPr>
            <w:tcW w:w="0" w:type="auto"/>
            <w:vMerge/>
            <w:tcBorders>
              <w:left w:val="single" w:sz="12" w:space="0" w:color="auto"/>
              <w:right w:val="single" w:sz="4" w:space="0" w:color="auto"/>
            </w:tcBorders>
            <w:noWrap/>
            <w:vAlign w:val="bottom"/>
            <w:hideMark/>
          </w:tcPr>
          <w:p w:rsidR="00DD60E8" w:rsidRPr="002A7F0A" w:rsidRDefault="00DD60E8" w:rsidP="008710CB">
            <w:pPr>
              <w:spacing w:after="0" w:line="240" w:lineRule="auto"/>
              <w:jc w:val="center"/>
              <w:rPr>
                <w:rFonts w:ascii="Times New Roman" w:hAnsi="Times New Roman" w:cs="Times New Roman"/>
                <w:b/>
                <w:sz w:val="20"/>
                <w:szCs w:val="20"/>
              </w:rPr>
            </w:pPr>
          </w:p>
        </w:tc>
        <w:tc>
          <w:tcPr>
            <w:tcW w:w="0" w:type="auto"/>
            <w:vMerge w:val="restart"/>
            <w:tcBorders>
              <w:top w:val="single" w:sz="4" w:space="0" w:color="auto"/>
              <w:left w:val="nil"/>
              <w:right w:val="single" w:sz="4" w:space="0" w:color="auto"/>
            </w:tcBorders>
          </w:tcPr>
          <w:p w:rsidR="00DD60E8" w:rsidRDefault="00DD60E8" w:rsidP="008710CB">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 xml:space="preserve">összes </w:t>
            </w:r>
          </w:p>
          <w:p w:rsidR="00DD60E8" w:rsidRPr="002A7F0A" w:rsidRDefault="00DD60E8" w:rsidP="008710CB">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(ha)</w:t>
            </w:r>
          </w:p>
        </w:tc>
        <w:tc>
          <w:tcPr>
            <w:tcW w:w="0" w:type="auto"/>
            <w:gridSpan w:val="2"/>
            <w:tcBorders>
              <w:top w:val="single" w:sz="4" w:space="0" w:color="auto"/>
              <w:left w:val="nil"/>
              <w:bottom w:val="single" w:sz="4" w:space="0" w:color="auto"/>
              <w:right w:val="single" w:sz="12" w:space="0" w:color="auto"/>
            </w:tcBorders>
          </w:tcPr>
          <w:p w:rsidR="00DD60E8" w:rsidRPr="002A7F0A" w:rsidRDefault="00DD60E8" w:rsidP="008710CB">
            <w:pPr>
              <w:tabs>
                <w:tab w:val="decimal" w:pos="770"/>
              </w:tabs>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arány (%)</w:t>
            </w:r>
          </w:p>
        </w:tc>
      </w:tr>
      <w:tr w:rsidR="00DD60E8" w:rsidRPr="002A7F0A" w:rsidTr="0052455E">
        <w:trPr>
          <w:trHeight w:val="127"/>
          <w:jc w:val="center"/>
        </w:trPr>
        <w:tc>
          <w:tcPr>
            <w:tcW w:w="0" w:type="auto"/>
            <w:vMerge/>
            <w:tcBorders>
              <w:left w:val="single" w:sz="12" w:space="0" w:color="auto"/>
              <w:bottom w:val="single" w:sz="12" w:space="0" w:color="auto"/>
              <w:right w:val="single" w:sz="12" w:space="0" w:color="auto"/>
            </w:tcBorders>
            <w:noWrap/>
            <w:vAlign w:val="bottom"/>
            <w:hideMark/>
          </w:tcPr>
          <w:p w:rsidR="00DD60E8" w:rsidRPr="002A7F0A" w:rsidRDefault="00DD60E8" w:rsidP="008710CB">
            <w:pPr>
              <w:spacing w:after="0" w:line="240" w:lineRule="auto"/>
              <w:rPr>
                <w:rFonts w:ascii="Times New Roman" w:hAnsi="Times New Roman" w:cs="Times New Roman"/>
                <w:sz w:val="20"/>
                <w:szCs w:val="20"/>
              </w:rPr>
            </w:pPr>
          </w:p>
        </w:tc>
        <w:tc>
          <w:tcPr>
            <w:tcW w:w="0" w:type="auto"/>
            <w:vMerge/>
            <w:tcBorders>
              <w:left w:val="single" w:sz="12" w:space="0" w:color="auto"/>
              <w:bottom w:val="single" w:sz="12" w:space="0" w:color="auto"/>
              <w:right w:val="single" w:sz="4" w:space="0" w:color="auto"/>
            </w:tcBorders>
            <w:noWrap/>
            <w:vAlign w:val="center"/>
            <w:hideMark/>
          </w:tcPr>
          <w:p w:rsidR="00DD60E8" w:rsidRPr="002A7F0A" w:rsidRDefault="00DD60E8" w:rsidP="008710CB">
            <w:pPr>
              <w:spacing w:after="0" w:line="240" w:lineRule="auto"/>
              <w:jc w:val="center"/>
              <w:rPr>
                <w:rFonts w:ascii="Times New Roman" w:hAnsi="Times New Roman" w:cs="Times New Roman"/>
                <w:sz w:val="20"/>
                <w:szCs w:val="20"/>
              </w:rPr>
            </w:pPr>
          </w:p>
        </w:tc>
        <w:tc>
          <w:tcPr>
            <w:tcW w:w="0" w:type="auto"/>
            <w:vMerge/>
            <w:tcBorders>
              <w:left w:val="nil"/>
              <w:bottom w:val="single" w:sz="12" w:space="0" w:color="auto"/>
              <w:right w:val="single" w:sz="4" w:space="0" w:color="auto"/>
            </w:tcBorders>
            <w:noWrap/>
            <w:vAlign w:val="center"/>
            <w:hideMark/>
          </w:tcPr>
          <w:p w:rsidR="00DD60E8" w:rsidRPr="002A7F0A" w:rsidRDefault="00DD60E8" w:rsidP="008710CB">
            <w:pPr>
              <w:spacing w:after="0" w:line="240" w:lineRule="auto"/>
              <w:jc w:val="center"/>
              <w:rPr>
                <w:rFonts w:ascii="Times New Roman" w:hAnsi="Times New Roman" w:cs="Times New Roman"/>
                <w:sz w:val="20"/>
                <w:szCs w:val="20"/>
              </w:rPr>
            </w:pPr>
          </w:p>
        </w:tc>
        <w:tc>
          <w:tcPr>
            <w:tcW w:w="794" w:type="dxa"/>
            <w:tcBorders>
              <w:top w:val="single" w:sz="4" w:space="0" w:color="auto"/>
              <w:left w:val="nil"/>
              <w:bottom w:val="single" w:sz="12" w:space="0" w:color="auto"/>
              <w:right w:val="single" w:sz="4" w:space="0" w:color="auto"/>
            </w:tcBorders>
          </w:tcPr>
          <w:p w:rsidR="00DD60E8" w:rsidRPr="002A7F0A" w:rsidRDefault="00DD60E8" w:rsidP="008710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egyedi</w:t>
            </w:r>
          </w:p>
        </w:tc>
        <w:tc>
          <w:tcPr>
            <w:tcW w:w="912" w:type="dxa"/>
            <w:tcBorders>
              <w:top w:val="single" w:sz="4" w:space="0" w:color="auto"/>
              <w:left w:val="nil"/>
              <w:bottom w:val="single" w:sz="12" w:space="0" w:color="auto"/>
              <w:right w:val="single" w:sz="12" w:space="0" w:color="auto"/>
            </w:tcBorders>
          </w:tcPr>
          <w:p w:rsidR="00DD60E8" w:rsidRPr="002A7F0A" w:rsidRDefault="00DD60E8" w:rsidP="008710CB">
            <w:pPr>
              <w:spacing w:after="0" w:line="240" w:lineRule="auto"/>
              <w:jc w:val="center"/>
              <w:rPr>
                <w:rFonts w:ascii="Times New Roman" w:hAnsi="Times New Roman" w:cs="Times New Roman"/>
                <w:b/>
                <w:sz w:val="20"/>
                <w:szCs w:val="20"/>
              </w:rPr>
            </w:pPr>
            <w:r w:rsidRPr="002A7F0A">
              <w:rPr>
                <w:rFonts w:ascii="Times New Roman" w:hAnsi="Times New Roman" w:cs="Times New Roman"/>
                <w:b/>
                <w:sz w:val="20"/>
                <w:szCs w:val="20"/>
              </w:rPr>
              <w:t>halmozott</w:t>
            </w:r>
          </w:p>
        </w:tc>
      </w:tr>
      <w:tr w:rsidR="002F7C3C" w:rsidRPr="002A7F0A" w:rsidTr="0052455E">
        <w:trPr>
          <w:trHeight w:val="113"/>
          <w:jc w:val="center"/>
        </w:trPr>
        <w:tc>
          <w:tcPr>
            <w:tcW w:w="0" w:type="auto"/>
            <w:tcBorders>
              <w:top w:val="single" w:sz="12" w:space="0" w:color="auto"/>
              <w:left w:val="single" w:sz="12" w:space="0" w:color="auto"/>
              <w:bottom w:val="single" w:sz="4" w:space="0" w:color="auto"/>
              <w:right w:val="single" w:sz="12" w:space="0" w:color="auto"/>
            </w:tcBorders>
            <w:shd w:val="clear" w:color="auto" w:fill="BFBFBF" w:themeFill="background1" w:themeFillShade="BF"/>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Győr</w:t>
            </w:r>
          </w:p>
        </w:tc>
        <w:tc>
          <w:tcPr>
            <w:tcW w:w="0" w:type="auto"/>
            <w:tcBorders>
              <w:top w:val="single" w:sz="12" w:space="0" w:color="auto"/>
              <w:left w:val="single" w:sz="12" w:space="0" w:color="auto"/>
              <w:bottom w:val="single" w:sz="4" w:space="0" w:color="auto"/>
              <w:right w:val="single" w:sz="4" w:space="0" w:color="auto"/>
            </w:tcBorders>
            <w:shd w:val="clear" w:color="auto" w:fill="BFBFBF" w:themeFill="background1" w:themeFillShade="BF"/>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12" w:space="0" w:color="auto"/>
              <w:left w:val="nil"/>
              <w:bottom w:val="single" w:sz="4" w:space="0" w:color="auto"/>
              <w:right w:val="single" w:sz="4" w:space="0" w:color="auto"/>
            </w:tcBorders>
            <w:shd w:val="clear" w:color="auto" w:fill="BFBFBF" w:themeFill="background1" w:themeFillShade="BF"/>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1326</w:t>
            </w:r>
          </w:p>
        </w:tc>
        <w:tc>
          <w:tcPr>
            <w:tcW w:w="794" w:type="dxa"/>
            <w:tcBorders>
              <w:top w:val="single" w:sz="12" w:space="0" w:color="auto"/>
              <w:left w:val="nil"/>
              <w:bottom w:val="single" w:sz="4" w:space="0" w:color="auto"/>
              <w:right w:val="single" w:sz="4" w:space="0" w:color="auto"/>
            </w:tcBorders>
            <w:shd w:val="clear" w:color="auto" w:fill="BFBFBF" w:themeFill="background1" w:themeFillShade="BF"/>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912" w:type="dxa"/>
            <w:tcBorders>
              <w:top w:val="single" w:sz="12" w:space="0" w:color="auto"/>
              <w:left w:val="nil"/>
              <w:bottom w:val="single" w:sz="4" w:space="0" w:color="auto"/>
              <w:right w:val="single" w:sz="12" w:space="0" w:color="auto"/>
            </w:tcBorders>
            <w:shd w:val="clear" w:color="auto" w:fill="BFBFBF" w:themeFill="background1" w:themeFillShade="BF"/>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19,7</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BFBFBF" w:themeFill="background1" w:themeFillShade="BF"/>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Mosonmagyaróvár</w:t>
            </w:r>
          </w:p>
        </w:tc>
        <w:tc>
          <w:tcPr>
            <w:tcW w:w="0" w:type="auto"/>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1273</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18,9</w:t>
            </w:r>
          </w:p>
        </w:tc>
        <w:tc>
          <w:tcPr>
            <w:tcW w:w="912" w:type="dxa"/>
            <w:tcBorders>
              <w:top w:val="single" w:sz="4" w:space="0" w:color="auto"/>
              <w:left w:val="nil"/>
              <w:bottom w:val="single" w:sz="4" w:space="0" w:color="auto"/>
              <w:right w:val="single" w:sz="12" w:space="0" w:color="auto"/>
            </w:tcBorders>
            <w:shd w:val="clear" w:color="auto" w:fill="BFBFBF" w:themeFill="background1" w:themeFillShade="BF"/>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38,6</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Győrújbarát</w:t>
            </w:r>
          </w:p>
        </w:tc>
        <w:tc>
          <w:tcPr>
            <w:tcW w:w="0" w:type="auto"/>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912" w:type="dxa"/>
            <w:tcBorders>
              <w:top w:val="single" w:sz="4" w:space="0" w:color="auto"/>
              <w:left w:val="nil"/>
              <w:bottom w:val="single" w:sz="4" w:space="0" w:color="auto"/>
              <w:right w:val="single" w:sz="12" w:space="0" w:color="auto"/>
            </w:tcBorders>
            <w:shd w:val="clear" w:color="auto" w:fill="D9D9D9" w:themeFill="background1" w:themeFillShade="D9"/>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46,8</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Kapuvár</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2F7C3C" w:rsidP="002F7C3C">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53,0</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Maglóca</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58,4</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Jánossomorja</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63,5</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Rajka</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67,6</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Sopron</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71,2</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Fertőd</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241</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12" w:type="dxa"/>
            <w:tcBorders>
              <w:top w:val="single" w:sz="4" w:space="0" w:color="auto"/>
              <w:left w:val="nil"/>
              <w:bottom w:val="single" w:sz="4" w:space="0" w:color="auto"/>
              <w:right w:val="single" w:sz="12" w:space="0" w:color="auto"/>
            </w:tcBorders>
            <w:shd w:val="clear" w:color="auto" w:fill="F2F2F2" w:themeFill="background1" w:themeFillShade="F2"/>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74,8</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Hegyeshalom</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77,6</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Koroncó</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146</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79,8</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Mosonszolnok</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81,9</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Várbalog</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83,8</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Csorna</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85,6</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Bezenye</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87,4</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Mezőörs</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89,0</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Győrsövényház</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90,4</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Nagyszentjános</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91,6</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Újrónafő</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92,7</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Pr="002A7F0A"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Töltéstava</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Pr="002A7F0A"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93,7</w:t>
            </w:r>
          </w:p>
        </w:tc>
      </w:tr>
      <w:tr w:rsidR="002F7C3C" w:rsidRPr="002A7F0A" w:rsidTr="0052455E">
        <w:trPr>
          <w:trHeight w:val="113"/>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2F7C3C" w:rsidRDefault="002F7C3C" w:rsidP="00DD60E8">
            <w:pPr>
              <w:numPr>
                <w:ilvl w:val="0"/>
                <w:numId w:val="3"/>
              </w:numPr>
              <w:spacing w:after="0" w:line="240" w:lineRule="auto"/>
              <w:ind w:left="421"/>
              <w:rPr>
                <w:rFonts w:ascii="Times New Roman" w:hAnsi="Times New Roman" w:cs="Times New Roman"/>
                <w:sz w:val="20"/>
                <w:szCs w:val="20"/>
              </w:rPr>
            </w:pPr>
            <w:r>
              <w:rPr>
                <w:rFonts w:ascii="Times New Roman" w:hAnsi="Times New Roman" w:cs="Times New Roman"/>
                <w:sz w:val="20"/>
                <w:szCs w:val="20"/>
              </w:rPr>
              <w:t>Bősárkány</w:t>
            </w:r>
          </w:p>
        </w:tc>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2F7C3C" w:rsidRPr="003F0554"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F7C3C" w:rsidRDefault="002F7C3C"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794" w:type="dxa"/>
            <w:tcBorders>
              <w:top w:val="single" w:sz="4" w:space="0" w:color="auto"/>
              <w:left w:val="nil"/>
              <w:bottom w:val="single" w:sz="4" w:space="0" w:color="auto"/>
              <w:right w:val="single" w:sz="4" w:space="0" w:color="auto"/>
            </w:tcBorders>
            <w:shd w:val="clear" w:color="auto" w:fill="FFFFFF" w:themeFill="background1"/>
            <w:vAlign w:val="bottom"/>
          </w:tcPr>
          <w:p w:rsidR="002F7C3C" w:rsidRPr="002A7F0A" w:rsidRDefault="00F86265"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912" w:type="dxa"/>
            <w:tcBorders>
              <w:top w:val="single" w:sz="4" w:space="0" w:color="auto"/>
              <w:left w:val="nil"/>
              <w:bottom w:val="single" w:sz="4" w:space="0" w:color="auto"/>
              <w:right w:val="single" w:sz="12" w:space="0" w:color="auto"/>
            </w:tcBorders>
            <w:shd w:val="clear" w:color="auto" w:fill="FFFFFF" w:themeFill="background1"/>
            <w:vAlign w:val="bottom"/>
          </w:tcPr>
          <w:p w:rsidR="002F7C3C" w:rsidRPr="002A7F0A" w:rsidRDefault="0010206D"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94,6</w:t>
            </w:r>
          </w:p>
        </w:tc>
      </w:tr>
      <w:tr w:rsidR="00DD60E8" w:rsidRPr="002A7F0A" w:rsidTr="0052455E">
        <w:trPr>
          <w:trHeight w:val="113"/>
          <w:jc w:val="center"/>
        </w:trPr>
        <w:tc>
          <w:tcPr>
            <w:tcW w:w="0" w:type="auto"/>
            <w:tcBorders>
              <w:top w:val="single" w:sz="4" w:space="0" w:color="auto"/>
              <w:left w:val="single" w:sz="12" w:space="0" w:color="auto"/>
              <w:bottom w:val="single" w:sz="12" w:space="0" w:color="auto"/>
              <w:right w:val="single" w:sz="12" w:space="0" w:color="auto"/>
            </w:tcBorders>
            <w:shd w:val="clear" w:color="auto" w:fill="FFFFFF" w:themeFill="background1"/>
            <w:noWrap/>
            <w:vAlign w:val="bottom"/>
            <w:hideMark/>
          </w:tcPr>
          <w:p w:rsidR="00DD60E8" w:rsidRPr="00F93EAD" w:rsidRDefault="00DD60E8" w:rsidP="0010206D">
            <w:pPr>
              <w:spacing w:after="0" w:line="240" w:lineRule="auto"/>
              <w:rPr>
                <w:rFonts w:ascii="Times New Roman" w:hAnsi="Times New Roman" w:cs="Times New Roman"/>
                <w:color w:val="984806" w:themeColor="accent6" w:themeShade="80"/>
                <w:sz w:val="20"/>
                <w:szCs w:val="20"/>
              </w:rPr>
            </w:pPr>
            <w:r w:rsidRPr="002A7F0A">
              <w:rPr>
                <w:rFonts w:ascii="Times New Roman" w:hAnsi="Times New Roman" w:cs="Times New Roman"/>
                <w:sz w:val="20"/>
                <w:szCs w:val="20"/>
              </w:rPr>
              <w:t xml:space="preserve">További </w:t>
            </w:r>
            <w:r w:rsidR="0010206D">
              <w:rPr>
                <w:rFonts w:ascii="Times New Roman" w:hAnsi="Times New Roman" w:cs="Times New Roman"/>
                <w:sz w:val="20"/>
                <w:szCs w:val="20"/>
              </w:rPr>
              <w:t>34 – 50 ha alatti –</w:t>
            </w:r>
            <w:r w:rsidRPr="002A7F0A">
              <w:rPr>
                <w:rFonts w:ascii="Times New Roman" w:hAnsi="Times New Roman" w:cs="Times New Roman"/>
                <w:sz w:val="20"/>
                <w:szCs w:val="20"/>
              </w:rPr>
              <w:t xml:space="preserve"> település összesen</w:t>
            </w:r>
          </w:p>
        </w:tc>
        <w:tc>
          <w:tcPr>
            <w:tcW w:w="0" w:type="auto"/>
            <w:tcBorders>
              <w:top w:val="single" w:sz="4" w:space="0" w:color="auto"/>
              <w:left w:val="single" w:sz="12" w:space="0" w:color="auto"/>
              <w:bottom w:val="single" w:sz="12" w:space="0" w:color="auto"/>
              <w:right w:val="single" w:sz="4" w:space="0" w:color="auto"/>
            </w:tcBorders>
            <w:shd w:val="clear" w:color="auto" w:fill="FFFFFF" w:themeFill="background1"/>
            <w:noWrap/>
            <w:vAlign w:val="bottom"/>
            <w:hideMark/>
          </w:tcPr>
          <w:p w:rsidR="00DD60E8" w:rsidRPr="003F0554" w:rsidRDefault="0010206D"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0" w:type="auto"/>
            <w:tcBorders>
              <w:top w:val="single" w:sz="4" w:space="0" w:color="auto"/>
              <w:left w:val="nil"/>
              <w:bottom w:val="single" w:sz="12" w:space="0" w:color="auto"/>
              <w:right w:val="single" w:sz="4" w:space="0" w:color="auto"/>
            </w:tcBorders>
            <w:shd w:val="clear" w:color="auto" w:fill="FFFFFF" w:themeFill="background1"/>
            <w:noWrap/>
            <w:vAlign w:val="bottom"/>
            <w:hideMark/>
          </w:tcPr>
          <w:p w:rsidR="00DD60E8" w:rsidRPr="002A7F0A" w:rsidRDefault="0010206D"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794" w:type="dxa"/>
            <w:tcBorders>
              <w:top w:val="single" w:sz="4" w:space="0" w:color="auto"/>
              <w:left w:val="nil"/>
              <w:bottom w:val="single" w:sz="12" w:space="0" w:color="auto"/>
              <w:right w:val="single" w:sz="4" w:space="0" w:color="auto"/>
            </w:tcBorders>
            <w:shd w:val="clear" w:color="auto" w:fill="FFFFFF" w:themeFill="background1"/>
            <w:vAlign w:val="bottom"/>
          </w:tcPr>
          <w:p w:rsidR="00DD60E8" w:rsidRPr="002A7F0A" w:rsidRDefault="0010206D" w:rsidP="008710CB">
            <w:pPr>
              <w:spacing w:after="0" w:line="240" w:lineRule="auto"/>
              <w:ind w:right="80"/>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912" w:type="dxa"/>
            <w:tcBorders>
              <w:top w:val="single" w:sz="4" w:space="0" w:color="auto"/>
              <w:left w:val="nil"/>
              <w:bottom w:val="single" w:sz="12" w:space="0" w:color="auto"/>
              <w:right w:val="single" w:sz="12" w:space="0" w:color="auto"/>
            </w:tcBorders>
            <w:shd w:val="clear" w:color="auto" w:fill="FFFFFF" w:themeFill="background1"/>
            <w:vAlign w:val="bottom"/>
          </w:tcPr>
          <w:p w:rsidR="00DD60E8" w:rsidRPr="002A7F0A" w:rsidRDefault="00DD60E8" w:rsidP="008710CB">
            <w:pPr>
              <w:spacing w:after="0" w:line="240" w:lineRule="auto"/>
              <w:ind w:right="80"/>
              <w:jc w:val="right"/>
              <w:rPr>
                <w:rFonts w:ascii="Times New Roman" w:hAnsi="Times New Roman" w:cs="Times New Roman"/>
                <w:color w:val="000000"/>
                <w:sz w:val="20"/>
                <w:szCs w:val="20"/>
              </w:rPr>
            </w:pPr>
            <w:r w:rsidRPr="002A7F0A">
              <w:rPr>
                <w:rFonts w:ascii="Times New Roman" w:hAnsi="Times New Roman" w:cs="Times New Roman"/>
                <w:color w:val="000000"/>
                <w:sz w:val="20"/>
                <w:szCs w:val="20"/>
              </w:rPr>
              <w:t>100,0</w:t>
            </w:r>
          </w:p>
        </w:tc>
      </w:tr>
      <w:tr w:rsidR="00DD60E8" w:rsidRPr="002A7F0A" w:rsidTr="0052455E">
        <w:trPr>
          <w:trHeight w:val="113"/>
          <w:jc w:val="center"/>
        </w:trPr>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DD60E8" w:rsidRPr="002A7F0A" w:rsidRDefault="00DD60E8" w:rsidP="0010206D">
            <w:pPr>
              <w:spacing w:after="0" w:line="240" w:lineRule="auto"/>
              <w:rPr>
                <w:rFonts w:ascii="Times New Roman" w:hAnsi="Times New Roman" w:cs="Times New Roman"/>
                <w:b/>
                <w:color w:val="FF0000"/>
                <w:sz w:val="20"/>
                <w:szCs w:val="20"/>
              </w:rPr>
            </w:pPr>
            <w:r w:rsidRPr="002A7F0A">
              <w:rPr>
                <w:rFonts w:ascii="Times New Roman" w:hAnsi="Times New Roman" w:cs="Times New Roman"/>
                <w:b/>
                <w:sz w:val="20"/>
                <w:szCs w:val="20"/>
              </w:rPr>
              <w:t>A</w:t>
            </w:r>
            <w:r w:rsidR="002F7C3C">
              <w:rPr>
                <w:rFonts w:ascii="Times New Roman" w:hAnsi="Times New Roman" w:cs="Times New Roman"/>
                <w:b/>
                <w:sz w:val="20"/>
                <w:szCs w:val="20"/>
              </w:rPr>
              <w:t>z</w:t>
            </w:r>
            <w:r w:rsidRPr="002A7F0A">
              <w:rPr>
                <w:rFonts w:ascii="Times New Roman" w:hAnsi="Times New Roman" w:cs="Times New Roman"/>
                <w:b/>
                <w:sz w:val="20"/>
                <w:szCs w:val="20"/>
              </w:rPr>
              <w:t xml:space="preserve"> </w:t>
            </w:r>
            <w:r w:rsidR="002F7C3C">
              <w:rPr>
                <w:rFonts w:ascii="Times New Roman" w:hAnsi="Times New Roman" w:cs="Times New Roman"/>
                <w:b/>
                <w:sz w:val="20"/>
                <w:szCs w:val="20"/>
              </w:rPr>
              <w:t>5</w:t>
            </w:r>
            <w:r w:rsidR="0010206D">
              <w:rPr>
                <w:rFonts w:ascii="Times New Roman" w:hAnsi="Times New Roman" w:cs="Times New Roman"/>
                <w:b/>
                <w:sz w:val="20"/>
                <w:szCs w:val="20"/>
              </w:rPr>
              <w:t>5</w:t>
            </w:r>
            <w:r w:rsidR="002F7C3C">
              <w:rPr>
                <w:rFonts w:ascii="Times New Roman" w:hAnsi="Times New Roman" w:cs="Times New Roman"/>
                <w:b/>
                <w:sz w:val="20"/>
                <w:szCs w:val="20"/>
              </w:rPr>
              <w:t xml:space="preserve"> </w:t>
            </w:r>
            <w:r w:rsidRPr="002A7F0A">
              <w:rPr>
                <w:rFonts w:ascii="Times New Roman" w:hAnsi="Times New Roman" w:cs="Times New Roman"/>
                <w:b/>
                <w:sz w:val="20"/>
                <w:szCs w:val="20"/>
              </w:rPr>
              <w:t xml:space="preserve">nyertes település </w:t>
            </w:r>
            <w:r w:rsidR="002F7C3C">
              <w:rPr>
                <w:rFonts w:ascii="Times New Roman" w:hAnsi="Times New Roman" w:cs="Times New Roman"/>
                <w:b/>
                <w:sz w:val="20"/>
                <w:szCs w:val="20"/>
              </w:rPr>
              <w:t>mind</w:t>
            </w:r>
            <w:r w:rsidRPr="002A7F0A">
              <w:rPr>
                <w:rFonts w:ascii="Times New Roman" w:hAnsi="Times New Roman" w:cs="Times New Roman"/>
                <w:b/>
                <w:sz w:val="20"/>
                <w:szCs w:val="20"/>
              </w:rPr>
              <w:t>összese</w:t>
            </w:r>
            <w:r>
              <w:rPr>
                <w:rFonts w:ascii="Times New Roman" w:hAnsi="Times New Roman" w:cs="Times New Roman"/>
                <w:b/>
                <w:sz w:val="20"/>
                <w:szCs w:val="20"/>
              </w:rPr>
              <w:t>n</w:t>
            </w:r>
          </w:p>
        </w:tc>
        <w:tc>
          <w:tcPr>
            <w:tcW w:w="0" w:type="auto"/>
            <w:tcBorders>
              <w:top w:val="single" w:sz="12" w:space="0" w:color="auto"/>
              <w:left w:val="single" w:sz="12" w:space="0" w:color="auto"/>
              <w:bottom w:val="single" w:sz="12" w:space="0" w:color="auto"/>
              <w:right w:val="single" w:sz="4" w:space="0" w:color="auto"/>
            </w:tcBorders>
            <w:shd w:val="clear" w:color="auto" w:fill="FFFFFF" w:themeFill="background1"/>
            <w:noWrap/>
            <w:vAlign w:val="bottom"/>
            <w:hideMark/>
          </w:tcPr>
          <w:p w:rsidR="00DD60E8" w:rsidRPr="0010206D" w:rsidRDefault="002F7C3C" w:rsidP="008710CB">
            <w:pPr>
              <w:spacing w:after="0" w:line="240" w:lineRule="auto"/>
              <w:ind w:right="80"/>
              <w:jc w:val="right"/>
              <w:rPr>
                <w:rFonts w:ascii="Times New Roman" w:hAnsi="Times New Roman" w:cs="Times New Roman"/>
                <w:b/>
                <w:color w:val="000000"/>
                <w:sz w:val="20"/>
                <w:szCs w:val="20"/>
              </w:rPr>
            </w:pPr>
            <w:r w:rsidRPr="0010206D">
              <w:rPr>
                <w:rFonts w:ascii="Times New Roman" w:hAnsi="Times New Roman" w:cs="Times New Roman"/>
                <w:b/>
                <w:color w:val="000000"/>
                <w:sz w:val="20"/>
                <w:szCs w:val="20"/>
              </w:rPr>
              <w:t>235</w:t>
            </w:r>
          </w:p>
        </w:tc>
        <w:tc>
          <w:tcPr>
            <w:tcW w:w="0" w:type="auto"/>
            <w:tcBorders>
              <w:top w:val="single" w:sz="12" w:space="0" w:color="auto"/>
              <w:left w:val="nil"/>
              <w:bottom w:val="single" w:sz="12" w:space="0" w:color="auto"/>
              <w:right w:val="single" w:sz="4" w:space="0" w:color="auto"/>
            </w:tcBorders>
            <w:shd w:val="clear" w:color="auto" w:fill="FFFFFF" w:themeFill="background1"/>
            <w:noWrap/>
            <w:vAlign w:val="bottom"/>
            <w:hideMark/>
          </w:tcPr>
          <w:p w:rsidR="00DD60E8" w:rsidRPr="002A7F0A" w:rsidRDefault="002F7C3C" w:rsidP="008710CB">
            <w:pPr>
              <w:spacing w:after="0" w:line="240" w:lineRule="auto"/>
              <w:ind w:right="80"/>
              <w:jc w:val="right"/>
              <w:rPr>
                <w:rFonts w:ascii="Times New Roman" w:hAnsi="Times New Roman" w:cs="Times New Roman"/>
                <w:b/>
                <w:color w:val="000000"/>
                <w:sz w:val="20"/>
                <w:szCs w:val="20"/>
              </w:rPr>
            </w:pPr>
            <w:r>
              <w:rPr>
                <w:rFonts w:ascii="Times New Roman" w:hAnsi="Times New Roman" w:cs="Times New Roman"/>
                <w:b/>
                <w:sz w:val="20"/>
                <w:szCs w:val="20"/>
              </w:rPr>
              <w:t>6.748</w:t>
            </w:r>
          </w:p>
        </w:tc>
        <w:tc>
          <w:tcPr>
            <w:tcW w:w="794" w:type="dxa"/>
            <w:tcBorders>
              <w:top w:val="single" w:sz="12" w:space="0" w:color="auto"/>
              <w:left w:val="nil"/>
              <w:bottom w:val="single" w:sz="12" w:space="0" w:color="auto"/>
              <w:right w:val="single" w:sz="4" w:space="0" w:color="auto"/>
            </w:tcBorders>
            <w:shd w:val="clear" w:color="auto" w:fill="FFFFFF" w:themeFill="background1"/>
            <w:vAlign w:val="bottom"/>
          </w:tcPr>
          <w:p w:rsidR="00DD60E8" w:rsidRPr="0052455E" w:rsidRDefault="00DD60E8" w:rsidP="008710CB">
            <w:pPr>
              <w:spacing w:after="0" w:line="240" w:lineRule="auto"/>
              <w:ind w:right="80"/>
              <w:jc w:val="right"/>
              <w:rPr>
                <w:rFonts w:ascii="Times New Roman" w:hAnsi="Times New Roman" w:cs="Times New Roman"/>
                <w:b/>
                <w:color w:val="000000"/>
                <w:sz w:val="20"/>
                <w:szCs w:val="20"/>
              </w:rPr>
            </w:pPr>
            <w:r w:rsidRPr="0052455E">
              <w:rPr>
                <w:rFonts w:ascii="Times New Roman" w:hAnsi="Times New Roman" w:cs="Times New Roman"/>
                <w:b/>
                <w:color w:val="000000"/>
                <w:sz w:val="20"/>
                <w:szCs w:val="20"/>
              </w:rPr>
              <w:t>-</w:t>
            </w:r>
          </w:p>
        </w:tc>
        <w:tc>
          <w:tcPr>
            <w:tcW w:w="912" w:type="dxa"/>
            <w:tcBorders>
              <w:top w:val="single" w:sz="12" w:space="0" w:color="auto"/>
              <w:left w:val="nil"/>
              <w:bottom w:val="single" w:sz="12" w:space="0" w:color="auto"/>
              <w:right w:val="single" w:sz="12" w:space="0" w:color="auto"/>
            </w:tcBorders>
            <w:shd w:val="clear" w:color="auto" w:fill="FFFFFF" w:themeFill="background1"/>
            <w:vAlign w:val="bottom"/>
          </w:tcPr>
          <w:p w:rsidR="00DD60E8" w:rsidRPr="0052455E" w:rsidRDefault="00DD60E8" w:rsidP="008710CB">
            <w:pPr>
              <w:spacing w:after="0" w:line="240" w:lineRule="auto"/>
              <w:ind w:right="80"/>
              <w:jc w:val="right"/>
              <w:rPr>
                <w:rFonts w:ascii="Times New Roman" w:hAnsi="Times New Roman" w:cs="Times New Roman"/>
                <w:b/>
                <w:color w:val="000000"/>
                <w:sz w:val="20"/>
                <w:szCs w:val="20"/>
              </w:rPr>
            </w:pPr>
            <w:r w:rsidRPr="0052455E">
              <w:rPr>
                <w:rFonts w:ascii="Times New Roman" w:hAnsi="Times New Roman" w:cs="Times New Roman"/>
                <w:b/>
                <w:color w:val="000000"/>
                <w:sz w:val="20"/>
                <w:szCs w:val="20"/>
              </w:rPr>
              <w:t>100,0</w:t>
            </w:r>
          </w:p>
        </w:tc>
      </w:tr>
    </w:tbl>
    <w:p w:rsidR="00A30867" w:rsidRPr="000B0C4E" w:rsidRDefault="00A30867" w:rsidP="00A30867">
      <w:pPr>
        <w:spacing w:before="240" w:after="120" w:line="240" w:lineRule="auto"/>
        <w:rPr>
          <w:rFonts w:ascii="Times New Roman" w:hAnsi="Times New Roman"/>
          <w:color w:val="984806" w:themeColor="accent6" w:themeShade="80"/>
          <w:sz w:val="24"/>
          <w:szCs w:val="24"/>
        </w:rPr>
      </w:pPr>
      <w:r w:rsidRPr="001C700A">
        <w:rPr>
          <w:rFonts w:ascii="Times New Roman" w:hAnsi="Times New Roman"/>
          <w:sz w:val="24"/>
          <w:szCs w:val="24"/>
        </w:rPr>
        <w:t>A táblázatban</w:t>
      </w:r>
      <w:r>
        <w:rPr>
          <w:rFonts w:ascii="Times New Roman" w:hAnsi="Times New Roman"/>
          <w:sz w:val="24"/>
          <w:szCs w:val="24"/>
        </w:rPr>
        <w:t xml:space="preserve"> </w:t>
      </w:r>
      <w:r w:rsidRPr="001C700A">
        <w:rPr>
          <w:rFonts w:ascii="Times New Roman" w:hAnsi="Times New Roman"/>
          <w:sz w:val="24"/>
          <w:szCs w:val="24"/>
        </w:rPr>
        <w:t xml:space="preserve">szereplő adatok és az ábra információi alapján az alábbi </w:t>
      </w:r>
      <w:r w:rsidRPr="001C700A">
        <w:rPr>
          <w:rFonts w:ascii="Times New Roman" w:hAnsi="Times New Roman"/>
          <w:b/>
          <w:sz w:val="24"/>
          <w:szCs w:val="24"/>
        </w:rPr>
        <w:t>fontosabb megállapítások</w:t>
      </w:r>
      <w:r w:rsidRPr="001C700A">
        <w:rPr>
          <w:rFonts w:ascii="Times New Roman" w:hAnsi="Times New Roman"/>
          <w:sz w:val="24"/>
          <w:szCs w:val="24"/>
        </w:rPr>
        <w:t xml:space="preserve"> tehetők.</w:t>
      </w:r>
      <w:r>
        <w:rPr>
          <w:rFonts w:ascii="Times New Roman" w:hAnsi="Times New Roman"/>
          <w:sz w:val="24"/>
          <w:szCs w:val="24"/>
        </w:rPr>
        <w:t xml:space="preserve"> </w:t>
      </w:r>
    </w:p>
    <w:p w:rsidR="00A30867" w:rsidRPr="001C700A" w:rsidRDefault="00A30867" w:rsidP="00A30867">
      <w:pPr>
        <w:numPr>
          <w:ilvl w:val="0"/>
          <w:numId w:val="10"/>
        </w:numPr>
        <w:spacing w:before="120" w:after="0" w:line="240" w:lineRule="auto"/>
        <w:jc w:val="both"/>
        <w:rPr>
          <w:rFonts w:ascii="Times New Roman" w:hAnsi="Times New Roman"/>
          <w:sz w:val="24"/>
          <w:szCs w:val="24"/>
        </w:rPr>
      </w:pPr>
      <w:r w:rsidRPr="001C700A">
        <w:rPr>
          <w:rFonts w:ascii="Times New Roman" w:hAnsi="Times New Roman"/>
          <w:sz w:val="24"/>
          <w:szCs w:val="24"/>
        </w:rPr>
        <w:lastRenderedPageBreak/>
        <w:t xml:space="preserve">A területek </w:t>
      </w:r>
      <w:r>
        <w:rPr>
          <w:rFonts w:ascii="Times New Roman" w:hAnsi="Times New Roman"/>
          <w:b/>
          <w:sz w:val="24"/>
          <w:szCs w:val="24"/>
        </w:rPr>
        <w:t>3/4</w:t>
      </w:r>
      <w:r w:rsidRPr="001C700A">
        <w:rPr>
          <w:rFonts w:ascii="Times New Roman" w:hAnsi="Times New Roman"/>
          <w:b/>
          <w:sz w:val="24"/>
          <w:szCs w:val="24"/>
        </w:rPr>
        <w:t>-</w:t>
      </w:r>
      <w:r w:rsidRPr="00D44690">
        <w:rPr>
          <w:rFonts w:ascii="Times New Roman" w:hAnsi="Times New Roman"/>
          <w:b/>
          <w:sz w:val="24"/>
          <w:szCs w:val="24"/>
        </w:rPr>
        <w:t>ének</w:t>
      </w:r>
      <w:r w:rsidRPr="001C700A">
        <w:rPr>
          <w:rFonts w:ascii="Times New Roman" w:hAnsi="Times New Roman"/>
          <w:sz w:val="24"/>
          <w:szCs w:val="24"/>
        </w:rPr>
        <w:t xml:space="preserve"> bérleti jogát megszerző nyertes pályázók a</w:t>
      </w:r>
      <w:r>
        <w:rPr>
          <w:rFonts w:ascii="Times New Roman" w:hAnsi="Times New Roman"/>
          <w:sz w:val="24"/>
          <w:szCs w:val="24"/>
        </w:rPr>
        <w:t>z</w:t>
      </w:r>
      <w:r w:rsidRPr="001C700A">
        <w:rPr>
          <w:rFonts w:ascii="Times New Roman" w:hAnsi="Times New Roman"/>
          <w:sz w:val="24"/>
          <w:szCs w:val="24"/>
        </w:rPr>
        <w:t xml:space="preserve"> </w:t>
      </w:r>
      <w:r>
        <w:rPr>
          <w:rFonts w:ascii="Times New Roman" w:hAnsi="Times New Roman"/>
          <w:b/>
          <w:sz w:val="24"/>
          <w:szCs w:val="24"/>
        </w:rPr>
        <w:t>55</w:t>
      </w:r>
      <w:r w:rsidRPr="001C700A">
        <w:rPr>
          <w:rFonts w:ascii="Times New Roman" w:hAnsi="Times New Roman"/>
          <w:sz w:val="24"/>
          <w:szCs w:val="24"/>
        </w:rPr>
        <w:t xml:space="preserve"> nyertes </w:t>
      </w:r>
      <w:r w:rsidRPr="002D63E2">
        <w:rPr>
          <w:rFonts w:ascii="Times New Roman" w:hAnsi="Times New Roman"/>
          <w:b/>
          <w:sz w:val="24"/>
          <w:szCs w:val="24"/>
        </w:rPr>
        <w:t>település</w:t>
      </w:r>
      <w:r w:rsidRPr="001C700A">
        <w:rPr>
          <w:rFonts w:ascii="Times New Roman" w:hAnsi="Times New Roman"/>
          <w:sz w:val="24"/>
          <w:szCs w:val="24"/>
        </w:rPr>
        <w:t xml:space="preserve"> közül mindössze </w:t>
      </w:r>
      <w:r w:rsidRPr="00D44690">
        <w:rPr>
          <w:rFonts w:ascii="Times New Roman" w:hAnsi="Times New Roman"/>
          <w:b/>
          <w:sz w:val="24"/>
          <w:szCs w:val="24"/>
        </w:rPr>
        <w:t>9! településről</w:t>
      </w:r>
      <w:r w:rsidRPr="001C700A">
        <w:rPr>
          <w:rFonts w:ascii="Times New Roman" w:hAnsi="Times New Roman"/>
          <w:sz w:val="24"/>
          <w:szCs w:val="24"/>
        </w:rPr>
        <w:t xml:space="preserve"> kerülnek ki. </w:t>
      </w:r>
    </w:p>
    <w:p w:rsidR="00A30867" w:rsidRDefault="00A30867" w:rsidP="00A30867">
      <w:pPr>
        <w:numPr>
          <w:ilvl w:val="0"/>
          <w:numId w:val="10"/>
        </w:numPr>
        <w:spacing w:before="120" w:after="0" w:line="240" w:lineRule="auto"/>
        <w:jc w:val="both"/>
        <w:rPr>
          <w:rFonts w:ascii="Times New Roman" w:hAnsi="Times New Roman"/>
          <w:sz w:val="24"/>
          <w:szCs w:val="24"/>
        </w:rPr>
      </w:pPr>
      <w:r>
        <w:rPr>
          <w:rFonts w:ascii="Times New Roman" w:hAnsi="Times New Roman"/>
          <w:sz w:val="24"/>
          <w:szCs w:val="24"/>
        </w:rPr>
        <w:t xml:space="preserve">A települési rangsort </w:t>
      </w:r>
      <w:r w:rsidRPr="001C700A">
        <w:rPr>
          <w:rFonts w:ascii="Times New Roman" w:hAnsi="Times New Roman"/>
          <w:sz w:val="24"/>
          <w:szCs w:val="24"/>
        </w:rPr>
        <w:t xml:space="preserve">nyertes pályázói révén </w:t>
      </w:r>
      <w:r>
        <w:rPr>
          <w:rFonts w:ascii="Times New Roman" w:hAnsi="Times New Roman"/>
          <w:b/>
          <w:i/>
          <w:sz w:val="24"/>
          <w:szCs w:val="24"/>
          <w:u w:val="single"/>
        </w:rPr>
        <w:t>Győr</w:t>
      </w:r>
      <w:r w:rsidRPr="001C700A">
        <w:rPr>
          <w:rFonts w:ascii="Times New Roman" w:hAnsi="Times New Roman"/>
          <w:b/>
          <w:sz w:val="24"/>
          <w:szCs w:val="24"/>
        </w:rPr>
        <w:t xml:space="preserve"> </w:t>
      </w:r>
      <w:r>
        <w:rPr>
          <w:rFonts w:ascii="Times New Roman" w:hAnsi="Times New Roman"/>
          <w:sz w:val="24"/>
          <w:szCs w:val="24"/>
        </w:rPr>
        <w:t>vezeti</w:t>
      </w:r>
      <w:r w:rsidRPr="001C700A">
        <w:rPr>
          <w:rFonts w:ascii="Times New Roman" w:hAnsi="Times New Roman"/>
          <w:sz w:val="24"/>
          <w:szCs w:val="24"/>
        </w:rPr>
        <w:t xml:space="preserve">. </w:t>
      </w:r>
      <w:r>
        <w:rPr>
          <w:rFonts w:ascii="Times New Roman" w:hAnsi="Times New Roman"/>
          <w:sz w:val="24"/>
          <w:szCs w:val="24"/>
        </w:rPr>
        <w:t xml:space="preserve">13 nyertes árverezője </w:t>
      </w:r>
      <w:r w:rsidRPr="001C700A">
        <w:rPr>
          <w:rFonts w:ascii="Times New Roman" w:hAnsi="Times New Roman"/>
          <w:sz w:val="24"/>
          <w:szCs w:val="24"/>
        </w:rPr>
        <w:t xml:space="preserve">révén </w:t>
      </w:r>
      <w:r>
        <w:rPr>
          <w:rFonts w:ascii="Times New Roman" w:hAnsi="Times New Roman"/>
          <w:sz w:val="24"/>
          <w:szCs w:val="24"/>
        </w:rPr>
        <w:t>a</w:t>
      </w:r>
      <w:r w:rsidRPr="001C700A">
        <w:rPr>
          <w:rFonts w:ascii="Times New Roman" w:hAnsi="Times New Roman"/>
          <w:sz w:val="24"/>
          <w:szCs w:val="24"/>
        </w:rPr>
        <w:t xml:space="preserve"> </w:t>
      </w:r>
      <w:r>
        <w:rPr>
          <w:rFonts w:ascii="Times New Roman" w:hAnsi="Times New Roman"/>
          <w:sz w:val="24"/>
          <w:szCs w:val="24"/>
        </w:rPr>
        <w:t>235</w:t>
      </w:r>
      <w:r w:rsidRPr="001C700A">
        <w:rPr>
          <w:rFonts w:ascii="Times New Roman" w:hAnsi="Times New Roman"/>
          <w:sz w:val="24"/>
          <w:szCs w:val="24"/>
        </w:rPr>
        <w:t>-b</w:t>
      </w:r>
      <w:r>
        <w:rPr>
          <w:rFonts w:ascii="Times New Roman" w:hAnsi="Times New Roman"/>
          <w:sz w:val="24"/>
          <w:szCs w:val="24"/>
        </w:rPr>
        <w:t>ő</w:t>
      </w:r>
      <w:r w:rsidRPr="001C700A">
        <w:rPr>
          <w:rFonts w:ascii="Times New Roman" w:hAnsi="Times New Roman"/>
          <w:sz w:val="24"/>
          <w:szCs w:val="24"/>
        </w:rPr>
        <w:t xml:space="preserve">l </w:t>
      </w:r>
      <w:r>
        <w:rPr>
          <w:rFonts w:ascii="Times New Roman" w:hAnsi="Times New Roman"/>
          <w:sz w:val="24"/>
          <w:szCs w:val="24"/>
        </w:rPr>
        <w:t xml:space="preserve">26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1.326</w:t>
      </w:r>
      <w:r w:rsidRPr="001C700A">
        <w:rPr>
          <w:rFonts w:ascii="Times New Roman" w:hAnsi="Times New Roman"/>
          <w:b/>
          <w:sz w:val="24"/>
          <w:szCs w:val="24"/>
        </w:rPr>
        <w:t xml:space="preserve"> hektár</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w:t>
      </w:r>
      <w:r>
        <w:rPr>
          <w:rFonts w:ascii="Times New Roman" w:hAnsi="Times New Roman"/>
          <w:sz w:val="24"/>
          <w:szCs w:val="24"/>
        </w:rPr>
        <w:t>elárverezett</w:t>
      </w:r>
      <w:r w:rsidRPr="001C700A">
        <w:rPr>
          <w:rFonts w:ascii="Times New Roman" w:hAnsi="Times New Roman"/>
          <w:sz w:val="24"/>
          <w:szCs w:val="24"/>
        </w:rPr>
        <w:t xml:space="preserve"> területeknek</w:t>
      </w:r>
      <w:r>
        <w:rPr>
          <w:rFonts w:ascii="Times New Roman" w:hAnsi="Times New Roman"/>
          <w:sz w:val="24"/>
          <w:szCs w:val="24"/>
        </w:rPr>
        <w:t xml:space="preserve"> közel 1/5-öde, </w:t>
      </w:r>
      <w:r>
        <w:rPr>
          <w:rFonts w:ascii="Times New Roman" w:hAnsi="Times New Roman"/>
          <w:b/>
          <w:sz w:val="24"/>
          <w:szCs w:val="24"/>
        </w:rPr>
        <w:t>19,7!</w:t>
      </w:r>
      <w:r w:rsidRPr="001C700A">
        <w:rPr>
          <w:rFonts w:ascii="Times New Roman" w:hAnsi="Times New Roman"/>
          <w:b/>
          <w:sz w:val="24"/>
          <w:szCs w:val="24"/>
        </w:rPr>
        <w:t>%-a.</w:t>
      </w:r>
      <w:r w:rsidRPr="001C700A">
        <w:rPr>
          <w:rFonts w:ascii="Times New Roman" w:hAnsi="Times New Roman"/>
          <w:sz w:val="24"/>
          <w:szCs w:val="24"/>
        </w:rPr>
        <w:t xml:space="preserve"> </w:t>
      </w:r>
    </w:p>
    <w:p w:rsidR="00A30867" w:rsidRPr="007A5A33" w:rsidRDefault="00A30867" w:rsidP="00A30867">
      <w:pPr>
        <w:numPr>
          <w:ilvl w:val="0"/>
          <w:numId w:val="10"/>
        </w:numPr>
        <w:spacing w:before="120" w:after="0" w:line="240" w:lineRule="auto"/>
        <w:jc w:val="both"/>
        <w:rPr>
          <w:rFonts w:ascii="Times New Roman" w:hAnsi="Times New Roman"/>
          <w:sz w:val="24"/>
          <w:szCs w:val="24"/>
        </w:rPr>
      </w:pPr>
      <w:r>
        <w:rPr>
          <w:rFonts w:ascii="Times New Roman" w:hAnsi="Times New Roman"/>
          <w:sz w:val="24"/>
          <w:szCs w:val="24"/>
        </w:rPr>
        <w:t xml:space="preserve">A rangsor </w:t>
      </w:r>
      <w:r w:rsidRPr="00821FC1">
        <w:rPr>
          <w:rFonts w:ascii="Times New Roman" w:hAnsi="Times New Roman"/>
          <w:b/>
          <w:sz w:val="24"/>
          <w:szCs w:val="24"/>
        </w:rPr>
        <w:t xml:space="preserve">második </w:t>
      </w:r>
      <w:r>
        <w:rPr>
          <w:rFonts w:ascii="Times New Roman" w:hAnsi="Times New Roman"/>
          <w:sz w:val="24"/>
          <w:szCs w:val="24"/>
        </w:rPr>
        <w:t xml:space="preserve">helyét </w:t>
      </w:r>
      <w:r>
        <w:rPr>
          <w:rFonts w:ascii="Times New Roman" w:hAnsi="Times New Roman"/>
          <w:b/>
          <w:i/>
          <w:sz w:val="24"/>
          <w:szCs w:val="24"/>
          <w:u w:val="single"/>
        </w:rPr>
        <w:t>Mosonmagyaróvár</w:t>
      </w:r>
      <w:r>
        <w:rPr>
          <w:rFonts w:ascii="Times New Roman" w:hAnsi="Times New Roman"/>
          <w:sz w:val="24"/>
          <w:szCs w:val="24"/>
        </w:rPr>
        <w:t xml:space="preserve"> foglalja el</w:t>
      </w:r>
      <w:r w:rsidRPr="001C700A">
        <w:rPr>
          <w:rFonts w:ascii="Times New Roman" w:hAnsi="Times New Roman"/>
          <w:sz w:val="24"/>
          <w:szCs w:val="24"/>
        </w:rPr>
        <w:t xml:space="preserve">. </w:t>
      </w:r>
      <w:r>
        <w:rPr>
          <w:rFonts w:ascii="Times New Roman" w:hAnsi="Times New Roman"/>
          <w:sz w:val="24"/>
          <w:szCs w:val="24"/>
        </w:rPr>
        <w:t xml:space="preserve">21 nyertes árverezője </w:t>
      </w:r>
      <w:r w:rsidRPr="001C700A">
        <w:rPr>
          <w:rFonts w:ascii="Times New Roman" w:hAnsi="Times New Roman"/>
          <w:sz w:val="24"/>
          <w:szCs w:val="24"/>
        </w:rPr>
        <w:t xml:space="preserve">révén </w:t>
      </w:r>
      <w:r>
        <w:rPr>
          <w:rFonts w:ascii="Times New Roman" w:hAnsi="Times New Roman"/>
          <w:sz w:val="24"/>
          <w:szCs w:val="24"/>
        </w:rPr>
        <w:t xml:space="preserve">42 db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1.273</w:t>
      </w:r>
      <w:r w:rsidRPr="001C700A">
        <w:rPr>
          <w:rFonts w:ascii="Times New Roman" w:hAnsi="Times New Roman"/>
          <w:b/>
          <w:sz w:val="24"/>
          <w:szCs w:val="24"/>
        </w:rPr>
        <w:t xml:space="preserve"> hektárnyi</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w:t>
      </w:r>
      <w:r>
        <w:rPr>
          <w:rFonts w:ascii="Times New Roman" w:hAnsi="Times New Roman"/>
          <w:sz w:val="24"/>
          <w:szCs w:val="24"/>
        </w:rPr>
        <w:t>elárverezett</w:t>
      </w:r>
      <w:r w:rsidRPr="001C700A">
        <w:rPr>
          <w:rFonts w:ascii="Times New Roman" w:hAnsi="Times New Roman"/>
          <w:sz w:val="24"/>
          <w:szCs w:val="24"/>
        </w:rPr>
        <w:t xml:space="preserve"> területeknek </w:t>
      </w:r>
      <w:r>
        <w:rPr>
          <w:rFonts w:ascii="Times New Roman" w:hAnsi="Times New Roman"/>
          <w:b/>
          <w:sz w:val="24"/>
          <w:szCs w:val="24"/>
        </w:rPr>
        <w:t>18,9</w:t>
      </w:r>
      <w:r w:rsidRPr="001C700A">
        <w:rPr>
          <w:rFonts w:ascii="Times New Roman" w:hAnsi="Times New Roman"/>
          <w:b/>
          <w:sz w:val="24"/>
          <w:szCs w:val="24"/>
        </w:rPr>
        <w:t>%-a.</w:t>
      </w:r>
      <w:r>
        <w:rPr>
          <w:rFonts w:ascii="Times New Roman" w:hAnsi="Times New Roman"/>
          <w:b/>
          <w:sz w:val="24"/>
          <w:szCs w:val="24"/>
        </w:rPr>
        <w:t xml:space="preserve"> </w:t>
      </w:r>
    </w:p>
    <w:p w:rsidR="00A30867" w:rsidRPr="00463116" w:rsidRDefault="00A30867" w:rsidP="00A30867">
      <w:pPr>
        <w:numPr>
          <w:ilvl w:val="0"/>
          <w:numId w:val="10"/>
        </w:numPr>
        <w:spacing w:before="120" w:after="0" w:line="240" w:lineRule="auto"/>
        <w:jc w:val="both"/>
        <w:rPr>
          <w:rFonts w:ascii="Times New Roman" w:hAnsi="Times New Roman"/>
          <w:sz w:val="24"/>
          <w:szCs w:val="24"/>
        </w:rPr>
      </w:pPr>
      <w:r>
        <w:rPr>
          <w:rFonts w:ascii="Times New Roman" w:hAnsi="Times New Roman"/>
          <w:sz w:val="24"/>
          <w:szCs w:val="24"/>
        </w:rPr>
        <w:t xml:space="preserve">A települési rangsor </w:t>
      </w:r>
      <w:r>
        <w:rPr>
          <w:rFonts w:ascii="Times New Roman" w:hAnsi="Times New Roman"/>
          <w:b/>
          <w:sz w:val="24"/>
          <w:szCs w:val="24"/>
        </w:rPr>
        <w:t>harma</w:t>
      </w:r>
      <w:r w:rsidRPr="002F656C">
        <w:rPr>
          <w:rFonts w:ascii="Times New Roman" w:hAnsi="Times New Roman"/>
          <w:b/>
          <w:sz w:val="24"/>
          <w:szCs w:val="24"/>
        </w:rPr>
        <w:t xml:space="preserve">dik </w:t>
      </w:r>
      <w:r>
        <w:rPr>
          <w:rFonts w:ascii="Times New Roman" w:hAnsi="Times New Roman"/>
          <w:sz w:val="24"/>
          <w:szCs w:val="24"/>
        </w:rPr>
        <w:t xml:space="preserve">helyére a Győrhöz közvetlenül csatlakozó szomszéd település, </w:t>
      </w:r>
      <w:r>
        <w:rPr>
          <w:rFonts w:ascii="Times New Roman" w:hAnsi="Times New Roman"/>
          <w:b/>
          <w:i/>
          <w:sz w:val="24"/>
          <w:szCs w:val="24"/>
          <w:u w:val="single"/>
        </w:rPr>
        <w:t xml:space="preserve">Győrújbarát </w:t>
      </w:r>
      <w:r>
        <w:rPr>
          <w:rFonts w:ascii="Times New Roman" w:hAnsi="Times New Roman"/>
          <w:sz w:val="24"/>
          <w:szCs w:val="24"/>
        </w:rPr>
        <w:t>került</w:t>
      </w:r>
      <w:r w:rsidRPr="001C700A">
        <w:rPr>
          <w:rFonts w:ascii="Times New Roman" w:hAnsi="Times New Roman"/>
          <w:sz w:val="24"/>
          <w:szCs w:val="24"/>
        </w:rPr>
        <w:t xml:space="preserve">. </w:t>
      </w:r>
      <w:r>
        <w:rPr>
          <w:rFonts w:ascii="Times New Roman" w:hAnsi="Times New Roman"/>
          <w:sz w:val="24"/>
          <w:szCs w:val="24"/>
        </w:rPr>
        <w:t>N</w:t>
      </w:r>
      <w:r w:rsidRPr="001C700A">
        <w:rPr>
          <w:rFonts w:ascii="Times New Roman" w:hAnsi="Times New Roman"/>
          <w:sz w:val="24"/>
          <w:szCs w:val="24"/>
        </w:rPr>
        <w:t xml:space="preserve">yertes </w:t>
      </w:r>
      <w:r>
        <w:rPr>
          <w:rFonts w:ascii="Times New Roman" w:hAnsi="Times New Roman"/>
          <w:sz w:val="24"/>
          <w:szCs w:val="24"/>
        </w:rPr>
        <w:t xml:space="preserve">árverezői, mindössze </w:t>
      </w:r>
      <w:r w:rsidRPr="0052455E">
        <w:rPr>
          <w:rFonts w:ascii="Times New Roman" w:hAnsi="Times New Roman"/>
          <w:b/>
          <w:i/>
          <w:sz w:val="24"/>
          <w:szCs w:val="24"/>
        </w:rPr>
        <w:t>egy család</w:t>
      </w:r>
      <w:r>
        <w:rPr>
          <w:rFonts w:ascii="Times New Roman" w:hAnsi="Times New Roman"/>
          <w:sz w:val="24"/>
          <w:szCs w:val="24"/>
        </w:rPr>
        <w:t xml:space="preserve"> két tagja</w:t>
      </w:r>
      <w:r w:rsidRPr="001C700A">
        <w:rPr>
          <w:rFonts w:ascii="Times New Roman" w:hAnsi="Times New Roman"/>
          <w:sz w:val="24"/>
          <w:szCs w:val="24"/>
        </w:rPr>
        <w:t xml:space="preserve"> (</w:t>
      </w:r>
      <w:r w:rsidRPr="00463116">
        <w:rPr>
          <w:rFonts w:ascii="Times New Roman" w:hAnsi="Times New Roman"/>
          <w:i/>
          <w:sz w:val="24"/>
          <w:szCs w:val="24"/>
          <w:u w:val="single"/>
        </w:rPr>
        <w:t>Szajkó Lóránt</w:t>
      </w:r>
      <w:r w:rsidRPr="00463116">
        <w:rPr>
          <w:rFonts w:ascii="Times New Roman" w:hAnsi="Times New Roman"/>
          <w:i/>
          <w:sz w:val="24"/>
          <w:szCs w:val="24"/>
        </w:rPr>
        <w:t>,</w:t>
      </w:r>
      <w:r w:rsidRPr="00463116">
        <w:rPr>
          <w:rFonts w:ascii="Times New Roman" w:hAnsi="Times New Roman"/>
          <w:sz w:val="24"/>
          <w:szCs w:val="24"/>
        </w:rPr>
        <w:t xml:space="preserve"> a Kisalföldi Mg. Zrt. vezérigazgatója, a Miklósmajori Mg. Kft. társtulajdonosa és üzlettárs felesége </w:t>
      </w:r>
      <w:r w:rsidRPr="00463116">
        <w:rPr>
          <w:rFonts w:ascii="Times New Roman" w:hAnsi="Times New Roman"/>
          <w:i/>
          <w:sz w:val="24"/>
          <w:szCs w:val="24"/>
          <w:u w:val="single"/>
        </w:rPr>
        <w:t>Szajkó Gabriella</w:t>
      </w:r>
      <w:r w:rsidRPr="00463116">
        <w:rPr>
          <w:rFonts w:ascii="Times New Roman" w:hAnsi="Times New Roman"/>
          <w:i/>
          <w:sz w:val="24"/>
          <w:szCs w:val="24"/>
        </w:rPr>
        <w:t xml:space="preserve">, </w:t>
      </w:r>
      <w:r w:rsidRPr="00463116">
        <w:rPr>
          <w:rFonts w:ascii="Times New Roman" w:hAnsi="Times New Roman"/>
          <w:sz w:val="24"/>
          <w:szCs w:val="24"/>
        </w:rPr>
        <w:t>a Miklósmajori Mg. Kft. társtulajdonosa)</w:t>
      </w:r>
      <w:r>
        <w:rPr>
          <w:rFonts w:ascii="Times New Roman" w:hAnsi="Times New Roman"/>
          <w:sz w:val="24"/>
          <w:szCs w:val="24"/>
        </w:rPr>
        <w:t xml:space="preserve"> </w:t>
      </w:r>
      <w:r w:rsidRPr="00463116">
        <w:rPr>
          <w:rFonts w:ascii="Times New Roman" w:hAnsi="Times New Roman"/>
          <w:sz w:val="24"/>
          <w:szCs w:val="24"/>
        </w:rPr>
        <w:t xml:space="preserve">révén </w:t>
      </w:r>
      <w:r>
        <w:rPr>
          <w:rFonts w:ascii="Times New Roman" w:hAnsi="Times New Roman"/>
          <w:sz w:val="24"/>
          <w:szCs w:val="24"/>
        </w:rPr>
        <w:t xml:space="preserve">7 db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550</w:t>
      </w:r>
      <w:r w:rsidRPr="001C700A">
        <w:rPr>
          <w:rFonts w:ascii="Times New Roman" w:hAnsi="Times New Roman"/>
          <w:b/>
          <w:sz w:val="24"/>
          <w:szCs w:val="24"/>
        </w:rPr>
        <w:t xml:space="preserve"> hektárnyi</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eddig </w:t>
      </w:r>
      <w:r>
        <w:rPr>
          <w:rFonts w:ascii="Times New Roman" w:hAnsi="Times New Roman"/>
          <w:sz w:val="24"/>
          <w:szCs w:val="24"/>
        </w:rPr>
        <w:t>elárverezett</w:t>
      </w:r>
      <w:r w:rsidRPr="001C700A">
        <w:rPr>
          <w:rFonts w:ascii="Times New Roman" w:hAnsi="Times New Roman"/>
          <w:sz w:val="24"/>
          <w:szCs w:val="24"/>
        </w:rPr>
        <w:t xml:space="preserve"> területeknek </w:t>
      </w:r>
      <w:r>
        <w:rPr>
          <w:rFonts w:ascii="Times New Roman" w:hAnsi="Times New Roman"/>
          <w:b/>
          <w:sz w:val="24"/>
          <w:szCs w:val="24"/>
        </w:rPr>
        <w:t>8,2</w:t>
      </w:r>
      <w:r w:rsidRPr="001C700A">
        <w:rPr>
          <w:rFonts w:ascii="Times New Roman" w:hAnsi="Times New Roman"/>
          <w:b/>
          <w:sz w:val="24"/>
          <w:szCs w:val="24"/>
        </w:rPr>
        <w:t>%-a.</w:t>
      </w:r>
      <w:r>
        <w:rPr>
          <w:rFonts w:ascii="Times New Roman" w:hAnsi="Times New Roman"/>
          <w:b/>
          <w:sz w:val="24"/>
          <w:szCs w:val="24"/>
        </w:rPr>
        <w:t xml:space="preserve"> </w:t>
      </w:r>
    </w:p>
    <w:p w:rsidR="00A30867" w:rsidRDefault="00A30867" w:rsidP="00A30867">
      <w:pPr>
        <w:numPr>
          <w:ilvl w:val="0"/>
          <w:numId w:val="10"/>
        </w:numPr>
        <w:spacing w:before="120" w:after="120" w:line="240" w:lineRule="auto"/>
        <w:jc w:val="both"/>
        <w:rPr>
          <w:rFonts w:ascii="Times New Roman" w:hAnsi="Times New Roman"/>
          <w:sz w:val="24"/>
          <w:szCs w:val="24"/>
        </w:rPr>
      </w:pPr>
      <w:r w:rsidRPr="00D4074E">
        <w:rPr>
          <w:rFonts w:ascii="Times New Roman" w:hAnsi="Times New Roman"/>
          <w:b/>
          <w:sz w:val="24"/>
          <w:szCs w:val="24"/>
        </w:rPr>
        <w:t>E három település</w:t>
      </w:r>
      <w:r w:rsidRPr="00D4074E">
        <w:rPr>
          <w:rFonts w:ascii="Times New Roman" w:hAnsi="Times New Roman"/>
          <w:sz w:val="24"/>
          <w:szCs w:val="24"/>
        </w:rPr>
        <w:t xml:space="preserve"> – </w:t>
      </w:r>
      <w:r w:rsidRPr="000B0C4E">
        <w:rPr>
          <w:rFonts w:ascii="Times New Roman" w:hAnsi="Times New Roman"/>
          <w:i/>
          <w:sz w:val="24"/>
          <w:szCs w:val="24"/>
          <w:u w:val="single"/>
        </w:rPr>
        <w:t>Győr</w:t>
      </w:r>
      <w:r w:rsidRPr="00D4074E">
        <w:rPr>
          <w:rFonts w:ascii="Times New Roman" w:hAnsi="Times New Roman"/>
          <w:sz w:val="24"/>
          <w:szCs w:val="24"/>
        </w:rPr>
        <w:t xml:space="preserve">, a közvetlenül csatlakozó település </w:t>
      </w:r>
      <w:r w:rsidRPr="000B0C4E">
        <w:rPr>
          <w:rFonts w:ascii="Times New Roman" w:hAnsi="Times New Roman"/>
          <w:i/>
          <w:sz w:val="24"/>
          <w:szCs w:val="24"/>
          <w:u w:val="single"/>
        </w:rPr>
        <w:t>Győrújbarát</w:t>
      </w:r>
      <w:r w:rsidRPr="00D4074E">
        <w:rPr>
          <w:rFonts w:ascii="Times New Roman" w:hAnsi="Times New Roman"/>
          <w:sz w:val="24"/>
          <w:szCs w:val="24"/>
        </w:rPr>
        <w:t xml:space="preserve"> és </w:t>
      </w:r>
      <w:r w:rsidRPr="000B0C4E">
        <w:rPr>
          <w:rFonts w:ascii="Times New Roman" w:hAnsi="Times New Roman"/>
          <w:i/>
          <w:sz w:val="24"/>
          <w:szCs w:val="24"/>
          <w:u w:val="single"/>
        </w:rPr>
        <w:t>Mosonmagyaróvár</w:t>
      </w:r>
      <w:r w:rsidRPr="00D4074E">
        <w:rPr>
          <w:rFonts w:ascii="Times New Roman" w:hAnsi="Times New Roman"/>
          <w:sz w:val="24"/>
          <w:szCs w:val="24"/>
        </w:rPr>
        <w:t xml:space="preserve"> – </w:t>
      </w:r>
      <w:r>
        <w:rPr>
          <w:rFonts w:ascii="Times New Roman" w:hAnsi="Times New Roman"/>
          <w:sz w:val="24"/>
          <w:szCs w:val="24"/>
        </w:rPr>
        <w:t xml:space="preserve">36 </w:t>
      </w:r>
      <w:r w:rsidRPr="00D4074E">
        <w:rPr>
          <w:rFonts w:ascii="Times New Roman" w:hAnsi="Times New Roman"/>
          <w:sz w:val="24"/>
          <w:szCs w:val="24"/>
        </w:rPr>
        <w:t>nyertes árverező</w:t>
      </w:r>
      <w:r>
        <w:rPr>
          <w:rFonts w:ascii="Times New Roman" w:hAnsi="Times New Roman"/>
          <w:sz w:val="24"/>
          <w:szCs w:val="24"/>
        </w:rPr>
        <w:t>je</w:t>
      </w:r>
      <w:r w:rsidRPr="00D4074E">
        <w:rPr>
          <w:rFonts w:ascii="Times New Roman" w:hAnsi="Times New Roman"/>
          <w:sz w:val="24"/>
          <w:szCs w:val="24"/>
        </w:rPr>
        <w:t xml:space="preserve"> </w:t>
      </w:r>
      <w:r>
        <w:rPr>
          <w:rFonts w:ascii="Times New Roman" w:hAnsi="Times New Roman"/>
          <w:sz w:val="24"/>
          <w:szCs w:val="24"/>
        </w:rPr>
        <w:t xml:space="preserve">révén </w:t>
      </w:r>
      <w:r w:rsidRPr="00D4074E">
        <w:rPr>
          <w:rFonts w:ascii="Times New Roman" w:hAnsi="Times New Roman"/>
          <w:sz w:val="24"/>
          <w:szCs w:val="24"/>
        </w:rPr>
        <w:t>szerezt</w:t>
      </w:r>
      <w:r>
        <w:rPr>
          <w:rFonts w:ascii="Times New Roman" w:hAnsi="Times New Roman"/>
          <w:sz w:val="24"/>
          <w:szCs w:val="24"/>
        </w:rPr>
        <w:t>e</w:t>
      </w:r>
      <w:r w:rsidRPr="00D4074E">
        <w:rPr>
          <w:rFonts w:ascii="Times New Roman" w:hAnsi="Times New Roman"/>
          <w:sz w:val="24"/>
          <w:szCs w:val="24"/>
        </w:rPr>
        <w:t xml:space="preserve"> meg a megye </w:t>
      </w:r>
      <w:r>
        <w:rPr>
          <w:rFonts w:ascii="Times New Roman" w:hAnsi="Times New Roman"/>
          <w:sz w:val="24"/>
          <w:szCs w:val="24"/>
        </w:rPr>
        <w:t>dobra vert</w:t>
      </w:r>
      <w:r w:rsidRPr="00D4074E">
        <w:rPr>
          <w:rFonts w:ascii="Times New Roman" w:hAnsi="Times New Roman"/>
          <w:sz w:val="24"/>
          <w:szCs w:val="24"/>
        </w:rPr>
        <w:t xml:space="preserve"> állami területeinek </w:t>
      </w:r>
      <w:r w:rsidRPr="00D4074E">
        <w:rPr>
          <w:rFonts w:ascii="Times New Roman" w:hAnsi="Times New Roman"/>
          <w:b/>
          <w:sz w:val="24"/>
          <w:szCs w:val="24"/>
        </w:rPr>
        <w:t>több mint 45!%-át.</w:t>
      </w:r>
      <w:r w:rsidRPr="00D4074E">
        <w:rPr>
          <w:rFonts w:ascii="Times New Roman" w:hAnsi="Times New Roman"/>
          <w:sz w:val="24"/>
          <w:szCs w:val="24"/>
        </w:rPr>
        <w:t xml:space="preserve"> </w:t>
      </w:r>
    </w:p>
    <w:p w:rsidR="00A30867" w:rsidRDefault="00A30867" w:rsidP="00290F56">
      <w:pPr>
        <w:pStyle w:val="tblacm"/>
        <w:numPr>
          <w:ilvl w:val="0"/>
          <w:numId w:val="10"/>
        </w:numPr>
        <w:spacing w:before="120" w:after="120"/>
        <w:jc w:val="both"/>
        <w:rPr>
          <w:rFonts w:ascii="Times New Roman" w:hAnsi="Times New Roman"/>
          <w:b/>
          <w:sz w:val="24"/>
          <w:szCs w:val="24"/>
        </w:rPr>
      </w:pPr>
      <w:r w:rsidRPr="00290F56">
        <w:rPr>
          <w:rFonts w:ascii="Times New Roman" w:hAnsi="Times New Roman"/>
          <w:i w:val="0"/>
          <w:sz w:val="24"/>
          <w:szCs w:val="24"/>
        </w:rPr>
        <w:t xml:space="preserve">Az elárverezett területek 3–7 %-át, azaz </w:t>
      </w:r>
      <w:r w:rsidRPr="00290F56">
        <w:rPr>
          <w:rFonts w:ascii="Times New Roman" w:hAnsi="Times New Roman"/>
          <w:b/>
          <w:i w:val="0"/>
          <w:sz w:val="24"/>
          <w:szCs w:val="24"/>
        </w:rPr>
        <w:t>200-500 hektár</w:t>
      </w:r>
      <w:r w:rsidRPr="00290F56">
        <w:rPr>
          <w:rFonts w:ascii="Times New Roman" w:hAnsi="Times New Roman"/>
          <w:i w:val="0"/>
          <w:sz w:val="24"/>
          <w:szCs w:val="24"/>
        </w:rPr>
        <w:t xml:space="preserve"> föld tulajdonjogát csökkenő sorrendben Kapuvár, Maglóca, Jánossomorja, Rajka, Sopron és Fertőd,</w:t>
      </w:r>
      <w:r w:rsidRPr="00290F56">
        <w:rPr>
          <w:rFonts w:ascii="Times New Roman" w:hAnsi="Times New Roman"/>
          <w:b/>
          <w:i w:val="0"/>
          <w:sz w:val="24"/>
          <w:szCs w:val="24"/>
        </w:rPr>
        <w:t xml:space="preserve"> </w:t>
      </w:r>
      <w:r w:rsidRPr="00290F56">
        <w:rPr>
          <w:rFonts w:ascii="Times New Roman" w:hAnsi="Times New Roman"/>
          <w:i w:val="0"/>
          <w:sz w:val="24"/>
          <w:szCs w:val="24"/>
        </w:rPr>
        <w:t xml:space="preserve">míg </w:t>
      </w:r>
      <w:r w:rsidRPr="00290F56">
        <w:rPr>
          <w:rFonts w:ascii="Times New Roman" w:hAnsi="Times New Roman"/>
          <w:b/>
          <w:i w:val="0"/>
          <w:sz w:val="24"/>
          <w:szCs w:val="24"/>
        </w:rPr>
        <w:t>200 hektár alatti</w:t>
      </w:r>
      <w:r w:rsidRPr="00290F56">
        <w:rPr>
          <w:rFonts w:ascii="Times New Roman" w:hAnsi="Times New Roman"/>
          <w:i w:val="0"/>
          <w:sz w:val="24"/>
          <w:szCs w:val="24"/>
        </w:rPr>
        <w:t xml:space="preserve"> földterület tulajdonjogát további 46 település nyertes árverezői szerezték meg. </w:t>
      </w:r>
    </w:p>
    <w:p w:rsidR="00DD60E8" w:rsidRPr="00571282" w:rsidRDefault="00DD60E8" w:rsidP="003A50C4">
      <w:pPr>
        <w:pStyle w:val="tblacm"/>
        <w:spacing w:before="240" w:after="120"/>
        <w:rPr>
          <w:rFonts w:ascii="Times New Roman" w:hAnsi="Times New Roman"/>
          <w:color w:val="984806" w:themeColor="accent6" w:themeShade="80"/>
          <w:sz w:val="24"/>
          <w:szCs w:val="24"/>
        </w:rPr>
      </w:pPr>
      <w:r w:rsidRPr="00B85772">
        <w:rPr>
          <w:rFonts w:ascii="Times New Roman" w:hAnsi="Times New Roman"/>
          <w:b/>
          <w:sz w:val="24"/>
          <w:szCs w:val="24"/>
        </w:rPr>
        <w:t xml:space="preserve">4. ábra: </w:t>
      </w:r>
      <w:r w:rsidRPr="00B85772">
        <w:rPr>
          <w:rFonts w:ascii="Times New Roman" w:hAnsi="Times New Roman"/>
          <w:sz w:val="24"/>
          <w:szCs w:val="24"/>
        </w:rPr>
        <w:t xml:space="preserve">A földárverések nyerteseinek lakhely szerinti </w:t>
      </w:r>
      <w:r>
        <w:rPr>
          <w:rFonts w:ascii="Times New Roman" w:hAnsi="Times New Roman"/>
          <w:sz w:val="24"/>
          <w:szCs w:val="24"/>
        </w:rPr>
        <w:t>megoszlása</w:t>
      </w:r>
      <w:r w:rsidRPr="00B85772">
        <w:rPr>
          <w:rFonts w:ascii="Times New Roman" w:hAnsi="Times New Roman"/>
          <w:sz w:val="24"/>
          <w:szCs w:val="24"/>
        </w:rPr>
        <w:t xml:space="preserve"> (%) az elnyert terület alapján</w:t>
      </w:r>
      <w:r w:rsidR="00571282">
        <w:rPr>
          <w:rFonts w:ascii="Times New Roman" w:hAnsi="Times New Roman"/>
          <w:sz w:val="24"/>
          <w:szCs w:val="24"/>
        </w:rPr>
        <w:t xml:space="preserve"> </w:t>
      </w:r>
    </w:p>
    <w:p w:rsidR="00DD60E8" w:rsidRDefault="00DD60E8" w:rsidP="00DD60E8">
      <w:pPr>
        <w:spacing w:before="120" w:after="120" w:line="240" w:lineRule="auto"/>
        <w:jc w:val="center"/>
        <w:rPr>
          <w:rFonts w:ascii="Times New Roman" w:hAnsi="Times New Roman"/>
          <w:sz w:val="24"/>
          <w:szCs w:val="24"/>
        </w:rPr>
      </w:pPr>
      <w:r>
        <w:rPr>
          <w:rFonts w:ascii="Times New Roman" w:hAnsi="Times New Roman"/>
          <w:noProof/>
          <w:sz w:val="24"/>
          <w:szCs w:val="24"/>
          <w:lang w:eastAsia="hu-HU"/>
        </w:rPr>
        <w:drawing>
          <wp:inline distT="0" distB="0" distL="0" distR="0">
            <wp:extent cx="5173980" cy="3566160"/>
            <wp:effectExtent l="19050" t="0" r="26670" b="0"/>
            <wp:docPr id="13"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3A87" w:rsidRPr="00CF5A80" w:rsidRDefault="00613A87" w:rsidP="008016F0">
      <w:pPr>
        <w:pStyle w:val="Cmsor1"/>
        <w:numPr>
          <w:ilvl w:val="0"/>
          <w:numId w:val="17"/>
        </w:numPr>
        <w:spacing w:before="360" w:after="240"/>
        <w:ind w:left="397"/>
      </w:pPr>
      <w:bookmarkStart w:id="19" w:name="_Toc466749009"/>
      <w:bookmarkStart w:id="20" w:name="_Toc469917876"/>
      <w:r w:rsidRPr="00CF5A80">
        <w:t>Lakhely – birtoktest távolságok, avagy a „helybeli</w:t>
      </w:r>
      <w:r w:rsidR="00F67FB7">
        <w:t xml:space="preserve"> földművesség</w:t>
      </w:r>
      <w:r w:rsidRPr="00CF5A80">
        <w:t>” szép példái</w:t>
      </w:r>
      <w:bookmarkEnd w:id="19"/>
      <w:bookmarkEnd w:id="20"/>
      <w:r w:rsidRPr="005B1EB5">
        <w:rPr>
          <w:color w:val="984806" w:themeColor="accent6" w:themeShade="80"/>
        </w:rPr>
        <w:t xml:space="preserve"> </w:t>
      </w:r>
      <w:r w:rsidR="001D58FD">
        <w:rPr>
          <w:color w:val="984806" w:themeColor="accent6" w:themeShade="80"/>
        </w:rPr>
        <w:t xml:space="preserve"> </w:t>
      </w:r>
    </w:p>
    <w:p w:rsidR="002D63E2" w:rsidRPr="00ED6A4B" w:rsidRDefault="00613A87" w:rsidP="00613A87">
      <w:pPr>
        <w:spacing w:before="240" w:after="120" w:line="240" w:lineRule="auto"/>
        <w:jc w:val="both"/>
        <w:rPr>
          <w:rFonts w:ascii="Times New Roman" w:hAnsi="Times New Roman"/>
          <w:b/>
          <w:i/>
          <w:color w:val="984806" w:themeColor="accent6" w:themeShade="80"/>
        </w:rPr>
      </w:pPr>
      <w:r>
        <w:rPr>
          <w:rFonts w:ascii="Times New Roman" w:hAnsi="Times New Roman"/>
          <w:sz w:val="24"/>
          <w:szCs w:val="24"/>
        </w:rPr>
        <w:t xml:space="preserve">Az árverések nyerteseinek a Kormány internetes felületén, az NFA hivatalos honlapján közzétett </w:t>
      </w:r>
      <w:r w:rsidRPr="00A328A3">
        <w:rPr>
          <w:rFonts w:ascii="Times New Roman" w:hAnsi="Times New Roman"/>
          <w:b/>
          <w:sz w:val="24"/>
          <w:szCs w:val="24"/>
        </w:rPr>
        <w:t>lakhely</w:t>
      </w:r>
      <w:r>
        <w:rPr>
          <w:rFonts w:ascii="Times New Roman" w:hAnsi="Times New Roman"/>
          <w:b/>
          <w:sz w:val="24"/>
          <w:szCs w:val="24"/>
        </w:rPr>
        <w:t>e</w:t>
      </w:r>
      <w:r w:rsidRPr="00A328A3">
        <w:rPr>
          <w:rFonts w:ascii="Times New Roman" w:hAnsi="Times New Roman"/>
          <w:b/>
          <w:sz w:val="24"/>
          <w:szCs w:val="24"/>
        </w:rPr>
        <w:t xml:space="preserve"> és a megszerzett </w:t>
      </w:r>
      <w:r>
        <w:rPr>
          <w:rFonts w:ascii="Times New Roman" w:hAnsi="Times New Roman"/>
          <w:sz w:val="24"/>
          <w:szCs w:val="24"/>
        </w:rPr>
        <w:t xml:space="preserve">– gyakorta akár több száz hektáros - </w:t>
      </w:r>
      <w:r w:rsidRPr="00A328A3">
        <w:rPr>
          <w:rFonts w:ascii="Times New Roman" w:hAnsi="Times New Roman"/>
          <w:b/>
          <w:sz w:val="24"/>
          <w:szCs w:val="24"/>
        </w:rPr>
        <w:t>földterület közti távolság</w:t>
      </w:r>
      <w:r>
        <w:rPr>
          <w:rFonts w:ascii="Times New Roman" w:hAnsi="Times New Roman"/>
          <w:b/>
          <w:sz w:val="24"/>
          <w:szCs w:val="24"/>
        </w:rPr>
        <w:t xml:space="preserve"> sok estben</w:t>
      </w:r>
      <w:r w:rsidRPr="00A328A3">
        <w:rPr>
          <w:rFonts w:ascii="Times New Roman" w:hAnsi="Times New Roman"/>
          <w:b/>
          <w:sz w:val="24"/>
          <w:szCs w:val="24"/>
        </w:rPr>
        <w:t xml:space="preserve"> meghaladja</w:t>
      </w:r>
      <w:r>
        <w:rPr>
          <w:rFonts w:ascii="Times New Roman" w:hAnsi="Times New Roman"/>
          <w:sz w:val="24"/>
          <w:szCs w:val="24"/>
        </w:rPr>
        <w:t xml:space="preserve"> a kormányhatározatban rögzített </w:t>
      </w:r>
      <w:r w:rsidRPr="00A328A3">
        <w:rPr>
          <w:rFonts w:ascii="Times New Roman" w:hAnsi="Times New Roman"/>
          <w:b/>
          <w:sz w:val="24"/>
          <w:szCs w:val="24"/>
        </w:rPr>
        <w:t>20 km</w:t>
      </w:r>
      <w:r>
        <w:rPr>
          <w:rFonts w:ascii="Times New Roman" w:hAnsi="Times New Roman"/>
          <w:sz w:val="24"/>
          <w:szCs w:val="24"/>
        </w:rPr>
        <w:t xml:space="preserve">-t. </w:t>
      </w:r>
      <w:r w:rsidR="00D605DF">
        <w:rPr>
          <w:rFonts w:ascii="Times New Roman" w:hAnsi="Times New Roman"/>
          <w:sz w:val="24"/>
          <w:szCs w:val="24"/>
        </w:rPr>
        <w:t xml:space="preserve">Amikor egy-egy ilyen példa napvilágra kerül, a kormányzati kommunikáció azonnal hárít, egyedi esetként, a szabályt erősítő kivételként próbálja beállítani azt. </w:t>
      </w:r>
      <w:r w:rsidR="00ED6A4B">
        <w:rPr>
          <w:rFonts w:ascii="Times New Roman" w:hAnsi="Times New Roman"/>
          <w:sz w:val="24"/>
          <w:szCs w:val="24"/>
        </w:rPr>
        <w:t xml:space="preserve">Arra vonatkozóan, hogy nem egyedi esetekről van szó, a </w:t>
      </w:r>
      <w:r w:rsidR="00ED6A4B" w:rsidRPr="00ED6A4B">
        <w:rPr>
          <w:rFonts w:ascii="Times New Roman" w:hAnsi="Times New Roman"/>
          <w:b/>
          <w:sz w:val="24"/>
          <w:szCs w:val="24"/>
        </w:rPr>
        <w:t>18. táblázat</w:t>
      </w:r>
      <w:r w:rsidR="00ED6A4B">
        <w:rPr>
          <w:rFonts w:ascii="Times New Roman" w:hAnsi="Times New Roman"/>
          <w:sz w:val="24"/>
          <w:szCs w:val="24"/>
        </w:rPr>
        <w:t xml:space="preserve"> adatai hozzák a </w:t>
      </w:r>
      <w:r w:rsidR="00D605DF">
        <w:rPr>
          <w:rFonts w:ascii="Times New Roman" w:hAnsi="Times New Roman"/>
          <w:sz w:val="24"/>
          <w:szCs w:val="24"/>
        </w:rPr>
        <w:t>megyei példákat</w:t>
      </w:r>
      <w:r>
        <w:rPr>
          <w:rFonts w:ascii="Times New Roman" w:hAnsi="Times New Roman"/>
          <w:sz w:val="24"/>
          <w:szCs w:val="24"/>
        </w:rPr>
        <w:t>.</w:t>
      </w:r>
      <w:r w:rsidR="00ED6A4B">
        <w:rPr>
          <w:rFonts w:ascii="Times New Roman" w:hAnsi="Times New Roman"/>
          <w:sz w:val="24"/>
          <w:szCs w:val="24"/>
        </w:rPr>
        <w:t xml:space="preserve"> </w:t>
      </w:r>
    </w:p>
    <w:p w:rsidR="005C3D9F" w:rsidRDefault="005C3D9F" w:rsidP="00140B2B">
      <w:pPr>
        <w:spacing w:before="120" w:after="0" w:line="240" w:lineRule="auto"/>
        <w:jc w:val="center"/>
        <w:rPr>
          <w:rFonts w:ascii="Times New Roman" w:hAnsi="Times New Roman"/>
          <w:i/>
          <w:sz w:val="24"/>
          <w:szCs w:val="24"/>
        </w:rPr>
      </w:pPr>
      <w:r w:rsidRPr="00B85772">
        <w:rPr>
          <w:rFonts w:ascii="Times New Roman" w:hAnsi="Times New Roman"/>
          <w:b/>
          <w:i/>
          <w:sz w:val="24"/>
          <w:szCs w:val="24"/>
        </w:rPr>
        <w:lastRenderedPageBreak/>
        <w:t>1</w:t>
      </w:r>
      <w:r>
        <w:rPr>
          <w:rFonts w:ascii="Times New Roman" w:hAnsi="Times New Roman"/>
          <w:b/>
          <w:i/>
          <w:sz w:val="24"/>
          <w:szCs w:val="24"/>
        </w:rPr>
        <w:t>8</w:t>
      </w:r>
      <w:r w:rsidRPr="00B85772">
        <w:rPr>
          <w:rFonts w:ascii="Times New Roman" w:hAnsi="Times New Roman"/>
          <w:b/>
          <w:i/>
          <w:sz w:val="24"/>
          <w:szCs w:val="24"/>
        </w:rPr>
        <w:t>. táblázat:</w:t>
      </w:r>
      <w:r w:rsidRPr="00B85772">
        <w:rPr>
          <w:rFonts w:ascii="Times New Roman" w:hAnsi="Times New Roman"/>
          <w:i/>
          <w:sz w:val="24"/>
          <w:szCs w:val="24"/>
        </w:rPr>
        <w:t xml:space="preserve"> A 20 km-t meghaladó lakhely–birtoktest távolság</w:t>
      </w:r>
      <w:r w:rsidR="005F75B4">
        <w:rPr>
          <w:rFonts w:ascii="Times New Roman" w:hAnsi="Times New Roman"/>
          <w:i/>
          <w:sz w:val="24"/>
          <w:szCs w:val="24"/>
        </w:rPr>
        <w:t>ok</w:t>
      </w:r>
      <w:r w:rsidRPr="00B85772">
        <w:rPr>
          <w:rFonts w:ascii="Times New Roman" w:hAnsi="Times New Roman"/>
          <w:i/>
          <w:sz w:val="24"/>
          <w:szCs w:val="24"/>
        </w:rPr>
        <w:t xml:space="preserve"> </w:t>
      </w:r>
      <w:r w:rsidR="00D605DF">
        <w:rPr>
          <w:rFonts w:ascii="Times New Roman" w:hAnsi="Times New Roman"/>
          <w:i/>
          <w:sz w:val="24"/>
          <w:szCs w:val="24"/>
        </w:rPr>
        <w:t xml:space="preserve">megyei </w:t>
      </w:r>
      <w:r w:rsidR="005F75B4">
        <w:rPr>
          <w:rFonts w:ascii="Times New Roman" w:hAnsi="Times New Roman"/>
          <w:i/>
          <w:sz w:val="24"/>
          <w:szCs w:val="24"/>
        </w:rPr>
        <w:t>esetei</w:t>
      </w:r>
    </w:p>
    <w:p w:rsidR="00210F56" w:rsidRPr="00ED6A4B" w:rsidRDefault="005C3D9F" w:rsidP="00140B2B">
      <w:pPr>
        <w:spacing w:after="120"/>
        <w:jc w:val="center"/>
        <w:rPr>
          <w:rFonts w:ascii="Times New Roman" w:hAnsi="Times New Roman"/>
          <w:i/>
          <w:color w:val="984806" w:themeColor="accent6" w:themeShade="80"/>
          <w:sz w:val="24"/>
          <w:szCs w:val="24"/>
        </w:rPr>
      </w:pP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p>
    <w:tbl>
      <w:tblPr>
        <w:tblStyle w:val="Rcsostblzat"/>
        <w:tblW w:w="11503" w:type="dxa"/>
        <w:jc w:val="center"/>
        <w:tblLayout w:type="fixed"/>
        <w:tblLook w:val="04A0" w:firstRow="1" w:lastRow="0" w:firstColumn="1" w:lastColumn="0" w:noHBand="0" w:noVBand="1"/>
      </w:tblPr>
      <w:tblGrid>
        <w:gridCol w:w="3071"/>
        <w:gridCol w:w="3544"/>
        <w:gridCol w:w="1984"/>
        <w:gridCol w:w="1153"/>
        <w:gridCol w:w="850"/>
        <w:gridCol w:w="901"/>
      </w:tblGrid>
      <w:tr w:rsidR="00210F56" w:rsidRPr="001B02B2" w:rsidTr="001B02B2">
        <w:trPr>
          <w:trHeight w:val="227"/>
          <w:jc w:val="center"/>
        </w:trPr>
        <w:tc>
          <w:tcPr>
            <w:tcW w:w="3071" w:type="dxa"/>
            <w:vMerge w:val="restart"/>
            <w:tcBorders>
              <w:top w:val="single" w:sz="12" w:space="0" w:color="auto"/>
              <w:left w:val="single" w:sz="12" w:space="0" w:color="auto"/>
            </w:tcBorders>
          </w:tcPr>
          <w:p w:rsidR="00210F56" w:rsidRPr="001B02B2" w:rsidRDefault="00210F56" w:rsidP="007140C3">
            <w:pP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A nyertes árverezők lakcíme</w:t>
            </w:r>
          </w:p>
        </w:tc>
        <w:tc>
          <w:tcPr>
            <w:tcW w:w="3544" w:type="dxa"/>
            <w:vMerge w:val="restart"/>
            <w:tcBorders>
              <w:top w:val="single" w:sz="12" w:space="0" w:color="auto"/>
            </w:tcBorders>
          </w:tcPr>
          <w:p w:rsidR="00210F56" w:rsidRPr="001B02B2" w:rsidRDefault="00210F56" w:rsidP="007140C3">
            <w:pP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Megjegyzés</w:t>
            </w:r>
          </w:p>
        </w:tc>
        <w:tc>
          <w:tcPr>
            <w:tcW w:w="3137" w:type="dxa"/>
            <w:gridSpan w:val="2"/>
            <w:tcBorders>
              <w:top w:val="single" w:sz="12" w:space="0" w:color="auto"/>
            </w:tcBorders>
          </w:tcPr>
          <w:p w:rsidR="00210F56" w:rsidRPr="001B02B2"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A birtoktest fekvése szerinti település</w:t>
            </w:r>
          </w:p>
        </w:tc>
        <w:tc>
          <w:tcPr>
            <w:tcW w:w="1751" w:type="dxa"/>
            <w:gridSpan w:val="2"/>
            <w:tcBorders>
              <w:top w:val="single" w:sz="12" w:space="0" w:color="auto"/>
              <w:right w:val="single" w:sz="12" w:space="0" w:color="auto"/>
            </w:tcBorders>
          </w:tcPr>
          <w:p w:rsidR="00210F56" w:rsidRPr="001B02B2"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A birtoktest</w:t>
            </w:r>
          </w:p>
        </w:tc>
      </w:tr>
      <w:tr w:rsidR="00210F56" w:rsidRPr="001B02B2" w:rsidTr="00A0296D">
        <w:trPr>
          <w:trHeight w:val="227"/>
          <w:jc w:val="center"/>
        </w:trPr>
        <w:tc>
          <w:tcPr>
            <w:tcW w:w="3071" w:type="dxa"/>
            <w:vMerge/>
            <w:tcBorders>
              <w:left w:val="single" w:sz="12" w:space="0" w:color="auto"/>
              <w:bottom w:val="single" w:sz="8" w:space="0" w:color="auto"/>
            </w:tcBorders>
          </w:tcPr>
          <w:p w:rsidR="00210F56" w:rsidRPr="001B02B2" w:rsidRDefault="00210F56" w:rsidP="007140C3">
            <w:pPr>
              <w:rPr>
                <w:rFonts w:ascii="Times New Roman" w:eastAsia="Times New Roman" w:hAnsi="Times New Roman" w:cs="Times New Roman"/>
                <w:b/>
                <w:sz w:val="18"/>
                <w:szCs w:val="18"/>
                <w:lang w:eastAsia="hu-HU"/>
              </w:rPr>
            </w:pPr>
          </w:p>
        </w:tc>
        <w:tc>
          <w:tcPr>
            <w:tcW w:w="3544" w:type="dxa"/>
            <w:vMerge/>
            <w:tcBorders>
              <w:bottom w:val="single" w:sz="8" w:space="0" w:color="auto"/>
            </w:tcBorders>
          </w:tcPr>
          <w:p w:rsidR="00210F56" w:rsidRPr="001B02B2" w:rsidRDefault="00210F56" w:rsidP="007140C3">
            <w:pPr>
              <w:rPr>
                <w:rFonts w:ascii="Times New Roman" w:eastAsia="Times New Roman" w:hAnsi="Times New Roman" w:cs="Times New Roman"/>
                <w:b/>
                <w:sz w:val="18"/>
                <w:szCs w:val="18"/>
                <w:lang w:eastAsia="hu-HU"/>
              </w:rPr>
            </w:pPr>
          </w:p>
        </w:tc>
        <w:tc>
          <w:tcPr>
            <w:tcW w:w="1984" w:type="dxa"/>
            <w:tcBorders>
              <w:bottom w:val="single" w:sz="8" w:space="0" w:color="auto"/>
            </w:tcBorders>
          </w:tcPr>
          <w:p w:rsidR="00210F56" w:rsidRPr="001B02B2" w:rsidRDefault="001B02B2"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neve (birtoktestek száma)</w:t>
            </w:r>
            <w:r w:rsidRPr="001B02B2">
              <w:rPr>
                <w:rStyle w:val="Lbjegyzet-hivatkozs"/>
                <w:rFonts w:ascii="Times New Roman" w:eastAsia="Times New Roman" w:hAnsi="Times New Roman" w:cs="Times New Roman"/>
                <w:b/>
                <w:sz w:val="18"/>
                <w:szCs w:val="18"/>
                <w:lang w:eastAsia="hu-HU"/>
              </w:rPr>
              <w:footnoteReference w:id="12"/>
            </w:r>
          </w:p>
        </w:tc>
        <w:tc>
          <w:tcPr>
            <w:tcW w:w="1153" w:type="dxa"/>
            <w:tcBorders>
              <w:bottom w:val="single" w:sz="8" w:space="0" w:color="auto"/>
            </w:tcBorders>
          </w:tcPr>
          <w:p w:rsidR="00210F56" w:rsidRPr="001B02B2"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távolsága a lakcímtől (km)</w:t>
            </w:r>
          </w:p>
        </w:tc>
        <w:tc>
          <w:tcPr>
            <w:tcW w:w="850" w:type="dxa"/>
            <w:tcBorders>
              <w:bottom w:val="single" w:sz="8" w:space="0" w:color="auto"/>
            </w:tcBorders>
          </w:tcPr>
          <w:p w:rsidR="00A0296D"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 xml:space="preserve">területe </w:t>
            </w:r>
          </w:p>
          <w:p w:rsidR="00A0296D" w:rsidRDefault="00A0296D" w:rsidP="007140C3">
            <w:pPr>
              <w:jc w:val="center"/>
              <w:rPr>
                <w:rFonts w:ascii="Times New Roman" w:eastAsia="Times New Roman" w:hAnsi="Times New Roman" w:cs="Times New Roman"/>
                <w:b/>
                <w:sz w:val="18"/>
                <w:szCs w:val="18"/>
                <w:lang w:eastAsia="hu-HU"/>
              </w:rPr>
            </w:pPr>
          </w:p>
          <w:p w:rsidR="00210F56" w:rsidRPr="001B02B2"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(ha)</w:t>
            </w:r>
          </w:p>
        </w:tc>
        <w:tc>
          <w:tcPr>
            <w:tcW w:w="901" w:type="dxa"/>
            <w:tcBorders>
              <w:bottom w:val="single" w:sz="8" w:space="0" w:color="auto"/>
              <w:right w:val="single" w:sz="12" w:space="0" w:color="auto"/>
            </w:tcBorders>
          </w:tcPr>
          <w:p w:rsidR="00A0296D"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vételára</w:t>
            </w:r>
          </w:p>
          <w:p w:rsidR="00A0296D" w:rsidRDefault="00A0296D" w:rsidP="007140C3">
            <w:pPr>
              <w:jc w:val="center"/>
              <w:rPr>
                <w:rFonts w:ascii="Times New Roman" w:eastAsia="Times New Roman" w:hAnsi="Times New Roman" w:cs="Times New Roman"/>
                <w:b/>
                <w:sz w:val="18"/>
                <w:szCs w:val="18"/>
                <w:lang w:eastAsia="hu-HU"/>
              </w:rPr>
            </w:pPr>
          </w:p>
          <w:p w:rsidR="00210F56" w:rsidRPr="001B02B2" w:rsidRDefault="00210F56" w:rsidP="007140C3">
            <w:pPr>
              <w:jc w:val="cente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 xml:space="preserve"> (mFt)</w:t>
            </w:r>
          </w:p>
        </w:tc>
      </w:tr>
      <w:tr w:rsidR="00210F56" w:rsidRPr="001B02B2" w:rsidTr="00A0296D">
        <w:trPr>
          <w:trHeight w:val="170"/>
          <w:jc w:val="center"/>
        </w:trPr>
        <w:tc>
          <w:tcPr>
            <w:tcW w:w="3071" w:type="dxa"/>
            <w:tcBorders>
              <w:top w:val="single" w:sz="8" w:space="0" w:color="auto"/>
              <w:left w:val="single" w:sz="12" w:space="0" w:color="auto"/>
            </w:tcBorders>
          </w:tcPr>
          <w:p w:rsidR="00210F56" w:rsidRPr="00987F85" w:rsidRDefault="00210F56" w:rsidP="007140C3">
            <w:pPr>
              <w:rPr>
                <w:rFonts w:ascii="Times New Roman" w:eastAsia="Times New Roman" w:hAnsi="Times New Roman" w:cs="Times New Roman"/>
                <w:color w:val="984806" w:themeColor="accent6" w:themeShade="80"/>
                <w:sz w:val="18"/>
                <w:szCs w:val="18"/>
                <w:lang w:eastAsia="hu-HU"/>
              </w:rPr>
            </w:pPr>
            <w:r w:rsidRPr="001B02B2">
              <w:rPr>
                <w:rFonts w:ascii="Times New Roman" w:eastAsia="Times New Roman" w:hAnsi="Times New Roman" w:cs="Times New Roman"/>
                <w:sz w:val="18"/>
                <w:szCs w:val="18"/>
                <w:lang w:eastAsia="hu-HU"/>
              </w:rPr>
              <w:t>1025 Budapest, Kavics u.16.</w:t>
            </w:r>
          </w:p>
        </w:tc>
        <w:tc>
          <w:tcPr>
            <w:tcW w:w="3544" w:type="dxa"/>
            <w:tcBorders>
              <w:top w:val="single" w:sz="8" w:space="0" w:color="auto"/>
            </w:tcBorders>
          </w:tcPr>
          <w:p w:rsidR="00210F56" w:rsidRPr="001B02B2" w:rsidRDefault="00210F56" w:rsidP="00A0296D">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Buda,</w:t>
            </w:r>
            <w:r w:rsidR="00A0296D">
              <w:rPr>
                <w:rFonts w:ascii="Times New Roman" w:eastAsia="Times New Roman" w:hAnsi="Times New Roman" w:cs="Times New Roman"/>
                <w:sz w:val="18"/>
                <w:szCs w:val="18"/>
                <w:lang w:eastAsia="hu-HU"/>
              </w:rPr>
              <w:t xml:space="preserve"> </w:t>
            </w:r>
            <w:r w:rsidR="00A0296D" w:rsidRPr="001B02B2">
              <w:rPr>
                <w:rFonts w:ascii="Times New Roman" w:eastAsia="Times New Roman" w:hAnsi="Times New Roman" w:cs="Times New Roman"/>
                <w:sz w:val="18"/>
                <w:szCs w:val="18"/>
                <w:lang w:eastAsia="hu-HU"/>
              </w:rPr>
              <w:t xml:space="preserve">II. kerület, </w:t>
            </w:r>
            <w:r w:rsidRPr="001B02B2">
              <w:rPr>
                <w:rFonts w:ascii="Times New Roman" w:eastAsia="Times New Roman" w:hAnsi="Times New Roman" w:cs="Times New Roman"/>
                <w:sz w:val="18"/>
                <w:szCs w:val="18"/>
                <w:lang w:eastAsia="hu-HU"/>
              </w:rPr>
              <w:t>Rózsadomb – Szemlő</w:t>
            </w:r>
            <w:r w:rsidR="008905F6">
              <w:rPr>
                <w:rFonts w:ascii="Times New Roman" w:eastAsia="Times New Roman" w:hAnsi="Times New Roman" w:cs="Times New Roman"/>
                <w:sz w:val="18"/>
                <w:szCs w:val="18"/>
                <w:lang w:eastAsia="hu-HU"/>
              </w:rPr>
              <w:t xml:space="preserve"> </w:t>
            </w:r>
            <w:r w:rsidRPr="001B02B2">
              <w:rPr>
                <w:rFonts w:ascii="Times New Roman" w:eastAsia="Times New Roman" w:hAnsi="Times New Roman" w:cs="Times New Roman"/>
                <w:sz w:val="18"/>
                <w:szCs w:val="18"/>
                <w:lang w:eastAsia="hu-HU"/>
              </w:rPr>
              <w:t>hegy</w:t>
            </w:r>
          </w:p>
        </w:tc>
        <w:tc>
          <w:tcPr>
            <w:tcW w:w="1984" w:type="dxa"/>
            <w:tcBorders>
              <w:top w:val="single" w:sz="8" w:space="0" w:color="auto"/>
            </w:tcBorders>
          </w:tcPr>
          <w:p w:rsidR="00210F56" w:rsidRPr="001B02B2" w:rsidRDefault="00210F56" w:rsidP="007140C3">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Mezőörs</w:t>
            </w:r>
          </w:p>
        </w:tc>
        <w:tc>
          <w:tcPr>
            <w:tcW w:w="1153" w:type="dxa"/>
            <w:tcBorders>
              <w:top w:val="single" w:sz="8" w:space="0" w:color="auto"/>
            </w:tcBorders>
          </w:tcPr>
          <w:p w:rsidR="00210F56" w:rsidRPr="00D01D58" w:rsidRDefault="00210F56" w:rsidP="007D6326">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11</w:t>
            </w:r>
            <w:r w:rsidR="007D6326">
              <w:rPr>
                <w:rFonts w:ascii="Times New Roman" w:eastAsia="Times New Roman" w:hAnsi="Times New Roman" w:cs="Times New Roman"/>
                <w:sz w:val="18"/>
                <w:szCs w:val="18"/>
                <w:lang w:eastAsia="hu-HU"/>
              </w:rPr>
              <w:t>9</w:t>
            </w:r>
          </w:p>
        </w:tc>
        <w:tc>
          <w:tcPr>
            <w:tcW w:w="850" w:type="dxa"/>
            <w:tcBorders>
              <w:top w:val="single" w:sz="8" w:space="0" w:color="auto"/>
            </w:tcBorders>
          </w:tcPr>
          <w:p w:rsidR="00210F56" w:rsidRPr="00D01D58" w:rsidRDefault="00210F56" w:rsidP="007140C3">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8,2</w:t>
            </w:r>
          </w:p>
        </w:tc>
        <w:tc>
          <w:tcPr>
            <w:tcW w:w="901" w:type="dxa"/>
            <w:tcBorders>
              <w:top w:val="single" w:sz="8" w:space="0" w:color="auto"/>
              <w:right w:val="single" w:sz="12" w:space="0" w:color="auto"/>
            </w:tcBorders>
          </w:tcPr>
          <w:p w:rsidR="00210F56" w:rsidRPr="00D01D58" w:rsidRDefault="00210F56" w:rsidP="007140C3">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15,6</w:t>
            </w:r>
          </w:p>
        </w:tc>
      </w:tr>
      <w:tr w:rsidR="00210F56" w:rsidRPr="001B02B2" w:rsidTr="00A0296D">
        <w:trPr>
          <w:trHeight w:val="170"/>
          <w:jc w:val="center"/>
        </w:trPr>
        <w:tc>
          <w:tcPr>
            <w:tcW w:w="3071" w:type="dxa"/>
            <w:tcBorders>
              <w:top w:val="single" w:sz="8" w:space="0" w:color="auto"/>
              <w:left w:val="single" w:sz="12" w:space="0" w:color="auto"/>
            </w:tcBorders>
          </w:tcPr>
          <w:p w:rsidR="00210F56" w:rsidRPr="00987F85" w:rsidRDefault="00210F56" w:rsidP="007140C3">
            <w:pPr>
              <w:rPr>
                <w:rFonts w:ascii="Times New Roman" w:eastAsia="Times New Roman" w:hAnsi="Times New Roman" w:cs="Times New Roman"/>
                <w:color w:val="984806" w:themeColor="accent6" w:themeShade="80"/>
                <w:sz w:val="18"/>
                <w:szCs w:val="18"/>
                <w:lang w:eastAsia="hu-HU"/>
              </w:rPr>
            </w:pPr>
            <w:r w:rsidRPr="001B02B2">
              <w:rPr>
                <w:rFonts w:ascii="Times New Roman" w:eastAsia="Times New Roman" w:hAnsi="Times New Roman" w:cs="Times New Roman"/>
                <w:sz w:val="18"/>
                <w:szCs w:val="18"/>
                <w:lang w:eastAsia="hu-HU"/>
              </w:rPr>
              <w:t>2943 Bábolna, Víztorony u. 3.</w:t>
            </w:r>
          </w:p>
        </w:tc>
        <w:tc>
          <w:tcPr>
            <w:tcW w:w="3544" w:type="dxa"/>
            <w:tcBorders>
              <w:top w:val="single" w:sz="8" w:space="0" w:color="auto"/>
            </w:tcBorders>
          </w:tcPr>
          <w:p w:rsidR="00210F56" w:rsidRPr="001B02B2" w:rsidRDefault="00210F56" w:rsidP="00390667">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 xml:space="preserve">Kertes, családi házas beépítésű </w:t>
            </w:r>
            <w:r w:rsidR="00390667">
              <w:rPr>
                <w:rFonts w:ascii="Times New Roman" w:eastAsia="Times New Roman" w:hAnsi="Times New Roman" w:cs="Times New Roman"/>
                <w:sz w:val="18"/>
                <w:szCs w:val="18"/>
                <w:lang w:eastAsia="hu-HU"/>
              </w:rPr>
              <w:t>övezet</w:t>
            </w:r>
          </w:p>
        </w:tc>
        <w:tc>
          <w:tcPr>
            <w:tcW w:w="1984" w:type="dxa"/>
            <w:tcBorders>
              <w:top w:val="single" w:sz="8" w:space="0" w:color="auto"/>
            </w:tcBorders>
          </w:tcPr>
          <w:p w:rsidR="00210F56" w:rsidRPr="001B02B2" w:rsidRDefault="00210F56" w:rsidP="007140C3">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Tápszentmiklós</w:t>
            </w:r>
          </w:p>
        </w:tc>
        <w:tc>
          <w:tcPr>
            <w:tcW w:w="1153" w:type="dxa"/>
            <w:tcBorders>
              <w:top w:val="single" w:sz="8" w:space="0" w:color="auto"/>
            </w:tcBorders>
            <w:vAlign w:val="bottom"/>
          </w:tcPr>
          <w:p w:rsidR="00210F56" w:rsidRPr="00D01D58" w:rsidRDefault="00210F56" w:rsidP="006D1D1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3</w:t>
            </w:r>
            <w:r w:rsidR="006D1D1A">
              <w:rPr>
                <w:rFonts w:ascii="Times New Roman" w:eastAsia="Times New Roman" w:hAnsi="Times New Roman" w:cs="Times New Roman"/>
                <w:sz w:val="18"/>
                <w:szCs w:val="18"/>
                <w:lang w:eastAsia="hu-HU"/>
              </w:rPr>
              <w:t>8</w:t>
            </w:r>
          </w:p>
        </w:tc>
        <w:tc>
          <w:tcPr>
            <w:tcW w:w="850" w:type="dxa"/>
            <w:tcBorders>
              <w:top w:val="single" w:sz="8" w:space="0" w:color="auto"/>
            </w:tcBorders>
            <w:vAlign w:val="bottom"/>
          </w:tcPr>
          <w:p w:rsidR="00210F56" w:rsidRPr="00D01D58" w:rsidRDefault="00210F56" w:rsidP="007140C3">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4,5</w:t>
            </w:r>
          </w:p>
        </w:tc>
        <w:tc>
          <w:tcPr>
            <w:tcW w:w="901" w:type="dxa"/>
            <w:tcBorders>
              <w:top w:val="single" w:sz="8" w:space="0" w:color="auto"/>
              <w:right w:val="single" w:sz="12" w:space="0" w:color="auto"/>
            </w:tcBorders>
            <w:vAlign w:val="bottom"/>
          </w:tcPr>
          <w:p w:rsidR="00210F56" w:rsidRPr="00D01D58" w:rsidRDefault="00210F56" w:rsidP="007140C3">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7,2</w:t>
            </w:r>
          </w:p>
        </w:tc>
      </w:tr>
      <w:tr w:rsidR="00987F85" w:rsidRPr="001B02B2" w:rsidTr="00A0296D">
        <w:trPr>
          <w:trHeight w:val="170"/>
          <w:jc w:val="center"/>
        </w:trPr>
        <w:tc>
          <w:tcPr>
            <w:tcW w:w="3071" w:type="dxa"/>
            <w:vMerge w:val="restart"/>
            <w:tcBorders>
              <w:top w:val="single" w:sz="8" w:space="0" w:color="auto"/>
              <w:left w:val="single" w:sz="12" w:space="0" w:color="auto"/>
            </w:tcBorders>
          </w:tcPr>
          <w:p w:rsidR="00987F85" w:rsidRPr="00987F85" w:rsidRDefault="00987F85" w:rsidP="00987F85">
            <w:pPr>
              <w:rPr>
                <w:rFonts w:ascii="Times New Roman" w:eastAsia="Times New Roman" w:hAnsi="Times New Roman" w:cs="Times New Roman"/>
                <w:color w:val="984806" w:themeColor="accent6" w:themeShade="80"/>
                <w:sz w:val="18"/>
                <w:szCs w:val="18"/>
                <w:lang w:eastAsia="hu-HU"/>
              </w:rPr>
            </w:pPr>
            <w:r w:rsidRPr="003F26DD">
              <w:rPr>
                <w:rFonts w:ascii="Times New Roman" w:hAnsi="Times New Roman" w:cs="Times New Roman"/>
                <w:color w:val="000000"/>
                <w:sz w:val="18"/>
                <w:szCs w:val="18"/>
              </w:rPr>
              <w:t>9012 Győr Újk</w:t>
            </w:r>
            <w:r>
              <w:rPr>
                <w:rFonts w:ascii="Times New Roman" w:hAnsi="Times New Roman" w:cs="Times New Roman"/>
                <w:color w:val="000000"/>
                <w:sz w:val="18"/>
                <w:szCs w:val="18"/>
              </w:rPr>
              <w:t>ú</w:t>
            </w:r>
            <w:r w:rsidRPr="003F26DD">
              <w:rPr>
                <w:rFonts w:ascii="Times New Roman" w:hAnsi="Times New Roman" w:cs="Times New Roman"/>
                <w:color w:val="000000"/>
                <w:sz w:val="18"/>
                <w:szCs w:val="18"/>
              </w:rPr>
              <w:t>t u. 42.</w:t>
            </w:r>
          </w:p>
        </w:tc>
        <w:tc>
          <w:tcPr>
            <w:tcW w:w="3544" w:type="dxa"/>
            <w:vMerge w:val="restart"/>
            <w:tcBorders>
              <w:top w:val="single" w:sz="8" w:space="0" w:color="auto"/>
            </w:tcBorders>
          </w:tcPr>
          <w:p w:rsidR="00987F85" w:rsidRPr="001B02B2" w:rsidRDefault="00390667" w:rsidP="007140C3">
            <w:pP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Új, kertes családi ház, elegáns családi házas övezetben</w:t>
            </w:r>
          </w:p>
        </w:tc>
        <w:tc>
          <w:tcPr>
            <w:tcW w:w="1984" w:type="dxa"/>
            <w:tcBorders>
              <w:top w:val="single" w:sz="8" w:space="0" w:color="auto"/>
            </w:tcBorders>
          </w:tcPr>
          <w:p w:rsidR="00987F85" w:rsidRPr="001B02B2" w:rsidRDefault="00987F85" w:rsidP="007140C3">
            <w:pP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Lébény</w:t>
            </w:r>
          </w:p>
        </w:tc>
        <w:tc>
          <w:tcPr>
            <w:tcW w:w="1153" w:type="dxa"/>
            <w:tcBorders>
              <w:top w:val="single" w:sz="8" w:space="0" w:color="auto"/>
            </w:tcBorders>
            <w:vAlign w:val="bottom"/>
          </w:tcPr>
          <w:p w:rsidR="00987F85" w:rsidRPr="00D01D58" w:rsidRDefault="00987F85" w:rsidP="006D1D1A">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26</w:t>
            </w:r>
          </w:p>
        </w:tc>
        <w:tc>
          <w:tcPr>
            <w:tcW w:w="850" w:type="dxa"/>
            <w:tcBorders>
              <w:top w:val="single" w:sz="8" w:space="0" w:color="auto"/>
            </w:tcBorders>
            <w:vAlign w:val="bottom"/>
          </w:tcPr>
          <w:p w:rsidR="00987F85" w:rsidRPr="00D01D58"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33,9</w:t>
            </w:r>
          </w:p>
        </w:tc>
        <w:tc>
          <w:tcPr>
            <w:tcW w:w="901" w:type="dxa"/>
            <w:tcBorders>
              <w:top w:val="single" w:sz="8" w:space="0" w:color="auto"/>
              <w:right w:val="single" w:sz="12" w:space="0" w:color="auto"/>
            </w:tcBorders>
            <w:vAlign w:val="bottom"/>
          </w:tcPr>
          <w:p w:rsidR="00987F85" w:rsidRPr="00D01D58"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47,7</w:t>
            </w:r>
          </w:p>
        </w:tc>
      </w:tr>
      <w:tr w:rsidR="00987F85" w:rsidRPr="001B02B2" w:rsidTr="006138CA">
        <w:trPr>
          <w:trHeight w:val="170"/>
          <w:jc w:val="center"/>
        </w:trPr>
        <w:tc>
          <w:tcPr>
            <w:tcW w:w="3071" w:type="dxa"/>
            <w:vMerge/>
            <w:tcBorders>
              <w:left w:val="single" w:sz="12" w:space="0" w:color="auto"/>
            </w:tcBorders>
          </w:tcPr>
          <w:p w:rsidR="00987F85" w:rsidRPr="003F26DD" w:rsidRDefault="00987F85" w:rsidP="003F26DD">
            <w:pPr>
              <w:rPr>
                <w:rFonts w:ascii="Times New Roman" w:hAnsi="Times New Roman" w:cs="Times New Roman"/>
                <w:color w:val="000000"/>
                <w:sz w:val="18"/>
                <w:szCs w:val="18"/>
              </w:rPr>
            </w:pPr>
          </w:p>
        </w:tc>
        <w:tc>
          <w:tcPr>
            <w:tcW w:w="3544" w:type="dxa"/>
            <w:vMerge/>
          </w:tcPr>
          <w:p w:rsidR="00987F85" w:rsidRPr="001B02B2" w:rsidRDefault="00987F85" w:rsidP="007140C3">
            <w:pPr>
              <w:rPr>
                <w:rFonts w:ascii="Times New Roman" w:eastAsia="Times New Roman" w:hAnsi="Times New Roman" w:cs="Times New Roman"/>
                <w:sz w:val="18"/>
                <w:szCs w:val="18"/>
                <w:lang w:eastAsia="hu-HU"/>
              </w:rPr>
            </w:pPr>
          </w:p>
        </w:tc>
        <w:tc>
          <w:tcPr>
            <w:tcW w:w="1984" w:type="dxa"/>
            <w:tcBorders>
              <w:top w:val="single" w:sz="8" w:space="0" w:color="auto"/>
            </w:tcBorders>
          </w:tcPr>
          <w:p w:rsidR="00987F85" w:rsidRDefault="00987F85" w:rsidP="007140C3">
            <w:pP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Nagyszentjános (2 db)</w:t>
            </w:r>
          </w:p>
        </w:tc>
        <w:tc>
          <w:tcPr>
            <w:tcW w:w="1153" w:type="dxa"/>
            <w:tcBorders>
              <w:top w:val="single" w:sz="8" w:space="0" w:color="auto"/>
            </w:tcBorders>
            <w:vAlign w:val="bottom"/>
          </w:tcPr>
          <w:p w:rsidR="00987F85" w:rsidRDefault="00987F85" w:rsidP="006D1D1A">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31</w:t>
            </w:r>
          </w:p>
        </w:tc>
        <w:tc>
          <w:tcPr>
            <w:tcW w:w="850" w:type="dxa"/>
            <w:tcBorders>
              <w:top w:val="single" w:sz="8" w:space="0" w:color="auto"/>
            </w:tcBorders>
            <w:vAlign w:val="bottom"/>
          </w:tcPr>
          <w:p w:rsidR="00987F85"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21,0</w:t>
            </w:r>
          </w:p>
        </w:tc>
        <w:tc>
          <w:tcPr>
            <w:tcW w:w="901" w:type="dxa"/>
            <w:tcBorders>
              <w:top w:val="single" w:sz="8" w:space="0" w:color="auto"/>
              <w:right w:val="single" w:sz="12" w:space="0" w:color="auto"/>
            </w:tcBorders>
            <w:vAlign w:val="bottom"/>
          </w:tcPr>
          <w:p w:rsidR="00987F85"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33,6</w:t>
            </w:r>
          </w:p>
        </w:tc>
      </w:tr>
      <w:tr w:rsidR="00987F85" w:rsidRPr="001B02B2" w:rsidTr="006138CA">
        <w:trPr>
          <w:trHeight w:val="170"/>
          <w:jc w:val="center"/>
        </w:trPr>
        <w:tc>
          <w:tcPr>
            <w:tcW w:w="3071" w:type="dxa"/>
            <w:vMerge/>
            <w:tcBorders>
              <w:left w:val="single" w:sz="12" w:space="0" w:color="auto"/>
            </w:tcBorders>
          </w:tcPr>
          <w:p w:rsidR="00987F85" w:rsidRPr="003F26DD" w:rsidRDefault="00987F85" w:rsidP="003F26DD">
            <w:pPr>
              <w:rPr>
                <w:rFonts w:ascii="Times New Roman" w:hAnsi="Times New Roman" w:cs="Times New Roman"/>
                <w:color w:val="000000"/>
                <w:sz w:val="18"/>
                <w:szCs w:val="18"/>
              </w:rPr>
            </w:pPr>
          </w:p>
        </w:tc>
        <w:tc>
          <w:tcPr>
            <w:tcW w:w="3544" w:type="dxa"/>
            <w:vMerge/>
          </w:tcPr>
          <w:p w:rsidR="00987F85" w:rsidRPr="001B02B2" w:rsidRDefault="00987F85" w:rsidP="007140C3">
            <w:pPr>
              <w:rPr>
                <w:rFonts w:ascii="Times New Roman" w:eastAsia="Times New Roman" w:hAnsi="Times New Roman" w:cs="Times New Roman"/>
                <w:sz w:val="18"/>
                <w:szCs w:val="18"/>
                <w:lang w:eastAsia="hu-HU"/>
              </w:rPr>
            </w:pPr>
          </w:p>
        </w:tc>
        <w:tc>
          <w:tcPr>
            <w:tcW w:w="1984" w:type="dxa"/>
            <w:tcBorders>
              <w:top w:val="single" w:sz="8" w:space="0" w:color="auto"/>
            </w:tcBorders>
          </w:tcPr>
          <w:p w:rsidR="00987F85" w:rsidRDefault="00987F85" w:rsidP="007140C3">
            <w:pP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Tápszentmiklós</w:t>
            </w:r>
          </w:p>
        </w:tc>
        <w:tc>
          <w:tcPr>
            <w:tcW w:w="1153" w:type="dxa"/>
            <w:tcBorders>
              <w:top w:val="single" w:sz="8" w:space="0" w:color="auto"/>
            </w:tcBorders>
            <w:vAlign w:val="bottom"/>
          </w:tcPr>
          <w:p w:rsidR="00987F85" w:rsidRDefault="00987F85" w:rsidP="006D1D1A">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27</w:t>
            </w:r>
          </w:p>
        </w:tc>
        <w:tc>
          <w:tcPr>
            <w:tcW w:w="850" w:type="dxa"/>
            <w:tcBorders>
              <w:top w:val="single" w:sz="8" w:space="0" w:color="auto"/>
            </w:tcBorders>
            <w:vAlign w:val="bottom"/>
          </w:tcPr>
          <w:p w:rsidR="00987F85"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4,0</w:t>
            </w:r>
          </w:p>
        </w:tc>
        <w:tc>
          <w:tcPr>
            <w:tcW w:w="901" w:type="dxa"/>
            <w:tcBorders>
              <w:top w:val="single" w:sz="8" w:space="0" w:color="auto"/>
              <w:right w:val="single" w:sz="12" w:space="0" w:color="auto"/>
            </w:tcBorders>
            <w:vAlign w:val="bottom"/>
          </w:tcPr>
          <w:p w:rsidR="00987F85" w:rsidRDefault="00987F85"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6,6</w:t>
            </w:r>
          </w:p>
        </w:tc>
      </w:tr>
      <w:tr w:rsidR="00A579D5" w:rsidRPr="001B02B2" w:rsidTr="006138CA">
        <w:trPr>
          <w:trHeight w:val="170"/>
          <w:jc w:val="center"/>
        </w:trPr>
        <w:tc>
          <w:tcPr>
            <w:tcW w:w="3071" w:type="dxa"/>
            <w:tcBorders>
              <w:top w:val="single" w:sz="8" w:space="0" w:color="auto"/>
              <w:left w:val="single" w:sz="12" w:space="0" w:color="auto"/>
            </w:tcBorders>
          </w:tcPr>
          <w:p w:rsidR="00A579D5" w:rsidRPr="00445571" w:rsidRDefault="00A579D5" w:rsidP="006138CA">
            <w:pPr>
              <w:rPr>
                <w:rFonts w:ascii="Times New Roman" w:hAnsi="Times New Roman" w:cs="Times New Roman"/>
                <w:color w:val="984806" w:themeColor="accent6" w:themeShade="80"/>
                <w:sz w:val="18"/>
                <w:szCs w:val="18"/>
              </w:rPr>
            </w:pPr>
            <w:r w:rsidRPr="001B02B2">
              <w:rPr>
                <w:rFonts w:ascii="Times New Roman" w:hAnsi="Times New Roman" w:cs="Times New Roman"/>
                <w:sz w:val="18"/>
                <w:szCs w:val="18"/>
              </w:rPr>
              <w:t>9023 Győr, Ifjúság krt. 104.</w:t>
            </w:r>
          </w:p>
        </w:tc>
        <w:tc>
          <w:tcPr>
            <w:tcW w:w="3544" w:type="dxa"/>
            <w:tcBorders>
              <w:top w:val="single" w:sz="8" w:space="0" w:color="auto"/>
            </w:tcBorders>
          </w:tcPr>
          <w:p w:rsidR="00A579D5" w:rsidRPr="001B02B2" w:rsidRDefault="00A579D5" w:rsidP="006138CA">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4 emeletes panel sorház, 3. emelet 10. lakás</w:t>
            </w:r>
          </w:p>
        </w:tc>
        <w:tc>
          <w:tcPr>
            <w:tcW w:w="1984" w:type="dxa"/>
            <w:tcBorders>
              <w:top w:val="single" w:sz="8" w:space="0" w:color="auto"/>
            </w:tcBorders>
            <w:vAlign w:val="center"/>
          </w:tcPr>
          <w:p w:rsidR="00A579D5" w:rsidRPr="001B02B2" w:rsidRDefault="00A579D5" w:rsidP="006138CA">
            <w:pPr>
              <w:rPr>
                <w:rFonts w:ascii="Times New Roman" w:eastAsia="Times New Roman" w:hAnsi="Times New Roman" w:cs="Times New Roman"/>
                <w:color w:val="000000"/>
                <w:sz w:val="18"/>
                <w:szCs w:val="18"/>
                <w:lang w:eastAsia="hu-HU"/>
              </w:rPr>
            </w:pPr>
            <w:r w:rsidRPr="001B02B2">
              <w:rPr>
                <w:rFonts w:ascii="Times New Roman" w:eastAsia="Times New Roman" w:hAnsi="Times New Roman" w:cs="Times New Roman"/>
                <w:color w:val="000000"/>
                <w:sz w:val="18"/>
                <w:szCs w:val="18"/>
                <w:lang w:eastAsia="hu-HU"/>
              </w:rPr>
              <w:t>Mezőörs</w:t>
            </w:r>
            <w:r>
              <w:rPr>
                <w:rFonts w:ascii="Times New Roman" w:eastAsia="Times New Roman" w:hAnsi="Times New Roman" w:cs="Times New Roman"/>
                <w:color w:val="000000"/>
                <w:sz w:val="18"/>
                <w:szCs w:val="18"/>
                <w:lang w:eastAsia="hu-HU"/>
              </w:rPr>
              <w:t xml:space="preserve"> (2 db)</w:t>
            </w:r>
          </w:p>
        </w:tc>
        <w:tc>
          <w:tcPr>
            <w:tcW w:w="1153" w:type="dxa"/>
            <w:tcBorders>
              <w:top w:val="single" w:sz="8" w:space="0" w:color="auto"/>
            </w:tcBorders>
          </w:tcPr>
          <w:p w:rsidR="00A579D5" w:rsidRPr="00D01D58" w:rsidRDefault="00A579D5"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w:t>
            </w:r>
            <w:r w:rsidR="00445571">
              <w:rPr>
                <w:rFonts w:ascii="Times New Roman" w:eastAsia="Times New Roman" w:hAnsi="Times New Roman" w:cs="Times New Roman"/>
                <w:sz w:val="18"/>
                <w:szCs w:val="18"/>
                <w:lang w:eastAsia="hu-HU"/>
              </w:rPr>
              <w:t>3</w:t>
            </w:r>
          </w:p>
        </w:tc>
        <w:tc>
          <w:tcPr>
            <w:tcW w:w="850" w:type="dxa"/>
            <w:tcBorders>
              <w:top w:val="single" w:sz="8" w:space="0" w:color="auto"/>
            </w:tcBorders>
            <w:vAlign w:val="center"/>
          </w:tcPr>
          <w:p w:rsidR="00A579D5" w:rsidRPr="00D01D58" w:rsidRDefault="00013259"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142,8</w:t>
            </w:r>
          </w:p>
        </w:tc>
        <w:tc>
          <w:tcPr>
            <w:tcW w:w="901" w:type="dxa"/>
            <w:tcBorders>
              <w:top w:val="single" w:sz="8" w:space="0" w:color="auto"/>
              <w:right w:val="single" w:sz="12" w:space="0" w:color="auto"/>
            </w:tcBorders>
            <w:vAlign w:val="center"/>
          </w:tcPr>
          <w:p w:rsidR="00A579D5" w:rsidRPr="00D01D58" w:rsidRDefault="00013259"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283,0</w:t>
            </w:r>
          </w:p>
        </w:tc>
      </w:tr>
      <w:tr w:rsidR="00445571" w:rsidRPr="001B02B2" w:rsidTr="00445571">
        <w:trPr>
          <w:trHeight w:val="170"/>
          <w:jc w:val="center"/>
        </w:trPr>
        <w:tc>
          <w:tcPr>
            <w:tcW w:w="3071" w:type="dxa"/>
            <w:tcBorders>
              <w:top w:val="single" w:sz="4" w:space="0" w:color="auto"/>
              <w:left w:val="single" w:sz="12" w:space="0" w:color="auto"/>
            </w:tcBorders>
          </w:tcPr>
          <w:p w:rsidR="00445571" w:rsidRPr="00445571" w:rsidRDefault="00445571" w:rsidP="006138CA">
            <w:pPr>
              <w:rPr>
                <w:rFonts w:ascii="Times New Roman" w:hAnsi="Times New Roman" w:cs="Times New Roman"/>
                <w:b/>
                <w:i/>
                <w:color w:val="984806" w:themeColor="accent6" w:themeShade="80"/>
                <w:sz w:val="18"/>
                <w:szCs w:val="18"/>
              </w:rPr>
            </w:pPr>
            <w:r w:rsidRPr="001B02B2">
              <w:rPr>
                <w:rFonts w:ascii="Times New Roman" w:hAnsi="Times New Roman" w:cs="Times New Roman"/>
                <w:sz w:val="18"/>
                <w:szCs w:val="18"/>
              </w:rPr>
              <w:t>90</w:t>
            </w:r>
            <w:r>
              <w:rPr>
                <w:rFonts w:ascii="Times New Roman" w:hAnsi="Times New Roman" w:cs="Times New Roman"/>
                <w:sz w:val="18"/>
                <w:szCs w:val="18"/>
              </w:rPr>
              <w:t>24</w:t>
            </w:r>
            <w:r w:rsidRPr="001B02B2">
              <w:rPr>
                <w:rFonts w:ascii="Times New Roman" w:hAnsi="Times New Roman" w:cs="Times New Roman"/>
                <w:sz w:val="18"/>
                <w:szCs w:val="18"/>
              </w:rPr>
              <w:t xml:space="preserve"> Győr, Répce u. 30.</w:t>
            </w:r>
          </w:p>
        </w:tc>
        <w:tc>
          <w:tcPr>
            <w:tcW w:w="3544" w:type="dxa"/>
            <w:tcBorders>
              <w:top w:val="single" w:sz="4" w:space="0" w:color="auto"/>
            </w:tcBorders>
          </w:tcPr>
          <w:p w:rsidR="00445571" w:rsidRPr="001B02B2" w:rsidRDefault="00445571" w:rsidP="006138CA">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10 emeletes panel tömbház, 8. em</w:t>
            </w:r>
            <w:r>
              <w:rPr>
                <w:rFonts w:ascii="Times New Roman" w:eastAsia="Times New Roman" w:hAnsi="Times New Roman" w:cs="Times New Roman"/>
                <w:sz w:val="18"/>
                <w:szCs w:val="18"/>
                <w:lang w:eastAsia="hu-HU"/>
              </w:rPr>
              <w:t xml:space="preserve">. </w:t>
            </w:r>
            <w:r w:rsidRPr="001B02B2">
              <w:rPr>
                <w:rFonts w:ascii="Times New Roman" w:eastAsia="Times New Roman" w:hAnsi="Times New Roman" w:cs="Times New Roman"/>
                <w:sz w:val="18"/>
                <w:szCs w:val="18"/>
                <w:lang w:eastAsia="hu-HU"/>
              </w:rPr>
              <w:t>16. lakás</w:t>
            </w:r>
          </w:p>
        </w:tc>
        <w:tc>
          <w:tcPr>
            <w:tcW w:w="1984" w:type="dxa"/>
            <w:tcBorders>
              <w:top w:val="single" w:sz="4" w:space="0" w:color="auto"/>
            </w:tcBorders>
          </w:tcPr>
          <w:p w:rsidR="00445571" w:rsidRPr="001B02B2" w:rsidRDefault="00445571" w:rsidP="006138CA">
            <w:pPr>
              <w:rPr>
                <w:rFonts w:ascii="Times New Roman" w:hAnsi="Times New Roman" w:cs="Times New Roman"/>
                <w:color w:val="000000" w:themeColor="text1"/>
                <w:sz w:val="18"/>
                <w:szCs w:val="18"/>
              </w:rPr>
            </w:pPr>
            <w:r w:rsidRPr="001B02B2">
              <w:rPr>
                <w:rFonts w:ascii="Times New Roman" w:hAnsi="Times New Roman" w:cs="Times New Roman"/>
                <w:color w:val="000000" w:themeColor="text1"/>
                <w:sz w:val="18"/>
                <w:szCs w:val="18"/>
              </w:rPr>
              <w:t>Nagyszentjános</w:t>
            </w:r>
          </w:p>
        </w:tc>
        <w:tc>
          <w:tcPr>
            <w:tcW w:w="1153" w:type="dxa"/>
            <w:tcBorders>
              <w:top w:val="single" w:sz="4" w:space="0" w:color="auto"/>
            </w:tcBorders>
          </w:tcPr>
          <w:p w:rsidR="00445571" w:rsidRPr="00D01D58" w:rsidRDefault="00445571" w:rsidP="006138CA">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29</w:t>
            </w:r>
          </w:p>
        </w:tc>
        <w:tc>
          <w:tcPr>
            <w:tcW w:w="850" w:type="dxa"/>
            <w:tcBorders>
              <w:top w:val="single" w:sz="4" w:space="0" w:color="auto"/>
            </w:tcBorders>
          </w:tcPr>
          <w:p w:rsidR="00445571" w:rsidRPr="00D01D58" w:rsidRDefault="00445571"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201,3</w:t>
            </w:r>
          </w:p>
        </w:tc>
        <w:tc>
          <w:tcPr>
            <w:tcW w:w="901" w:type="dxa"/>
            <w:tcBorders>
              <w:top w:val="single" w:sz="4" w:space="0" w:color="auto"/>
              <w:right w:val="single" w:sz="12" w:space="0" w:color="auto"/>
            </w:tcBorders>
          </w:tcPr>
          <w:p w:rsidR="00445571" w:rsidRPr="00D01D58" w:rsidRDefault="00445571"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322,1</w:t>
            </w:r>
          </w:p>
        </w:tc>
      </w:tr>
      <w:tr w:rsidR="00445571" w:rsidRPr="001B02B2" w:rsidTr="006138CA">
        <w:trPr>
          <w:trHeight w:val="170"/>
          <w:jc w:val="center"/>
        </w:trPr>
        <w:tc>
          <w:tcPr>
            <w:tcW w:w="3071" w:type="dxa"/>
            <w:tcBorders>
              <w:top w:val="single" w:sz="8" w:space="0" w:color="auto"/>
              <w:left w:val="single" w:sz="12" w:space="0" w:color="auto"/>
            </w:tcBorders>
          </w:tcPr>
          <w:p w:rsidR="00445571" w:rsidRPr="001D076F" w:rsidRDefault="00445571" w:rsidP="006138CA">
            <w:pPr>
              <w:rPr>
                <w:rFonts w:ascii="Times New Roman" w:eastAsia="Times New Roman" w:hAnsi="Times New Roman" w:cs="Times New Roman"/>
                <w:b/>
                <w:color w:val="984806" w:themeColor="accent6" w:themeShade="80"/>
                <w:sz w:val="18"/>
                <w:szCs w:val="18"/>
                <w:lang w:eastAsia="hu-HU"/>
              </w:rPr>
            </w:pPr>
            <w:r w:rsidRPr="001B02B2">
              <w:rPr>
                <w:rFonts w:ascii="Times New Roman" w:hAnsi="Times New Roman" w:cs="Times New Roman"/>
                <w:sz w:val="18"/>
                <w:szCs w:val="18"/>
              </w:rPr>
              <w:t>9027 Győr, Kiskúti út 50.</w:t>
            </w:r>
          </w:p>
        </w:tc>
        <w:tc>
          <w:tcPr>
            <w:tcW w:w="3544" w:type="dxa"/>
            <w:tcBorders>
              <w:top w:val="single" w:sz="8" w:space="0" w:color="auto"/>
            </w:tcBorders>
          </w:tcPr>
          <w:p w:rsidR="00445571" w:rsidRPr="001B02B2" w:rsidRDefault="00445571" w:rsidP="00390667">
            <w:pPr>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sz w:val="18"/>
                <w:szCs w:val="18"/>
                <w:lang w:eastAsia="hu-HU"/>
              </w:rPr>
              <w:t xml:space="preserve">Kertes, családi házas beépítésű </w:t>
            </w:r>
            <w:r w:rsidR="00390667">
              <w:rPr>
                <w:rFonts w:ascii="Times New Roman" w:eastAsia="Times New Roman" w:hAnsi="Times New Roman" w:cs="Times New Roman"/>
                <w:sz w:val="18"/>
                <w:szCs w:val="18"/>
                <w:lang w:eastAsia="hu-HU"/>
              </w:rPr>
              <w:t>övezet</w:t>
            </w:r>
          </w:p>
        </w:tc>
        <w:tc>
          <w:tcPr>
            <w:tcW w:w="1984" w:type="dxa"/>
            <w:tcBorders>
              <w:top w:val="single" w:sz="8" w:space="0" w:color="auto"/>
            </w:tcBorders>
            <w:vAlign w:val="center"/>
          </w:tcPr>
          <w:p w:rsidR="00445571" w:rsidRPr="001B02B2" w:rsidRDefault="00445571" w:rsidP="006138CA">
            <w:pPr>
              <w:rPr>
                <w:rFonts w:ascii="Times New Roman" w:eastAsia="Times New Roman" w:hAnsi="Times New Roman" w:cs="Times New Roman"/>
                <w:color w:val="000000"/>
                <w:sz w:val="18"/>
                <w:szCs w:val="18"/>
                <w:lang w:eastAsia="hu-HU"/>
              </w:rPr>
            </w:pPr>
            <w:r w:rsidRPr="001B02B2">
              <w:rPr>
                <w:rFonts w:ascii="Times New Roman" w:eastAsia="Times New Roman" w:hAnsi="Times New Roman" w:cs="Times New Roman"/>
                <w:color w:val="000000"/>
                <w:sz w:val="18"/>
                <w:szCs w:val="18"/>
                <w:lang w:eastAsia="hu-HU"/>
              </w:rPr>
              <w:t>Bőny</w:t>
            </w:r>
          </w:p>
        </w:tc>
        <w:tc>
          <w:tcPr>
            <w:tcW w:w="1153" w:type="dxa"/>
            <w:tcBorders>
              <w:top w:val="single" w:sz="8" w:space="0" w:color="auto"/>
            </w:tcBorders>
          </w:tcPr>
          <w:p w:rsidR="00445571" w:rsidRPr="00D01D58" w:rsidRDefault="00445571" w:rsidP="001D076F">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w:t>
            </w:r>
            <w:r w:rsidR="001D076F">
              <w:rPr>
                <w:rFonts w:ascii="Times New Roman" w:eastAsia="Times New Roman" w:hAnsi="Times New Roman" w:cs="Times New Roman"/>
                <w:sz w:val="18"/>
                <w:szCs w:val="18"/>
                <w:lang w:eastAsia="hu-HU"/>
              </w:rPr>
              <w:t>1</w:t>
            </w:r>
          </w:p>
        </w:tc>
        <w:tc>
          <w:tcPr>
            <w:tcW w:w="850" w:type="dxa"/>
            <w:tcBorders>
              <w:top w:val="single" w:sz="8" w:space="0" w:color="auto"/>
            </w:tcBorders>
            <w:vAlign w:val="center"/>
          </w:tcPr>
          <w:p w:rsidR="00445571" w:rsidRPr="00D01D58" w:rsidRDefault="00445571"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133,8</w:t>
            </w:r>
          </w:p>
        </w:tc>
        <w:tc>
          <w:tcPr>
            <w:tcW w:w="901" w:type="dxa"/>
            <w:tcBorders>
              <w:top w:val="single" w:sz="8" w:space="0" w:color="auto"/>
              <w:right w:val="single" w:sz="12" w:space="0" w:color="auto"/>
            </w:tcBorders>
            <w:vAlign w:val="center"/>
          </w:tcPr>
          <w:p w:rsidR="00445571" w:rsidRPr="00D01D58" w:rsidRDefault="00445571" w:rsidP="006138CA">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200,5</w:t>
            </w:r>
          </w:p>
        </w:tc>
      </w:tr>
      <w:tr w:rsidR="00445571" w:rsidRPr="001B02B2" w:rsidTr="006138CA">
        <w:trPr>
          <w:trHeight w:val="170"/>
          <w:jc w:val="center"/>
        </w:trPr>
        <w:tc>
          <w:tcPr>
            <w:tcW w:w="3071" w:type="dxa"/>
            <w:vMerge w:val="restart"/>
            <w:tcBorders>
              <w:top w:val="single" w:sz="4" w:space="0" w:color="auto"/>
              <w:left w:val="single" w:sz="12" w:space="0" w:color="auto"/>
            </w:tcBorders>
          </w:tcPr>
          <w:p w:rsidR="00445571" w:rsidRPr="00CF4370" w:rsidRDefault="00445571" w:rsidP="007140C3">
            <w:pPr>
              <w:rPr>
                <w:rFonts w:ascii="Times New Roman" w:hAnsi="Times New Roman" w:cs="Times New Roman"/>
                <w:color w:val="984806" w:themeColor="accent6" w:themeShade="80"/>
                <w:sz w:val="18"/>
                <w:szCs w:val="18"/>
              </w:rPr>
            </w:pPr>
            <w:r w:rsidRPr="001B02B2">
              <w:rPr>
                <w:rFonts w:ascii="Times New Roman" w:hAnsi="Times New Roman" w:cs="Times New Roman"/>
                <w:sz w:val="18"/>
                <w:szCs w:val="18"/>
              </w:rPr>
              <w:t>9029 Győr, Csipkerózsa u. 12.</w:t>
            </w:r>
          </w:p>
        </w:tc>
        <w:tc>
          <w:tcPr>
            <w:tcW w:w="3544" w:type="dxa"/>
            <w:vMerge w:val="restart"/>
            <w:tcBorders>
              <w:top w:val="single" w:sz="4" w:space="0" w:color="auto"/>
            </w:tcBorders>
          </w:tcPr>
          <w:p w:rsidR="00445571" w:rsidRPr="001B02B2" w:rsidRDefault="00445571" w:rsidP="00390667">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 xml:space="preserve">Sárás, kertes, családi házas beépítésű </w:t>
            </w:r>
            <w:r w:rsidR="00390667">
              <w:rPr>
                <w:rFonts w:ascii="Times New Roman" w:eastAsia="Times New Roman" w:hAnsi="Times New Roman" w:cs="Times New Roman"/>
                <w:sz w:val="18"/>
                <w:szCs w:val="18"/>
                <w:lang w:eastAsia="hu-HU"/>
              </w:rPr>
              <w:t>övezet</w:t>
            </w:r>
          </w:p>
        </w:tc>
        <w:tc>
          <w:tcPr>
            <w:tcW w:w="1984" w:type="dxa"/>
            <w:tcBorders>
              <w:top w:val="single" w:sz="4" w:space="0" w:color="auto"/>
              <w:bottom w:val="single" w:sz="4" w:space="0" w:color="auto"/>
            </w:tcBorders>
          </w:tcPr>
          <w:p w:rsidR="00445571" w:rsidRPr="001B02B2" w:rsidRDefault="00445571" w:rsidP="00013259">
            <w:pPr>
              <w:rPr>
                <w:rFonts w:ascii="Times New Roman" w:hAnsi="Times New Roman" w:cs="Times New Roman"/>
                <w:color w:val="000000" w:themeColor="text1"/>
                <w:sz w:val="18"/>
                <w:szCs w:val="18"/>
              </w:rPr>
            </w:pPr>
            <w:r w:rsidRPr="001B02B2">
              <w:rPr>
                <w:rFonts w:ascii="Times New Roman" w:eastAsia="Times New Roman" w:hAnsi="Times New Roman" w:cs="Times New Roman"/>
                <w:color w:val="000000"/>
                <w:sz w:val="18"/>
                <w:szCs w:val="18"/>
                <w:lang w:eastAsia="hu-HU"/>
              </w:rPr>
              <w:t>Mezőörs</w:t>
            </w:r>
            <w:r>
              <w:rPr>
                <w:rFonts w:ascii="Times New Roman" w:eastAsia="Times New Roman" w:hAnsi="Times New Roman" w:cs="Times New Roman"/>
                <w:color w:val="000000"/>
                <w:sz w:val="18"/>
                <w:szCs w:val="18"/>
                <w:lang w:eastAsia="hu-HU"/>
              </w:rPr>
              <w:t xml:space="preserve"> (2 db)</w:t>
            </w:r>
          </w:p>
        </w:tc>
        <w:tc>
          <w:tcPr>
            <w:tcW w:w="1153" w:type="dxa"/>
            <w:tcBorders>
              <w:top w:val="single" w:sz="4" w:space="0" w:color="auto"/>
              <w:bottom w:val="single" w:sz="4" w:space="0" w:color="auto"/>
            </w:tcBorders>
          </w:tcPr>
          <w:p w:rsidR="00445571" w:rsidRPr="00D01D58" w:rsidRDefault="00445571" w:rsidP="007140C3">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27</w:t>
            </w:r>
          </w:p>
        </w:tc>
        <w:tc>
          <w:tcPr>
            <w:tcW w:w="850" w:type="dxa"/>
            <w:tcBorders>
              <w:top w:val="single" w:sz="4" w:space="0" w:color="auto"/>
              <w:bottom w:val="single" w:sz="4" w:space="0" w:color="auto"/>
            </w:tcBorders>
          </w:tcPr>
          <w:p w:rsidR="00445571" w:rsidRPr="00D01D58" w:rsidRDefault="00445571" w:rsidP="007140C3">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69,5</w:t>
            </w:r>
          </w:p>
        </w:tc>
        <w:tc>
          <w:tcPr>
            <w:tcW w:w="901" w:type="dxa"/>
            <w:tcBorders>
              <w:top w:val="single" w:sz="4" w:space="0" w:color="auto"/>
              <w:bottom w:val="single" w:sz="4" w:space="0" w:color="auto"/>
              <w:right w:val="single" w:sz="12" w:space="0" w:color="auto"/>
            </w:tcBorders>
          </w:tcPr>
          <w:p w:rsidR="00445571" w:rsidRPr="00D01D58" w:rsidRDefault="00445571" w:rsidP="007140C3">
            <w:pPr>
              <w:jc w:val="right"/>
              <w:rPr>
                <w:rFonts w:ascii="Times New Roman" w:eastAsia="Times New Roman" w:hAnsi="Times New Roman" w:cs="Times New Roman"/>
                <w:color w:val="000000"/>
                <w:sz w:val="18"/>
                <w:szCs w:val="18"/>
                <w:lang w:eastAsia="hu-HU"/>
              </w:rPr>
            </w:pPr>
            <w:r w:rsidRPr="00D01D58">
              <w:rPr>
                <w:rFonts w:ascii="Times New Roman" w:eastAsia="Times New Roman" w:hAnsi="Times New Roman" w:cs="Times New Roman"/>
                <w:color w:val="000000"/>
                <w:sz w:val="18"/>
                <w:szCs w:val="18"/>
                <w:lang w:eastAsia="hu-HU"/>
              </w:rPr>
              <w:t>165,9</w:t>
            </w:r>
          </w:p>
        </w:tc>
      </w:tr>
      <w:tr w:rsidR="00445571" w:rsidRPr="001B02B2" w:rsidTr="006138CA">
        <w:trPr>
          <w:trHeight w:val="170"/>
          <w:jc w:val="center"/>
        </w:trPr>
        <w:tc>
          <w:tcPr>
            <w:tcW w:w="3071" w:type="dxa"/>
            <w:vMerge/>
            <w:tcBorders>
              <w:left w:val="single" w:sz="12" w:space="0" w:color="auto"/>
              <w:bottom w:val="single" w:sz="4" w:space="0" w:color="auto"/>
            </w:tcBorders>
          </w:tcPr>
          <w:p w:rsidR="00445571" w:rsidRPr="001B02B2" w:rsidRDefault="00445571" w:rsidP="007140C3">
            <w:pPr>
              <w:rPr>
                <w:rFonts w:ascii="Times New Roman" w:hAnsi="Times New Roman" w:cs="Times New Roman"/>
                <w:sz w:val="18"/>
                <w:szCs w:val="18"/>
              </w:rPr>
            </w:pPr>
          </w:p>
        </w:tc>
        <w:tc>
          <w:tcPr>
            <w:tcW w:w="3544" w:type="dxa"/>
            <w:vMerge/>
            <w:tcBorders>
              <w:bottom w:val="single" w:sz="4" w:space="0" w:color="auto"/>
            </w:tcBorders>
          </w:tcPr>
          <w:p w:rsidR="00445571" w:rsidRPr="001B02B2" w:rsidRDefault="00445571" w:rsidP="00336F69">
            <w:pPr>
              <w:rPr>
                <w:rFonts w:ascii="Times New Roman" w:eastAsia="Times New Roman" w:hAnsi="Times New Roman" w:cs="Times New Roman"/>
                <w:sz w:val="18"/>
                <w:szCs w:val="18"/>
                <w:lang w:eastAsia="hu-HU"/>
              </w:rPr>
            </w:pPr>
          </w:p>
        </w:tc>
        <w:tc>
          <w:tcPr>
            <w:tcW w:w="1984" w:type="dxa"/>
            <w:tcBorders>
              <w:top w:val="single" w:sz="4" w:space="0" w:color="auto"/>
              <w:bottom w:val="single" w:sz="4" w:space="0" w:color="auto"/>
            </w:tcBorders>
            <w:vAlign w:val="center"/>
          </w:tcPr>
          <w:p w:rsidR="00445571" w:rsidRPr="001B02B2" w:rsidRDefault="00445571" w:rsidP="006138CA">
            <w:pPr>
              <w:rPr>
                <w:rFonts w:ascii="Times New Roman" w:eastAsia="Times New Roman" w:hAnsi="Times New Roman" w:cs="Times New Roman"/>
                <w:color w:val="000000"/>
                <w:sz w:val="18"/>
                <w:szCs w:val="18"/>
                <w:lang w:eastAsia="hu-HU"/>
              </w:rPr>
            </w:pPr>
            <w:r w:rsidRPr="001B02B2">
              <w:rPr>
                <w:rFonts w:ascii="Times New Roman" w:eastAsia="Times New Roman" w:hAnsi="Times New Roman" w:cs="Times New Roman"/>
                <w:color w:val="000000"/>
                <w:sz w:val="18"/>
                <w:szCs w:val="18"/>
                <w:lang w:eastAsia="hu-HU"/>
              </w:rPr>
              <w:t>Nagyszentjános</w:t>
            </w:r>
          </w:p>
        </w:tc>
        <w:tc>
          <w:tcPr>
            <w:tcW w:w="1153" w:type="dxa"/>
            <w:tcBorders>
              <w:top w:val="single" w:sz="4" w:space="0" w:color="auto"/>
              <w:bottom w:val="single" w:sz="4" w:space="0" w:color="auto"/>
            </w:tcBorders>
          </w:tcPr>
          <w:p w:rsidR="00445571" w:rsidRPr="00D01D58" w:rsidRDefault="007D43A5" w:rsidP="006138CA">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24</w:t>
            </w:r>
          </w:p>
        </w:tc>
        <w:tc>
          <w:tcPr>
            <w:tcW w:w="850" w:type="dxa"/>
            <w:tcBorders>
              <w:top w:val="single" w:sz="4" w:space="0" w:color="auto"/>
              <w:bottom w:val="single" w:sz="4" w:space="0" w:color="auto"/>
            </w:tcBorders>
            <w:vAlign w:val="bottom"/>
          </w:tcPr>
          <w:p w:rsidR="00445571" w:rsidRPr="00D01D58" w:rsidRDefault="00445571"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106,3</w:t>
            </w:r>
          </w:p>
        </w:tc>
        <w:tc>
          <w:tcPr>
            <w:tcW w:w="901" w:type="dxa"/>
            <w:tcBorders>
              <w:top w:val="single" w:sz="4" w:space="0" w:color="auto"/>
              <w:bottom w:val="single" w:sz="4" w:space="0" w:color="auto"/>
              <w:right w:val="single" w:sz="12" w:space="0" w:color="auto"/>
            </w:tcBorders>
            <w:vAlign w:val="bottom"/>
          </w:tcPr>
          <w:p w:rsidR="00445571" w:rsidRPr="00D01D58" w:rsidRDefault="00445571"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170,0</w:t>
            </w:r>
          </w:p>
        </w:tc>
      </w:tr>
      <w:tr w:rsidR="00CF4370" w:rsidRPr="001B02B2" w:rsidTr="006138CA">
        <w:trPr>
          <w:trHeight w:val="170"/>
          <w:jc w:val="center"/>
        </w:trPr>
        <w:tc>
          <w:tcPr>
            <w:tcW w:w="3071" w:type="dxa"/>
            <w:tcBorders>
              <w:left w:val="single" w:sz="12" w:space="0" w:color="auto"/>
              <w:bottom w:val="single" w:sz="4" w:space="0" w:color="auto"/>
            </w:tcBorders>
          </w:tcPr>
          <w:p w:rsidR="00CF4370" w:rsidRPr="00CF4370" w:rsidRDefault="00CF4370" w:rsidP="006138CA">
            <w:pPr>
              <w:rPr>
                <w:rFonts w:ascii="Times New Roman" w:eastAsia="Times New Roman" w:hAnsi="Times New Roman" w:cs="Times New Roman"/>
                <w:color w:val="984806" w:themeColor="accent6" w:themeShade="80"/>
                <w:sz w:val="18"/>
                <w:szCs w:val="18"/>
                <w:lang w:eastAsia="hu-HU"/>
              </w:rPr>
            </w:pPr>
            <w:r w:rsidRPr="001B02B2">
              <w:rPr>
                <w:rFonts w:ascii="Times New Roman" w:hAnsi="Times New Roman" w:cs="Times New Roman"/>
                <w:sz w:val="18"/>
                <w:szCs w:val="18"/>
              </w:rPr>
              <w:t>9029 Győr, Szabadság u. 62.</w:t>
            </w:r>
          </w:p>
        </w:tc>
        <w:tc>
          <w:tcPr>
            <w:tcW w:w="3544" w:type="dxa"/>
            <w:tcBorders>
              <w:bottom w:val="single" w:sz="4" w:space="0" w:color="auto"/>
            </w:tcBorders>
          </w:tcPr>
          <w:p w:rsidR="00CF4370" w:rsidRPr="001B02B2" w:rsidRDefault="00CF4370" w:rsidP="00390667">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 xml:space="preserve">Kisbácsa, kertes, családi házas </w:t>
            </w:r>
            <w:r w:rsidR="00390667">
              <w:rPr>
                <w:rFonts w:ascii="Times New Roman" w:eastAsia="Times New Roman" w:hAnsi="Times New Roman" w:cs="Times New Roman"/>
                <w:sz w:val="18"/>
                <w:szCs w:val="18"/>
                <w:lang w:eastAsia="hu-HU"/>
              </w:rPr>
              <w:t>övezet</w:t>
            </w:r>
          </w:p>
        </w:tc>
        <w:tc>
          <w:tcPr>
            <w:tcW w:w="1984" w:type="dxa"/>
            <w:tcBorders>
              <w:top w:val="single" w:sz="4" w:space="0" w:color="auto"/>
              <w:bottom w:val="single" w:sz="4" w:space="0" w:color="auto"/>
            </w:tcBorders>
          </w:tcPr>
          <w:p w:rsidR="00CF4370" w:rsidRPr="001B02B2" w:rsidRDefault="00CF4370" w:rsidP="006138CA">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Sokorópátka</w:t>
            </w:r>
          </w:p>
        </w:tc>
        <w:tc>
          <w:tcPr>
            <w:tcW w:w="1153" w:type="dxa"/>
            <w:tcBorders>
              <w:top w:val="single" w:sz="4" w:space="0" w:color="auto"/>
              <w:bottom w:val="single" w:sz="4" w:space="0" w:color="auto"/>
            </w:tcBorders>
            <w:vAlign w:val="bottom"/>
          </w:tcPr>
          <w:p w:rsidR="00CF4370" w:rsidRPr="00D01D58" w:rsidRDefault="00CF4370" w:rsidP="00CF4370">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3</w:t>
            </w:r>
            <w:r>
              <w:rPr>
                <w:rFonts w:ascii="Times New Roman" w:eastAsia="Times New Roman" w:hAnsi="Times New Roman" w:cs="Times New Roman"/>
                <w:sz w:val="18"/>
                <w:szCs w:val="18"/>
                <w:lang w:eastAsia="hu-HU"/>
              </w:rPr>
              <w:t>5</w:t>
            </w:r>
          </w:p>
        </w:tc>
        <w:tc>
          <w:tcPr>
            <w:tcW w:w="850" w:type="dxa"/>
            <w:tcBorders>
              <w:top w:val="single" w:sz="4" w:space="0" w:color="auto"/>
              <w:bottom w:val="single" w:sz="4" w:space="0" w:color="auto"/>
            </w:tcBorders>
            <w:vAlign w:val="bottom"/>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36,1</w:t>
            </w:r>
          </w:p>
        </w:tc>
        <w:tc>
          <w:tcPr>
            <w:tcW w:w="901" w:type="dxa"/>
            <w:tcBorders>
              <w:top w:val="single" w:sz="4" w:space="0" w:color="auto"/>
              <w:bottom w:val="single" w:sz="4" w:space="0" w:color="auto"/>
              <w:right w:val="single" w:sz="12" w:space="0" w:color="auto"/>
            </w:tcBorders>
            <w:vAlign w:val="bottom"/>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55,0</w:t>
            </w:r>
          </w:p>
        </w:tc>
      </w:tr>
      <w:tr w:rsidR="00CF4370" w:rsidRPr="001B02B2" w:rsidTr="006138CA">
        <w:trPr>
          <w:trHeight w:val="170"/>
          <w:jc w:val="center"/>
        </w:trPr>
        <w:tc>
          <w:tcPr>
            <w:tcW w:w="3071" w:type="dxa"/>
            <w:vMerge w:val="restart"/>
            <w:tcBorders>
              <w:top w:val="single" w:sz="4" w:space="0" w:color="auto"/>
              <w:left w:val="single" w:sz="12" w:space="0" w:color="auto"/>
            </w:tcBorders>
          </w:tcPr>
          <w:p w:rsidR="00CF4370" w:rsidRPr="00390667" w:rsidRDefault="00CF4370" w:rsidP="007140C3">
            <w:pPr>
              <w:rPr>
                <w:rFonts w:ascii="Times New Roman" w:hAnsi="Times New Roman" w:cs="Times New Roman"/>
                <w:color w:val="984806" w:themeColor="accent6" w:themeShade="80"/>
                <w:sz w:val="18"/>
                <w:szCs w:val="18"/>
              </w:rPr>
            </w:pPr>
            <w:r w:rsidRPr="001B02B2">
              <w:rPr>
                <w:rFonts w:ascii="Times New Roman" w:hAnsi="Times New Roman" w:cs="Times New Roman"/>
                <w:sz w:val="18"/>
                <w:szCs w:val="18"/>
              </w:rPr>
              <w:t>9081 Győrújbarát, Petőfi utca 107.</w:t>
            </w:r>
          </w:p>
        </w:tc>
        <w:tc>
          <w:tcPr>
            <w:tcW w:w="3544" w:type="dxa"/>
            <w:vMerge w:val="restart"/>
            <w:tcBorders>
              <w:top w:val="single" w:sz="4" w:space="0" w:color="auto"/>
            </w:tcBorders>
          </w:tcPr>
          <w:p w:rsidR="00CF4370" w:rsidRPr="001B02B2" w:rsidRDefault="00CF4370" w:rsidP="00390667">
            <w:pPr>
              <w:rPr>
                <w:rFonts w:ascii="Times New Roman" w:eastAsia="Times New Roman" w:hAnsi="Times New Roman" w:cs="Times New Roman"/>
                <w:sz w:val="18"/>
                <w:szCs w:val="18"/>
                <w:lang w:eastAsia="hu-HU"/>
              </w:rPr>
            </w:pPr>
            <w:r w:rsidRPr="001B02B2">
              <w:rPr>
                <w:rFonts w:ascii="Times New Roman" w:eastAsia="Times New Roman" w:hAnsi="Times New Roman" w:cs="Times New Roman"/>
                <w:sz w:val="18"/>
                <w:szCs w:val="18"/>
                <w:lang w:eastAsia="hu-HU"/>
              </w:rPr>
              <w:t xml:space="preserve">Kertes, családi házas beépítésű </w:t>
            </w:r>
            <w:r w:rsidR="00390667">
              <w:rPr>
                <w:rFonts w:ascii="Times New Roman" w:eastAsia="Times New Roman" w:hAnsi="Times New Roman" w:cs="Times New Roman"/>
                <w:sz w:val="18"/>
                <w:szCs w:val="18"/>
                <w:lang w:eastAsia="hu-HU"/>
              </w:rPr>
              <w:t>övezet</w:t>
            </w:r>
            <w:r w:rsidR="005D2A99">
              <w:rPr>
                <w:rFonts w:ascii="Times New Roman" w:eastAsia="Times New Roman" w:hAnsi="Times New Roman" w:cs="Times New Roman"/>
                <w:sz w:val="18"/>
                <w:szCs w:val="18"/>
                <w:lang w:eastAsia="hu-HU"/>
              </w:rPr>
              <w:t xml:space="preserve"> </w:t>
            </w:r>
            <w:r>
              <w:rPr>
                <w:rFonts w:ascii="Times New Roman" w:eastAsia="Times New Roman" w:hAnsi="Times New Roman" w:cs="Times New Roman"/>
                <w:sz w:val="18"/>
                <w:szCs w:val="18"/>
                <w:lang w:eastAsia="hu-HU"/>
              </w:rPr>
              <w:t>(2 fő)</w:t>
            </w:r>
          </w:p>
        </w:tc>
        <w:tc>
          <w:tcPr>
            <w:tcW w:w="1984" w:type="dxa"/>
            <w:tcBorders>
              <w:top w:val="single" w:sz="4" w:space="0" w:color="auto"/>
              <w:bottom w:val="single" w:sz="4" w:space="0" w:color="auto"/>
            </w:tcBorders>
            <w:vAlign w:val="center"/>
          </w:tcPr>
          <w:p w:rsidR="00CF4370" w:rsidRPr="001B02B2" w:rsidRDefault="00CF4370" w:rsidP="007140C3">
            <w:pPr>
              <w:rPr>
                <w:rFonts w:ascii="Times New Roman" w:eastAsia="Times New Roman" w:hAnsi="Times New Roman" w:cs="Times New Roman"/>
                <w:color w:val="000000"/>
                <w:sz w:val="18"/>
                <w:szCs w:val="18"/>
                <w:lang w:eastAsia="hu-HU"/>
              </w:rPr>
            </w:pPr>
            <w:r w:rsidRPr="001B02B2">
              <w:rPr>
                <w:rFonts w:ascii="Times New Roman" w:hAnsi="Times New Roman" w:cs="Times New Roman"/>
                <w:sz w:val="18"/>
                <w:szCs w:val="18"/>
              </w:rPr>
              <w:t>Bőny</w:t>
            </w:r>
          </w:p>
        </w:tc>
        <w:tc>
          <w:tcPr>
            <w:tcW w:w="1153" w:type="dxa"/>
            <w:tcBorders>
              <w:top w:val="single" w:sz="4" w:space="0" w:color="auto"/>
              <w:bottom w:val="single" w:sz="4" w:space="0" w:color="auto"/>
            </w:tcBorders>
          </w:tcPr>
          <w:p w:rsidR="00CF4370" w:rsidRPr="00D01D58" w:rsidRDefault="00CF4370" w:rsidP="00CF4370">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w:t>
            </w:r>
            <w:r>
              <w:rPr>
                <w:rFonts w:ascii="Times New Roman" w:eastAsia="Times New Roman" w:hAnsi="Times New Roman" w:cs="Times New Roman"/>
                <w:sz w:val="18"/>
                <w:szCs w:val="18"/>
                <w:lang w:eastAsia="hu-HU"/>
              </w:rPr>
              <w:t>3</w:t>
            </w:r>
          </w:p>
        </w:tc>
        <w:tc>
          <w:tcPr>
            <w:tcW w:w="850" w:type="dxa"/>
            <w:tcBorders>
              <w:top w:val="single" w:sz="4" w:space="0" w:color="auto"/>
              <w:bottom w:val="single" w:sz="4" w:space="0" w:color="auto"/>
            </w:tcBorders>
            <w:vAlign w:val="center"/>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148,4</w:t>
            </w:r>
          </w:p>
        </w:tc>
        <w:tc>
          <w:tcPr>
            <w:tcW w:w="901" w:type="dxa"/>
            <w:tcBorders>
              <w:top w:val="single" w:sz="4" w:space="0" w:color="auto"/>
              <w:bottom w:val="single" w:sz="4" w:space="0" w:color="auto"/>
              <w:right w:val="single" w:sz="12" w:space="0" w:color="auto"/>
            </w:tcBorders>
            <w:vAlign w:val="center"/>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232,9</w:t>
            </w:r>
          </w:p>
        </w:tc>
      </w:tr>
      <w:tr w:rsidR="00CF4370" w:rsidRPr="001B02B2" w:rsidTr="006138CA">
        <w:trPr>
          <w:trHeight w:val="170"/>
          <w:jc w:val="center"/>
        </w:trPr>
        <w:tc>
          <w:tcPr>
            <w:tcW w:w="3071" w:type="dxa"/>
            <w:vMerge/>
            <w:tcBorders>
              <w:left w:val="single" w:sz="12" w:space="0" w:color="auto"/>
            </w:tcBorders>
          </w:tcPr>
          <w:p w:rsidR="00CF4370" w:rsidRPr="001B02B2" w:rsidRDefault="00CF4370" w:rsidP="007140C3">
            <w:pPr>
              <w:rPr>
                <w:rFonts w:ascii="Times New Roman" w:hAnsi="Times New Roman" w:cs="Times New Roman"/>
                <w:sz w:val="18"/>
                <w:szCs w:val="18"/>
              </w:rPr>
            </w:pPr>
          </w:p>
        </w:tc>
        <w:tc>
          <w:tcPr>
            <w:tcW w:w="3544" w:type="dxa"/>
            <w:vMerge/>
          </w:tcPr>
          <w:p w:rsidR="00CF4370" w:rsidRPr="001B02B2" w:rsidRDefault="00CF4370" w:rsidP="007140C3">
            <w:pPr>
              <w:rPr>
                <w:rFonts w:ascii="Times New Roman" w:eastAsia="Times New Roman" w:hAnsi="Times New Roman" w:cs="Times New Roman"/>
                <w:sz w:val="18"/>
                <w:szCs w:val="18"/>
                <w:lang w:eastAsia="hu-HU"/>
              </w:rPr>
            </w:pPr>
          </w:p>
        </w:tc>
        <w:tc>
          <w:tcPr>
            <w:tcW w:w="1984" w:type="dxa"/>
            <w:tcBorders>
              <w:top w:val="single" w:sz="4" w:space="0" w:color="auto"/>
              <w:bottom w:val="single" w:sz="4" w:space="0" w:color="auto"/>
            </w:tcBorders>
            <w:vAlign w:val="center"/>
          </w:tcPr>
          <w:p w:rsidR="00CF4370" w:rsidRPr="001B02B2" w:rsidRDefault="00CF4370" w:rsidP="00CA5943">
            <w:pPr>
              <w:rPr>
                <w:rFonts w:ascii="Times New Roman" w:eastAsia="Times New Roman" w:hAnsi="Times New Roman" w:cs="Times New Roman"/>
                <w:color w:val="000000"/>
                <w:sz w:val="18"/>
                <w:szCs w:val="18"/>
                <w:lang w:eastAsia="hu-HU"/>
              </w:rPr>
            </w:pPr>
            <w:r w:rsidRPr="001B02B2">
              <w:rPr>
                <w:rFonts w:ascii="Times New Roman" w:hAnsi="Times New Roman" w:cs="Times New Roman"/>
                <w:sz w:val="18"/>
                <w:szCs w:val="18"/>
              </w:rPr>
              <w:t>Mezőörs</w:t>
            </w:r>
            <w:r>
              <w:rPr>
                <w:rFonts w:ascii="Times New Roman" w:hAnsi="Times New Roman" w:cs="Times New Roman"/>
                <w:sz w:val="18"/>
                <w:szCs w:val="18"/>
              </w:rPr>
              <w:t xml:space="preserve"> (</w:t>
            </w:r>
            <w:r w:rsidR="00CA5943">
              <w:rPr>
                <w:rFonts w:ascii="Times New Roman" w:hAnsi="Times New Roman" w:cs="Times New Roman"/>
                <w:sz w:val="18"/>
                <w:szCs w:val="18"/>
              </w:rPr>
              <w:t>5</w:t>
            </w:r>
            <w:r>
              <w:rPr>
                <w:rFonts w:ascii="Times New Roman" w:hAnsi="Times New Roman" w:cs="Times New Roman"/>
                <w:sz w:val="18"/>
                <w:szCs w:val="18"/>
              </w:rPr>
              <w:t xml:space="preserve"> db)</w:t>
            </w:r>
          </w:p>
        </w:tc>
        <w:tc>
          <w:tcPr>
            <w:tcW w:w="1153" w:type="dxa"/>
            <w:tcBorders>
              <w:top w:val="single" w:sz="4" w:space="0" w:color="auto"/>
              <w:bottom w:val="single" w:sz="4" w:space="0" w:color="auto"/>
            </w:tcBorders>
          </w:tcPr>
          <w:p w:rsidR="00CF4370" w:rsidRPr="00D01D58" w:rsidRDefault="00CF4370" w:rsidP="00CF4370">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w:t>
            </w:r>
            <w:r>
              <w:rPr>
                <w:rFonts w:ascii="Times New Roman" w:eastAsia="Times New Roman" w:hAnsi="Times New Roman" w:cs="Times New Roman"/>
                <w:sz w:val="18"/>
                <w:szCs w:val="18"/>
                <w:lang w:eastAsia="hu-HU"/>
              </w:rPr>
              <w:t>6</w:t>
            </w:r>
          </w:p>
        </w:tc>
        <w:tc>
          <w:tcPr>
            <w:tcW w:w="850" w:type="dxa"/>
            <w:tcBorders>
              <w:top w:val="single" w:sz="4" w:space="0" w:color="auto"/>
              <w:bottom w:val="single" w:sz="4" w:space="0" w:color="auto"/>
            </w:tcBorders>
            <w:vAlign w:val="center"/>
          </w:tcPr>
          <w:p w:rsidR="00CF4370" w:rsidRPr="00D01D58" w:rsidRDefault="00390667"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387,7</w:t>
            </w:r>
          </w:p>
        </w:tc>
        <w:tc>
          <w:tcPr>
            <w:tcW w:w="901" w:type="dxa"/>
            <w:tcBorders>
              <w:top w:val="single" w:sz="4" w:space="0" w:color="auto"/>
              <w:bottom w:val="single" w:sz="4" w:space="0" w:color="auto"/>
              <w:right w:val="single" w:sz="12" w:space="0" w:color="auto"/>
            </w:tcBorders>
            <w:vAlign w:val="center"/>
          </w:tcPr>
          <w:p w:rsidR="00CF4370" w:rsidRPr="00D01D58" w:rsidRDefault="00390667"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794,1</w:t>
            </w:r>
          </w:p>
        </w:tc>
      </w:tr>
      <w:tr w:rsidR="00CF4370" w:rsidRPr="001B02B2" w:rsidTr="006138CA">
        <w:trPr>
          <w:trHeight w:val="170"/>
          <w:jc w:val="center"/>
        </w:trPr>
        <w:tc>
          <w:tcPr>
            <w:tcW w:w="3071" w:type="dxa"/>
            <w:vMerge/>
            <w:tcBorders>
              <w:left w:val="single" w:sz="12" w:space="0" w:color="auto"/>
              <w:bottom w:val="single" w:sz="4" w:space="0" w:color="auto"/>
            </w:tcBorders>
          </w:tcPr>
          <w:p w:rsidR="00CF4370" w:rsidRPr="001B02B2" w:rsidRDefault="00CF4370" w:rsidP="007140C3">
            <w:pPr>
              <w:rPr>
                <w:rFonts w:ascii="Times New Roman" w:hAnsi="Times New Roman" w:cs="Times New Roman"/>
                <w:sz w:val="18"/>
                <w:szCs w:val="18"/>
              </w:rPr>
            </w:pPr>
          </w:p>
        </w:tc>
        <w:tc>
          <w:tcPr>
            <w:tcW w:w="3544" w:type="dxa"/>
            <w:vMerge/>
            <w:tcBorders>
              <w:bottom w:val="single" w:sz="4" w:space="0" w:color="auto"/>
            </w:tcBorders>
          </w:tcPr>
          <w:p w:rsidR="00CF4370" w:rsidRPr="001B02B2" w:rsidRDefault="00CF4370" w:rsidP="007140C3">
            <w:pPr>
              <w:rPr>
                <w:rFonts w:ascii="Times New Roman" w:eastAsia="Times New Roman" w:hAnsi="Times New Roman" w:cs="Times New Roman"/>
                <w:sz w:val="18"/>
                <w:szCs w:val="18"/>
                <w:lang w:eastAsia="hu-HU"/>
              </w:rPr>
            </w:pPr>
          </w:p>
        </w:tc>
        <w:tc>
          <w:tcPr>
            <w:tcW w:w="1984" w:type="dxa"/>
            <w:tcBorders>
              <w:top w:val="single" w:sz="4" w:space="0" w:color="auto"/>
              <w:bottom w:val="single" w:sz="4" w:space="0" w:color="auto"/>
            </w:tcBorders>
            <w:vAlign w:val="center"/>
          </w:tcPr>
          <w:p w:rsidR="00CF4370" w:rsidRPr="001B02B2" w:rsidRDefault="00CF4370" w:rsidP="007140C3">
            <w:pPr>
              <w:rPr>
                <w:rFonts w:ascii="Times New Roman" w:eastAsia="Times New Roman" w:hAnsi="Times New Roman" w:cs="Times New Roman"/>
                <w:color w:val="000000"/>
                <w:sz w:val="18"/>
                <w:szCs w:val="18"/>
                <w:lang w:eastAsia="hu-HU"/>
              </w:rPr>
            </w:pPr>
            <w:r w:rsidRPr="001B02B2">
              <w:rPr>
                <w:rFonts w:ascii="Times New Roman" w:hAnsi="Times New Roman" w:cs="Times New Roman"/>
                <w:sz w:val="18"/>
                <w:szCs w:val="18"/>
              </w:rPr>
              <w:t>Nagyszentjános</w:t>
            </w:r>
          </w:p>
        </w:tc>
        <w:tc>
          <w:tcPr>
            <w:tcW w:w="1153" w:type="dxa"/>
            <w:tcBorders>
              <w:top w:val="single" w:sz="4" w:space="0" w:color="auto"/>
              <w:bottom w:val="single" w:sz="4" w:space="0" w:color="auto"/>
            </w:tcBorders>
          </w:tcPr>
          <w:p w:rsidR="00CF4370" w:rsidRPr="00D01D58" w:rsidRDefault="00CF4370" w:rsidP="00390667">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w:t>
            </w:r>
            <w:r w:rsidR="00390667">
              <w:rPr>
                <w:rFonts w:ascii="Times New Roman" w:eastAsia="Times New Roman" w:hAnsi="Times New Roman" w:cs="Times New Roman"/>
                <w:sz w:val="18"/>
                <w:szCs w:val="18"/>
                <w:lang w:eastAsia="hu-HU"/>
              </w:rPr>
              <w:t>9</w:t>
            </w:r>
          </w:p>
        </w:tc>
        <w:tc>
          <w:tcPr>
            <w:tcW w:w="850" w:type="dxa"/>
            <w:tcBorders>
              <w:top w:val="single" w:sz="4" w:space="0" w:color="auto"/>
              <w:bottom w:val="single" w:sz="4" w:space="0" w:color="auto"/>
            </w:tcBorders>
            <w:vAlign w:val="center"/>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13,9</w:t>
            </w:r>
          </w:p>
        </w:tc>
        <w:tc>
          <w:tcPr>
            <w:tcW w:w="901" w:type="dxa"/>
            <w:tcBorders>
              <w:top w:val="single" w:sz="4" w:space="0" w:color="auto"/>
              <w:bottom w:val="single" w:sz="4" w:space="0" w:color="auto"/>
              <w:right w:val="single" w:sz="12" w:space="0" w:color="auto"/>
            </w:tcBorders>
            <w:vAlign w:val="center"/>
          </w:tcPr>
          <w:p w:rsidR="00CF4370" w:rsidRPr="00D01D58" w:rsidRDefault="00CF4370" w:rsidP="006138CA">
            <w:pPr>
              <w:jc w:val="right"/>
              <w:rPr>
                <w:rFonts w:ascii="Times New Roman" w:eastAsia="Times New Roman" w:hAnsi="Times New Roman" w:cs="Times New Roman"/>
                <w:sz w:val="18"/>
                <w:szCs w:val="18"/>
                <w:lang w:eastAsia="hu-HU"/>
              </w:rPr>
            </w:pPr>
            <w:r w:rsidRPr="00D01D58">
              <w:rPr>
                <w:rFonts w:ascii="Times New Roman" w:eastAsia="Times New Roman" w:hAnsi="Times New Roman" w:cs="Times New Roman"/>
                <w:sz w:val="18"/>
                <w:szCs w:val="18"/>
                <w:lang w:eastAsia="hu-HU"/>
              </w:rPr>
              <w:t>22,3</w:t>
            </w:r>
          </w:p>
        </w:tc>
      </w:tr>
      <w:tr w:rsidR="00CF4370" w:rsidRPr="001B02B2" w:rsidTr="00A0296D">
        <w:trPr>
          <w:trHeight w:val="170"/>
          <w:jc w:val="center"/>
        </w:trPr>
        <w:tc>
          <w:tcPr>
            <w:tcW w:w="3071" w:type="dxa"/>
            <w:tcBorders>
              <w:top w:val="single" w:sz="4" w:space="0" w:color="auto"/>
              <w:left w:val="single" w:sz="12" w:space="0" w:color="auto"/>
              <w:bottom w:val="single" w:sz="4" w:space="0" w:color="auto"/>
            </w:tcBorders>
          </w:tcPr>
          <w:p w:rsidR="00CF4370" w:rsidRPr="001B02B2" w:rsidRDefault="006138CA" w:rsidP="006138CA">
            <w:pPr>
              <w:rPr>
                <w:rFonts w:ascii="Times New Roman" w:eastAsia="Times New Roman" w:hAnsi="Times New Roman" w:cs="Times New Roman"/>
                <w:b/>
                <w:sz w:val="18"/>
                <w:szCs w:val="18"/>
                <w:lang w:eastAsia="hu-HU"/>
              </w:rPr>
            </w:pPr>
            <w:r w:rsidRPr="006138CA">
              <w:rPr>
                <w:rFonts w:ascii="Times New Roman" w:hAnsi="Times New Roman" w:cs="Times New Roman"/>
                <w:color w:val="000000"/>
                <w:sz w:val="18"/>
                <w:szCs w:val="18"/>
              </w:rPr>
              <w:t>9234 Kisbodak Felszabadulás u. 18.</w:t>
            </w:r>
          </w:p>
        </w:tc>
        <w:tc>
          <w:tcPr>
            <w:tcW w:w="3544" w:type="dxa"/>
            <w:tcBorders>
              <w:top w:val="single" w:sz="4" w:space="0" w:color="auto"/>
              <w:bottom w:val="single" w:sz="4" w:space="0" w:color="auto"/>
            </w:tcBorders>
          </w:tcPr>
          <w:p w:rsidR="00CF4370" w:rsidRPr="001B02B2" w:rsidRDefault="00CF4370" w:rsidP="007140C3">
            <w:pPr>
              <w:rPr>
                <w:rFonts w:ascii="Times New Roman" w:eastAsia="Times New Roman" w:hAnsi="Times New Roman" w:cs="Times New Roman"/>
                <w:b/>
                <w:sz w:val="18"/>
                <w:szCs w:val="18"/>
                <w:lang w:eastAsia="hu-HU"/>
              </w:rPr>
            </w:pPr>
          </w:p>
        </w:tc>
        <w:tc>
          <w:tcPr>
            <w:tcW w:w="1984" w:type="dxa"/>
            <w:tcBorders>
              <w:top w:val="single" w:sz="4" w:space="0" w:color="auto"/>
              <w:bottom w:val="single" w:sz="4" w:space="0" w:color="auto"/>
            </w:tcBorders>
            <w:vAlign w:val="center"/>
          </w:tcPr>
          <w:p w:rsidR="00CF4370" w:rsidRPr="001B02B2" w:rsidRDefault="006138CA" w:rsidP="007140C3">
            <w:pP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 xml:space="preserve">Rajka </w:t>
            </w:r>
            <w:r w:rsidRPr="006138CA">
              <w:rPr>
                <w:rFonts w:ascii="Times New Roman" w:hAnsi="Times New Roman"/>
                <w:sz w:val="18"/>
                <w:szCs w:val="18"/>
              </w:rPr>
              <w:t>(2 db)</w:t>
            </w:r>
          </w:p>
        </w:tc>
        <w:tc>
          <w:tcPr>
            <w:tcW w:w="1153" w:type="dxa"/>
            <w:tcBorders>
              <w:top w:val="single" w:sz="4" w:space="0" w:color="auto"/>
              <w:bottom w:val="single" w:sz="4" w:space="0" w:color="auto"/>
            </w:tcBorders>
          </w:tcPr>
          <w:p w:rsidR="00CF4370" w:rsidRPr="00D01D58" w:rsidRDefault="006138CA"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28</w:t>
            </w:r>
          </w:p>
        </w:tc>
        <w:tc>
          <w:tcPr>
            <w:tcW w:w="850" w:type="dxa"/>
            <w:tcBorders>
              <w:top w:val="single" w:sz="4" w:space="0" w:color="auto"/>
              <w:bottom w:val="single" w:sz="4" w:space="0" w:color="auto"/>
            </w:tcBorders>
            <w:vAlign w:val="center"/>
          </w:tcPr>
          <w:p w:rsidR="00CF4370" w:rsidRPr="00D01D58" w:rsidRDefault="006138CA"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27,6</w:t>
            </w:r>
          </w:p>
        </w:tc>
        <w:tc>
          <w:tcPr>
            <w:tcW w:w="901" w:type="dxa"/>
            <w:tcBorders>
              <w:top w:val="single" w:sz="4" w:space="0" w:color="auto"/>
              <w:bottom w:val="single" w:sz="4" w:space="0" w:color="auto"/>
              <w:right w:val="single" w:sz="12" w:space="0" w:color="auto"/>
            </w:tcBorders>
            <w:vAlign w:val="center"/>
          </w:tcPr>
          <w:p w:rsidR="00CF4370" w:rsidRPr="00D01D58" w:rsidRDefault="006138CA"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64,4</w:t>
            </w:r>
          </w:p>
        </w:tc>
      </w:tr>
      <w:tr w:rsidR="008E4ED8" w:rsidRPr="001B02B2" w:rsidTr="00A0296D">
        <w:trPr>
          <w:trHeight w:val="170"/>
          <w:jc w:val="center"/>
        </w:trPr>
        <w:tc>
          <w:tcPr>
            <w:tcW w:w="3071" w:type="dxa"/>
            <w:tcBorders>
              <w:top w:val="single" w:sz="4" w:space="0" w:color="auto"/>
              <w:left w:val="single" w:sz="12" w:space="0" w:color="auto"/>
              <w:bottom w:val="single" w:sz="4" w:space="0" w:color="auto"/>
            </w:tcBorders>
          </w:tcPr>
          <w:p w:rsidR="008E4ED8" w:rsidRPr="008E4ED8" w:rsidRDefault="008E4ED8" w:rsidP="008E4ED8">
            <w:pPr>
              <w:rPr>
                <w:rFonts w:ascii="Times New Roman" w:hAnsi="Times New Roman" w:cs="Times New Roman"/>
                <w:color w:val="000000"/>
                <w:sz w:val="18"/>
                <w:szCs w:val="18"/>
              </w:rPr>
            </w:pPr>
            <w:r w:rsidRPr="008E4ED8">
              <w:rPr>
                <w:rFonts w:ascii="Times New Roman" w:hAnsi="Times New Roman" w:cs="Times New Roman"/>
                <w:color w:val="000000"/>
                <w:sz w:val="18"/>
                <w:szCs w:val="18"/>
              </w:rPr>
              <w:t>9431 Fertőd Vasút sor 44.</w:t>
            </w:r>
          </w:p>
        </w:tc>
        <w:tc>
          <w:tcPr>
            <w:tcW w:w="3544" w:type="dxa"/>
            <w:tcBorders>
              <w:top w:val="single" w:sz="4" w:space="0" w:color="auto"/>
              <w:bottom w:val="single" w:sz="4" w:space="0" w:color="auto"/>
            </w:tcBorders>
          </w:tcPr>
          <w:p w:rsidR="008E4ED8" w:rsidRPr="008E4ED8" w:rsidRDefault="008E4ED8" w:rsidP="007140C3">
            <w:pPr>
              <w:rPr>
                <w:rFonts w:ascii="Times New Roman" w:eastAsia="Times New Roman" w:hAnsi="Times New Roman" w:cs="Times New Roman"/>
                <w:sz w:val="18"/>
                <w:szCs w:val="18"/>
                <w:lang w:eastAsia="hu-HU"/>
              </w:rPr>
            </w:pPr>
            <w:r w:rsidRPr="008E4ED8">
              <w:rPr>
                <w:rFonts w:ascii="Times New Roman" w:eastAsia="Times New Roman" w:hAnsi="Times New Roman" w:cs="Times New Roman"/>
                <w:sz w:val="18"/>
                <w:szCs w:val="18"/>
                <w:lang w:eastAsia="hu-HU"/>
              </w:rPr>
              <w:t>(2 fő)</w:t>
            </w:r>
          </w:p>
        </w:tc>
        <w:tc>
          <w:tcPr>
            <w:tcW w:w="1984" w:type="dxa"/>
            <w:tcBorders>
              <w:top w:val="single" w:sz="4" w:space="0" w:color="auto"/>
              <w:bottom w:val="single" w:sz="4" w:space="0" w:color="auto"/>
            </w:tcBorders>
            <w:vAlign w:val="center"/>
          </w:tcPr>
          <w:p w:rsidR="008E4ED8" w:rsidRDefault="008E4ED8" w:rsidP="007140C3">
            <w:pP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Gyóró (3 db)</w:t>
            </w:r>
          </w:p>
        </w:tc>
        <w:tc>
          <w:tcPr>
            <w:tcW w:w="1153" w:type="dxa"/>
            <w:tcBorders>
              <w:top w:val="single" w:sz="4" w:space="0" w:color="auto"/>
              <w:bottom w:val="single" w:sz="4" w:space="0" w:color="auto"/>
            </w:tcBorders>
          </w:tcPr>
          <w:p w:rsidR="008E4ED8" w:rsidRDefault="008E4ED8" w:rsidP="007140C3">
            <w:pPr>
              <w:jc w:val="right"/>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25</w:t>
            </w:r>
          </w:p>
        </w:tc>
        <w:tc>
          <w:tcPr>
            <w:tcW w:w="850" w:type="dxa"/>
            <w:tcBorders>
              <w:top w:val="single" w:sz="4" w:space="0" w:color="auto"/>
              <w:bottom w:val="single" w:sz="4" w:space="0" w:color="auto"/>
            </w:tcBorders>
            <w:vAlign w:val="center"/>
          </w:tcPr>
          <w:p w:rsidR="008E4ED8" w:rsidRDefault="008E4ED8"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91,8</w:t>
            </w:r>
          </w:p>
        </w:tc>
        <w:tc>
          <w:tcPr>
            <w:tcW w:w="901" w:type="dxa"/>
            <w:tcBorders>
              <w:top w:val="single" w:sz="4" w:space="0" w:color="auto"/>
              <w:bottom w:val="single" w:sz="4" w:space="0" w:color="auto"/>
              <w:right w:val="single" w:sz="12" w:space="0" w:color="auto"/>
            </w:tcBorders>
            <w:vAlign w:val="center"/>
          </w:tcPr>
          <w:p w:rsidR="008E4ED8" w:rsidRDefault="008E4ED8" w:rsidP="007140C3">
            <w:pPr>
              <w:jc w:val="right"/>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213,5</w:t>
            </w:r>
          </w:p>
        </w:tc>
      </w:tr>
      <w:tr w:rsidR="00CF4370" w:rsidRPr="001B02B2" w:rsidTr="006138CA">
        <w:trPr>
          <w:trHeight w:val="170"/>
          <w:jc w:val="center"/>
        </w:trPr>
        <w:tc>
          <w:tcPr>
            <w:tcW w:w="6615" w:type="dxa"/>
            <w:gridSpan w:val="2"/>
            <w:tcBorders>
              <w:top w:val="single" w:sz="12" w:space="0" w:color="auto"/>
              <w:left w:val="single" w:sz="12" w:space="0" w:color="auto"/>
              <w:bottom w:val="single" w:sz="12" w:space="0" w:color="auto"/>
            </w:tcBorders>
          </w:tcPr>
          <w:p w:rsidR="00CF4370" w:rsidRPr="001B02B2" w:rsidRDefault="00D605DF" w:rsidP="00D605DF">
            <w:pPr>
              <w:rPr>
                <w:rFonts w:ascii="Times New Roman" w:eastAsia="Times New Roman" w:hAnsi="Times New Roman" w:cs="Times New Roman"/>
                <w:b/>
                <w:sz w:val="18"/>
                <w:szCs w:val="18"/>
                <w:lang w:eastAsia="hu-HU"/>
              </w:rPr>
            </w:pPr>
            <w:r>
              <w:rPr>
                <w:rFonts w:ascii="Times New Roman" w:eastAsia="Times New Roman" w:hAnsi="Times New Roman" w:cs="Times New Roman"/>
                <w:b/>
                <w:sz w:val="18"/>
                <w:szCs w:val="18"/>
                <w:lang w:eastAsia="hu-HU"/>
              </w:rPr>
              <w:t xml:space="preserve">6 </w:t>
            </w:r>
            <w:r w:rsidR="00CF4370">
              <w:rPr>
                <w:rFonts w:ascii="Times New Roman" w:eastAsia="Times New Roman" w:hAnsi="Times New Roman" w:cs="Times New Roman"/>
                <w:b/>
                <w:sz w:val="18"/>
                <w:szCs w:val="18"/>
                <w:lang w:eastAsia="hu-HU"/>
              </w:rPr>
              <w:t xml:space="preserve">település, </w:t>
            </w:r>
            <w:r>
              <w:rPr>
                <w:rFonts w:ascii="Times New Roman" w:eastAsia="Times New Roman" w:hAnsi="Times New Roman" w:cs="Times New Roman"/>
                <w:b/>
                <w:sz w:val="18"/>
                <w:szCs w:val="18"/>
                <w:lang w:eastAsia="hu-HU"/>
              </w:rPr>
              <w:t>11</w:t>
            </w:r>
            <w:r w:rsidR="00CF4370">
              <w:rPr>
                <w:rFonts w:ascii="Times New Roman" w:eastAsia="Times New Roman" w:hAnsi="Times New Roman" w:cs="Times New Roman"/>
                <w:b/>
                <w:sz w:val="18"/>
                <w:szCs w:val="18"/>
                <w:lang w:eastAsia="hu-HU"/>
              </w:rPr>
              <w:t xml:space="preserve"> lakcím, </w:t>
            </w:r>
            <w:r w:rsidR="00CA5943">
              <w:rPr>
                <w:rFonts w:ascii="Times New Roman" w:eastAsia="Times New Roman" w:hAnsi="Times New Roman" w:cs="Times New Roman"/>
                <w:b/>
                <w:sz w:val="18"/>
                <w:szCs w:val="18"/>
                <w:lang w:eastAsia="hu-HU"/>
              </w:rPr>
              <w:t>1</w:t>
            </w:r>
            <w:r>
              <w:rPr>
                <w:rFonts w:ascii="Times New Roman" w:eastAsia="Times New Roman" w:hAnsi="Times New Roman" w:cs="Times New Roman"/>
                <w:b/>
                <w:sz w:val="18"/>
                <w:szCs w:val="18"/>
                <w:lang w:eastAsia="hu-HU"/>
              </w:rPr>
              <w:t>3</w:t>
            </w:r>
            <w:r w:rsidR="00CF4370">
              <w:rPr>
                <w:rFonts w:ascii="Times New Roman" w:eastAsia="Times New Roman" w:hAnsi="Times New Roman" w:cs="Times New Roman"/>
                <w:b/>
                <w:sz w:val="18"/>
                <w:szCs w:val="18"/>
                <w:lang w:eastAsia="hu-HU"/>
              </w:rPr>
              <w:t xml:space="preserve"> nyertes árverező, á</w:t>
            </w:r>
            <w:r w:rsidR="00CF4370" w:rsidRPr="001B02B2">
              <w:rPr>
                <w:rFonts w:ascii="Times New Roman" w:eastAsia="Times New Roman" w:hAnsi="Times New Roman" w:cs="Times New Roman"/>
                <w:b/>
                <w:sz w:val="18"/>
                <w:szCs w:val="18"/>
                <w:lang w:eastAsia="hu-HU"/>
              </w:rPr>
              <w:t>tlag/összesen</w:t>
            </w:r>
          </w:p>
        </w:tc>
        <w:tc>
          <w:tcPr>
            <w:tcW w:w="1984" w:type="dxa"/>
            <w:tcBorders>
              <w:top w:val="single" w:sz="12" w:space="0" w:color="auto"/>
              <w:bottom w:val="single" w:sz="12" w:space="0" w:color="auto"/>
            </w:tcBorders>
            <w:vAlign w:val="center"/>
          </w:tcPr>
          <w:p w:rsidR="00CF4370" w:rsidRPr="001B02B2" w:rsidRDefault="00D605DF" w:rsidP="00D605DF">
            <w:pPr>
              <w:rPr>
                <w:rFonts w:ascii="Times New Roman" w:eastAsia="Times New Roman" w:hAnsi="Times New Roman" w:cs="Times New Roman"/>
                <w:b/>
                <w:color w:val="000000"/>
                <w:sz w:val="18"/>
                <w:szCs w:val="18"/>
                <w:lang w:eastAsia="hu-HU"/>
              </w:rPr>
            </w:pPr>
            <w:r>
              <w:rPr>
                <w:rFonts w:ascii="Times New Roman" w:eastAsia="Times New Roman" w:hAnsi="Times New Roman" w:cs="Times New Roman"/>
                <w:b/>
                <w:color w:val="000000"/>
                <w:sz w:val="18"/>
                <w:szCs w:val="18"/>
                <w:lang w:eastAsia="hu-HU"/>
              </w:rPr>
              <w:t>8</w:t>
            </w:r>
            <w:r w:rsidR="00CF4370">
              <w:rPr>
                <w:rFonts w:ascii="Times New Roman" w:eastAsia="Times New Roman" w:hAnsi="Times New Roman" w:cs="Times New Roman"/>
                <w:b/>
                <w:color w:val="000000"/>
                <w:sz w:val="18"/>
                <w:szCs w:val="18"/>
                <w:lang w:eastAsia="hu-HU"/>
              </w:rPr>
              <w:t xml:space="preserve"> település (</w:t>
            </w:r>
            <w:r>
              <w:rPr>
                <w:rFonts w:ascii="Times New Roman" w:eastAsia="Times New Roman" w:hAnsi="Times New Roman" w:cs="Times New Roman"/>
                <w:b/>
                <w:color w:val="000000"/>
                <w:sz w:val="18"/>
                <w:szCs w:val="18"/>
                <w:lang w:eastAsia="hu-HU"/>
              </w:rPr>
              <w:t>26</w:t>
            </w:r>
            <w:r w:rsidR="00CF4370">
              <w:rPr>
                <w:rFonts w:ascii="Times New Roman" w:eastAsia="Times New Roman" w:hAnsi="Times New Roman" w:cs="Times New Roman"/>
                <w:b/>
                <w:color w:val="000000"/>
                <w:sz w:val="18"/>
                <w:szCs w:val="18"/>
                <w:lang w:eastAsia="hu-HU"/>
              </w:rPr>
              <w:t xml:space="preserve"> db)</w:t>
            </w:r>
          </w:p>
        </w:tc>
        <w:tc>
          <w:tcPr>
            <w:tcW w:w="1153" w:type="dxa"/>
            <w:tcBorders>
              <w:top w:val="single" w:sz="12" w:space="0" w:color="auto"/>
              <w:bottom w:val="single" w:sz="12" w:space="0" w:color="auto"/>
            </w:tcBorders>
          </w:tcPr>
          <w:p w:rsidR="00CF4370" w:rsidRPr="001B02B2" w:rsidRDefault="00CF4370" w:rsidP="007140C3">
            <w:pPr>
              <w:jc w:val="right"/>
              <w:rPr>
                <w:rFonts w:ascii="Times New Roman" w:eastAsia="Times New Roman" w:hAnsi="Times New Roman" w:cs="Times New Roman"/>
                <w:b/>
                <w:sz w:val="18"/>
                <w:szCs w:val="18"/>
                <w:lang w:eastAsia="hu-HU"/>
              </w:rPr>
            </w:pPr>
            <w:r w:rsidRPr="001B02B2">
              <w:rPr>
                <w:rFonts w:ascii="Times New Roman" w:eastAsia="Times New Roman" w:hAnsi="Times New Roman" w:cs="Times New Roman"/>
                <w:b/>
                <w:sz w:val="18"/>
                <w:szCs w:val="18"/>
                <w:lang w:eastAsia="hu-HU"/>
              </w:rPr>
              <w:t>30</w:t>
            </w:r>
          </w:p>
        </w:tc>
        <w:tc>
          <w:tcPr>
            <w:tcW w:w="850" w:type="dxa"/>
            <w:tcBorders>
              <w:top w:val="single" w:sz="12" w:space="0" w:color="auto"/>
              <w:bottom w:val="single" w:sz="12" w:space="0" w:color="auto"/>
            </w:tcBorders>
            <w:vAlign w:val="center"/>
          </w:tcPr>
          <w:p w:rsidR="00CF4370" w:rsidRPr="001B02B2" w:rsidRDefault="00D605DF" w:rsidP="007140C3">
            <w:pPr>
              <w:jc w:val="right"/>
              <w:rPr>
                <w:rFonts w:ascii="Times New Roman" w:eastAsia="Times New Roman" w:hAnsi="Times New Roman" w:cs="Times New Roman"/>
                <w:b/>
                <w:color w:val="000000"/>
                <w:sz w:val="18"/>
                <w:szCs w:val="18"/>
                <w:lang w:eastAsia="hu-HU"/>
              </w:rPr>
            </w:pPr>
            <w:r>
              <w:rPr>
                <w:rFonts w:ascii="Times New Roman" w:eastAsia="Times New Roman" w:hAnsi="Times New Roman" w:cs="Times New Roman"/>
                <w:b/>
                <w:color w:val="000000"/>
                <w:sz w:val="18"/>
                <w:szCs w:val="18"/>
                <w:lang w:eastAsia="hu-HU"/>
              </w:rPr>
              <w:t>1.430,8</w:t>
            </w:r>
          </w:p>
        </w:tc>
        <w:tc>
          <w:tcPr>
            <w:tcW w:w="901" w:type="dxa"/>
            <w:tcBorders>
              <w:top w:val="single" w:sz="12" w:space="0" w:color="auto"/>
              <w:bottom w:val="single" w:sz="12" w:space="0" w:color="auto"/>
              <w:right w:val="single" w:sz="12" w:space="0" w:color="auto"/>
            </w:tcBorders>
            <w:vAlign w:val="center"/>
          </w:tcPr>
          <w:p w:rsidR="00CF4370" w:rsidRPr="001B02B2" w:rsidRDefault="00D605DF" w:rsidP="007140C3">
            <w:pPr>
              <w:jc w:val="right"/>
              <w:rPr>
                <w:rFonts w:ascii="Times New Roman" w:eastAsia="Times New Roman" w:hAnsi="Times New Roman" w:cs="Times New Roman"/>
                <w:b/>
                <w:color w:val="000000"/>
                <w:sz w:val="18"/>
                <w:szCs w:val="18"/>
                <w:lang w:eastAsia="hu-HU"/>
              </w:rPr>
            </w:pPr>
            <w:r>
              <w:rPr>
                <w:rFonts w:ascii="Times New Roman" w:eastAsia="Times New Roman" w:hAnsi="Times New Roman" w:cs="Times New Roman"/>
                <w:b/>
                <w:color w:val="000000"/>
                <w:sz w:val="18"/>
                <w:szCs w:val="18"/>
                <w:lang w:eastAsia="hu-HU"/>
              </w:rPr>
              <w:t>2.634,4</w:t>
            </w:r>
          </w:p>
        </w:tc>
      </w:tr>
    </w:tbl>
    <w:p w:rsidR="001B02B2" w:rsidRPr="00ED6A4B" w:rsidRDefault="001B02B2" w:rsidP="00290F56">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Nos, a</w:t>
      </w:r>
      <w:r w:rsidRPr="00A37207">
        <w:rPr>
          <w:rFonts w:ascii="Times New Roman" w:hAnsi="Times New Roman"/>
          <w:sz w:val="24"/>
          <w:szCs w:val="24"/>
        </w:rPr>
        <w:t xml:space="preserve"> fenti</w:t>
      </w:r>
      <w:r w:rsidR="00D605DF">
        <w:rPr>
          <w:rFonts w:ascii="Times New Roman" w:hAnsi="Times New Roman"/>
          <w:sz w:val="24"/>
          <w:szCs w:val="24"/>
        </w:rPr>
        <w:t xml:space="preserve"> </w:t>
      </w:r>
      <w:r>
        <w:rPr>
          <w:rFonts w:ascii="Times New Roman" w:hAnsi="Times New Roman"/>
          <w:sz w:val="24"/>
          <w:szCs w:val="24"/>
        </w:rPr>
        <w:t xml:space="preserve">– </w:t>
      </w:r>
      <w:r w:rsidR="00D605DF">
        <w:rPr>
          <w:rFonts w:ascii="Times New Roman" w:hAnsi="Times New Roman"/>
          <w:sz w:val="24"/>
          <w:szCs w:val="24"/>
        </w:rPr>
        <w:t>6</w:t>
      </w:r>
      <w:r>
        <w:rPr>
          <w:rFonts w:ascii="Times New Roman" w:hAnsi="Times New Roman"/>
          <w:sz w:val="24"/>
          <w:szCs w:val="24"/>
        </w:rPr>
        <w:t xml:space="preserve"> településről, 1</w:t>
      </w:r>
      <w:r w:rsidR="00D605DF">
        <w:rPr>
          <w:rFonts w:ascii="Times New Roman" w:hAnsi="Times New Roman"/>
          <w:sz w:val="24"/>
          <w:szCs w:val="24"/>
        </w:rPr>
        <w:t>1</w:t>
      </w:r>
      <w:r>
        <w:rPr>
          <w:rFonts w:ascii="Times New Roman" w:hAnsi="Times New Roman"/>
          <w:sz w:val="24"/>
          <w:szCs w:val="24"/>
        </w:rPr>
        <w:t xml:space="preserve"> lakcímről pályázó – </w:t>
      </w:r>
      <w:r w:rsidR="00D605DF">
        <w:rPr>
          <w:rFonts w:ascii="Times New Roman" w:hAnsi="Times New Roman"/>
          <w:sz w:val="24"/>
          <w:szCs w:val="24"/>
        </w:rPr>
        <w:t xml:space="preserve">13 </w:t>
      </w:r>
      <w:r>
        <w:rPr>
          <w:rFonts w:ascii="Times New Roman" w:hAnsi="Times New Roman"/>
          <w:sz w:val="24"/>
          <w:szCs w:val="24"/>
        </w:rPr>
        <w:t xml:space="preserve">nyertes </w:t>
      </w:r>
      <w:r w:rsidRPr="00A37207">
        <w:rPr>
          <w:rFonts w:ascii="Times New Roman" w:hAnsi="Times New Roman"/>
          <w:sz w:val="24"/>
          <w:szCs w:val="24"/>
        </w:rPr>
        <w:t xml:space="preserve">árverező által </w:t>
      </w:r>
      <w:r w:rsidR="004A77EA">
        <w:rPr>
          <w:rFonts w:ascii="Times New Roman" w:hAnsi="Times New Roman"/>
          <w:sz w:val="24"/>
          <w:szCs w:val="24"/>
        </w:rPr>
        <w:t xml:space="preserve">8 település határában </w:t>
      </w:r>
      <w:r w:rsidRPr="00A37207">
        <w:rPr>
          <w:rFonts w:ascii="Times New Roman" w:hAnsi="Times New Roman"/>
          <w:sz w:val="24"/>
          <w:szCs w:val="24"/>
        </w:rPr>
        <w:t xml:space="preserve">megszerzett </w:t>
      </w:r>
      <w:r w:rsidR="00D605DF">
        <w:rPr>
          <w:rFonts w:ascii="Times New Roman" w:hAnsi="Times New Roman"/>
          <w:b/>
          <w:sz w:val="24"/>
          <w:szCs w:val="24"/>
        </w:rPr>
        <w:t>26</w:t>
      </w:r>
      <w:r w:rsidRPr="003C17C1">
        <w:rPr>
          <w:rFonts w:ascii="Times New Roman" w:hAnsi="Times New Roman"/>
          <w:b/>
          <w:sz w:val="24"/>
          <w:szCs w:val="24"/>
        </w:rPr>
        <w:t xml:space="preserve"> db birtoktest</w:t>
      </w:r>
      <w:r>
        <w:rPr>
          <w:rFonts w:ascii="Times New Roman" w:hAnsi="Times New Roman"/>
          <w:b/>
          <w:sz w:val="24"/>
          <w:szCs w:val="24"/>
        </w:rPr>
        <w:t xml:space="preserve"> </w:t>
      </w:r>
      <w:r>
        <w:rPr>
          <w:rFonts w:ascii="Times New Roman" w:hAnsi="Times New Roman"/>
          <w:sz w:val="24"/>
          <w:szCs w:val="24"/>
        </w:rPr>
        <w:t>(</w:t>
      </w:r>
      <w:r w:rsidR="00D605DF">
        <w:rPr>
          <w:rFonts w:ascii="Times New Roman" w:hAnsi="Times New Roman"/>
          <w:sz w:val="24"/>
          <w:szCs w:val="24"/>
        </w:rPr>
        <w:t>több mint</w:t>
      </w:r>
      <w:r>
        <w:rPr>
          <w:rFonts w:ascii="Times New Roman" w:hAnsi="Times New Roman"/>
          <w:sz w:val="24"/>
          <w:szCs w:val="24"/>
        </w:rPr>
        <w:t xml:space="preserve"> </w:t>
      </w:r>
      <w:r w:rsidR="004A77EA">
        <w:rPr>
          <w:rFonts w:ascii="Times New Roman" w:hAnsi="Times New Roman"/>
          <w:sz w:val="24"/>
          <w:szCs w:val="24"/>
        </w:rPr>
        <w:t>1.430</w:t>
      </w:r>
      <w:r>
        <w:rPr>
          <w:rFonts w:ascii="Times New Roman" w:hAnsi="Times New Roman"/>
          <w:sz w:val="24"/>
          <w:szCs w:val="24"/>
        </w:rPr>
        <w:t xml:space="preserve"> hektár elárverezett állami földterület) </w:t>
      </w:r>
      <w:r w:rsidRPr="00A37207">
        <w:rPr>
          <w:rFonts w:ascii="Times New Roman" w:hAnsi="Times New Roman"/>
          <w:sz w:val="24"/>
          <w:szCs w:val="24"/>
        </w:rPr>
        <w:t xml:space="preserve">átlagosan </w:t>
      </w:r>
      <w:r w:rsidR="004A77EA">
        <w:rPr>
          <w:rFonts w:ascii="Times New Roman" w:hAnsi="Times New Roman"/>
          <w:b/>
          <w:sz w:val="24"/>
          <w:szCs w:val="24"/>
        </w:rPr>
        <w:t>30,5</w:t>
      </w:r>
      <w:r w:rsidRPr="00A37207">
        <w:rPr>
          <w:rFonts w:ascii="Times New Roman" w:hAnsi="Times New Roman"/>
          <w:b/>
          <w:sz w:val="24"/>
          <w:szCs w:val="24"/>
        </w:rPr>
        <w:t xml:space="preserve"> km</w:t>
      </w:r>
      <w:r>
        <w:rPr>
          <w:rFonts w:ascii="Times New Roman" w:hAnsi="Times New Roman"/>
          <w:b/>
          <w:sz w:val="24"/>
          <w:szCs w:val="24"/>
        </w:rPr>
        <w:t xml:space="preserve"> </w:t>
      </w:r>
      <w:r w:rsidRPr="00A37207">
        <w:rPr>
          <w:rFonts w:ascii="Times New Roman" w:hAnsi="Times New Roman"/>
          <w:b/>
          <w:sz w:val="24"/>
          <w:szCs w:val="24"/>
        </w:rPr>
        <w:t>távolságra</w:t>
      </w:r>
      <w:r w:rsidRPr="00A37207">
        <w:rPr>
          <w:rFonts w:ascii="Times New Roman" w:hAnsi="Times New Roman"/>
          <w:sz w:val="24"/>
          <w:szCs w:val="24"/>
        </w:rPr>
        <w:t xml:space="preserve"> helyezkedik el a nyertesek lakhelyétől, de </w:t>
      </w:r>
      <w:r w:rsidR="004A77EA">
        <w:rPr>
          <w:rFonts w:ascii="Times New Roman" w:hAnsi="Times New Roman"/>
          <w:b/>
          <w:sz w:val="24"/>
          <w:szCs w:val="24"/>
        </w:rPr>
        <w:t>1</w:t>
      </w:r>
      <w:r w:rsidRPr="00A37207">
        <w:rPr>
          <w:rFonts w:ascii="Times New Roman" w:hAnsi="Times New Roman"/>
          <w:b/>
          <w:sz w:val="24"/>
          <w:szCs w:val="24"/>
        </w:rPr>
        <w:t xml:space="preserve"> </w:t>
      </w:r>
      <w:r w:rsidRPr="00A37207">
        <w:rPr>
          <w:rFonts w:ascii="Times New Roman" w:hAnsi="Times New Roman"/>
          <w:sz w:val="24"/>
          <w:szCs w:val="24"/>
        </w:rPr>
        <w:t xml:space="preserve">esetben a </w:t>
      </w:r>
      <w:r w:rsidRPr="00A37207">
        <w:rPr>
          <w:rFonts w:ascii="Times New Roman" w:hAnsi="Times New Roman"/>
          <w:b/>
          <w:sz w:val="24"/>
          <w:szCs w:val="24"/>
        </w:rPr>
        <w:t>100 km</w:t>
      </w:r>
      <w:r w:rsidRPr="00A37207">
        <w:rPr>
          <w:rFonts w:ascii="Times New Roman" w:hAnsi="Times New Roman"/>
          <w:sz w:val="24"/>
          <w:szCs w:val="24"/>
        </w:rPr>
        <w:t>-t is meghaladja</w:t>
      </w:r>
      <w:r>
        <w:rPr>
          <w:rFonts w:ascii="Times New Roman" w:hAnsi="Times New Roman"/>
          <w:sz w:val="24"/>
          <w:szCs w:val="24"/>
        </w:rPr>
        <w:t xml:space="preserve"> ez a távolság</w:t>
      </w:r>
      <w:r w:rsidRPr="00A37207">
        <w:rPr>
          <w:rFonts w:ascii="Times New Roman" w:hAnsi="Times New Roman"/>
          <w:sz w:val="24"/>
          <w:szCs w:val="24"/>
        </w:rPr>
        <w:t xml:space="preserve">. </w:t>
      </w:r>
      <w:r w:rsidR="004A77EA">
        <w:rPr>
          <w:rFonts w:ascii="Times New Roman" w:hAnsi="Times New Roman"/>
          <w:b/>
          <w:sz w:val="24"/>
          <w:szCs w:val="24"/>
        </w:rPr>
        <w:t>4</w:t>
      </w:r>
      <w:r w:rsidR="004A77EA" w:rsidRPr="00A37207">
        <w:rPr>
          <w:rFonts w:ascii="Times New Roman" w:hAnsi="Times New Roman"/>
          <w:b/>
          <w:sz w:val="24"/>
          <w:szCs w:val="24"/>
        </w:rPr>
        <w:t xml:space="preserve"> db</w:t>
      </w:r>
      <w:r w:rsidR="004A77EA" w:rsidRPr="00A37207">
        <w:rPr>
          <w:rFonts w:ascii="Times New Roman" w:hAnsi="Times New Roman"/>
          <w:sz w:val="24"/>
          <w:szCs w:val="24"/>
        </w:rPr>
        <w:t xml:space="preserve"> birtoktest </w:t>
      </w:r>
      <w:r w:rsidR="004A77EA">
        <w:rPr>
          <w:rFonts w:ascii="Times New Roman" w:hAnsi="Times New Roman"/>
          <w:b/>
          <w:sz w:val="24"/>
          <w:szCs w:val="24"/>
        </w:rPr>
        <w:t>3</w:t>
      </w:r>
      <w:r w:rsidR="004A77EA" w:rsidRPr="00A37207">
        <w:rPr>
          <w:rFonts w:ascii="Times New Roman" w:hAnsi="Times New Roman"/>
          <w:b/>
          <w:sz w:val="24"/>
          <w:szCs w:val="24"/>
        </w:rPr>
        <w:t>0-</w:t>
      </w:r>
      <w:r w:rsidR="004A77EA">
        <w:rPr>
          <w:rFonts w:ascii="Times New Roman" w:hAnsi="Times New Roman"/>
          <w:b/>
          <w:sz w:val="24"/>
          <w:szCs w:val="24"/>
        </w:rPr>
        <w:t>4</w:t>
      </w:r>
      <w:r w:rsidR="004A77EA" w:rsidRPr="00A37207">
        <w:rPr>
          <w:rFonts w:ascii="Times New Roman" w:hAnsi="Times New Roman"/>
          <w:b/>
          <w:sz w:val="24"/>
          <w:szCs w:val="24"/>
        </w:rPr>
        <w:t>0 km</w:t>
      </w:r>
      <w:r w:rsidR="004A77EA" w:rsidRPr="00A37207">
        <w:rPr>
          <w:rFonts w:ascii="Times New Roman" w:hAnsi="Times New Roman"/>
          <w:sz w:val="24"/>
          <w:szCs w:val="24"/>
        </w:rPr>
        <w:t xml:space="preserve">, a fennmaradó </w:t>
      </w:r>
      <w:r w:rsidR="004A77EA">
        <w:rPr>
          <w:rFonts w:ascii="Times New Roman" w:hAnsi="Times New Roman"/>
          <w:b/>
          <w:sz w:val="24"/>
          <w:szCs w:val="24"/>
        </w:rPr>
        <w:t>21</w:t>
      </w:r>
      <w:r w:rsidR="004A77EA" w:rsidRPr="00A37207">
        <w:rPr>
          <w:rFonts w:ascii="Times New Roman" w:hAnsi="Times New Roman"/>
          <w:b/>
          <w:sz w:val="24"/>
          <w:szCs w:val="24"/>
        </w:rPr>
        <w:t xml:space="preserve"> db</w:t>
      </w:r>
      <w:r w:rsidR="004A77EA" w:rsidRPr="00A37207">
        <w:rPr>
          <w:rFonts w:ascii="Times New Roman" w:hAnsi="Times New Roman"/>
          <w:sz w:val="24"/>
          <w:szCs w:val="24"/>
        </w:rPr>
        <w:t xml:space="preserve"> birtoktest pedig </w:t>
      </w:r>
      <w:r w:rsidR="004A77EA" w:rsidRPr="00A37207">
        <w:rPr>
          <w:rFonts w:ascii="Times New Roman" w:hAnsi="Times New Roman"/>
          <w:b/>
          <w:sz w:val="24"/>
          <w:szCs w:val="24"/>
        </w:rPr>
        <w:t>2</w:t>
      </w:r>
      <w:r w:rsidR="004A77EA">
        <w:rPr>
          <w:rFonts w:ascii="Times New Roman" w:hAnsi="Times New Roman"/>
          <w:b/>
          <w:sz w:val="24"/>
          <w:szCs w:val="24"/>
        </w:rPr>
        <w:t>0</w:t>
      </w:r>
      <w:r w:rsidR="004A77EA" w:rsidRPr="00A37207">
        <w:rPr>
          <w:rFonts w:ascii="Times New Roman" w:hAnsi="Times New Roman"/>
          <w:b/>
          <w:sz w:val="24"/>
          <w:szCs w:val="24"/>
        </w:rPr>
        <w:t>-</w:t>
      </w:r>
      <w:r w:rsidR="004A77EA">
        <w:rPr>
          <w:rFonts w:ascii="Times New Roman" w:hAnsi="Times New Roman"/>
          <w:b/>
          <w:sz w:val="24"/>
          <w:szCs w:val="24"/>
        </w:rPr>
        <w:t>3</w:t>
      </w:r>
      <w:r w:rsidR="004A77EA" w:rsidRPr="00A37207">
        <w:rPr>
          <w:rFonts w:ascii="Times New Roman" w:hAnsi="Times New Roman"/>
          <w:b/>
          <w:sz w:val="24"/>
          <w:szCs w:val="24"/>
        </w:rPr>
        <w:t>0 km</w:t>
      </w:r>
      <w:r w:rsidR="004A77EA" w:rsidRPr="00A37207">
        <w:rPr>
          <w:rFonts w:ascii="Times New Roman" w:hAnsi="Times New Roman"/>
          <w:sz w:val="24"/>
          <w:szCs w:val="24"/>
        </w:rPr>
        <w:t xml:space="preserve"> távolságra fekszik a területet elnyerő lakhelyétől. </w:t>
      </w:r>
    </w:p>
    <w:p w:rsidR="001B02B2" w:rsidRPr="00ED6A4B" w:rsidRDefault="001B02B2" w:rsidP="001B02B2">
      <w:pPr>
        <w:spacing w:before="120" w:after="0" w:line="240" w:lineRule="auto"/>
        <w:jc w:val="both"/>
        <w:rPr>
          <w:rFonts w:ascii="Times New Roman" w:hAnsi="Times New Roman"/>
          <w:color w:val="984806" w:themeColor="accent6" w:themeShade="80"/>
        </w:rPr>
      </w:pPr>
      <w:r w:rsidRPr="00A37207">
        <w:rPr>
          <w:rFonts w:ascii="Times New Roman" w:hAnsi="Times New Roman"/>
          <w:sz w:val="24"/>
          <w:szCs w:val="24"/>
        </w:rPr>
        <w:t xml:space="preserve">Egy </w:t>
      </w:r>
      <w:r w:rsidRPr="00A37207">
        <w:rPr>
          <w:rFonts w:ascii="Times New Roman" w:hAnsi="Times New Roman"/>
          <w:b/>
          <w:sz w:val="24"/>
          <w:szCs w:val="24"/>
        </w:rPr>
        <w:t>birtoktest</w:t>
      </w:r>
      <w:r w:rsidRPr="00A37207">
        <w:rPr>
          <w:rFonts w:ascii="Times New Roman" w:hAnsi="Times New Roman"/>
          <w:sz w:val="24"/>
          <w:szCs w:val="24"/>
        </w:rPr>
        <w:t xml:space="preserve"> átlagos területnagysága</w:t>
      </w:r>
      <w:r>
        <w:rPr>
          <w:rFonts w:ascii="Times New Roman" w:hAnsi="Times New Roman"/>
          <w:sz w:val="24"/>
          <w:szCs w:val="24"/>
        </w:rPr>
        <w:t xml:space="preserve"> ebben a </w:t>
      </w:r>
      <w:r w:rsidR="004A77EA" w:rsidRPr="004A77EA">
        <w:rPr>
          <w:rFonts w:ascii="Times New Roman" w:hAnsi="Times New Roman"/>
          <w:i/>
          <w:sz w:val="24"/>
          <w:szCs w:val="24"/>
        </w:rPr>
        <w:t>„távnyertes”</w:t>
      </w:r>
      <w:r w:rsidR="004A77EA">
        <w:rPr>
          <w:rFonts w:ascii="Times New Roman" w:hAnsi="Times New Roman"/>
          <w:sz w:val="24"/>
          <w:szCs w:val="24"/>
        </w:rPr>
        <w:t xml:space="preserve"> </w:t>
      </w:r>
      <w:r>
        <w:rPr>
          <w:rFonts w:ascii="Times New Roman" w:hAnsi="Times New Roman"/>
          <w:sz w:val="24"/>
          <w:szCs w:val="24"/>
        </w:rPr>
        <w:t xml:space="preserve">körben </w:t>
      </w:r>
      <w:r w:rsidR="004A77EA">
        <w:rPr>
          <w:rFonts w:ascii="Times New Roman" w:hAnsi="Times New Roman"/>
          <w:b/>
          <w:sz w:val="24"/>
          <w:szCs w:val="24"/>
        </w:rPr>
        <w:t>55</w:t>
      </w:r>
      <w:r w:rsidRPr="00A37207">
        <w:rPr>
          <w:rFonts w:ascii="Times New Roman" w:hAnsi="Times New Roman"/>
          <w:b/>
          <w:sz w:val="24"/>
          <w:szCs w:val="24"/>
        </w:rPr>
        <w:t xml:space="preserve"> hektár</w:t>
      </w:r>
      <w:r w:rsidRPr="00A37207">
        <w:rPr>
          <w:rFonts w:ascii="Times New Roman" w:hAnsi="Times New Roman"/>
          <w:sz w:val="24"/>
          <w:szCs w:val="24"/>
        </w:rPr>
        <w:t xml:space="preserve">, de miután egy nyertes árverező átlagosan </w:t>
      </w:r>
      <w:r w:rsidR="004A77EA">
        <w:rPr>
          <w:rFonts w:ascii="Times New Roman" w:hAnsi="Times New Roman"/>
          <w:sz w:val="24"/>
          <w:szCs w:val="24"/>
        </w:rPr>
        <w:t>2 db</w:t>
      </w:r>
      <w:r w:rsidRPr="00A37207">
        <w:rPr>
          <w:rFonts w:ascii="Times New Roman" w:hAnsi="Times New Roman"/>
          <w:sz w:val="24"/>
          <w:szCs w:val="24"/>
        </w:rPr>
        <w:t xml:space="preserve"> birtoktestet vásárolt, így az egy nyertes </w:t>
      </w:r>
      <w:r w:rsidRPr="00A37207">
        <w:rPr>
          <w:rFonts w:ascii="Times New Roman" w:hAnsi="Times New Roman"/>
          <w:b/>
          <w:sz w:val="24"/>
          <w:szCs w:val="24"/>
        </w:rPr>
        <w:t>árverezőre</w:t>
      </w:r>
      <w:r w:rsidRPr="00A37207">
        <w:rPr>
          <w:rFonts w:ascii="Times New Roman" w:hAnsi="Times New Roman"/>
          <w:sz w:val="24"/>
          <w:szCs w:val="24"/>
        </w:rPr>
        <w:t xml:space="preserve"> jutó terület meghaladja a </w:t>
      </w:r>
      <w:r w:rsidR="004A77EA">
        <w:rPr>
          <w:rFonts w:ascii="Times New Roman" w:hAnsi="Times New Roman"/>
          <w:b/>
          <w:sz w:val="24"/>
          <w:szCs w:val="24"/>
        </w:rPr>
        <w:t>110</w:t>
      </w:r>
      <w:r w:rsidRPr="00A37207">
        <w:rPr>
          <w:rFonts w:ascii="Times New Roman" w:hAnsi="Times New Roman"/>
          <w:b/>
          <w:sz w:val="24"/>
          <w:szCs w:val="24"/>
        </w:rPr>
        <w:t xml:space="preserve"> hektár</w:t>
      </w:r>
      <w:r w:rsidRPr="00A37207">
        <w:rPr>
          <w:rFonts w:ascii="Times New Roman" w:hAnsi="Times New Roman"/>
          <w:sz w:val="24"/>
          <w:szCs w:val="24"/>
        </w:rPr>
        <w:t xml:space="preserve">t is. Ezek lennének a </w:t>
      </w:r>
      <w:r w:rsidRPr="00A37207">
        <w:rPr>
          <w:rFonts w:ascii="Times New Roman" w:hAnsi="Times New Roman"/>
          <w:i/>
          <w:sz w:val="24"/>
          <w:szCs w:val="24"/>
        </w:rPr>
        <w:t>„kis családi birtokok”</w:t>
      </w:r>
      <w:r w:rsidRPr="00A37207">
        <w:rPr>
          <w:rFonts w:ascii="Times New Roman" w:hAnsi="Times New Roman"/>
          <w:sz w:val="24"/>
          <w:szCs w:val="24"/>
        </w:rPr>
        <w:t xml:space="preserve"> földalapjai.</w:t>
      </w:r>
      <w:r w:rsidR="00ED6A4B">
        <w:rPr>
          <w:rFonts w:ascii="Times New Roman" w:hAnsi="Times New Roman"/>
          <w:sz w:val="24"/>
          <w:szCs w:val="24"/>
        </w:rPr>
        <w:t xml:space="preserve"> </w:t>
      </w:r>
    </w:p>
    <w:p w:rsidR="001B02B2" w:rsidRPr="00ED6A4B" w:rsidRDefault="001B02B2" w:rsidP="001B02B2">
      <w:pPr>
        <w:spacing w:before="120" w:after="0" w:line="240" w:lineRule="auto"/>
        <w:jc w:val="both"/>
        <w:rPr>
          <w:rFonts w:ascii="Times New Roman" w:hAnsi="Times New Roman"/>
          <w:color w:val="984806" w:themeColor="accent6" w:themeShade="80"/>
          <w:sz w:val="24"/>
          <w:szCs w:val="24"/>
        </w:rPr>
      </w:pPr>
      <w:r w:rsidRPr="00D12EE9">
        <w:rPr>
          <w:rFonts w:ascii="Times New Roman" w:hAnsi="Times New Roman"/>
          <w:b/>
          <w:sz w:val="24"/>
          <w:szCs w:val="24"/>
        </w:rPr>
        <w:t>A nyertes árajánlatok</w:t>
      </w:r>
      <w:r w:rsidRPr="00D12EE9">
        <w:rPr>
          <w:rFonts w:ascii="Times New Roman" w:hAnsi="Times New Roman"/>
          <w:sz w:val="24"/>
          <w:szCs w:val="24"/>
        </w:rPr>
        <w:t xml:space="preserve"> összege ebben a körben meg</w:t>
      </w:r>
      <w:r>
        <w:rPr>
          <w:rFonts w:ascii="Times New Roman" w:hAnsi="Times New Roman"/>
          <w:sz w:val="24"/>
          <w:szCs w:val="24"/>
        </w:rPr>
        <w:t>hal</w:t>
      </w:r>
      <w:r w:rsidR="00D01D58">
        <w:rPr>
          <w:rFonts w:ascii="Times New Roman" w:hAnsi="Times New Roman"/>
          <w:sz w:val="24"/>
          <w:szCs w:val="24"/>
        </w:rPr>
        <w:t>a</w:t>
      </w:r>
      <w:r>
        <w:rPr>
          <w:rFonts w:ascii="Times New Roman" w:hAnsi="Times New Roman"/>
          <w:sz w:val="24"/>
          <w:szCs w:val="24"/>
        </w:rPr>
        <w:t xml:space="preserve">dja a </w:t>
      </w:r>
      <w:r w:rsidR="004A77EA">
        <w:rPr>
          <w:rFonts w:ascii="Times New Roman" w:hAnsi="Times New Roman"/>
          <w:b/>
          <w:sz w:val="24"/>
          <w:szCs w:val="24"/>
        </w:rPr>
        <w:t>2,6</w:t>
      </w:r>
      <w:r>
        <w:rPr>
          <w:rFonts w:ascii="Times New Roman" w:hAnsi="Times New Roman"/>
          <w:b/>
          <w:sz w:val="24"/>
          <w:szCs w:val="24"/>
        </w:rPr>
        <w:t xml:space="preserve"> </w:t>
      </w:r>
      <w:r w:rsidRPr="00D12EE9">
        <w:rPr>
          <w:rFonts w:ascii="Times New Roman" w:hAnsi="Times New Roman"/>
          <w:b/>
          <w:sz w:val="24"/>
          <w:szCs w:val="24"/>
        </w:rPr>
        <w:t>milliárd Ft</w:t>
      </w:r>
      <w:r w:rsidRPr="00D12EE9">
        <w:rPr>
          <w:rFonts w:ascii="Times New Roman" w:hAnsi="Times New Roman"/>
          <w:sz w:val="24"/>
          <w:szCs w:val="24"/>
        </w:rPr>
        <w:t xml:space="preserve">-ot. A fenti árverési nyertesek egy-egy </w:t>
      </w:r>
      <w:r w:rsidRPr="00D12EE9">
        <w:rPr>
          <w:rFonts w:ascii="Times New Roman" w:hAnsi="Times New Roman"/>
          <w:b/>
          <w:sz w:val="24"/>
          <w:szCs w:val="24"/>
        </w:rPr>
        <w:t>birtoktestre</w:t>
      </w:r>
      <w:r w:rsidRPr="00D12EE9">
        <w:rPr>
          <w:rFonts w:ascii="Times New Roman" w:hAnsi="Times New Roman"/>
          <w:sz w:val="24"/>
          <w:szCs w:val="24"/>
        </w:rPr>
        <w:t xml:space="preserve"> átlagosan</w:t>
      </w:r>
      <w:r>
        <w:rPr>
          <w:rFonts w:ascii="Times New Roman" w:hAnsi="Times New Roman"/>
          <w:sz w:val="24"/>
          <w:szCs w:val="24"/>
        </w:rPr>
        <w:t xml:space="preserve"> mintegy </w:t>
      </w:r>
      <w:r w:rsidR="004A77EA">
        <w:rPr>
          <w:rFonts w:ascii="Times New Roman" w:hAnsi="Times New Roman"/>
          <w:b/>
          <w:sz w:val="24"/>
          <w:szCs w:val="24"/>
        </w:rPr>
        <w:t>101</w:t>
      </w:r>
      <w:r w:rsidRPr="00D12EE9">
        <w:rPr>
          <w:rFonts w:ascii="Times New Roman" w:hAnsi="Times New Roman"/>
          <w:b/>
          <w:sz w:val="24"/>
          <w:szCs w:val="24"/>
        </w:rPr>
        <w:t xml:space="preserve"> millió Ft</w:t>
      </w:r>
      <w:r w:rsidRPr="00D12EE9">
        <w:rPr>
          <w:rFonts w:ascii="Times New Roman" w:hAnsi="Times New Roman"/>
          <w:sz w:val="24"/>
          <w:szCs w:val="24"/>
        </w:rPr>
        <w:t xml:space="preserve">-ot szántak, és </w:t>
      </w:r>
      <w:r>
        <w:rPr>
          <w:rFonts w:ascii="Times New Roman" w:hAnsi="Times New Roman"/>
          <w:sz w:val="24"/>
          <w:szCs w:val="24"/>
        </w:rPr>
        <w:t xml:space="preserve">így </w:t>
      </w:r>
      <w:r w:rsidRPr="00D12EE9">
        <w:rPr>
          <w:rFonts w:ascii="Times New Roman" w:hAnsi="Times New Roman"/>
          <w:sz w:val="24"/>
          <w:szCs w:val="24"/>
        </w:rPr>
        <w:t xml:space="preserve">az egy nyertes </w:t>
      </w:r>
      <w:r w:rsidRPr="00D12EE9">
        <w:rPr>
          <w:rFonts w:ascii="Times New Roman" w:hAnsi="Times New Roman"/>
          <w:b/>
          <w:sz w:val="24"/>
          <w:szCs w:val="24"/>
        </w:rPr>
        <w:t>árverező</w:t>
      </w:r>
      <w:r w:rsidRPr="00D12EE9">
        <w:rPr>
          <w:rFonts w:ascii="Times New Roman" w:hAnsi="Times New Roman"/>
          <w:sz w:val="24"/>
          <w:szCs w:val="24"/>
        </w:rPr>
        <w:t xml:space="preserve"> által földvásárlásra fordított összeg meg</w:t>
      </w:r>
      <w:r>
        <w:rPr>
          <w:rFonts w:ascii="Times New Roman" w:hAnsi="Times New Roman"/>
          <w:sz w:val="24"/>
          <w:szCs w:val="24"/>
        </w:rPr>
        <w:t xml:space="preserve">haladta a </w:t>
      </w:r>
      <w:r>
        <w:rPr>
          <w:rFonts w:ascii="Times New Roman" w:hAnsi="Times New Roman"/>
          <w:b/>
          <w:sz w:val="24"/>
          <w:szCs w:val="24"/>
        </w:rPr>
        <w:t>2</w:t>
      </w:r>
      <w:r w:rsidR="004A77EA">
        <w:rPr>
          <w:rFonts w:ascii="Times New Roman" w:hAnsi="Times New Roman"/>
          <w:b/>
          <w:sz w:val="24"/>
          <w:szCs w:val="24"/>
        </w:rPr>
        <w:t>00</w:t>
      </w:r>
      <w:r w:rsidRPr="00D12EE9">
        <w:rPr>
          <w:rFonts w:ascii="Times New Roman" w:hAnsi="Times New Roman"/>
          <w:b/>
          <w:sz w:val="24"/>
          <w:szCs w:val="24"/>
        </w:rPr>
        <w:t xml:space="preserve"> millió Ft</w:t>
      </w:r>
      <w:r w:rsidRPr="00D12EE9">
        <w:rPr>
          <w:rFonts w:ascii="Times New Roman" w:hAnsi="Times New Roman"/>
          <w:sz w:val="24"/>
          <w:szCs w:val="24"/>
        </w:rPr>
        <w:t>-ot is. Ugyan melyik kis/közepes családi gazdaság, gazdálkodó család tudna mezőgazdasági tevékenységéből ekkora összegeket földvásárlásra fordítani</w:t>
      </w:r>
      <w:r>
        <w:rPr>
          <w:rFonts w:ascii="Times New Roman" w:hAnsi="Times New Roman"/>
          <w:sz w:val="24"/>
          <w:szCs w:val="24"/>
        </w:rPr>
        <w:t>?</w:t>
      </w:r>
      <w:r w:rsidR="00ED6A4B">
        <w:rPr>
          <w:rFonts w:ascii="Times New Roman" w:hAnsi="Times New Roman"/>
          <w:sz w:val="24"/>
          <w:szCs w:val="24"/>
        </w:rPr>
        <w:t xml:space="preserve"> </w:t>
      </w:r>
      <w:r w:rsidR="00ED6A4B">
        <w:rPr>
          <w:rFonts w:ascii="Times New Roman" w:hAnsi="Times New Roman"/>
          <w:color w:val="984806" w:themeColor="accent6" w:themeShade="80"/>
          <w:sz w:val="24"/>
          <w:szCs w:val="24"/>
        </w:rPr>
        <w:t>(OK)</w:t>
      </w:r>
    </w:p>
    <w:p w:rsidR="001B02B2" w:rsidRDefault="001B02B2" w:rsidP="001B02B2">
      <w:pPr>
        <w:spacing w:before="120" w:after="0" w:line="240" w:lineRule="auto"/>
        <w:jc w:val="both"/>
        <w:rPr>
          <w:rFonts w:ascii="Times New Roman" w:hAnsi="Times New Roman"/>
          <w:sz w:val="24"/>
          <w:szCs w:val="24"/>
        </w:rPr>
      </w:pPr>
      <w:r w:rsidRPr="004F6165">
        <w:rPr>
          <w:rFonts w:ascii="Times New Roman" w:hAnsi="Times New Roman"/>
          <w:sz w:val="24"/>
          <w:szCs w:val="24"/>
        </w:rPr>
        <w:t xml:space="preserve">A </w:t>
      </w:r>
      <w:r w:rsidR="004A77EA">
        <w:rPr>
          <w:rFonts w:ascii="Times New Roman" w:hAnsi="Times New Roman"/>
          <w:b/>
          <w:sz w:val="24"/>
          <w:szCs w:val="24"/>
        </w:rPr>
        <w:t>18. táblázat</w:t>
      </w:r>
      <w:r w:rsidRPr="004F6165">
        <w:rPr>
          <w:rFonts w:ascii="Times New Roman" w:hAnsi="Times New Roman"/>
          <w:sz w:val="24"/>
          <w:szCs w:val="24"/>
        </w:rPr>
        <w:t xml:space="preserve"> azon település</w:t>
      </w:r>
      <w:r>
        <w:rPr>
          <w:rFonts w:ascii="Times New Roman" w:hAnsi="Times New Roman"/>
          <w:sz w:val="24"/>
          <w:szCs w:val="24"/>
        </w:rPr>
        <w:t>ek</w:t>
      </w:r>
      <w:r w:rsidRPr="004F6165">
        <w:rPr>
          <w:rFonts w:ascii="Times New Roman" w:hAnsi="Times New Roman"/>
          <w:sz w:val="24"/>
          <w:szCs w:val="24"/>
        </w:rPr>
        <w:t xml:space="preserve"> és lakcímek </w:t>
      </w:r>
      <w:r w:rsidRPr="005F018B">
        <w:rPr>
          <w:rFonts w:ascii="Times New Roman" w:hAnsi="Times New Roman"/>
          <w:b/>
          <w:sz w:val="24"/>
          <w:szCs w:val="24"/>
        </w:rPr>
        <w:t>teljes</w:t>
      </w:r>
      <w:r w:rsidR="00622CBD">
        <w:rPr>
          <w:rFonts w:ascii="Times New Roman" w:hAnsi="Times New Roman"/>
          <w:b/>
          <w:sz w:val="24"/>
          <w:szCs w:val="24"/>
        </w:rPr>
        <w:t xml:space="preserve"> </w:t>
      </w:r>
      <w:r w:rsidRPr="005F018B">
        <w:rPr>
          <w:rFonts w:ascii="Times New Roman" w:hAnsi="Times New Roman"/>
          <w:b/>
          <w:sz w:val="24"/>
          <w:szCs w:val="24"/>
        </w:rPr>
        <w:t>körű felsorolását</w:t>
      </w:r>
      <w:r w:rsidRPr="004F6165">
        <w:rPr>
          <w:rFonts w:ascii="Times New Roman" w:hAnsi="Times New Roman"/>
          <w:sz w:val="24"/>
          <w:szCs w:val="24"/>
        </w:rPr>
        <w:t xml:space="preserve"> tartalmazza, amelyek esetében a nyertes árverező hivatalos lakhelye és az árverésen elnyert birtoktest közti távolságok </w:t>
      </w:r>
      <w:r w:rsidRPr="004F6165">
        <w:rPr>
          <w:rFonts w:ascii="Times New Roman" w:hAnsi="Times New Roman"/>
          <w:b/>
          <w:sz w:val="24"/>
          <w:szCs w:val="24"/>
        </w:rPr>
        <w:t>meghaladják a 20 km-t.</w:t>
      </w:r>
      <w:r>
        <w:rPr>
          <w:rFonts w:ascii="Times New Roman" w:hAnsi="Times New Roman"/>
          <w:b/>
          <w:sz w:val="24"/>
          <w:szCs w:val="24"/>
        </w:rPr>
        <w:t xml:space="preserve"> </w:t>
      </w:r>
      <w:r w:rsidRPr="004F6165">
        <w:rPr>
          <w:rFonts w:ascii="Times New Roman" w:hAnsi="Times New Roman"/>
          <w:sz w:val="24"/>
          <w:szCs w:val="24"/>
        </w:rPr>
        <w:t xml:space="preserve">Ezek sarokszámait </w:t>
      </w:r>
      <w:r w:rsidR="00ED6A4B">
        <w:rPr>
          <w:rFonts w:ascii="Times New Roman" w:hAnsi="Times New Roman"/>
          <w:sz w:val="24"/>
          <w:szCs w:val="24"/>
        </w:rPr>
        <w:t xml:space="preserve">és a teljes megyei adatállományhoz viszonyított arányait </w:t>
      </w:r>
      <w:r w:rsidRPr="004F6165">
        <w:rPr>
          <w:rFonts w:ascii="Times New Roman" w:hAnsi="Times New Roman"/>
          <w:sz w:val="24"/>
          <w:szCs w:val="24"/>
        </w:rPr>
        <w:t>a</w:t>
      </w:r>
      <w:r>
        <w:rPr>
          <w:rFonts w:ascii="Times New Roman" w:hAnsi="Times New Roman"/>
          <w:b/>
          <w:sz w:val="24"/>
          <w:szCs w:val="24"/>
        </w:rPr>
        <w:t xml:space="preserve"> 19. táblázat </w:t>
      </w:r>
      <w:r w:rsidRPr="004F6165">
        <w:rPr>
          <w:rFonts w:ascii="Times New Roman" w:hAnsi="Times New Roman"/>
          <w:sz w:val="24"/>
          <w:szCs w:val="24"/>
        </w:rPr>
        <w:t>foglalja össze</w:t>
      </w:r>
      <w:r>
        <w:rPr>
          <w:rFonts w:ascii="Times New Roman" w:hAnsi="Times New Roman"/>
          <w:sz w:val="24"/>
          <w:szCs w:val="24"/>
        </w:rPr>
        <w:t xml:space="preserve"> és az </w:t>
      </w:r>
      <w:r w:rsidRPr="00AD1077">
        <w:rPr>
          <w:rFonts w:ascii="Times New Roman" w:hAnsi="Times New Roman"/>
          <w:b/>
          <w:sz w:val="24"/>
          <w:szCs w:val="24"/>
        </w:rPr>
        <w:t>5. ábra</w:t>
      </w:r>
      <w:r>
        <w:rPr>
          <w:rFonts w:ascii="Times New Roman" w:hAnsi="Times New Roman"/>
          <w:sz w:val="24"/>
          <w:szCs w:val="24"/>
        </w:rPr>
        <w:t xml:space="preserve"> szemlélteti</w:t>
      </w:r>
      <w:r w:rsidRPr="004F6165">
        <w:rPr>
          <w:rFonts w:ascii="Times New Roman" w:hAnsi="Times New Roman"/>
          <w:sz w:val="24"/>
          <w:szCs w:val="24"/>
        </w:rPr>
        <w:t>.</w:t>
      </w:r>
      <w:r w:rsidR="00ED6A4B">
        <w:rPr>
          <w:rFonts w:ascii="Times New Roman" w:hAnsi="Times New Roman"/>
          <w:sz w:val="24"/>
          <w:szCs w:val="24"/>
        </w:rPr>
        <w:t xml:space="preserve"> </w:t>
      </w:r>
    </w:p>
    <w:p w:rsidR="003A50C4" w:rsidRPr="00ED6A4B" w:rsidRDefault="003A50C4" w:rsidP="001B02B2">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 teljes körű áttekintés alapján </w:t>
      </w:r>
      <w:r w:rsidRPr="00CE3508">
        <w:rPr>
          <w:rFonts w:ascii="Times New Roman" w:hAnsi="Times New Roman"/>
          <w:b/>
          <w:sz w:val="24"/>
          <w:szCs w:val="24"/>
        </w:rPr>
        <w:t>tényként állapíthatjuk meg</w:t>
      </w:r>
      <w:r>
        <w:rPr>
          <w:rFonts w:ascii="Times New Roman" w:hAnsi="Times New Roman"/>
          <w:sz w:val="24"/>
          <w:szCs w:val="24"/>
        </w:rPr>
        <w:t xml:space="preserve">: </w:t>
      </w:r>
      <w:r>
        <w:rPr>
          <w:rFonts w:ascii="Times New Roman" w:hAnsi="Times New Roman"/>
          <w:b/>
          <w:sz w:val="24"/>
          <w:szCs w:val="24"/>
        </w:rPr>
        <w:t>Győr-Moson-Sopron</w:t>
      </w:r>
      <w:r w:rsidRPr="00CE3508">
        <w:rPr>
          <w:rFonts w:ascii="Times New Roman" w:hAnsi="Times New Roman"/>
          <w:b/>
          <w:sz w:val="24"/>
          <w:szCs w:val="24"/>
        </w:rPr>
        <w:t xml:space="preserve"> megyében</w:t>
      </w:r>
      <w:r w:rsidRPr="00C86891">
        <w:rPr>
          <w:rFonts w:ascii="Times New Roman" w:hAnsi="Times New Roman"/>
          <w:sz w:val="24"/>
          <w:szCs w:val="24"/>
        </w:rPr>
        <w:t>,</w:t>
      </w:r>
      <w:r>
        <w:rPr>
          <w:rFonts w:ascii="Times New Roman" w:hAnsi="Times New Roman"/>
          <w:sz w:val="24"/>
          <w:szCs w:val="24"/>
        </w:rPr>
        <w:t xml:space="preserve"> </w:t>
      </w:r>
      <w:r w:rsidRPr="00C92DCE">
        <w:rPr>
          <w:rFonts w:ascii="Times New Roman" w:hAnsi="Times New Roman"/>
          <w:sz w:val="24"/>
          <w:szCs w:val="24"/>
        </w:rPr>
        <w:t>a</w:t>
      </w:r>
      <w:r>
        <w:rPr>
          <w:rFonts w:ascii="Times New Roman" w:hAnsi="Times New Roman"/>
          <w:sz w:val="24"/>
          <w:szCs w:val="24"/>
        </w:rPr>
        <w:t xml:space="preserve"> </w:t>
      </w:r>
      <w:r w:rsidRPr="00C92DCE">
        <w:rPr>
          <w:rFonts w:ascii="Times New Roman" w:hAnsi="Times New Roman"/>
          <w:sz w:val="24"/>
          <w:szCs w:val="24"/>
        </w:rPr>
        <w:t xml:space="preserve">2015. november 15. – 2016. </w:t>
      </w:r>
      <w:r>
        <w:rPr>
          <w:rFonts w:ascii="Times New Roman" w:hAnsi="Times New Roman"/>
          <w:sz w:val="24"/>
          <w:szCs w:val="24"/>
        </w:rPr>
        <w:t>július 31.</w:t>
      </w:r>
      <w:r w:rsidRPr="00C92DCE">
        <w:rPr>
          <w:rFonts w:ascii="Times New Roman" w:hAnsi="Times New Roman"/>
          <w:sz w:val="24"/>
          <w:szCs w:val="24"/>
        </w:rPr>
        <w:t xml:space="preserve"> közötti időszakban,</w:t>
      </w:r>
      <w:r>
        <w:rPr>
          <w:rFonts w:ascii="Times New Roman" w:hAnsi="Times New Roman"/>
          <w:sz w:val="24"/>
          <w:szCs w:val="24"/>
        </w:rPr>
        <w:t xml:space="preserve"> </w:t>
      </w:r>
      <w:r w:rsidRPr="00C92DCE">
        <w:rPr>
          <w:rFonts w:ascii="Times New Roman" w:hAnsi="Times New Roman"/>
          <w:sz w:val="24"/>
          <w:szCs w:val="24"/>
        </w:rPr>
        <w:t>három lépcsőben</w:t>
      </w:r>
      <w:r>
        <w:rPr>
          <w:rFonts w:ascii="Times New Roman" w:hAnsi="Times New Roman"/>
          <w:sz w:val="24"/>
          <w:szCs w:val="24"/>
        </w:rPr>
        <w:t xml:space="preserve"> </w:t>
      </w:r>
      <w:r w:rsidRPr="00C92DCE">
        <w:rPr>
          <w:rFonts w:ascii="Times New Roman" w:hAnsi="Times New Roman"/>
          <w:sz w:val="24"/>
          <w:szCs w:val="24"/>
        </w:rPr>
        <w:t xml:space="preserve">elárverezett </w:t>
      </w:r>
      <w:r>
        <w:rPr>
          <w:rFonts w:ascii="Times New Roman" w:hAnsi="Times New Roman"/>
          <w:sz w:val="24"/>
          <w:szCs w:val="24"/>
        </w:rPr>
        <w:t>6.748</w:t>
      </w:r>
      <w:r w:rsidRPr="00C92DCE">
        <w:rPr>
          <w:rFonts w:ascii="Times New Roman" w:hAnsi="Times New Roman"/>
          <w:sz w:val="24"/>
          <w:szCs w:val="24"/>
        </w:rPr>
        <w:t xml:space="preserve"> hektár állami földterületből</w:t>
      </w:r>
      <w:r>
        <w:rPr>
          <w:rFonts w:ascii="Times New Roman" w:hAnsi="Times New Roman"/>
          <w:sz w:val="24"/>
          <w:szCs w:val="24"/>
        </w:rPr>
        <w:t xml:space="preserve"> </w:t>
      </w:r>
      <w:r>
        <w:rPr>
          <w:rFonts w:ascii="Times New Roman" w:hAnsi="Times New Roman"/>
          <w:b/>
          <w:sz w:val="24"/>
          <w:szCs w:val="24"/>
        </w:rPr>
        <w:t>1.431</w:t>
      </w:r>
      <w:r w:rsidRPr="00E528F4">
        <w:rPr>
          <w:rFonts w:ascii="Times New Roman" w:hAnsi="Times New Roman"/>
          <w:b/>
          <w:sz w:val="24"/>
          <w:szCs w:val="24"/>
        </w:rPr>
        <w:t xml:space="preserve"> hektárt, </w:t>
      </w:r>
      <w:r>
        <w:rPr>
          <w:rFonts w:ascii="Times New Roman" w:hAnsi="Times New Roman"/>
          <w:b/>
          <w:sz w:val="24"/>
          <w:szCs w:val="24"/>
          <w:u w:val="single"/>
        </w:rPr>
        <w:t>21,2</w:t>
      </w:r>
      <w:r w:rsidRPr="00E528F4">
        <w:rPr>
          <w:rFonts w:ascii="Times New Roman" w:hAnsi="Times New Roman"/>
          <w:b/>
          <w:sz w:val="24"/>
          <w:szCs w:val="24"/>
          <w:u w:val="single"/>
        </w:rPr>
        <w:t>%-ot!</w:t>
      </w:r>
      <w:r>
        <w:rPr>
          <w:rFonts w:ascii="Times New Roman" w:hAnsi="Times New Roman"/>
          <w:b/>
          <w:sz w:val="24"/>
          <w:szCs w:val="24"/>
          <w:u w:val="single"/>
        </w:rPr>
        <w:t xml:space="preserve"> </w:t>
      </w:r>
      <w:r>
        <w:rPr>
          <w:rFonts w:ascii="Times New Roman" w:hAnsi="Times New Roman"/>
          <w:b/>
          <w:sz w:val="24"/>
          <w:szCs w:val="24"/>
        </w:rPr>
        <w:t>a</w:t>
      </w:r>
      <w:r w:rsidRPr="00E528F4">
        <w:rPr>
          <w:rFonts w:ascii="Times New Roman" w:hAnsi="Times New Roman"/>
          <w:b/>
          <w:sz w:val="24"/>
          <w:szCs w:val="24"/>
        </w:rPr>
        <w:t xml:space="preserve"> birtoktesttől </w:t>
      </w:r>
      <w:r w:rsidRPr="00ED6A4B">
        <w:rPr>
          <w:rFonts w:ascii="Times New Roman" w:hAnsi="Times New Roman"/>
          <w:sz w:val="24"/>
          <w:szCs w:val="24"/>
        </w:rPr>
        <w:t>20 km-nél nagyobb</w:t>
      </w:r>
      <w:r>
        <w:rPr>
          <w:rFonts w:ascii="Times New Roman" w:hAnsi="Times New Roman"/>
          <w:b/>
          <w:sz w:val="24"/>
          <w:szCs w:val="24"/>
        </w:rPr>
        <w:t xml:space="preserve"> </w:t>
      </w:r>
      <w:r>
        <w:rPr>
          <w:rFonts w:ascii="Times New Roman" w:hAnsi="Times New Roman"/>
          <w:sz w:val="24"/>
          <w:szCs w:val="24"/>
        </w:rPr>
        <w:t xml:space="preserve">– </w:t>
      </w:r>
      <w:r w:rsidRPr="00E52E30">
        <w:rPr>
          <w:rFonts w:ascii="Times New Roman" w:hAnsi="Times New Roman"/>
          <w:b/>
          <w:sz w:val="24"/>
          <w:szCs w:val="24"/>
        </w:rPr>
        <w:t xml:space="preserve">átlagosan </w:t>
      </w:r>
      <w:r>
        <w:rPr>
          <w:rFonts w:ascii="Times New Roman" w:hAnsi="Times New Roman"/>
          <w:b/>
          <w:sz w:val="24"/>
          <w:szCs w:val="24"/>
        </w:rPr>
        <w:t>30,5</w:t>
      </w:r>
      <w:r w:rsidRPr="00E52E30">
        <w:rPr>
          <w:rFonts w:ascii="Times New Roman" w:hAnsi="Times New Roman"/>
          <w:b/>
          <w:sz w:val="24"/>
          <w:szCs w:val="24"/>
        </w:rPr>
        <w:t xml:space="preserve"> km</w:t>
      </w:r>
      <w:r>
        <w:rPr>
          <w:rFonts w:ascii="Times New Roman" w:hAnsi="Times New Roman"/>
          <w:b/>
          <w:sz w:val="24"/>
          <w:szCs w:val="24"/>
        </w:rPr>
        <w:t xml:space="preserve">, </w:t>
      </w:r>
      <w:r w:rsidRPr="00E52E30">
        <w:rPr>
          <w:rFonts w:ascii="Times New Roman" w:hAnsi="Times New Roman"/>
          <w:sz w:val="24"/>
          <w:szCs w:val="24"/>
        </w:rPr>
        <w:t>de</w:t>
      </w:r>
      <w:r>
        <w:rPr>
          <w:rFonts w:ascii="Times New Roman" w:hAnsi="Times New Roman"/>
          <w:sz w:val="24"/>
          <w:szCs w:val="24"/>
        </w:rPr>
        <w:t xml:space="preserve"> akár 100 km-t is elérő vagy azt meghaladó – </w:t>
      </w:r>
      <w:r w:rsidRPr="00E528F4">
        <w:rPr>
          <w:rFonts w:ascii="Times New Roman" w:hAnsi="Times New Roman"/>
          <w:b/>
          <w:sz w:val="24"/>
          <w:szCs w:val="24"/>
        </w:rPr>
        <w:t>távolságban lakó</w:t>
      </w:r>
      <w:r>
        <w:rPr>
          <w:rFonts w:ascii="Times New Roman" w:hAnsi="Times New Roman"/>
          <w:b/>
          <w:sz w:val="24"/>
          <w:szCs w:val="24"/>
        </w:rPr>
        <w:t>, 13</w:t>
      </w:r>
      <w:r w:rsidRPr="00E528F4">
        <w:rPr>
          <w:rFonts w:ascii="Times New Roman" w:hAnsi="Times New Roman"/>
          <w:b/>
          <w:sz w:val="24"/>
          <w:szCs w:val="24"/>
        </w:rPr>
        <w:t xml:space="preserve"> nyertes licitáló </w:t>
      </w:r>
      <w:r>
        <w:rPr>
          <w:rFonts w:ascii="Times New Roman" w:hAnsi="Times New Roman"/>
          <w:b/>
          <w:sz w:val="24"/>
          <w:szCs w:val="24"/>
        </w:rPr>
        <w:t xml:space="preserve">– </w:t>
      </w:r>
      <w:r>
        <w:rPr>
          <w:rFonts w:ascii="Times New Roman" w:hAnsi="Times New Roman"/>
          <w:sz w:val="24"/>
          <w:szCs w:val="24"/>
        </w:rPr>
        <w:t xml:space="preserve">az összes (126 fő) sikeresen árverező 10,3%-a – </w:t>
      </w:r>
      <w:r w:rsidRPr="00E528F4">
        <w:rPr>
          <w:rFonts w:ascii="Times New Roman" w:hAnsi="Times New Roman"/>
          <w:b/>
          <w:sz w:val="24"/>
          <w:szCs w:val="24"/>
        </w:rPr>
        <w:t>szerezte meg</w:t>
      </w:r>
      <w:r>
        <w:rPr>
          <w:rFonts w:ascii="Times New Roman" w:hAnsi="Times New Roman"/>
          <w:b/>
          <w:sz w:val="24"/>
          <w:szCs w:val="24"/>
        </w:rPr>
        <w:t xml:space="preserve">! </w:t>
      </w:r>
      <w:r w:rsidRPr="00C86891">
        <w:rPr>
          <w:rFonts w:ascii="Times New Roman" w:hAnsi="Times New Roman"/>
          <w:sz w:val="24"/>
          <w:szCs w:val="24"/>
        </w:rPr>
        <w:t>E</w:t>
      </w:r>
      <w:r>
        <w:rPr>
          <w:rFonts w:ascii="Times New Roman" w:hAnsi="Times New Roman"/>
          <w:sz w:val="24"/>
          <w:szCs w:val="24"/>
        </w:rPr>
        <w:t xml:space="preserve"> </w:t>
      </w:r>
      <w:r w:rsidRPr="00C86891">
        <w:rPr>
          <w:rFonts w:ascii="Times New Roman" w:hAnsi="Times New Roman"/>
          <w:sz w:val="24"/>
          <w:szCs w:val="24"/>
        </w:rPr>
        <w:t xml:space="preserve">– </w:t>
      </w:r>
      <w:r>
        <w:rPr>
          <w:rFonts w:ascii="Times New Roman" w:hAnsi="Times New Roman"/>
          <w:sz w:val="24"/>
          <w:szCs w:val="24"/>
        </w:rPr>
        <w:t>6</w:t>
      </w:r>
      <w:r w:rsidRPr="00C86891">
        <w:rPr>
          <w:rFonts w:ascii="Times New Roman" w:hAnsi="Times New Roman"/>
          <w:sz w:val="24"/>
          <w:szCs w:val="24"/>
        </w:rPr>
        <w:t xml:space="preserve"> településről, </w:t>
      </w:r>
      <w:r>
        <w:rPr>
          <w:rFonts w:ascii="Times New Roman" w:hAnsi="Times New Roman"/>
          <w:sz w:val="24"/>
          <w:szCs w:val="24"/>
        </w:rPr>
        <w:t>11</w:t>
      </w:r>
      <w:r w:rsidRPr="00C86891">
        <w:rPr>
          <w:rFonts w:ascii="Times New Roman" w:hAnsi="Times New Roman"/>
          <w:sz w:val="24"/>
          <w:szCs w:val="24"/>
        </w:rPr>
        <w:t xml:space="preserve"> lakcímről sikeresen licitáló – </w:t>
      </w:r>
      <w:r>
        <w:rPr>
          <w:rFonts w:ascii="Times New Roman" w:hAnsi="Times New Roman"/>
          <w:sz w:val="24"/>
          <w:szCs w:val="24"/>
        </w:rPr>
        <w:t>13</w:t>
      </w:r>
      <w:r w:rsidRPr="00C86891">
        <w:rPr>
          <w:rFonts w:ascii="Times New Roman" w:hAnsi="Times New Roman"/>
          <w:sz w:val="24"/>
          <w:szCs w:val="24"/>
        </w:rPr>
        <w:t xml:space="preserve"> nyertes </w:t>
      </w:r>
      <w:r>
        <w:rPr>
          <w:rFonts w:ascii="Times New Roman" w:hAnsi="Times New Roman"/>
          <w:sz w:val="24"/>
          <w:szCs w:val="24"/>
        </w:rPr>
        <w:t>8</w:t>
      </w:r>
      <w:r w:rsidRPr="00C86891">
        <w:rPr>
          <w:rFonts w:ascii="Times New Roman" w:hAnsi="Times New Roman"/>
          <w:sz w:val="24"/>
          <w:szCs w:val="24"/>
        </w:rPr>
        <w:t xml:space="preserve"> település </w:t>
      </w:r>
      <w:r>
        <w:rPr>
          <w:rFonts w:ascii="Times New Roman" w:hAnsi="Times New Roman"/>
          <w:sz w:val="24"/>
          <w:szCs w:val="24"/>
        </w:rPr>
        <w:t>26</w:t>
      </w:r>
      <w:r w:rsidRPr="00C86891">
        <w:rPr>
          <w:rFonts w:ascii="Times New Roman" w:hAnsi="Times New Roman"/>
          <w:sz w:val="24"/>
          <w:szCs w:val="24"/>
        </w:rPr>
        <w:t xml:space="preserve"> db elárverezett birtoktesté</w:t>
      </w:r>
      <w:r>
        <w:rPr>
          <w:rFonts w:ascii="Times New Roman" w:hAnsi="Times New Roman"/>
          <w:sz w:val="24"/>
          <w:szCs w:val="24"/>
        </w:rPr>
        <w:t>hez jutott</w:t>
      </w:r>
      <w:r w:rsidRPr="00C86891">
        <w:rPr>
          <w:rFonts w:ascii="Times New Roman" w:hAnsi="Times New Roman"/>
          <w:sz w:val="24"/>
          <w:szCs w:val="24"/>
        </w:rPr>
        <w:t>, ami az összes (</w:t>
      </w:r>
      <w:r>
        <w:rPr>
          <w:rFonts w:ascii="Times New Roman" w:hAnsi="Times New Roman"/>
          <w:sz w:val="24"/>
          <w:szCs w:val="24"/>
        </w:rPr>
        <w:t xml:space="preserve">235 </w:t>
      </w:r>
      <w:r w:rsidRPr="00C86891">
        <w:rPr>
          <w:rFonts w:ascii="Times New Roman" w:hAnsi="Times New Roman"/>
          <w:sz w:val="24"/>
          <w:szCs w:val="24"/>
        </w:rPr>
        <w:t>db) dobra vert bi</w:t>
      </w:r>
      <w:r>
        <w:rPr>
          <w:rFonts w:ascii="Times New Roman" w:hAnsi="Times New Roman"/>
          <w:sz w:val="24"/>
          <w:szCs w:val="24"/>
        </w:rPr>
        <w:t>r</w:t>
      </w:r>
      <w:r w:rsidRPr="00C86891">
        <w:rPr>
          <w:rFonts w:ascii="Times New Roman" w:hAnsi="Times New Roman"/>
          <w:sz w:val="24"/>
          <w:szCs w:val="24"/>
        </w:rPr>
        <w:t xml:space="preserve">toktestnek </w:t>
      </w:r>
      <w:r>
        <w:rPr>
          <w:rFonts w:ascii="Times New Roman" w:hAnsi="Times New Roman"/>
          <w:sz w:val="24"/>
          <w:szCs w:val="24"/>
        </w:rPr>
        <w:t>11,1</w:t>
      </w:r>
      <w:r w:rsidRPr="00C86891">
        <w:rPr>
          <w:rFonts w:ascii="Times New Roman" w:hAnsi="Times New Roman"/>
          <w:sz w:val="24"/>
          <w:szCs w:val="24"/>
        </w:rPr>
        <w:t>%-a</w:t>
      </w:r>
      <w:r>
        <w:rPr>
          <w:rFonts w:ascii="Times New Roman" w:hAnsi="Times New Roman"/>
          <w:b/>
          <w:sz w:val="24"/>
          <w:szCs w:val="24"/>
        </w:rPr>
        <w:t xml:space="preserve">, </w:t>
      </w:r>
      <w:r w:rsidRPr="00C86891">
        <w:rPr>
          <w:rFonts w:ascii="Times New Roman" w:hAnsi="Times New Roman"/>
          <w:sz w:val="24"/>
          <w:szCs w:val="24"/>
        </w:rPr>
        <w:t xml:space="preserve">az értük kifizetett összeg pedig az összes nyertes árajánlatnak </w:t>
      </w:r>
      <w:r>
        <w:rPr>
          <w:rFonts w:ascii="Times New Roman" w:hAnsi="Times New Roman"/>
          <w:sz w:val="24"/>
          <w:szCs w:val="24"/>
        </w:rPr>
        <w:t>20,2</w:t>
      </w:r>
      <w:r w:rsidRPr="00C86891">
        <w:rPr>
          <w:rFonts w:ascii="Times New Roman" w:hAnsi="Times New Roman"/>
          <w:sz w:val="24"/>
          <w:szCs w:val="24"/>
        </w:rPr>
        <w:t>%-a.</w:t>
      </w:r>
    </w:p>
    <w:p w:rsidR="001B02B2" w:rsidRPr="00ED6A4B" w:rsidRDefault="001B02B2" w:rsidP="00140B2B">
      <w:pPr>
        <w:spacing w:before="120" w:after="0" w:line="240" w:lineRule="auto"/>
        <w:jc w:val="center"/>
        <w:rPr>
          <w:rFonts w:ascii="Times New Roman" w:hAnsi="Times New Roman"/>
          <w:i/>
          <w:color w:val="984806" w:themeColor="accent6" w:themeShade="80"/>
          <w:sz w:val="24"/>
          <w:szCs w:val="24"/>
        </w:rPr>
      </w:pPr>
      <w:r w:rsidRPr="00B85772">
        <w:rPr>
          <w:rFonts w:ascii="Times New Roman" w:hAnsi="Times New Roman"/>
          <w:b/>
          <w:i/>
          <w:sz w:val="24"/>
          <w:szCs w:val="24"/>
        </w:rPr>
        <w:t>1</w:t>
      </w:r>
      <w:r>
        <w:rPr>
          <w:rFonts w:ascii="Times New Roman" w:hAnsi="Times New Roman"/>
          <w:b/>
          <w:i/>
          <w:sz w:val="24"/>
          <w:szCs w:val="24"/>
        </w:rPr>
        <w:t>9</w:t>
      </w:r>
      <w:r w:rsidRPr="00B85772">
        <w:rPr>
          <w:rFonts w:ascii="Times New Roman" w:hAnsi="Times New Roman"/>
          <w:b/>
          <w:i/>
          <w:sz w:val="24"/>
          <w:szCs w:val="24"/>
        </w:rPr>
        <w:t>. táblázat:</w:t>
      </w:r>
      <w:r w:rsidRPr="00B85772">
        <w:rPr>
          <w:rFonts w:ascii="Times New Roman" w:hAnsi="Times New Roman"/>
          <w:i/>
          <w:sz w:val="24"/>
          <w:szCs w:val="24"/>
        </w:rPr>
        <w:t xml:space="preserve"> A 20 km-t meghaladó lakhely – birtoktest távolság</w:t>
      </w:r>
      <w:r>
        <w:rPr>
          <w:rFonts w:ascii="Times New Roman" w:hAnsi="Times New Roman"/>
          <w:i/>
          <w:sz w:val="24"/>
          <w:szCs w:val="24"/>
        </w:rPr>
        <w:t>ok sarokszámai</w:t>
      </w:r>
      <w:r w:rsidR="00ED6A4B">
        <w:rPr>
          <w:rFonts w:ascii="Times New Roman" w:hAnsi="Times New Roman"/>
          <w:i/>
          <w:sz w:val="24"/>
          <w:szCs w:val="24"/>
        </w:rPr>
        <w:t xml:space="preserve"> </w:t>
      </w:r>
    </w:p>
    <w:p w:rsidR="001B02B2" w:rsidRPr="00E76FD3" w:rsidRDefault="001B02B2" w:rsidP="00140B2B">
      <w:pPr>
        <w:spacing w:after="120" w:line="240" w:lineRule="auto"/>
        <w:jc w:val="center"/>
        <w:rPr>
          <w:rFonts w:ascii="Times New Roman" w:hAnsi="Times New Roman"/>
          <w:color w:val="984806" w:themeColor="accent6" w:themeShade="80"/>
          <w:sz w:val="24"/>
          <w:szCs w:val="24"/>
        </w:rPr>
      </w:pP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716"/>
        <w:gridCol w:w="983"/>
        <w:gridCol w:w="1495"/>
        <w:gridCol w:w="1144"/>
      </w:tblGrid>
      <w:tr w:rsidR="001B02B2" w:rsidRPr="00BE3765" w:rsidTr="006138CA">
        <w:trPr>
          <w:jc w:val="center"/>
        </w:trPr>
        <w:tc>
          <w:tcPr>
            <w:tcW w:w="0" w:type="auto"/>
          </w:tcPr>
          <w:p w:rsidR="001B02B2" w:rsidRPr="00CE3508" w:rsidRDefault="001B02B2" w:rsidP="006138CA">
            <w:pPr>
              <w:jc w:val="both"/>
              <w:rPr>
                <w:rFonts w:ascii="Times New Roman" w:hAnsi="Times New Roman"/>
                <w:b/>
                <w:sz w:val="20"/>
                <w:szCs w:val="20"/>
              </w:rPr>
            </w:pPr>
            <w:r w:rsidRPr="00CE3508">
              <w:rPr>
                <w:rFonts w:ascii="Times New Roman" w:hAnsi="Times New Roman"/>
                <w:b/>
                <w:sz w:val="20"/>
                <w:szCs w:val="20"/>
              </w:rPr>
              <w:t xml:space="preserve">Az elárverezett birtoktestek </w:t>
            </w:r>
          </w:p>
        </w:tc>
        <w:tc>
          <w:tcPr>
            <w:tcW w:w="0" w:type="auto"/>
          </w:tcPr>
          <w:p w:rsidR="001B02B2" w:rsidRPr="00CE3508" w:rsidRDefault="001B02B2" w:rsidP="006138CA">
            <w:pPr>
              <w:jc w:val="center"/>
              <w:rPr>
                <w:rFonts w:ascii="Times New Roman" w:hAnsi="Times New Roman"/>
                <w:b/>
                <w:sz w:val="20"/>
                <w:szCs w:val="20"/>
              </w:rPr>
            </w:pPr>
            <w:r w:rsidRPr="00CE3508">
              <w:rPr>
                <w:rFonts w:ascii="Times New Roman" w:hAnsi="Times New Roman"/>
                <w:b/>
                <w:sz w:val="20"/>
                <w:szCs w:val="20"/>
              </w:rPr>
              <w:t>Összesen</w:t>
            </w:r>
          </w:p>
        </w:tc>
        <w:tc>
          <w:tcPr>
            <w:tcW w:w="0" w:type="auto"/>
          </w:tcPr>
          <w:p w:rsidR="001B02B2" w:rsidRPr="00CE3508" w:rsidRDefault="001B02B2" w:rsidP="006138CA">
            <w:pPr>
              <w:jc w:val="center"/>
              <w:rPr>
                <w:rFonts w:ascii="Times New Roman" w:hAnsi="Times New Roman"/>
                <w:b/>
                <w:sz w:val="20"/>
                <w:szCs w:val="20"/>
              </w:rPr>
            </w:pPr>
            <w:r w:rsidRPr="00CE3508">
              <w:rPr>
                <w:rFonts w:ascii="Times New Roman" w:hAnsi="Times New Roman"/>
                <w:b/>
                <w:sz w:val="20"/>
                <w:szCs w:val="20"/>
              </w:rPr>
              <w:t>20 km-en kívül</w:t>
            </w:r>
          </w:p>
        </w:tc>
        <w:tc>
          <w:tcPr>
            <w:tcW w:w="0" w:type="auto"/>
          </w:tcPr>
          <w:p w:rsidR="001B02B2" w:rsidRPr="00CE3508" w:rsidRDefault="001B02B2" w:rsidP="006138CA">
            <w:pPr>
              <w:jc w:val="center"/>
              <w:rPr>
                <w:rFonts w:ascii="Times New Roman" w:hAnsi="Times New Roman"/>
                <w:b/>
                <w:sz w:val="20"/>
                <w:szCs w:val="20"/>
              </w:rPr>
            </w:pPr>
            <w:r w:rsidRPr="00CE3508">
              <w:rPr>
                <w:rFonts w:ascii="Times New Roman" w:hAnsi="Times New Roman"/>
                <w:b/>
                <w:sz w:val="20"/>
                <w:szCs w:val="20"/>
              </w:rPr>
              <w:t>Arány (%)</w:t>
            </w:r>
          </w:p>
        </w:tc>
      </w:tr>
      <w:tr w:rsidR="001B02B2" w:rsidRPr="00BE3765" w:rsidTr="006138CA">
        <w:trPr>
          <w:jc w:val="center"/>
        </w:trPr>
        <w:tc>
          <w:tcPr>
            <w:tcW w:w="0" w:type="auto"/>
          </w:tcPr>
          <w:p w:rsidR="001B02B2" w:rsidRDefault="001B02B2" w:rsidP="006138CA">
            <w:pPr>
              <w:jc w:val="both"/>
              <w:rPr>
                <w:rFonts w:ascii="Times New Roman" w:hAnsi="Times New Roman"/>
                <w:sz w:val="20"/>
                <w:szCs w:val="20"/>
              </w:rPr>
            </w:pPr>
            <w:r>
              <w:rPr>
                <w:rFonts w:ascii="Times New Roman" w:hAnsi="Times New Roman"/>
                <w:sz w:val="20"/>
                <w:szCs w:val="20"/>
              </w:rPr>
              <w:t>- nyertesei (fő)</w:t>
            </w:r>
          </w:p>
        </w:tc>
        <w:tc>
          <w:tcPr>
            <w:tcW w:w="0" w:type="auto"/>
          </w:tcPr>
          <w:p w:rsidR="001B02B2" w:rsidRPr="00BE3765" w:rsidRDefault="00B72BE2" w:rsidP="006138CA">
            <w:pPr>
              <w:jc w:val="right"/>
              <w:rPr>
                <w:rFonts w:ascii="Times New Roman" w:hAnsi="Times New Roman"/>
                <w:sz w:val="20"/>
                <w:szCs w:val="20"/>
              </w:rPr>
            </w:pPr>
            <w:r>
              <w:rPr>
                <w:rFonts w:ascii="Times New Roman" w:hAnsi="Times New Roman"/>
                <w:sz w:val="20"/>
                <w:szCs w:val="20"/>
              </w:rPr>
              <w:t>126</w:t>
            </w:r>
          </w:p>
        </w:tc>
        <w:tc>
          <w:tcPr>
            <w:tcW w:w="0" w:type="auto"/>
          </w:tcPr>
          <w:p w:rsidR="001B02B2" w:rsidRDefault="00B72BE2" w:rsidP="006138CA">
            <w:pPr>
              <w:jc w:val="right"/>
              <w:rPr>
                <w:rFonts w:ascii="Times New Roman" w:hAnsi="Times New Roman"/>
                <w:sz w:val="20"/>
                <w:szCs w:val="20"/>
              </w:rPr>
            </w:pPr>
            <w:r>
              <w:rPr>
                <w:rFonts w:ascii="Times New Roman" w:hAnsi="Times New Roman"/>
                <w:sz w:val="20"/>
                <w:szCs w:val="20"/>
              </w:rPr>
              <w:t>13</w:t>
            </w:r>
          </w:p>
        </w:tc>
        <w:tc>
          <w:tcPr>
            <w:tcW w:w="0" w:type="auto"/>
          </w:tcPr>
          <w:p w:rsidR="001B02B2" w:rsidRPr="00543ED9" w:rsidRDefault="00B72BE2" w:rsidP="006138CA">
            <w:pPr>
              <w:jc w:val="right"/>
              <w:rPr>
                <w:rFonts w:ascii="Times New Roman" w:hAnsi="Times New Roman"/>
                <w:i/>
                <w:sz w:val="20"/>
                <w:szCs w:val="20"/>
              </w:rPr>
            </w:pPr>
            <w:r>
              <w:rPr>
                <w:rFonts w:ascii="Times New Roman" w:hAnsi="Times New Roman"/>
                <w:i/>
                <w:sz w:val="20"/>
                <w:szCs w:val="20"/>
              </w:rPr>
              <w:t>10,3</w:t>
            </w:r>
          </w:p>
        </w:tc>
      </w:tr>
      <w:tr w:rsidR="001B02B2" w:rsidRPr="00BE3765" w:rsidTr="006138CA">
        <w:trPr>
          <w:jc w:val="center"/>
        </w:trPr>
        <w:tc>
          <w:tcPr>
            <w:tcW w:w="0" w:type="auto"/>
          </w:tcPr>
          <w:p w:rsidR="001B02B2" w:rsidRPr="00BE3765" w:rsidRDefault="001B02B2" w:rsidP="006138CA">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száma (db)</w:t>
            </w:r>
          </w:p>
        </w:tc>
        <w:tc>
          <w:tcPr>
            <w:tcW w:w="0" w:type="auto"/>
          </w:tcPr>
          <w:p w:rsidR="001B02B2" w:rsidRPr="00BE3765" w:rsidRDefault="004A77EA" w:rsidP="006138CA">
            <w:pPr>
              <w:jc w:val="right"/>
              <w:rPr>
                <w:rFonts w:ascii="Times New Roman" w:hAnsi="Times New Roman"/>
                <w:sz w:val="20"/>
                <w:szCs w:val="20"/>
              </w:rPr>
            </w:pPr>
            <w:r>
              <w:rPr>
                <w:rFonts w:ascii="Times New Roman" w:hAnsi="Times New Roman"/>
                <w:sz w:val="20"/>
                <w:szCs w:val="20"/>
              </w:rPr>
              <w:t>235</w:t>
            </w:r>
          </w:p>
        </w:tc>
        <w:tc>
          <w:tcPr>
            <w:tcW w:w="0" w:type="auto"/>
          </w:tcPr>
          <w:p w:rsidR="001B02B2" w:rsidRPr="00BE3765" w:rsidRDefault="00B72BE2" w:rsidP="006138CA">
            <w:pPr>
              <w:jc w:val="right"/>
              <w:rPr>
                <w:rFonts w:ascii="Times New Roman" w:hAnsi="Times New Roman"/>
                <w:sz w:val="20"/>
                <w:szCs w:val="20"/>
              </w:rPr>
            </w:pPr>
            <w:r>
              <w:rPr>
                <w:rFonts w:ascii="Times New Roman" w:hAnsi="Times New Roman"/>
                <w:sz w:val="20"/>
                <w:szCs w:val="20"/>
              </w:rPr>
              <w:t>26</w:t>
            </w:r>
          </w:p>
        </w:tc>
        <w:tc>
          <w:tcPr>
            <w:tcW w:w="0" w:type="auto"/>
          </w:tcPr>
          <w:p w:rsidR="001B02B2" w:rsidRPr="00543ED9" w:rsidRDefault="00B72BE2" w:rsidP="006138CA">
            <w:pPr>
              <w:jc w:val="right"/>
              <w:rPr>
                <w:rFonts w:ascii="Times New Roman" w:hAnsi="Times New Roman"/>
                <w:i/>
                <w:sz w:val="20"/>
                <w:szCs w:val="20"/>
              </w:rPr>
            </w:pPr>
            <w:r>
              <w:rPr>
                <w:rFonts w:ascii="Times New Roman" w:hAnsi="Times New Roman"/>
                <w:i/>
                <w:sz w:val="20"/>
                <w:szCs w:val="20"/>
              </w:rPr>
              <w:t>11,1</w:t>
            </w:r>
          </w:p>
        </w:tc>
      </w:tr>
      <w:tr w:rsidR="001B02B2" w:rsidRPr="00BE3765" w:rsidTr="006138CA">
        <w:trPr>
          <w:jc w:val="center"/>
        </w:trPr>
        <w:tc>
          <w:tcPr>
            <w:tcW w:w="0" w:type="auto"/>
          </w:tcPr>
          <w:p w:rsidR="001B02B2" w:rsidRPr="00BE3765" w:rsidRDefault="001B02B2" w:rsidP="006138CA">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összterülete (ha)</w:t>
            </w:r>
          </w:p>
        </w:tc>
        <w:tc>
          <w:tcPr>
            <w:tcW w:w="0" w:type="auto"/>
          </w:tcPr>
          <w:p w:rsidR="001B02B2" w:rsidRPr="00BE3765" w:rsidRDefault="00B72BE2" w:rsidP="006138CA">
            <w:pPr>
              <w:jc w:val="right"/>
              <w:rPr>
                <w:rFonts w:ascii="Times New Roman" w:hAnsi="Times New Roman"/>
                <w:sz w:val="20"/>
                <w:szCs w:val="20"/>
              </w:rPr>
            </w:pPr>
            <w:r>
              <w:rPr>
                <w:rFonts w:ascii="Times New Roman" w:hAnsi="Times New Roman"/>
                <w:sz w:val="20"/>
                <w:szCs w:val="20"/>
              </w:rPr>
              <w:t>6.748</w:t>
            </w:r>
          </w:p>
        </w:tc>
        <w:tc>
          <w:tcPr>
            <w:tcW w:w="0" w:type="auto"/>
          </w:tcPr>
          <w:p w:rsidR="001B02B2" w:rsidRPr="00BE3765" w:rsidRDefault="00B72BE2" w:rsidP="006138CA">
            <w:pPr>
              <w:jc w:val="right"/>
              <w:rPr>
                <w:rFonts w:ascii="Times New Roman" w:hAnsi="Times New Roman"/>
                <w:sz w:val="20"/>
                <w:szCs w:val="20"/>
              </w:rPr>
            </w:pPr>
            <w:r>
              <w:rPr>
                <w:rFonts w:ascii="Times New Roman" w:hAnsi="Times New Roman"/>
                <w:sz w:val="20"/>
                <w:szCs w:val="20"/>
              </w:rPr>
              <w:t>1.431</w:t>
            </w:r>
          </w:p>
        </w:tc>
        <w:tc>
          <w:tcPr>
            <w:tcW w:w="0" w:type="auto"/>
          </w:tcPr>
          <w:p w:rsidR="001B02B2" w:rsidRPr="00543ED9" w:rsidRDefault="00B72BE2" w:rsidP="006138CA">
            <w:pPr>
              <w:jc w:val="right"/>
              <w:rPr>
                <w:rFonts w:ascii="Times New Roman" w:hAnsi="Times New Roman"/>
                <w:i/>
                <w:sz w:val="20"/>
                <w:szCs w:val="20"/>
              </w:rPr>
            </w:pPr>
            <w:r>
              <w:rPr>
                <w:rFonts w:ascii="Times New Roman" w:hAnsi="Times New Roman"/>
                <w:i/>
                <w:sz w:val="20"/>
                <w:szCs w:val="20"/>
              </w:rPr>
              <w:t>21,2</w:t>
            </w:r>
          </w:p>
        </w:tc>
      </w:tr>
      <w:tr w:rsidR="001B02B2" w:rsidRPr="00BE3765" w:rsidTr="006138CA">
        <w:trPr>
          <w:jc w:val="center"/>
        </w:trPr>
        <w:tc>
          <w:tcPr>
            <w:tcW w:w="0" w:type="auto"/>
          </w:tcPr>
          <w:p w:rsidR="001B02B2" w:rsidRPr="00BE3765" w:rsidRDefault="001B02B2" w:rsidP="006138CA">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összes nyertes árajánlat (mFt)</w:t>
            </w:r>
          </w:p>
        </w:tc>
        <w:tc>
          <w:tcPr>
            <w:tcW w:w="0" w:type="auto"/>
          </w:tcPr>
          <w:p w:rsidR="001B02B2" w:rsidRPr="00BE3765" w:rsidRDefault="00B72BE2" w:rsidP="00B72BE2">
            <w:pPr>
              <w:jc w:val="right"/>
              <w:rPr>
                <w:rFonts w:ascii="Times New Roman" w:hAnsi="Times New Roman"/>
                <w:sz w:val="20"/>
                <w:szCs w:val="20"/>
              </w:rPr>
            </w:pPr>
            <w:r>
              <w:rPr>
                <w:rFonts w:ascii="Times New Roman" w:hAnsi="Times New Roman" w:cs="Times New Roman"/>
                <w:sz w:val="20"/>
                <w:szCs w:val="20"/>
              </w:rPr>
              <w:t>13.024</w:t>
            </w:r>
          </w:p>
        </w:tc>
        <w:tc>
          <w:tcPr>
            <w:tcW w:w="0" w:type="auto"/>
          </w:tcPr>
          <w:p w:rsidR="001B02B2" w:rsidRPr="00BE3765" w:rsidRDefault="00B72BE2" w:rsidP="006138CA">
            <w:pPr>
              <w:jc w:val="right"/>
              <w:rPr>
                <w:rFonts w:ascii="Times New Roman" w:hAnsi="Times New Roman"/>
                <w:sz w:val="20"/>
                <w:szCs w:val="20"/>
              </w:rPr>
            </w:pPr>
            <w:r>
              <w:rPr>
                <w:rFonts w:ascii="Times New Roman" w:hAnsi="Times New Roman"/>
                <w:sz w:val="20"/>
                <w:szCs w:val="20"/>
              </w:rPr>
              <w:t>2.634</w:t>
            </w:r>
          </w:p>
        </w:tc>
        <w:tc>
          <w:tcPr>
            <w:tcW w:w="0" w:type="auto"/>
          </w:tcPr>
          <w:p w:rsidR="001B02B2" w:rsidRPr="00543ED9" w:rsidRDefault="00B72BE2" w:rsidP="006138CA">
            <w:pPr>
              <w:jc w:val="right"/>
              <w:rPr>
                <w:rFonts w:ascii="Times New Roman" w:hAnsi="Times New Roman"/>
                <w:i/>
                <w:sz w:val="20"/>
                <w:szCs w:val="20"/>
              </w:rPr>
            </w:pPr>
            <w:r>
              <w:rPr>
                <w:rFonts w:ascii="Times New Roman" w:hAnsi="Times New Roman"/>
                <w:i/>
                <w:sz w:val="20"/>
                <w:szCs w:val="20"/>
              </w:rPr>
              <w:t>20,2</w:t>
            </w:r>
          </w:p>
        </w:tc>
      </w:tr>
    </w:tbl>
    <w:p w:rsidR="001B02B2" w:rsidRPr="00571282" w:rsidRDefault="001B02B2" w:rsidP="00140B2B">
      <w:pPr>
        <w:pStyle w:val="tblacm"/>
        <w:rPr>
          <w:rFonts w:ascii="Times New Roman" w:hAnsi="Times New Roman"/>
          <w:color w:val="984806" w:themeColor="accent6" w:themeShade="80"/>
          <w:sz w:val="24"/>
          <w:szCs w:val="24"/>
        </w:rPr>
      </w:pPr>
      <w:r w:rsidRPr="00F9426D">
        <w:rPr>
          <w:rFonts w:ascii="Times New Roman" w:hAnsi="Times New Roman"/>
          <w:b/>
          <w:sz w:val="24"/>
          <w:szCs w:val="24"/>
        </w:rPr>
        <w:lastRenderedPageBreak/>
        <w:t>5. ábra:</w:t>
      </w:r>
      <w:r>
        <w:rPr>
          <w:rFonts w:ascii="Times New Roman" w:hAnsi="Times New Roman"/>
          <w:b/>
          <w:sz w:val="24"/>
          <w:szCs w:val="24"/>
        </w:rPr>
        <w:t xml:space="preserve"> </w:t>
      </w:r>
      <w:r>
        <w:rPr>
          <w:rFonts w:ascii="Times New Roman" w:hAnsi="Times New Roman"/>
          <w:sz w:val="24"/>
          <w:szCs w:val="24"/>
        </w:rPr>
        <w:t>A 20 km-en kívüli lakcímmel rendelkező nyertesek, az általuk elnyert birtoktestek, területek és nyertes árajánlatok aránya (%)</w:t>
      </w:r>
    </w:p>
    <w:p w:rsidR="001B02B2" w:rsidRDefault="001B02B2" w:rsidP="003A3B8A">
      <w:pPr>
        <w:spacing w:after="0"/>
        <w:jc w:val="center"/>
        <w:rPr>
          <w:rFonts w:ascii="Times New Roman" w:hAnsi="Times New Roman"/>
        </w:rPr>
      </w:pPr>
      <w:r w:rsidRPr="006F3318">
        <w:rPr>
          <w:rFonts w:ascii="Times New Roman" w:hAnsi="Times New Roman"/>
          <w:noProof/>
          <w:lang w:eastAsia="hu-HU"/>
        </w:rPr>
        <w:drawing>
          <wp:inline distT="0" distB="0" distL="0" distR="0">
            <wp:extent cx="4932000" cy="2016125"/>
            <wp:effectExtent l="19050" t="0" r="21000" b="3175"/>
            <wp:docPr id="5"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2B2" w:rsidRPr="00ED6A4B" w:rsidRDefault="001B02B2" w:rsidP="003A50C4">
      <w:pPr>
        <w:spacing w:before="240" w:after="0" w:line="240" w:lineRule="auto"/>
        <w:jc w:val="both"/>
        <w:rPr>
          <w:rFonts w:ascii="Times New Roman" w:hAnsi="Times New Roman"/>
          <w:color w:val="984806" w:themeColor="accent6" w:themeShade="80"/>
          <w:sz w:val="24"/>
          <w:szCs w:val="24"/>
        </w:rPr>
      </w:pPr>
      <w:r w:rsidRPr="00A37207">
        <w:rPr>
          <w:rFonts w:ascii="Times New Roman" w:hAnsi="Times New Roman"/>
          <w:sz w:val="24"/>
          <w:szCs w:val="24"/>
        </w:rPr>
        <w:t xml:space="preserve">Hogy hogyan lehetnek ők </w:t>
      </w:r>
      <w:r w:rsidRPr="00A37207">
        <w:rPr>
          <w:rFonts w:ascii="Times New Roman" w:hAnsi="Times New Roman"/>
          <w:i/>
          <w:sz w:val="24"/>
          <w:szCs w:val="24"/>
        </w:rPr>
        <w:t>„helybeli földművesek”</w:t>
      </w:r>
      <w:r w:rsidRPr="00A37207">
        <w:rPr>
          <w:rFonts w:ascii="Times New Roman" w:hAnsi="Times New Roman"/>
          <w:sz w:val="24"/>
          <w:szCs w:val="24"/>
        </w:rPr>
        <w:t xml:space="preserve">, </w:t>
      </w:r>
      <w:r>
        <w:rPr>
          <w:rFonts w:ascii="Times New Roman" w:hAnsi="Times New Roman"/>
          <w:sz w:val="24"/>
          <w:szCs w:val="24"/>
        </w:rPr>
        <w:t>arra az sem ad magyarázatot, hogy – a tárca érvelése szerint</w:t>
      </w:r>
      <w:r>
        <w:rPr>
          <w:rStyle w:val="Lbjegyzet-hivatkozs"/>
          <w:rFonts w:ascii="Times New Roman" w:hAnsi="Times New Roman"/>
          <w:sz w:val="24"/>
          <w:szCs w:val="24"/>
        </w:rPr>
        <w:footnoteReference w:id="13"/>
      </w:r>
      <w:r>
        <w:rPr>
          <w:rFonts w:ascii="Times New Roman" w:hAnsi="Times New Roman"/>
          <w:sz w:val="24"/>
          <w:szCs w:val="24"/>
        </w:rPr>
        <w:t xml:space="preserve"> – </w:t>
      </w:r>
      <w:r w:rsidRPr="0068619B">
        <w:rPr>
          <w:rFonts w:ascii="Times New Roman" w:hAnsi="Times New Roman"/>
          <w:b/>
          <w:sz w:val="24"/>
          <w:szCs w:val="24"/>
        </w:rPr>
        <w:t>különböző módokon,</w:t>
      </w:r>
      <w:r>
        <w:rPr>
          <w:rFonts w:ascii="Times New Roman" w:hAnsi="Times New Roman"/>
          <w:b/>
          <w:sz w:val="24"/>
          <w:szCs w:val="24"/>
        </w:rPr>
        <w:t xml:space="preserve"> </w:t>
      </w:r>
      <w:r>
        <w:rPr>
          <w:rFonts w:ascii="Times New Roman" w:hAnsi="Times New Roman"/>
          <w:sz w:val="24"/>
          <w:szCs w:val="24"/>
        </w:rPr>
        <w:t xml:space="preserve">a </w:t>
      </w:r>
      <w:r w:rsidRPr="00107E36">
        <w:rPr>
          <w:rFonts w:ascii="Times New Roman" w:hAnsi="Times New Roman"/>
          <w:i/>
          <w:sz w:val="24"/>
          <w:szCs w:val="24"/>
        </w:rPr>
        <w:t>„tartózkodási helynek”</w:t>
      </w:r>
      <w:r>
        <w:rPr>
          <w:rFonts w:ascii="Times New Roman" w:hAnsi="Times New Roman"/>
          <w:sz w:val="24"/>
          <w:szCs w:val="24"/>
        </w:rPr>
        <w:t xml:space="preserve"> illetve a </w:t>
      </w:r>
      <w:r w:rsidRPr="00107E36">
        <w:rPr>
          <w:rFonts w:ascii="Times New Roman" w:hAnsi="Times New Roman"/>
          <w:i/>
          <w:sz w:val="24"/>
          <w:szCs w:val="24"/>
        </w:rPr>
        <w:t>„saját cég székhelyének”</w:t>
      </w:r>
      <w:r>
        <w:rPr>
          <w:rFonts w:ascii="Times New Roman" w:hAnsi="Times New Roman"/>
          <w:sz w:val="24"/>
          <w:szCs w:val="24"/>
        </w:rPr>
        <w:t xml:space="preserve"> a címével is </w:t>
      </w:r>
      <w:r w:rsidRPr="0068619B">
        <w:rPr>
          <w:rFonts w:ascii="Times New Roman" w:hAnsi="Times New Roman"/>
          <w:b/>
          <w:sz w:val="24"/>
          <w:szCs w:val="24"/>
        </w:rPr>
        <w:t xml:space="preserve">lehet </w:t>
      </w:r>
      <w:r w:rsidRPr="00CE3508">
        <w:rPr>
          <w:rFonts w:ascii="Times New Roman" w:hAnsi="Times New Roman"/>
          <w:b/>
          <w:sz w:val="24"/>
          <w:szCs w:val="24"/>
        </w:rPr>
        <w:t>árverezési jogosultságot szerezni</w:t>
      </w:r>
      <w:r>
        <w:rPr>
          <w:rFonts w:ascii="Times New Roman" w:hAnsi="Times New Roman"/>
          <w:sz w:val="24"/>
          <w:szCs w:val="24"/>
        </w:rPr>
        <w:t>. Ettől ugyanis a nyertes még nem válik helybelivé, de még csak 20 km-en belüli l</w:t>
      </w:r>
      <w:r w:rsidR="008905F6">
        <w:rPr>
          <w:rFonts w:ascii="Times New Roman" w:hAnsi="Times New Roman"/>
          <w:sz w:val="24"/>
          <w:szCs w:val="24"/>
        </w:rPr>
        <w:t>a</w:t>
      </w:r>
      <w:r>
        <w:rPr>
          <w:rFonts w:ascii="Times New Roman" w:hAnsi="Times New Roman"/>
          <w:sz w:val="24"/>
          <w:szCs w:val="24"/>
        </w:rPr>
        <w:t>khelyűvé sem. Ráadásul az erre vonatkozó címmegjelölések nem is szerepelnek az NFA honlapján, amely csak a lakónyilvántartó szerinti, a lakcímkártyán szereplő állandó lakhelyet tartalmazza. Az már csak hab a tortán, hogy azt pedig már senki nem tartja számon: a nyertes árverező a föld megszerzését követően vajo</w:t>
      </w:r>
      <w:r w:rsidR="008905F6">
        <w:rPr>
          <w:rFonts w:ascii="Times New Roman" w:hAnsi="Times New Roman"/>
          <w:sz w:val="24"/>
          <w:szCs w:val="24"/>
        </w:rPr>
        <w:t>n</w:t>
      </w:r>
      <w:r>
        <w:rPr>
          <w:rFonts w:ascii="Times New Roman" w:hAnsi="Times New Roman"/>
          <w:sz w:val="24"/>
          <w:szCs w:val="24"/>
        </w:rPr>
        <w:t xml:space="preserve"> azon a címen marad-e, amely feljogosította az árverésen való részvételre. </w:t>
      </w:r>
    </w:p>
    <w:p w:rsidR="004726C0" w:rsidRDefault="001B02B2" w:rsidP="00F00FDB">
      <w:pPr>
        <w:spacing w:before="120" w:after="0" w:line="240" w:lineRule="auto"/>
        <w:jc w:val="both"/>
        <w:rPr>
          <w:rFonts w:ascii="Times New Roman" w:hAnsi="Times New Roman"/>
          <w:b/>
          <w:color w:val="984806" w:themeColor="accent6" w:themeShade="80"/>
          <w:sz w:val="24"/>
          <w:szCs w:val="24"/>
        </w:rPr>
      </w:pPr>
      <w:r>
        <w:rPr>
          <w:rFonts w:ascii="Times New Roman" w:hAnsi="Times New Roman"/>
          <w:sz w:val="24"/>
          <w:szCs w:val="24"/>
        </w:rPr>
        <w:t xml:space="preserve">Mindez világosan </w:t>
      </w:r>
      <w:r w:rsidRPr="0068619B">
        <w:rPr>
          <w:rFonts w:ascii="Times New Roman" w:hAnsi="Times New Roman"/>
          <w:b/>
          <w:sz w:val="24"/>
          <w:szCs w:val="24"/>
        </w:rPr>
        <w:t>rámutat a szabályozás abszurditására</w:t>
      </w:r>
      <w:r>
        <w:rPr>
          <w:rFonts w:ascii="Times New Roman" w:hAnsi="Times New Roman"/>
          <w:sz w:val="24"/>
          <w:szCs w:val="24"/>
        </w:rPr>
        <w:t xml:space="preserve">. Ki lehet tehát nézni az országban bárhol földterületeket, majd egy legalább 3 éve 20 km-en belül működő mezőgazdasági főprofilún – akár alvó vagy bedőlt – céget legalább 25 % tulajdonrésszel megszerezve, annak bármilyen foglalkozású és lakhelyű tulajdonosaként felkerülve a földművesek árverésre jogosító listájára, a cég székhelyén vagy telephelyén </w:t>
      </w:r>
      <w:r w:rsidRPr="003C17C1">
        <w:rPr>
          <w:rFonts w:ascii="Times New Roman" w:hAnsi="Times New Roman"/>
          <w:i/>
          <w:sz w:val="24"/>
          <w:szCs w:val="24"/>
        </w:rPr>
        <w:t>„helyi földművessé”</w:t>
      </w:r>
      <w:r>
        <w:rPr>
          <w:rFonts w:ascii="Times New Roman" w:hAnsi="Times New Roman"/>
          <w:sz w:val="24"/>
          <w:szCs w:val="24"/>
        </w:rPr>
        <w:t xml:space="preserve"> válva, el lehet vinni a földet az adott településen élő, ténylegesen ott gazdálkodó családok elől. De ehhez akár a település jegyzője által a </w:t>
      </w:r>
      <w:r w:rsidRPr="00892691">
        <w:rPr>
          <w:rFonts w:ascii="Times New Roman" w:hAnsi="Times New Roman"/>
          <w:i/>
          <w:sz w:val="24"/>
          <w:szCs w:val="24"/>
        </w:rPr>
        <w:t>„tartózkodási helyről”</w:t>
      </w:r>
      <w:r>
        <w:rPr>
          <w:rFonts w:ascii="Times New Roman" w:hAnsi="Times New Roman"/>
          <w:sz w:val="24"/>
          <w:szCs w:val="24"/>
        </w:rPr>
        <w:t xml:space="preserve"> kiállított igazolás is elégséges lehet.</w:t>
      </w:r>
      <w:r w:rsidR="00C2575C">
        <w:rPr>
          <w:rFonts w:ascii="Times New Roman" w:hAnsi="Times New Roman"/>
          <w:sz w:val="24"/>
          <w:szCs w:val="24"/>
        </w:rPr>
        <w:t xml:space="preserve"> </w:t>
      </w:r>
      <w:r>
        <w:rPr>
          <w:rFonts w:ascii="Times New Roman" w:hAnsi="Times New Roman"/>
          <w:sz w:val="24"/>
          <w:szCs w:val="24"/>
        </w:rPr>
        <w:t xml:space="preserve">Minderről a nép persze mit sem tud, így ez az arcátlan szabályozás </w:t>
      </w:r>
      <w:r w:rsidRPr="003C17C1">
        <w:rPr>
          <w:rFonts w:ascii="Times New Roman" w:hAnsi="Times New Roman"/>
          <w:b/>
          <w:sz w:val="24"/>
          <w:szCs w:val="24"/>
        </w:rPr>
        <w:t>a közvélemény tökéletes megtévesztésének</w:t>
      </w:r>
      <w:r>
        <w:rPr>
          <w:rFonts w:ascii="Times New Roman" w:hAnsi="Times New Roman"/>
          <w:b/>
          <w:sz w:val="24"/>
          <w:szCs w:val="24"/>
        </w:rPr>
        <w:t xml:space="preserve"> </w:t>
      </w:r>
      <w:r>
        <w:rPr>
          <w:rFonts w:ascii="Times New Roman" w:hAnsi="Times New Roman"/>
          <w:sz w:val="24"/>
          <w:szCs w:val="24"/>
        </w:rPr>
        <w:t xml:space="preserve">– a kormányzati kommunikáció által tudatosan fel is használt – </w:t>
      </w:r>
      <w:r w:rsidRPr="003C17C1">
        <w:rPr>
          <w:rFonts w:ascii="Times New Roman" w:hAnsi="Times New Roman"/>
          <w:b/>
          <w:sz w:val="24"/>
          <w:szCs w:val="24"/>
        </w:rPr>
        <w:t>lehetőségét kínálja.</w:t>
      </w:r>
      <w:r w:rsidR="00ED6A4B">
        <w:rPr>
          <w:rFonts w:ascii="Times New Roman" w:hAnsi="Times New Roman"/>
          <w:b/>
          <w:sz w:val="24"/>
          <w:szCs w:val="24"/>
        </w:rPr>
        <w:t xml:space="preserve"> </w:t>
      </w:r>
    </w:p>
    <w:p w:rsidR="004726C0" w:rsidRDefault="004726C0" w:rsidP="008016F0">
      <w:pPr>
        <w:pStyle w:val="Cmsor1"/>
        <w:numPr>
          <w:ilvl w:val="0"/>
          <w:numId w:val="17"/>
        </w:numPr>
        <w:spacing w:before="360" w:after="240"/>
        <w:ind w:left="397"/>
      </w:pPr>
      <w:bookmarkStart w:id="21" w:name="_Toc466749010"/>
      <w:bookmarkStart w:id="22" w:name="_Toc469917877"/>
      <w:r>
        <w:t>Bérleti viszonyok – földbérlő</w:t>
      </w:r>
      <w:r w:rsidR="00072D22">
        <w:t>k,</w:t>
      </w:r>
      <w:bookmarkEnd w:id="21"/>
      <w:r w:rsidR="00072D22">
        <w:t xml:space="preserve"> </w:t>
      </w:r>
      <w:r w:rsidR="00072D22" w:rsidRPr="00072D22">
        <w:t>földtulajdonosok és háttérkapcsolatok</w:t>
      </w:r>
      <w:bookmarkEnd w:id="22"/>
      <w:r w:rsidR="003D6543">
        <w:t xml:space="preserve"> </w:t>
      </w:r>
    </w:p>
    <w:p w:rsidR="00927026" w:rsidRPr="00507595" w:rsidRDefault="004726C0" w:rsidP="00927026">
      <w:pPr>
        <w:spacing w:before="120" w:after="0" w:line="240" w:lineRule="auto"/>
        <w:ind w:left="37"/>
        <w:jc w:val="both"/>
        <w:rPr>
          <w:rFonts w:ascii="Times New Roman" w:hAnsi="Times New Roman"/>
          <w:color w:val="984806" w:themeColor="accent6" w:themeShade="80"/>
          <w:sz w:val="24"/>
          <w:szCs w:val="24"/>
        </w:rPr>
      </w:pPr>
      <w:r w:rsidRPr="008C0B74">
        <w:rPr>
          <w:rFonts w:ascii="Times New Roman" w:hAnsi="Times New Roman"/>
          <w:b/>
          <w:sz w:val="24"/>
          <w:szCs w:val="24"/>
        </w:rPr>
        <w:t>A földvásárló nyertes árverező</w:t>
      </w:r>
      <w:r>
        <w:rPr>
          <w:rFonts w:ascii="Times New Roman" w:hAnsi="Times New Roman"/>
          <w:b/>
          <w:sz w:val="24"/>
          <w:szCs w:val="24"/>
        </w:rPr>
        <w:t>k</w:t>
      </w:r>
      <w:r w:rsidRPr="008C0B74">
        <w:rPr>
          <w:rFonts w:ascii="Times New Roman" w:hAnsi="Times New Roman"/>
          <w:b/>
          <w:sz w:val="24"/>
          <w:szCs w:val="24"/>
        </w:rPr>
        <w:t xml:space="preserve"> és az általuk megszerzett birtoktestek bérleti viszonyai</w:t>
      </w:r>
      <w:r w:rsidRPr="008C0B74">
        <w:rPr>
          <w:rFonts w:ascii="Times New Roman" w:hAnsi="Times New Roman"/>
          <w:sz w:val="24"/>
          <w:szCs w:val="24"/>
        </w:rPr>
        <w:t>nak elemzése szintén érdekes összefüggésekre</w:t>
      </w:r>
      <w:r>
        <w:rPr>
          <w:rFonts w:ascii="Times New Roman" w:hAnsi="Times New Roman"/>
          <w:sz w:val="24"/>
          <w:szCs w:val="24"/>
        </w:rPr>
        <w:t xml:space="preserve">, kapcsolatokra deríthet fényt. </w:t>
      </w:r>
      <w:r w:rsidR="00927026">
        <w:rPr>
          <w:rFonts w:ascii="Times New Roman" w:hAnsi="Times New Roman"/>
          <w:sz w:val="24"/>
          <w:szCs w:val="24"/>
        </w:rPr>
        <w:t xml:space="preserve">Az elemzés </w:t>
      </w:r>
      <w:r w:rsidR="00927026" w:rsidRPr="00F558F4">
        <w:rPr>
          <w:rFonts w:ascii="Times New Roman" w:hAnsi="Times New Roman"/>
          <w:i/>
          <w:sz w:val="24"/>
          <w:szCs w:val="24"/>
        </w:rPr>
        <w:t>„</w:t>
      </w:r>
      <w:r w:rsidR="00927026">
        <w:rPr>
          <w:rFonts w:ascii="Times New Roman" w:hAnsi="Times New Roman"/>
          <w:i/>
          <w:sz w:val="24"/>
          <w:szCs w:val="24"/>
        </w:rPr>
        <w:t xml:space="preserve">I. </w:t>
      </w:r>
      <w:r w:rsidR="00927026" w:rsidRPr="00F558F4">
        <w:rPr>
          <w:rFonts w:ascii="Times New Roman" w:hAnsi="Times New Roman"/>
          <w:i/>
          <w:sz w:val="24"/>
          <w:szCs w:val="24"/>
        </w:rPr>
        <w:t>Alapvetések”</w:t>
      </w:r>
      <w:r w:rsidR="00927026">
        <w:rPr>
          <w:rStyle w:val="Lbjegyzet-hivatkozs"/>
          <w:rFonts w:ascii="Times New Roman" w:hAnsi="Times New Roman"/>
          <w:i/>
          <w:sz w:val="24"/>
          <w:szCs w:val="24"/>
        </w:rPr>
        <w:footnoteReference w:id="14"/>
      </w:r>
      <w:r w:rsidR="00927026">
        <w:rPr>
          <w:rFonts w:ascii="Times New Roman" w:hAnsi="Times New Roman"/>
          <w:sz w:val="24"/>
          <w:szCs w:val="24"/>
        </w:rPr>
        <w:t xml:space="preserve"> részében leírtak szerint ugyanis m</w:t>
      </w:r>
      <w:r>
        <w:rPr>
          <w:rFonts w:ascii="Times New Roman" w:hAnsi="Times New Roman"/>
          <w:sz w:val="24"/>
          <w:szCs w:val="24"/>
        </w:rPr>
        <w:t xml:space="preserve">ás és más a helyzet, ha a nyertes árverező a saját maga, saját cége, közvetlen rokonsága, üzlettársa vagy azok cége bérleményeit vagy e körön kívüli, külső magánszemély </w:t>
      </w:r>
      <w:r w:rsidR="000629F7">
        <w:rPr>
          <w:rFonts w:ascii="Times New Roman" w:hAnsi="Times New Roman"/>
          <w:sz w:val="24"/>
          <w:szCs w:val="24"/>
        </w:rPr>
        <w:t>illetve</w:t>
      </w:r>
      <w:r>
        <w:rPr>
          <w:rFonts w:ascii="Times New Roman" w:hAnsi="Times New Roman"/>
          <w:sz w:val="24"/>
          <w:szCs w:val="24"/>
        </w:rPr>
        <w:t xml:space="preserve"> cég bérleményeit szerzi meg. </w:t>
      </w:r>
    </w:p>
    <w:p w:rsidR="00927026" w:rsidRPr="00927026" w:rsidRDefault="00927026" w:rsidP="00927026">
      <w:pPr>
        <w:pStyle w:val="Listaszerbekezds"/>
        <w:numPr>
          <w:ilvl w:val="0"/>
          <w:numId w:val="11"/>
        </w:numPr>
        <w:spacing w:before="120" w:after="0" w:line="240" w:lineRule="auto"/>
        <w:ind w:left="397"/>
        <w:jc w:val="both"/>
        <w:rPr>
          <w:rFonts w:ascii="Times New Roman" w:hAnsi="Times New Roman"/>
          <w:sz w:val="24"/>
          <w:szCs w:val="24"/>
        </w:rPr>
      </w:pPr>
      <w:r>
        <w:rPr>
          <w:rFonts w:ascii="Times New Roman" w:hAnsi="Times New Roman"/>
          <w:b/>
          <w:sz w:val="24"/>
          <w:szCs w:val="24"/>
        </w:rPr>
        <w:t>H</w:t>
      </w:r>
      <w:r w:rsidRPr="004D7260">
        <w:rPr>
          <w:rFonts w:ascii="Times New Roman" w:hAnsi="Times New Roman"/>
          <w:b/>
          <w:sz w:val="24"/>
          <w:szCs w:val="24"/>
        </w:rPr>
        <w:t xml:space="preserve">a a </w:t>
      </w:r>
      <w:r>
        <w:rPr>
          <w:rFonts w:ascii="Times New Roman" w:hAnsi="Times New Roman"/>
          <w:b/>
          <w:sz w:val="24"/>
          <w:szCs w:val="24"/>
        </w:rPr>
        <w:t xml:space="preserve">nyertes árverező saját maga, cége vagy rokoni, üzlettársi köre bérelt földjét </w:t>
      </w:r>
      <w:r w:rsidRPr="004D7260">
        <w:rPr>
          <w:rFonts w:ascii="Times New Roman" w:hAnsi="Times New Roman"/>
          <w:b/>
          <w:sz w:val="24"/>
          <w:szCs w:val="24"/>
        </w:rPr>
        <w:t xml:space="preserve">– </w:t>
      </w:r>
      <w:r w:rsidRPr="004D7260">
        <w:rPr>
          <w:rFonts w:ascii="Times New Roman" w:hAnsi="Times New Roman"/>
          <w:sz w:val="24"/>
          <w:szCs w:val="24"/>
        </w:rPr>
        <w:t>akár</w:t>
      </w:r>
      <w:r>
        <w:rPr>
          <w:rFonts w:ascii="Times New Roman" w:hAnsi="Times New Roman"/>
          <w:sz w:val="24"/>
          <w:szCs w:val="24"/>
        </w:rPr>
        <w:t xml:space="preserve"> </w:t>
      </w:r>
      <w:r w:rsidRPr="004D7260">
        <w:rPr>
          <w:rFonts w:ascii="Times New Roman" w:hAnsi="Times New Roman"/>
          <w:sz w:val="24"/>
          <w:szCs w:val="24"/>
        </w:rPr>
        <w:t>elővásárlási jogával élve licitálás nélkül</w:t>
      </w:r>
      <w:r w:rsidRPr="004D7260">
        <w:rPr>
          <w:rFonts w:ascii="Times New Roman" w:hAnsi="Times New Roman"/>
          <w:b/>
          <w:sz w:val="24"/>
          <w:szCs w:val="24"/>
        </w:rPr>
        <w:t xml:space="preserve"> – vásárolja meg,</w:t>
      </w:r>
      <w:r w:rsidRPr="004D7260">
        <w:rPr>
          <w:rFonts w:ascii="Times New Roman" w:hAnsi="Times New Roman"/>
          <w:sz w:val="24"/>
          <w:szCs w:val="24"/>
        </w:rPr>
        <w:t xml:space="preserve"> akkor az eddigi </w:t>
      </w:r>
      <w:r w:rsidRPr="004D7260">
        <w:rPr>
          <w:rFonts w:ascii="Times New Roman" w:hAnsi="Times New Roman"/>
          <w:b/>
          <w:sz w:val="24"/>
          <w:szCs w:val="24"/>
        </w:rPr>
        <w:t>–</w:t>
      </w:r>
      <w:r w:rsidRPr="004D7260">
        <w:rPr>
          <w:rFonts w:ascii="Times New Roman" w:hAnsi="Times New Roman"/>
          <w:sz w:val="24"/>
          <w:szCs w:val="24"/>
        </w:rPr>
        <w:t xml:space="preserve"> többségében botrányos </w:t>
      </w:r>
      <w:r w:rsidRPr="004D7260">
        <w:rPr>
          <w:rFonts w:ascii="Times New Roman" w:hAnsi="Times New Roman"/>
          <w:b/>
          <w:sz w:val="24"/>
          <w:szCs w:val="24"/>
        </w:rPr>
        <w:t>–</w:t>
      </w:r>
      <w:r w:rsidRPr="004D7260">
        <w:rPr>
          <w:rFonts w:ascii="Times New Roman" w:hAnsi="Times New Roman"/>
          <w:sz w:val="24"/>
          <w:szCs w:val="24"/>
        </w:rPr>
        <w:t xml:space="preserve"> földbérleti pályázatok gazdálkodni alig akaró, a földalapú támogatásokra és a majdani, előre megtudott privatizációban érvényesülő elővásárlási jogra spekuláló, </w:t>
      </w:r>
      <w:r w:rsidRPr="003C4E0B">
        <w:rPr>
          <w:rFonts w:ascii="Times New Roman" w:hAnsi="Times New Roman"/>
          <w:i/>
          <w:sz w:val="24"/>
          <w:szCs w:val="24"/>
        </w:rPr>
        <w:t>„politika-közeli”</w:t>
      </w:r>
      <w:r w:rsidRPr="004D7260">
        <w:rPr>
          <w:rFonts w:ascii="Times New Roman" w:hAnsi="Times New Roman"/>
          <w:sz w:val="24"/>
          <w:szCs w:val="24"/>
        </w:rPr>
        <w:t xml:space="preserve"> nyerteseinek ajándékozzuk nemzeti vagyonunk stratégiai maradékát. Ezzel ráadásul az új tulajdonos azok alól a – pl. állattartási, fejlesztési vagy földhasználati </w:t>
      </w:r>
      <w:r w:rsidRPr="004D7260">
        <w:rPr>
          <w:rFonts w:ascii="Times New Roman" w:hAnsi="Times New Roman"/>
          <w:b/>
          <w:sz w:val="24"/>
          <w:szCs w:val="24"/>
        </w:rPr>
        <w:t>–</w:t>
      </w:r>
      <w:r w:rsidRPr="004D7260">
        <w:rPr>
          <w:rFonts w:ascii="Times New Roman" w:hAnsi="Times New Roman"/>
          <w:sz w:val="24"/>
          <w:szCs w:val="24"/>
        </w:rPr>
        <w:t xml:space="preserve"> kötelezettségek alól is mentesül, amelyek vállalása révén jutott az állami föl bérlési jogához.</w:t>
      </w:r>
      <w:r>
        <w:rPr>
          <w:rFonts w:ascii="Times New Roman" w:hAnsi="Times New Roman"/>
          <w:sz w:val="24"/>
          <w:szCs w:val="24"/>
        </w:rPr>
        <w:t xml:space="preserve"> </w:t>
      </w:r>
    </w:p>
    <w:p w:rsidR="00845EB1" w:rsidRPr="00927026" w:rsidRDefault="00927026" w:rsidP="00927026">
      <w:pPr>
        <w:pStyle w:val="Listaszerbekezds"/>
        <w:numPr>
          <w:ilvl w:val="0"/>
          <w:numId w:val="11"/>
        </w:numPr>
        <w:spacing w:before="120" w:after="0" w:line="240" w:lineRule="auto"/>
        <w:ind w:left="397"/>
        <w:jc w:val="both"/>
        <w:rPr>
          <w:rFonts w:ascii="Times New Roman" w:hAnsi="Times New Roman"/>
          <w:sz w:val="24"/>
          <w:szCs w:val="24"/>
        </w:rPr>
      </w:pPr>
      <w:r w:rsidRPr="00927026">
        <w:rPr>
          <w:rFonts w:ascii="Times New Roman" w:hAnsi="Times New Roman"/>
          <w:b/>
          <w:sz w:val="24"/>
          <w:szCs w:val="24"/>
        </w:rPr>
        <w:t xml:space="preserve">Ha a nyertes árverező tőle független magánszemély vagy cég által bérelt földet vásárol, </w:t>
      </w:r>
      <w:r w:rsidRPr="00927026">
        <w:rPr>
          <w:rFonts w:ascii="Times New Roman" w:hAnsi="Times New Roman"/>
          <w:sz w:val="24"/>
          <w:szCs w:val="24"/>
        </w:rPr>
        <w:t xml:space="preserve">akkor nem azé lesz a föld, aki megműveli, sőt aki megműveli, az még bizonytalanabb helyzetbe kerül, mert az új </w:t>
      </w:r>
      <w:r w:rsidRPr="00927026">
        <w:rPr>
          <w:rFonts w:ascii="Times New Roman" w:hAnsi="Times New Roman"/>
          <w:sz w:val="24"/>
          <w:szCs w:val="24"/>
        </w:rPr>
        <w:lastRenderedPageBreak/>
        <w:t xml:space="preserve">magántulajdonos a tulajdonosváltás okán – a 2015. decemberi törvénymódosítás nyomán – megszüntetheti a Magyar Állammal korábban kötött bérleti szerződést, vagy olyan mértékben emelheti a földbérleti díjat, amit már nem lehet kigazdálkodni. </w:t>
      </w:r>
    </w:p>
    <w:p w:rsidR="004726C0" w:rsidRPr="00845EB1" w:rsidRDefault="004726C0" w:rsidP="004726C0">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E</w:t>
      </w:r>
      <w:r w:rsidR="00347D1B">
        <w:rPr>
          <w:rFonts w:ascii="Times New Roman" w:hAnsi="Times New Roman"/>
          <w:sz w:val="24"/>
          <w:szCs w:val="24"/>
        </w:rPr>
        <w:t xml:space="preserve"> viszonyok </w:t>
      </w:r>
      <w:r>
        <w:rPr>
          <w:rFonts w:ascii="Times New Roman" w:hAnsi="Times New Roman"/>
          <w:sz w:val="24"/>
          <w:szCs w:val="24"/>
        </w:rPr>
        <w:t xml:space="preserve">megállapításához az </w:t>
      </w:r>
      <w:r w:rsidRPr="008B6920">
        <w:rPr>
          <w:rFonts w:ascii="Times New Roman" w:hAnsi="Times New Roman"/>
          <w:b/>
          <w:sz w:val="24"/>
          <w:szCs w:val="24"/>
        </w:rPr>
        <w:t>OPTEN cégadatbázis</w:t>
      </w:r>
      <w:r>
        <w:rPr>
          <w:rFonts w:ascii="Times New Roman" w:hAnsi="Times New Roman"/>
          <w:b/>
          <w:sz w:val="24"/>
          <w:szCs w:val="24"/>
        </w:rPr>
        <w:t>t</w:t>
      </w:r>
      <w:r>
        <w:rPr>
          <w:rStyle w:val="Lbjegyzet-hivatkozs"/>
          <w:rFonts w:ascii="Times New Roman" w:hAnsi="Times New Roman"/>
          <w:b/>
          <w:sz w:val="24"/>
          <w:szCs w:val="24"/>
        </w:rPr>
        <w:footnoteReference w:id="15"/>
      </w:r>
      <w:r>
        <w:rPr>
          <w:rFonts w:ascii="Times New Roman" w:hAnsi="Times New Roman"/>
          <w:b/>
          <w:sz w:val="24"/>
          <w:szCs w:val="24"/>
        </w:rPr>
        <w:t xml:space="preserve"> </w:t>
      </w:r>
      <w:r>
        <w:rPr>
          <w:rFonts w:ascii="Times New Roman" w:hAnsi="Times New Roman"/>
          <w:sz w:val="24"/>
          <w:szCs w:val="24"/>
        </w:rPr>
        <w:t>használtam. Segítségével a céghálók és a személyi kapcsolatok is pontosabban meghatározhatók voltak. Ebből kiindulva az adatokat e kategóriák szerint rendeztem, és vizsgáltam a földbérlő – nyertes árverező kapcsolatokat. Ezen túl nagyon sok helyi információt is kaptam, amelyek szintén sokat segítettek e kapcsolati viszonyok feltárásában. Hálás köszönet ezért mindazoknak, akik információkkal segítették a munkámat.</w:t>
      </w:r>
      <w:r w:rsidR="00845EB1">
        <w:rPr>
          <w:rFonts w:ascii="Times New Roman" w:hAnsi="Times New Roman"/>
          <w:sz w:val="24"/>
          <w:szCs w:val="24"/>
        </w:rPr>
        <w:t xml:space="preserve"> </w:t>
      </w:r>
    </w:p>
    <w:p w:rsidR="004726C0" w:rsidRPr="00C5465A" w:rsidRDefault="004726C0" w:rsidP="004726C0">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A </w:t>
      </w:r>
      <w:r w:rsidR="000629F7">
        <w:rPr>
          <w:rFonts w:ascii="Times New Roman" w:hAnsi="Times New Roman"/>
          <w:sz w:val="24"/>
          <w:szCs w:val="24"/>
        </w:rPr>
        <w:t>Győr-Moson-Sopron</w:t>
      </w:r>
      <w:r>
        <w:rPr>
          <w:rFonts w:ascii="Times New Roman" w:hAnsi="Times New Roman"/>
          <w:sz w:val="24"/>
          <w:szCs w:val="24"/>
        </w:rPr>
        <w:t xml:space="preserve"> megyei állami földeket megszerző </w:t>
      </w:r>
      <w:r w:rsidR="000629F7">
        <w:rPr>
          <w:rFonts w:ascii="Times New Roman" w:hAnsi="Times New Roman"/>
          <w:b/>
          <w:sz w:val="24"/>
          <w:szCs w:val="24"/>
        </w:rPr>
        <w:t>126</w:t>
      </w:r>
      <w:r w:rsidRPr="00D719E6">
        <w:rPr>
          <w:rFonts w:ascii="Times New Roman" w:hAnsi="Times New Roman"/>
          <w:b/>
          <w:sz w:val="24"/>
          <w:szCs w:val="24"/>
        </w:rPr>
        <w:t xml:space="preserve"> fő nyertes árverező</w:t>
      </w:r>
      <w:r>
        <w:rPr>
          <w:rFonts w:ascii="Times New Roman" w:hAnsi="Times New Roman"/>
          <w:b/>
          <w:sz w:val="24"/>
          <w:szCs w:val="24"/>
        </w:rPr>
        <w:t xml:space="preserve"> </w:t>
      </w:r>
      <w:r w:rsidR="00845EB1" w:rsidRPr="00845EB1">
        <w:rPr>
          <w:rFonts w:ascii="Times New Roman" w:hAnsi="Times New Roman"/>
          <w:sz w:val="24"/>
          <w:szCs w:val="24"/>
        </w:rPr>
        <w:t>teljes körű</w:t>
      </w:r>
      <w:r w:rsidR="00845EB1">
        <w:rPr>
          <w:rFonts w:ascii="Times New Roman" w:hAnsi="Times New Roman"/>
          <w:b/>
          <w:sz w:val="24"/>
          <w:szCs w:val="24"/>
        </w:rPr>
        <w:t xml:space="preserve"> </w:t>
      </w:r>
      <w:r>
        <w:rPr>
          <w:rFonts w:ascii="Times New Roman" w:hAnsi="Times New Roman"/>
          <w:sz w:val="24"/>
          <w:szCs w:val="24"/>
        </w:rPr>
        <w:t xml:space="preserve">felsorolását és </w:t>
      </w:r>
      <w:r w:rsidRPr="008C0B74">
        <w:rPr>
          <w:rFonts w:ascii="Times New Roman" w:hAnsi="Times New Roman"/>
          <w:sz w:val="24"/>
          <w:szCs w:val="24"/>
        </w:rPr>
        <w:t>megszerzett terület</w:t>
      </w:r>
      <w:r>
        <w:rPr>
          <w:rFonts w:ascii="Times New Roman" w:hAnsi="Times New Roman"/>
          <w:sz w:val="24"/>
          <w:szCs w:val="24"/>
        </w:rPr>
        <w:t>ei</w:t>
      </w:r>
      <w:r w:rsidRPr="008C0B74">
        <w:rPr>
          <w:rFonts w:ascii="Times New Roman" w:hAnsi="Times New Roman"/>
          <w:sz w:val="24"/>
          <w:szCs w:val="24"/>
        </w:rPr>
        <w:t xml:space="preserve">k </w:t>
      </w:r>
      <w:r>
        <w:rPr>
          <w:rFonts w:ascii="Times New Roman" w:hAnsi="Times New Roman"/>
          <w:sz w:val="24"/>
          <w:szCs w:val="24"/>
        </w:rPr>
        <w:t>bérleti viszonyait</w:t>
      </w:r>
      <w:r w:rsidRPr="008C0B74">
        <w:rPr>
          <w:rFonts w:ascii="Times New Roman" w:hAnsi="Times New Roman"/>
          <w:sz w:val="24"/>
          <w:szCs w:val="24"/>
        </w:rPr>
        <w:t xml:space="preserve"> a </w:t>
      </w:r>
      <w:r>
        <w:rPr>
          <w:rFonts w:ascii="Times New Roman" w:hAnsi="Times New Roman"/>
          <w:b/>
          <w:sz w:val="24"/>
          <w:szCs w:val="24"/>
        </w:rPr>
        <w:t>11</w:t>
      </w:r>
      <w:r w:rsidRPr="008C0B74">
        <w:rPr>
          <w:rFonts w:ascii="Times New Roman" w:hAnsi="Times New Roman"/>
          <w:b/>
          <w:sz w:val="24"/>
          <w:szCs w:val="24"/>
        </w:rPr>
        <w:t>/</w:t>
      </w:r>
      <w:r>
        <w:rPr>
          <w:rFonts w:ascii="Times New Roman" w:hAnsi="Times New Roman"/>
          <w:b/>
          <w:sz w:val="24"/>
          <w:szCs w:val="24"/>
        </w:rPr>
        <w:t>1</w:t>
      </w:r>
      <w:r w:rsidRPr="008C0B74">
        <w:rPr>
          <w:rFonts w:ascii="Times New Roman" w:hAnsi="Times New Roman"/>
          <w:b/>
          <w:sz w:val="24"/>
          <w:szCs w:val="24"/>
        </w:rPr>
        <w:t>. melléklet</w:t>
      </w:r>
      <w:r w:rsidRPr="008C0B74">
        <w:rPr>
          <w:rFonts w:ascii="Times New Roman" w:hAnsi="Times New Roman"/>
          <w:sz w:val="24"/>
          <w:szCs w:val="24"/>
        </w:rPr>
        <w:t xml:space="preserve"> tartalmazza</w:t>
      </w:r>
      <w:r>
        <w:rPr>
          <w:rFonts w:ascii="Times New Roman" w:hAnsi="Times New Roman"/>
          <w:sz w:val="24"/>
          <w:szCs w:val="24"/>
        </w:rPr>
        <w:t xml:space="preserve">. Ezek összegzett sarokszámait, a megvásárolt földterületek bérleti kategóriák szerinti megoszlását a </w:t>
      </w:r>
      <w:r>
        <w:rPr>
          <w:rFonts w:ascii="Times New Roman" w:hAnsi="Times New Roman"/>
          <w:b/>
          <w:sz w:val="24"/>
          <w:szCs w:val="24"/>
        </w:rPr>
        <w:t>20</w:t>
      </w:r>
      <w:r w:rsidRPr="003670B0">
        <w:rPr>
          <w:rFonts w:ascii="Times New Roman" w:hAnsi="Times New Roman"/>
          <w:b/>
          <w:sz w:val="24"/>
          <w:szCs w:val="24"/>
        </w:rPr>
        <w:t>. táblázat</w:t>
      </w:r>
      <w:r>
        <w:rPr>
          <w:rFonts w:ascii="Times New Roman" w:hAnsi="Times New Roman"/>
          <w:b/>
          <w:sz w:val="24"/>
          <w:szCs w:val="24"/>
        </w:rPr>
        <w:t xml:space="preserve"> </w:t>
      </w:r>
      <w:r>
        <w:rPr>
          <w:rFonts w:ascii="Times New Roman" w:hAnsi="Times New Roman"/>
          <w:sz w:val="24"/>
          <w:szCs w:val="24"/>
        </w:rPr>
        <w:t xml:space="preserve">foglalja össze. </w:t>
      </w:r>
    </w:p>
    <w:p w:rsidR="004726C0" w:rsidRPr="004F1FEA" w:rsidRDefault="004726C0" w:rsidP="003A50C4">
      <w:pPr>
        <w:spacing w:before="240" w:after="0" w:line="240" w:lineRule="auto"/>
        <w:jc w:val="center"/>
        <w:rPr>
          <w:rFonts w:ascii="Times New Roman" w:hAnsi="Times New Roman"/>
          <w:b/>
          <w:i/>
          <w:sz w:val="24"/>
          <w:szCs w:val="24"/>
        </w:rPr>
      </w:pPr>
      <w:r>
        <w:rPr>
          <w:rFonts w:ascii="Times New Roman" w:hAnsi="Times New Roman"/>
          <w:b/>
          <w:i/>
          <w:sz w:val="24"/>
          <w:szCs w:val="24"/>
        </w:rPr>
        <w:t>20</w:t>
      </w:r>
      <w:r w:rsidRPr="004F1FEA">
        <w:rPr>
          <w:rFonts w:ascii="Times New Roman" w:hAnsi="Times New Roman"/>
          <w:b/>
          <w:i/>
          <w:sz w:val="24"/>
          <w:szCs w:val="24"/>
        </w:rPr>
        <w:t>. táblázat:</w:t>
      </w:r>
      <w:r>
        <w:rPr>
          <w:rFonts w:ascii="Times New Roman" w:hAnsi="Times New Roman"/>
          <w:b/>
          <w:i/>
          <w:sz w:val="24"/>
          <w:szCs w:val="24"/>
        </w:rPr>
        <w:t xml:space="preserve"> </w:t>
      </w:r>
      <w:r w:rsidRPr="004F1FEA">
        <w:rPr>
          <w:rFonts w:ascii="Times New Roman" w:hAnsi="Times New Roman"/>
          <w:i/>
          <w:sz w:val="24"/>
          <w:szCs w:val="24"/>
        </w:rPr>
        <w:t>Az árveréseken elnyert földterületek bérleti kategóriák szerinti megoszlása</w:t>
      </w:r>
    </w:p>
    <w:p w:rsidR="004726C0" w:rsidRPr="000629F7" w:rsidRDefault="004726C0" w:rsidP="00ED7803">
      <w:pPr>
        <w:pStyle w:val="Listaszerbekezds"/>
        <w:spacing w:after="120" w:line="240" w:lineRule="auto"/>
        <w:ind w:left="0"/>
        <w:jc w:val="center"/>
        <w:rPr>
          <w:color w:val="984806" w:themeColor="accent6" w:themeShade="80"/>
          <w:sz w:val="24"/>
          <w:szCs w:val="24"/>
        </w:rPr>
      </w:pP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6314"/>
        <w:gridCol w:w="1266"/>
        <w:gridCol w:w="1266"/>
      </w:tblGrid>
      <w:tr w:rsidR="004726C0" w:rsidRPr="0045329C" w:rsidTr="000629F7">
        <w:trPr>
          <w:jc w:val="center"/>
        </w:trPr>
        <w:tc>
          <w:tcPr>
            <w:tcW w:w="0" w:type="auto"/>
            <w:vMerge w:val="restart"/>
            <w:tcBorders>
              <w:top w:val="single" w:sz="12" w:space="0" w:color="auto"/>
              <w:left w:val="single" w:sz="12" w:space="0" w:color="auto"/>
              <w:right w:val="single" w:sz="12" w:space="0" w:color="auto"/>
            </w:tcBorders>
          </w:tcPr>
          <w:p w:rsidR="004726C0" w:rsidRPr="0045329C" w:rsidRDefault="004726C0" w:rsidP="000629F7">
            <w:pPr>
              <w:rPr>
                <w:rFonts w:ascii="Times New Roman" w:hAnsi="Times New Roman" w:cs="Times New Roman"/>
                <w:b/>
                <w:sz w:val="20"/>
                <w:szCs w:val="20"/>
              </w:rPr>
            </w:pPr>
            <w:r w:rsidRPr="0045329C">
              <w:rPr>
                <w:rFonts w:ascii="Times New Roman" w:hAnsi="Times New Roman" w:cs="Times New Roman"/>
                <w:b/>
                <w:sz w:val="20"/>
                <w:szCs w:val="20"/>
              </w:rPr>
              <w:t xml:space="preserve">A megvásárolt föld </w:t>
            </w:r>
          </w:p>
        </w:tc>
        <w:tc>
          <w:tcPr>
            <w:tcW w:w="0" w:type="auto"/>
            <w:gridSpan w:val="2"/>
            <w:tcBorders>
              <w:top w:val="single" w:sz="12" w:space="0" w:color="auto"/>
              <w:left w:val="single" w:sz="12" w:space="0" w:color="auto"/>
              <w:bottom w:val="single" w:sz="12" w:space="0" w:color="auto"/>
              <w:right w:val="single" w:sz="12" w:space="0" w:color="auto"/>
            </w:tcBorders>
          </w:tcPr>
          <w:p w:rsidR="004726C0" w:rsidRPr="0045329C" w:rsidRDefault="004726C0" w:rsidP="000629F7">
            <w:pPr>
              <w:jc w:val="center"/>
              <w:rPr>
                <w:rFonts w:ascii="Times New Roman" w:hAnsi="Times New Roman" w:cs="Times New Roman"/>
                <w:b/>
                <w:sz w:val="20"/>
                <w:szCs w:val="20"/>
              </w:rPr>
            </w:pPr>
            <w:r>
              <w:rPr>
                <w:rFonts w:ascii="Times New Roman" w:hAnsi="Times New Roman" w:cs="Times New Roman"/>
                <w:b/>
                <w:sz w:val="20"/>
                <w:szCs w:val="20"/>
              </w:rPr>
              <w:t>A bérleti kategória területe</w:t>
            </w:r>
          </w:p>
        </w:tc>
      </w:tr>
      <w:tr w:rsidR="004726C0" w:rsidRPr="0045329C" w:rsidTr="000629F7">
        <w:trPr>
          <w:jc w:val="center"/>
        </w:trPr>
        <w:tc>
          <w:tcPr>
            <w:tcW w:w="0" w:type="auto"/>
            <w:vMerge/>
            <w:tcBorders>
              <w:left w:val="single" w:sz="12" w:space="0" w:color="auto"/>
              <w:bottom w:val="single" w:sz="12" w:space="0" w:color="auto"/>
              <w:right w:val="single" w:sz="12" w:space="0" w:color="auto"/>
            </w:tcBorders>
          </w:tcPr>
          <w:p w:rsidR="004726C0" w:rsidRPr="0045329C" w:rsidRDefault="004726C0" w:rsidP="000629F7">
            <w:pPr>
              <w:rPr>
                <w:rFonts w:ascii="Times New Roman" w:hAnsi="Times New Roman" w:cs="Times New Roman"/>
                <w:b/>
                <w:sz w:val="20"/>
                <w:szCs w:val="20"/>
              </w:rPr>
            </w:pPr>
          </w:p>
        </w:tc>
        <w:tc>
          <w:tcPr>
            <w:tcW w:w="0" w:type="auto"/>
            <w:tcBorders>
              <w:top w:val="single" w:sz="12" w:space="0" w:color="auto"/>
              <w:left w:val="single" w:sz="12" w:space="0" w:color="auto"/>
              <w:bottom w:val="single" w:sz="12" w:space="0" w:color="auto"/>
              <w:right w:val="single" w:sz="12" w:space="0" w:color="auto"/>
            </w:tcBorders>
          </w:tcPr>
          <w:p w:rsidR="004726C0" w:rsidRPr="0045329C" w:rsidRDefault="004726C0" w:rsidP="000629F7">
            <w:pPr>
              <w:jc w:val="center"/>
              <w:rPr>
                <w:rFonts w:ascii="Times New Roman" w:hAnsi="Times New Roman" w:cs="Times New Roman"/>
                <w:b/>
                <w:sz w:val="20"/>
                <w:szCs w:val="20"/>
              </w:rPr>
            </w:pPr>
            <w:r w:rsidRPr="0045329C">
              <w:rPr>
                <w:rFonts w:ascii="Times New Roman" w:hAnsi="Times New Roman" w:cs="Times New Roman"/>
                <w:b/>
                <w:sz w:val="20"/>
                <w:szCs w:val="20"/>
              </w:rPr>
              <w:t>(ha)</w:t>
            </w:r>
          </w:p>
        </w:tc>
        <w:tc>
          <w:tcPr>
            <w:tcW w:w="0" w:type="auto"/>
            <w:tcBorders>
              <w:top w:val="single" w:sz="12" w:space="0" w:color="auto"/>
              <w:left w:val="single" w:sz="12" w:space="0" w:color="auto"/>
              <w:bottom w:val="single" w:sz="12" w:space="0" w:color="auto"/>
              <w:right w:val="single" w:sz="12" w:space="0" w:color="auto"/>
            </w:tcBorders>
          </w:tcPr>
          <w:p w:rsidR="004726C0" w:rsidRPr="0045329C" w:rsidRDefault="004726C0" w:rsidP="000629F7">
            <w:pPr>
              <w:jc w:val="center"/>
              <w:rPr>
                <w:rFonts w:ascii="Times New Roman" w:hAnsi="Times New Roman" w:cs="Times New Roman"/>
                <w:b/>
                <w:sz w:val="20"/>
                <w:szCs w:val="20"/>
              </w:rPr>
            </w:pPr>
            <w:r w:rsidRPr="0045329C">
              <w:rPr>
                <w:rFonts w:ascii="Times New Roman" w:hAnsi="Times New Roman" w:cs="Times New Roman"/>
                <w:b/>
                <w:sz w:val="20"/>
                <w:szCs w:val="20"/>
              </w:rPr>
              <w:t>(%)</w:t>
            </w:r>
          </w:p>
        </w:tc>
      </w:tr>
      <w:tr w:rsidR="004726C0" w:rsidRPr="0045329C" w:rsidTr="000629F7">
        <w:trPr>
          <w:jc w:val="center"/>
        </w:trPr>
        <w:tc>
          <w:tcPr>
            <w:tcW w:w="0" w:type="auto"/>
            <w:tcBorders>
              <w:top w:val="single" w:sz="12" w:space="0" w:color="auto"/>
              <w:left w:val="single" w:sz="12" w:space="0" w:color="auto"/>
              <w:bottom w:val="single" w:sz="8" w:space="0" w:color="auto"/>
              <w:right w:val="single" w:sz="12" w:space="0" w:color="auto"/>
            </w:tcBorders>
          </w:tcPr>
          <w:p w:rsidR="004726C0" w:rsidRPr="00CF4410" w:rsidRDefault="004726C0" w:rsidP="000629F7">
            <w:pPr>
              <w:rPr>
                <w:rFonts w:ascii="Times New Roman" w:hAnsi="Times New Roman" w:cs="Times New Roman"/>
                <w:b/>
                <w:sz w:val="20"/>
                <w:szCs w:val="20"/>
              </w:rPr>
            </w:pPr>
            <w:r w:rsidRPr="00CF4410">
              <w:rPr>
                <w:rFonts w:ascii="Times New Roman" w:hAnsi="Times New Roman" w:cs="Times New Roman"/>
                <w:b/>
                <w:sz w:val="20"/>
                <w:szCs w:val="20"/>
              </w:rPr>
              <w:t>nincs bérbe adva</w:t>
            </w:r>
          </w:p>
        </w:tc>
        <w:tc>
          <w:tcPr>
            <w:tcW w:w="0" w:type="auto"/>
            <w:tcBorders>
              <w:top w:val="single" w:sz="12" w:space="0" w:color="auto"/>
              <w:left w:val="single" w:sz="12" w:space="0" w:color="auto"/>
              <w:bottom w:val="single" w:sz="8" w:space="0" w:color="auto"/>
              <w:right w:val="single" w:sz="12" w:space="0" w:color="auto"/>
            </w:tcBorders>
          </w:tcPr>
          <w:p w:rsidR="004726C0" w:rsidRPr="00CF4410" w:rsidRDefault="000629F7" w:rsidP="000629F7">
            <w:pPr>
              <w:jc w:val="right"/>
              <w:rPr>
                <w:rFonts w:ascii="Times New Roman" w:hAnsi="Times New Roman" w:cs="Times New Roman"/>
                <w:b/>
                <w:sz w:val="20"/>
                <w:szCs w:val="20"/>
              </w:rPr>
            </w:pPr>
            <w:r>
              <w:rPr>
                <w:rFonts w:ascii="Times New Roman" w:hAnsi="Times New Roman" w:cs="Times New Roman"/>
                <w:b/>
                <w:sz w:val="20"/>
                <w:szCs w:val="20"/>
              </w:rPr>
              <w:t>149</w:t>
            </w:r>
          </w:p>
        </w:tc>
        <w:tc>
          <w:tcPr>
            <w:tcW w:w="0" w:type="auto"/>
            <w:tcBorders>
              <w:top w:val="single" w:sz="12" w:space="0" w:color="auto"/>
              <w:left w:val="single" w:sz="12" w:space="0" w:color="auto"/>
              <w:bottom w:val="single" w:sz="8" w:space="0" w:color="auto"/>
              <w:right w:val="single" w:sz="12" w:space="0" w:color="auto"/>
            </w:tcBorders>
          </w:tcPr>
          <w:p w:rsidR="004726C0" w:rsidRPr="00845EB1" w:rsidRDefault="000629F7" w:rsidP="000629F7">
            <w:pPr>
              <w:jc w:val="right"/>
              <w:rPr>
                <w:rFonts w:ascii="Times New Roman" w:hAnsi="Times New Roman" w:cs="Times New Roman"/>
                <w:b/>
                <w:i/>
                <w:sz w:val="20"/>
                <w:szCs w:val="20"/>
              </w:rPr>
            </w:pPr>
            <w:r w:rsidRPr="00845EB1">
              <w:rPr>
                <w:rFonts w:ascii="Times New Roman" w:hAnsi="Times New Roman" w:cs="Times New Roman"/>
                <w:b/>
                <w:i/>
                <w:sz w:val="20"/>
                <w:szCs w:val="20"/>
              </w:rPr>
              <w:t>2,2</w:t>
            </w:r>
          </w:p>
        </w:tc>
      </w:tr>
      <w:tr w:rsidR="004726C0" w:rsidRPr="0045329C" w:rsidTr="000629F7">
        <w:trPr>
          <w:jc w:val="center"/>
        </w:trPr>
        <w:tc>
          <w:tcPr>
            <w:tcW w:w="0" w:type="auto"/>
            <w:tcBorders>
              <w:top w:val="single" w:sz="8" w:space="0" w:color="auto"/>
              <w:left w:val="single" w:sz="12" w:space="0" w:color="auto"/>
              <w:right w:val="single" w:sz="12" w:space="0" w:color="auto"/>
            </w:tcBorders>
          </w:tcPr>
          <w:p w:rsidR="004726C0" w:rsidRPr="00F172A1" w:rsidRDefault="004726C0" w:rsidP="000629F7">
            <w:pPr>
              <w:rPr>
                <w:rFonts w:ascii="Times New Roman" w:hAnsi="Times New Roman" w:cs="Times New Roman"/>
                <w:sz w:val="20"/>
                <w:szCs w:val="20"/>
              </w:rPr>
            </w:pPr>
            <w:r w:rsidRPr="00F172A1">
              <w:rPr>
                <w:rFonts w:ascii="Times New Roman" w:hAnsi="Times New Roman" w:cs="Times New Roman"/>
                <w:sz w:val="20"/>
                <w:szCs w:val="20"/>
              </w:rPr>
              <w:t>a földvásárló saját, ill. közvetlen rokoni, üzlettársi köre cégének bérleménye</w:t>
            </w:r>
          </w:p>
        </w:tc>
        <w:tc>
          <w:tcPr>
            <w:tcW w:w="0" w:type="auto"/>
            <w:tcBorders>
              <w:top w:val="single" w:sz="8" w:space="0" w:color="auto"/>
              <w:left w:val="single" w:sz="12" w:space="0" w:color="auto"/>
              <w:right w:val="single" w:sz="12" w:space="0" w:color="auto"/>
            </w:tcBorders>
          </w:tcPr>
          <w:p w:rsidR="004726C0" w:rsidRPr="0045329C" w:rsidRDefault="000629F7" w:rsidP="000629F7">
            <w:pPr>
              <w:jc w:val="right"/>
              <w:rPr>
                <w:rFonts w:ascii="Times New Roman" w:hAnsi="Times New Roman" w:cs="Times New Roman"/>
                <w:sz w:val="20"/>
                <w:szCs w:val="20"/>
              </w:rPr>
            </w:pPr>
            <w:r>
              <w:rPr>
                <w:rFonts w:ascii="Times New Roman" w:hAnsi="Times New Roman" w:cs="Times New Roman"/>
                <w:sz w:val="20"/>
                <w:szCs w:val="20"/>
              </w:rPr>
              <w:t>942</w:t>
            </w:r>
          </w:p>
        </w:tc>
        <w:tc>
          <w:tcPr>
            <w:tcW w:w="0" w:type="auto"/>
            <w:tcBorders>
              <w:top w:val="single" w:sz="8" w:space="0" w:color="auto"/>
              <w:left w:val="single" w:sz="12" w:space="0" w:color="auto"/>
              <w:right w:val="single" w:sz="12" w:space="0" w:color="auto"/>
            </w:tcBorders>
          </w:tcPr>
          <w:p w:rsidR="004726C0" w:rsidRPr="00845EB1" w:rsidRDefault="000629F7" w:rsidP="000629F7">
            <w:pPr>
              <w:jc w:val="right"/>
              <w:rPr>
                <w:rFonts w:ascii="Times New Roman" w:hAnsi="Times New Roman" w:cs="Times New Roman"/>
                <w:i/>
                <w:sz w:val="20"/>
                <w:szCs w:val="20"/>
              </w:rPr>
            </w:pPr>
            <w:r w:rsidRPr="00845EB1">
              <w:rPr>
                <w:rFonts w:ascii="Times New Roman" w:hAnsi="Times New Roman" w:cs="Times New Roman"/>
                <w:i/>
                <w:sz w:val="20"/>
                <w:szCs w:val="20"/>
              </w:rPr>
              <w:t>14,0</w:t>
            </w:r>
          </w:p>
        </w:tc>
      </w:tr>
      <w:tr w:rsidR="004726C0" w:rsidRPr="0045329C" w:rsidTr="000629F7">
        <w:trPr>
          <w:jc w:val="center"/>
        </w:trPr>
        <w:tc>
          <w:tcPr>
            <w:tcW w:w="0" w:type="auto"/>
            <w:tcBorders>
              <w:left w:val="single" w:sz="12"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sz w:val="20"/>
                <w:szCs w:val="20"/>
              </w:rPr>
              <w:t>a földvásárló saját bérleménye</w:t>
            </w:r>
          </w:p>
        </w:tc>
        <w:tc>
          <w:tcPr>
            <w:tcW w:w="0" w:type="auto"/>
            <w:tcBorders>
              <w:left w:val="single" w:sz="12" w:space="0" w:color="auto"/>
              <w:right w:val="single" w:sz="12" w:space="0" w:color="auto"/>
            </w:tcBorders>
          </w:tcPr>
          <w:p w:rsidR="004726C0" w:rsidRPr="0045329C" w:rsidRDefault="000629F7" w:rsidP="000629F7">
            <w:pPr>
              <w:jc w:val="right"/>
              <w:rPr>
                <w:rFonts w:ascii="Times New Roman" w:hAnsi="Times New Roman" w:cs="Times New Roman"/>
                <w:sz w:val="20"/>
                <w:szCs w:val="20"/>
              </w:rPr>
            </w:pPr>
            <w:r>
              <w:rPr>
                <w:rFonts w:ascii="Times New Roman" w:hAnsi="Times New Roman" w:cs="Times New Roman"/>
                <w:sz w:val="20"/>
                <w:szCs w:val="20"/>
              </w:rPr>
              <w:t>471</w:t>
            </w:r>
          </w:p>
        </w:tc>
        <w:tc>
          <w:tcPr>
            <w:tcW w:w="0" w:type="auto"/>
            <w:tcBorders>
              <w:left w:val="single" w:sz="12" w:space="0" w:color="auto"/>
              <w:right w:val="single" w:sz="12" w:space="0" w:color="auto"/>
            </w:tcBorders>
          </w:tcPr>
          <w:p w:rsidR="004726C0" w:rsidRPr="00845EB1" w:rsidRDefault="000629F7" w:rsidP="000629F7">
            <w:pPr>
              <w:jc w:val="right"/>
              <w:rPr>
                <w:rFonts w:ascii="Times New Roman" w:hAnsi="Times New Roman" w:cs="Times New Roman"/>
                <w:i/>
                <w:sz w:val="20"/>
                <w:szCs w:val="20"/>
              </w:rPr>
            </w:pPr>
            <w:r w:rsidRPr="00845EB1">
              <w:rPr>
                <w:rFonts w:ascii="Times New Roman" w:hAnsi="Times New Roman" w:cs="Times New Roman"/>
                <w:i/>
                <w:sz w:val="20"/>
                <w:szCs w:val="20"/>
              </w:rPr>
              <w:t>7,0</w:t>
            </w:r>
          </w:p>
        </w:tc>
      </w:tr>
      <w:tr w:rsidR="004726C0" w:rsidRPr="0045329C" w:rsidTr="000629F7">
        <w:trPr>
          <w:jc w:val="center"/>
        </w:trPr>
        <w:tc>
          <w:tcPr>
            <w:tcW w:w="0" w:type="auto"/>
            <w:tcBorders>
              <w:left w:val="single" w:sz="12"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sz w:val="20"/>
                <w:szCs w:val="20"/>
              </w:rPr>
              <w:t>a földvásárló közvetlen rokoni, üzlettársi körének bérleménye</w:t>
            </w:r>
          </w:p>
        </w:tc>
        <w:tc>
          <w:tcPr>
            <w:tcW w:w="0" w:type="auto"/>
            <w:tcBorders>
              <w:left w:val="single" w:sz="12" w:space="0" w:color="auto"/>
              <w:right w:val="single" w:sz="12" w:space="0" w:color="auto"/>
            </w:tcBorders>
          </w:tcPr>
          <w:p w:rsidR="004726C0" w:rsidRPr="0045329C" w:rsidRDefault="000629F7" w:rsidP="000629F7">
            <w:pPr>
              <w:jc w:val="right"/>
              <w:rPr>
                <w:rFonts w:ascii="Times New Roman" w:hAnsi="Times New Roman" w:cs="Times New Roman"/>
                <w:sz w:val="20"/>
                <w:szCs w:val="20"/>
              </w:rPr>
            </w:pPr>
            <w:r>
              <w:rPr>
                <w:rFonts w:ascii="Times New Roman" w:hAnsi="Times New Roman" w:cs="Times New Roman"/>
                <w:sz w:val="20"/>
                <w:szCs w:val="20"/>
              </w:rPr>
              <w:t>92</w:t>
            </w:r>
          </w:p>
        </w:tc>
        <w:tc>
          <w:tcPr>
            <w:tcW w:w="0" w:type="auto"/>
            <w:tcBorders>
              <w:left w:val="single" w:sz="12" w:space="0" w:color="auto"/>
              <w:right w:val="single" w:sz="12" w:space="0" w:color="auto"/>
            </w:tcBorders>
          </w:tcPr>
          <w:p w:rsidR="004726C0" w:rsidRPr="00845EB1" w:rsidRDefault="000629F7" w:rsidP="000629F7">
            <w:pPr>
              <w:jc w:val="right"/>
              <w:rPr>
                <w:rFonts w:ascii="Times New Roman" w:hAnsi="Times New Roman" w:cs="Times New Roman"/>
                <w:i/>
                <w:sz w:val="20"/>
                <w:szCs w:val="20"/>
              </w:rPr>
            </w:pPr>
            <w:r w:rsidRPr="00845EB1">
              <w:rPr>
                <w:rFonts w:ascii="Times New Roman" w:hAnsi="Times New Roman" w:cs="Times New Roman"/>
                <w:i/>
                <w:sz w:val="20"/>
                <w:szCs w:val="20"/>
              </w:rPr>
              <w:t>1,3</w:t>
            </w:r>
          </w:p>
        </w:tc>
      </w:tr>
      <w:tr w:rsidR="004726C0" w:rsidRPr="0045329C" w:rsidTr="000629F7">
        <w:trPr>
          <w:jc w:val="center"/>
        </w:trPr>
        <w:tc>
          <w:tcPr>
            <w:tcW w:w="0" w:type="auto"/>
            <w:tcBorders>
              <w:left w:val="single" w:sz="12" w:space="0" w:color="auto"/>
              <w:bottom w:val="single" w:sz="8"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b/>
                <w:sz w:val="20"/>
                <w:szCs w:val="20"/>
              </w:rPr>
              <w:t>saját bérlemény összesen</w:t>
            </w:r>
          </w:p>
        </w:tc>
        <w:tc>
          <w:tcPr>
            <w:tcW w:w="0" w:type="auto"/>
            <w:tcBorders>
              <w:left w:val="single" w:sz="12" w:space="0" w:color="auto"/>
              <w:bottom w:val="single" w:sz="8" w:space="0" w:color="auto"/>
              <w:right w:val="single" w:sz="12" w:space="0" w:color="auto"/>
            </w:tcBorders>
          </w:tcPr>
          <w:p w:rsidR="004726C0" w:rsidRPr="00917D57" w:rsidRDefault="000629F7" w:rsidP="000629F7">
            <w:pPr>
              <w:jc w:val="right"/>
              <w:rPr>
                <w:rFonts w:ascii="Times New Roman" w:hAnsi="Times New Roman" w:cs="Times New Roman"/>
                <w:b/>
                <w:sz w:val="20"/>
                <w:szCs w:val="20"/>
              </w:rPr>
            </w:pPr>
            <w:r>
              <w:rPr>
                <w:rFonts w:ascii="Times New Roman" w:hAnsi="Times New Roman" w:cs="Times New Roman"/>
                <w:b/>
                <w:sz w:val="20"/>
                <w:szCs w:val="20"/>
              </w:rPr>
              <w:t>1.505</w:t>
            </w:r>
          </w:p>
        </w:tc>
        <w:tc>
          <w:tcPr>
            <w:tcW w:w="0" w:type="auto"/>
            <w:tcBorders>
              <w:left w:val="single" w:sz="12" w:space="0" w:color="auto"/>
              <w:bottom w:val="single" w:sz="8" w:space="0" w:color="auto"/>
              <w:right w:val="single" w:sz="12" w:space="0" w:color="auto"/>
            </w:tcBorders>
          </w:tcPr>
          <w:p w:rsidR="004726C0" w:rsidRPr="00845EB1" w:rsidRDefault="000629F7" w:rsidP="000629F7">
            <w:pPr>
              <w:jc w:val="right"/>
              <w:rPr>
                <w:rFonts w:ascii="Times New Roman" w:hAnsi="Times New Roman" w:cs="Times New Roman"/>
                <w:b/>
                <w:i/>
                <w:sz w:val="20"/>
                <w:szCs w:val="20"/>
              </w:rPr>
            </w:pPr>
            <w:r w:rsidRPr="00845EB1">
              <w:rPr>
                <w:rFonts w:ascii="Times New Roman" w:hAnsi="Times New Roman" w:cs="Times New Roman"/>
                <w:b/>
                <w:i/>
                <w:sz w:val="20"/>
                <w:szCs w:val="20"/>
              </w:rPr>
              <w:t>22,3</w:t>
            </w:r>
          </w:p>
        </w:tc>
      </w:tr>
      <w:tr w:rsidR="004726C0" w:rsidRPr="0045329C" w:rsidTr="000629F7">
        <w:trPr>
          <w:jc w:val="center"/>
        </w:trPr>
        <w:tc>
          <w:tcPr>
            <w:tcW w:w="0" w:type="auto"/>
            <w:tcBorders>
              <w:top w:val="single" w:sz="8" w:space="0" w:color="auto"/>
              <w:left w:val="single" w:sz="12"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sz w:val="20"/>
                <w:szCs w:val="20"/>
              </w:rPr>
              <w:t>más cég bérleménye</w:t>
            </w:r>
          </w:p>
        </w:tc>
        <w:tc>
          <w:tcPr>
            <w:tcW w:w="0" w:type="auto"/>
            <w:tcBorders>
              <w:top w:val="single" w:sz="8" w:space="0" w:color="auto"/>
              <w:left w:val="single" w:sz="12" w:space="0" w:color="auto"/>
              <w:right w:val="single" w:sz="12" w:space="0" w:color="auto"/>
            </w:tcBorders>
          </w:tcPr>
          <w:p w:rsidR="004726C0" w:rsidRPr="0045329C" w:rsidRDefault="000629F7" w:rsidP="000629F7">
            <w:pPr>
              <w:jc w:val="right"/>
              <w:rPr>
                <w:rFonts w:ascii="Times New Roman" w:hAnsi="Times New Roman" w:cs="Times New Roman"/>
                <w:sz w:val="20"/>
                <w:szCs w:val="20"/>
              </w:rPr>
            </w:pPr>
            <w:r>
              <w:rPr>
                <w:rFonts w:ascii="Times New Roman" w:hAnsi="Times New Roman" w:cs="Times New Roman"/>
                <w:sz w:val="20"/>
                <w:szCs w:val="20"/>
              </w:rPr>
              <w:t>4.284</w:t>
            </w:r>
          </w:p>
        </w:tc>
        <w:tc>
          <w:tcPr>
            <w:tcW w:w="0" w:type="auto"/>
            <w:tcBorders>
              <w:top w:val="single" w:sz="8" w:space="0" w:color="auto"/>
              <w:left w:val="single" w:sz="12" w:space="0" w:color="auto"/>
              <w:right w:val="single" w:sz="12" w:space="0" w:color="auto"/>
            </w:tcBorders>
          </w:tcPr>
          <w:p w:rsidR="004726C0" w:rsidRPr="00845EB1" w:rsidRDefault="000629F7" w:rsidP="000629F7">
            <w:pPr>
              <w:jc w:val="right"/>
              <w:rPr>
                <w:rFonts w:ascii="Times New Roman" w:hAnsi="Times New Roman" w:cs="Times New Roman"/>
                <w:i/>
                <w:sz w:val="20"/>
                <w:szCs w:val="20"/>
              </w:rPr>
            </w:pPr>
            <w:r w:rsidRPr="00845EB1">
              <w:rPr>
                <w:rFonts w:ascii="Times New Roman" w:hAnsi="Times New Roman" w:cs="Times New Roman"/>
                <w:i/>
                <w:sz w:val="20"/>
                <w:szCs w:val="20"/>
              </w:rPr>
              <w:t>63,5</w:t>
            </w:r>
          </w:p>
        </w:tc>
      </w:tr>
      <w:tr w:rsidR="004726C0" w:rsidRPr="0045329C" w:rsidTr="000629F7">
        <w:trPr>
          <w:jc w:val="center"/>
        </w:trPr>
        <w:tc>
          <w:tcPr>
            <w:tcW w:w="0" w:type="auto"/>
            <w:tcBorders>
              <w:left w:val="single" w:sz="12"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sz w:val="20"/>
                <w:szCs w:val="20"/>
              </w:rPr>
              <w:t>más természetes személy bérleménye</w:t>
            </w:r>
          </w:p>
        </w:tc>
        <w:tc>
          <w:tcPr>
            <w:tcW w:w="0" w:type="auto"/>
            <w:tcBorders>
              <w:left w:val="single" w:sz="12" w:space="0" w:color="auto"/>
              <w:right w:val="single" w:sz="12" w:space="0" w:color="auto"/>
            </w:tcBorders>
          </w:tcPr>
          <w:p w:rsidR="004726C0" w:rsidRPr="0045329C" w:rsidRDefault="000629F7" w:rsidP="000629F7">
            <w:pPr>
              <w:jc w:val="right"/>
              <w:rPr>
                <w:rFonts w:ascii="Times New Roman" w:hAnsi="Times New Roman" w:cs="Times New Roman"/>
                <w:sz w:val="20"/>
                <w:szCs w:val="20"/>
              </w:rPr>
            </w:pPr>
            <w:r>
              <w:rPr>
                <w:rFonts w:ascii="Times New Roman" w:hAnsi="Times New Roman" w:cs="Times New Roman"/>
                <w:sz w:val="20"/>
                <w:szCs w:val="20"/>
              </w:rPr>
              <w:t>810</w:t>
            </w:r>
          </w:p>
        </w:tc>
        <w:tc>
          <w:tcPr>
            <w:tcW w:w="0" w:type="auto"/>
            <w:tcBorders>
              <w:left w:val="single" w:sz="12" w:space="0" w:color="auto"/>
              <w:right w:val="single" w:sz="12" w:space="0" w:color="auto"/>
            </w:tcBorders>
          </w:tcPr>
          <w:p w:rsidR="004726C0" w:rsidRPr="00845EB1" w:rsidRDefault="000629F7" w:rsidP="000629F7">
            <w:pPr>
              <w:jc w:val="right"/>
              <w:rPr>
                <w:rFonts w:ascii="Times New Roman" w:hAnsi="Times New Roman" w:cs="Times New Roman"/>
                <w:i/>
                <w:sz w:val="20"/>
                <w:szCs w:val="20"/>
              </w:rPr>
            </w:pPr>
            <w:r w:rsidRPr="00845EB1">
              <w:rPr>
                <w:rFonts w:ascii="Times New Roman" w:hAnsi="Times New Roman" w:cs="Times New Roman"/>
                <w:i/>
                <w:sz w:val="20"/>
                <w:szCs w:val="20"/>
              </w:rPr>
              <w:t>12,0</w:t>
            </w:r>
          </w:p>
        </w:tc>
      </w:tr>
      <w:tr w:rsidR="004726C0" w:rsidRPr="0045329C" w:rsidTr="000629F7">
        <w:trPr>
          <w:jc w:val="center"/>
        </w:trPr>
        <w:tc>
          <w:tcPr>
            <w:tcW w:w="0" w:type="auto"/>
            <w:tcBorders>
              <w:left w:val="single" w:sz="12" w:space="0" w:color="auto"/>
              <w:bottom w:val="single" w:sz="8" w:space="0" w:color="auto"/>
              <w:right w:val="single" w:sz="12" w:space="0" w:color="auto"/>
            </w:tcBorders>
          </w:tcPr>
          <w:p w:rsidR="004726C0" w:rsidRPr="0045329C" w:rsidRDefault="004726C0" w:rsidP="000629F7">
            <w:pPr>
              <w:rPr>
                <w:rFonts w:ascii="Times New Roman" w:hAnsi="Times New Roman" w:cs="Times New Roman"/>
                <w:sz w:val="20"/>
                <w:szCs w:val="20"/>
              </w:rPr>
            </w:pPr>
            <w:r w:rsidRPr="0045329C">
              <w:rPr>
                <w:rFonts w:ascii="Times New Roman" w:hAnsi="Times New Roman" w:cs="Times New Roman"/>
                <w:b/>
                <w:sz w:val="20"/>
                <w:szCs w:val="20"/>
              </w:rPr>
              <w:t>külső bérlemény összesen</w:t>
            </w:r>
          </w:p>
        </w:tc>
        <w:tc>
          <w:tcPr>
            <w:tcW w:w="0" w:type="auto"/>
            <w:tcBorders>
              <w:left w:val="single" w:sz="12" w:space="0" w:color="auto"/>
              <w:bottom w:val="single" w:sz="8" w:space="0" w:color="auto"/>
              <w:right w:val="single" w:sz="12" w:space="0" w:color="auto"/>
            </w:tcBorders>
          </w:tcPr>
          <w:p w:rsidR="004726C0" w:rsidRPr="00CF4410" w:rsidRDefault="000629F7" w:rsidP="000629F7">
            <w:pPr>
              <w:jc w:val="right"/>
              <w:rPr>
                <w:rFonts w:ascii="Times New Roman" w:hAnsi="Times New Roman" w:cs="Times New Roman"/>
                <w:b/>
                <w:sz w:val="20"/>
                <w:szCs w:val="20"/>
              </w:rPr>
            </w:pPr>
            <w:r>
              <w:rPr>
                <w:rFonts w:ascii="Times New Roman" w:hAnsi="Times New Roman" w:cs="Times New Roman"/>
                <w:b/>
                <w:sz w:val="20"/>
                <w:szCs w:val="20"/>
              </w:rPr>
              <w:t>5.094</w:t>
            </w:r>
          </w:p>
        </w:tc>
        <w:tc>
          <w:tcPr>
            <w:tcW w:w="0" w:type="auto"/>
            <w:tcBorders>
              <w:left w:val="single" w:sz="12" w:space="0" w:color="auto"/>
              <w:bottom w:val="single" w:sz="8" w:space="0" w:color="auto"/>
              <w:right w:val="single" w:sz="12" w:space="0" w:color="auto"/>
            </w:tcBorders>
          </w:tcPr>
          <w:p w:rsidR="004726C0" w:rsidRPr="00845EB1" w:rsidRDefault="000629F7" w:rsidP="000629F7">
            <w:pPr>
              <w:jc w:val="right"/>
              <w:rPr>
                <w:rFonts w:ascii="Times New Roman" w:hAnsi="Times New Roman" w:cs="Times New Roman"/>
                <w:b/>
                <w:i/>
                <w:sz w:val="20"/>
                <w:szCs w:val="20"/>
              </w:rPr>
            </w:pPr>
            <w:r w:rsidRPr="00845EB1">
              <w:rPr>
                <w:rFonts w:ascii="Times New Roman" w:hAnsi="Times New Roman" w:cs="Times New Roman"/>
                <w:b/>
                <w:i/>
                <w:sz w:val="20"/>
                <w:szCs w:val="20"/>
              </w:rPr>
              <w:t>75,5</w:t>
            </w:r>
          </w:p>
        </w:tc>
      </w:tr>
      <w:tr w:rsidR="004726C0" w:rsidRPr="0045329C" w:rsidTr="000629F7">
        <w:trPr>
          <w:jc w:val="center"/>
        </w:trPr>
        <w:tc>
          <w:tcPr>
            <w:tcW w:w="0" w:type="auto"/>
            <w:tcBorders>
              <w:top w:val="single" w:sz="8" w:space="0" w:color="auto"/>
              <w:left w:val="single" w:sz="12" w:space="0" w:color="auto"/>
              <w:bottom w:val="single" w:sz="12" w:space="0" w:color="auto"/>
              <w:right w:val="single" w:sz="12" w:space="0" w:color="auto"/>
            </w:tcBorders>
          </w:tcPr>
          <w:p w:rsidR="004726C0" w:rsidRPr="0045329C" w:rsidRDefault="004726C0" w:rsidP="000629F7">
            <w:pPr>
              <w:rPr>
                <w:rFonts w:ascii="Times New Roman" w:hAnsi="Times New Roman" w:cs="Times New Roman"/>
                <w:b/>
                <w:sz w:val="20"/>
                <w:szCs w:val="20"/>
              </w:rPr>
            </w:pPr>
            <w:r w:rsidRPr="0045329C">
              <w:rPr>
                <w:rFonts w:ascii="Times New Roman" w:hAnsi="Times New Roman" w:cs="Times New Roman"/>
                <w:b/>
                <w:sz w:val="20"/>
                <w:szCs w:val="20"/>
              </w:rPr>
              <w:t>mindösszesen</w:t>
            </w:r>
          </w:p>
        </w:tc>
        <w:tc>
          <w:tcPr>
            <w:tcW w:w="0" w:type="auto"/>
            <w:tcBorders>
              <w:top w:val="single" w:sz="8" w:space="0" w:color="auto"/>
              <w:left w:val="single" w:sz="12" w:space="0" w:color="auto"/>
              <w:bottom w:val="single" w:sz="12" w:space="0" w:color="auto"/>
              <w:right w:val="single" w:sz="12" w:space="0" w:color="auto"/>
            </w:tcBorders>
          </w:tcPr>
          <w:p w:rsidR="004726C0" w:rsidRPr="008A6A5C" w:rsidRDefault="000629F7" w:rsidP="000629F7">
            <w:pPr>
              <w:jc w:val="right"/>
              <w:rPr>
                <w:rFonts w:ascii="Times New Roman" w:hAnsi="Times New Roman" w:cs="Times New Roman"/>
                <w:b/>
                <w:sz w:val="20"/>
                <w:szCs w:val="20"/>
              </w:rPr>
            </w:pPr>
            <w:r>
              <w:rPr>
                <w:rFonts w:ascii="Times New Roman" w:hAnsi="Times New Roman" w:cs="Times New Roman"/>
                <w:b/>
                <w:sz w:val="20"/>
                <w:szCs w:val="20"/>
              </w:rPr>
              <w:t>6.748</w:t>
            </w:r>
          </w:p>
        </w:tc>
        <w:tc>
          <w:tcPr>
            <w:tcW w:w="0" w:type="auto"/>
            <w:tcBorders>
              <w:top w:val="single" w:sz="8" w:space="0" w:color="auto"/>
              <w:left w:val="single" w:sz="12" w:space="0" w:color="auto"/>
              <w:bottom w:val="single" w:sz="12" w:space="0" w:color="auto"/>
              <w:right w:val="single" w:sz="12" w:space="0" w:color="auto"/>
            </w:tcBorders>
          </w:tcPr>
          <w:p w:rsidR="004726C0" w:rsidRPr="00845EB1" w:rsidRDefault="004726C0" w:rsidP="000629F7">
            <w:pPr>
              <w:jc w:val="right"/>
              <w:rPr>
                <w:rFonts w:ascii="Times New Roman" w:hAnsi="Times New Roman" w:cs="Times New Roman"/>
                <w:b/>
                <w:i/>
                <w:sz w:val="20"/>
                <w:szCs w:val="20"/>
              </w:rPr>
            </w:pPr>
            <w:r w:rsidRPr="00845EB1">
              <w:rPr>
                <w:rFonts w:ascii="Times New Roman" w:hAnsi="Times New Roman" w:cs="Times New Roman"/>
                <w:b/>
                <w:i/>
                <w:sz w:val="20"/>
                <w:szCs w:val="20"/>
              </w:rPr>
              <w:t>100,0</w:t>
            </w:r>
          </w:p>
        </w:tc>
      </w:tr>
    </w:tbl>
    <w:p w:rsidR="004726C0" w:rsidRPr="007742B0" w:rsidRDefault="00927026" w:rsidP="007742B0">
      <w:pPr>
        <w:spacing w:before="240" w:after="0" w:line="240" w:lineRule="auto"/>
        <w:jc w:val="both"/>
        <w:rPr>
          <w:rFonts w:ascii="Times New Roman" w:hAnsi="Times New Roman"/>
          <w:color w:val="984806" w:themeColor="accent6" w:themeShade="80"/>
          <w:sz w:val="24"/>
          <w:szCs w:val="24"/>
        </w:rPr>
      </w:pPr>
      <w:r>
        <w:rPr>
          <w:rFonts w:ascii="Times New Roman" w:hAnsi="Times New Roman"/>
          <w:sz w:val="24"/>
          <w:szCs w:val="24"/>
        </w:rPr>
        <w:t>Az elárverezett földek</w:t>
      </w:r>
      <w:r w:rsidR="004726C0">
        <w:rPr>
          <w:rFonts w:ascii="Times New Roman" w:hAnsi="Times New Roman"/>
          <w:sz w:val="24"/>
          <w:szCs w:val="24"/>
        </w:rPr>
        <w:t xml:space="preserve"> bérleti viszony</w:t>
      </w:r>
      <w:r>
        <w:rPr>
          <w:rFonts w:ascii="Times New Roman" w:hAnsi="Times New Roman"/>
          <w:sz w:val="24"/>
          <w:szCs w:val="24"/>
        </w:rPr>
        <w:t>aira</w:t>
      </w:r>
      <w:r w:rsidR="004726C0">
        <w:rPr>
          <w:rFonts w:ascii="Times New Roman" w:hAnsi="Times New Roman"/>
          <w:sz w:val="24"/>
          <w:szCs w:val="24"/>
        </w:rPr>
        <w:t xml:space="preserve"> vonatkozó adatok elemzése alapján kialakított három bérleti kategóriával kapcsolatban az alábbi </w:t>
      </w:r>
      <w:r w:rsidR="004726C0" w:rsidRPr="00C6343F">
        <w:rPr>
          <w:rFonts w:ascii="Times New Roman" w:hAnsi="Times New Roman"/>
          <w:b/>
          <w:sz w:val="24"/>
          <w:szCs w:val="24"/>
        </w:rPr>
        <w:t>fontosabb megállapítások</w:t>
      </w:r>
      <w:r w:rsidR="004726C0">
        <w:rPr>
          <w:rFonts w:ascii="Times New Roman" w:hAnsi="Times New Roman"/>
          <w:sz w:val="24"/>
          <w:szCs w:val="24"/>
        </w:rPr>
        <w:t xml:space="preserve"> tehetők. </w:t>
      </w:r>
    </w:p>
    <w:p w:rsidR="004726C0" w:rsidRDefault="004726C0" w:rsidP="004936DB">
      <w:pPr>
        <w:pStyle w:val="Listaszerbekezds"/>
        <w:numPr>
          <w:ilvl w:val="0"/>
          <w:numId w:val="11"/>
        </w:numPr>
        <w:spacing w:before="120" w:after="0" w:line="240" w:lineRule="auto"/>
        <w:ind w:left="397"/>
        <w:jc w:val="both"/>
        <w:rPr>
          <w:rFonts w:ascii="Times New Roman" w:hAnsi="Times New Roman"/>
          <w:sz w:val="24"/>
          <w:szCs w:val="24"/>
        </w:rPr>
      </w:pPr>
      <w:r w:rsidRPr="00421FF1">
        <w:rPr>
          <w:rFonts w:ascii="Times New Roman" w:hAnsi="Times New Roman"/>
          <w:b/>
          <w:sz w:val="24"/>
          <w:szCs w:val="24"/>
        </w:rPr>
        <w:t>1. kategória</w:t>
      </w:r>
      <w:r>
        <w:rPr>
          <w:rFonts w:ascii="Times New Roman" w:hAnsi="Times New Roman"/>
          <w:sz w:val="24"/>
          <w:szCs w:val="24"/>
        </w:rPr>
        <w:t xml:space="preserve"> - A </w:t>
      </w:r>
      <w:r w:rsidR="00845EB1">
        <w:rPr>
          <w:rFonts w:ascii="Times New Roman" w:hAnsi="Times New Roman"/>
          <w:sz w:val="24"/>
          <w:szCs w:val="24"/>
        </w:rPr>
        <w:t>6.748</w:t>
      </w:r>
      <w:r>
        <w:rPr>
          <w:rFonts w:ascii="Times New Roman" w:hAnsi="Times New Roman"/>
          <w:sz w:val="24"/>
          <w:szCs w:val="24"/>
        </w:rPr>
        <w:t xml:space="preserve"> ha elárverezett </w:t>
      </w:r>
      <w:r w:rsidR="000629F7">
        <w:rPr>
          <w:rFonts w:ascii="Times New Roman" w:hAnsi="Times New Roman"/>
          <w:sz w:val="24"/>
          <w:szCs w:val="24"/>
        </w:rPr>
        <w:t>Győr-Moson-Sopron</w:t>
      </w:r>
      <w:r>
        <w:rPr>
          <w:rFonts w:ascii="Times New Roman" w:hAnsi="Times New Roman"/>
          <w:sz w:val="24"/>
          <w:szCs w:val="24"/>
        </w:rPr>
        <w:t xml:space="preserve"> megyei állami földterület töredéke, mindössze </w:t>
      </w:r>
      <w:r w:rsidRPr="00ED2B3E">
        <w:rPr>
          <w:rFonts w:ascii="Times New Roman" w:hAnsi="Times New Roman"/>
          <w:b/>
          <w:sz w:val="24"/>
          <w:szCs w:val="24"/>
        </w:rPr>
        <w:t>1</w:t>
      </w:r>
      <w:r w:rsidR="00845EB1">
        <w:rPr>
          <w:rFonts w:ascii="Times New Roman" w:hAnsi="Times New Roman"/>
          <w:b/>
          <w:sz w:val="24"/>
          <w:szCs w:val="24"/>
        </w:rPr>
        <w:t>49</w:t>
      </w:r>
      <w:r w:rsidRPr="00ED2B3E">
        <w:rPr>
          <w:rFonts w:ascii="Times New Roman" w:hAnsi="Times New Roman"/>
          <w:b/>
          <w:sz w:val="24"/>
          <w:szCs w:val="24"/>
        </w:rPr>
        <w:t xml:space="preserve"> ha</w:t>
      </w:r>
      <w:r>
        <w:rPr>
          <w:rFonts w:ascii="Times New Roman" w:hAnsi="Times New Roman"/>
          <w:sz w:val="24"/>
          <w:szCs w:val="24"/>
        </w:rPr>
        <w:t xml:space="preserve"> (</w:t>
      </w:r>
      <w:r w:rsidR="00845EB1">
        <w:rPr>
          <w:rFonts w:ascii="Times New Roman" w:hAnsi="Times New Roman"/>
          <w:sz w:val="24"/>
          <w:szCs w:val="24"/>
        </w:rPr>
        <w:t>2,2</w:t>
      </w:r>
      <w:r>
        <w:rPr>
          <w:rFonts w:ascii="Times New Roman" w:hAnsi="Times New Roman"/>
          <w:sz w:val="24"/>
          <w:szCs w:val="24"/>
        </w:rPr>
        <w:t xml:space="preserve">%) </w:t>
      </w:r>
      <w:r w:rsidRPr="00421FF1">
        <w:rPr>
          <w:rFonts w:ascii="Times New Roman" w:hAnsi="Times New Roman"/>
          <w:b/>
          <w:sz w:val="24"/>
          <w:szCs w:val="24"/>
        </w:rPr>
        <w:t>nem volt</w:t>
      </w:r>
      <w:r>
        <w:rPr>
          <w:rFonts w:ascii="Times New Roman" w:hAnsi="Times New Roman"/>
          <w:sz w:val="24"/>
          <w:szCs w:val="24"/>
        </w:rPr>
        <w:t xml:space="preserve"> az árverezés időszakában </w:t>
      </w:r>
      <w:r w:rsidRPr="00421FF1">
        <w:rPr>
          <w:rFonts w:ascii="Times New Roman" w:hAnsi="Times New Roman"/>
          <w:b/>
          <w:sz w:val="24"/>
          <w:szCs w:val="24"/>
        </w:rPr>
        <w:t>bérbe adva</w:t>
      </w:r>
      <w:r>
        <w:rPr>
          <w:rFonts w:ascii="Times New Roman" w:hAnsi="Times New Roman"/>
          <w:sz w:val="24"/>
          <w:szCs w:val="24"/>
        </w:rPr>
        <w:t>, 9</w:t>
      </w:r>
      <w:r w:rsidR="00845EB1">
        <w:rPr>
          <w:rFonts w:ascii="Times New Roman" w:hAnsi="Times New Roman"/>
          <w:sz w:val="24"/>
          <w:szCs w:val="24"/>
        </w:rPr>
        <w:t>7,8</w:t>
      </w:r>
      <w:r>
        <w:rPr>
          <w:rFonts w:ascii="Times New Roman" w:hAnsi="Times New Roman"/>
          <w:sz w:val="24"/>
          <w:szCs w:val="24"/>
        </w:rPr>
        <w:t xml:space="preserve"> %-a viszont hosszabb-rövidebb (1-36 éves) hátralevő futamidejű szerződéssel bérbe adott, lekötött terület. (Irrelevánsok tehát azok a kijelentések, amelyek azzal próbálták indokolni a földvagyon eladását, hogy az állam rossz gazdája annak, az állami cégeket a management </w:t>
      </w:r>
      <w:r w:rsidRPr="007F0661">
        <w:rPr>
          <w:rFonts w:ascii="Times New Roman" w:hAnsi="Times New Roman"/>
          <w:i/>
          <w:sz w:val="24"/>
          <w:szCs w:val="24"/>
        </w:rPr>
        <w:t>„szétlopja”</w:t>
      </w:r>
      <w:r>
        <w:rPr>
          <w:rFonts w:ascii="Times New Roman" w:hAnsi="Times New Roman"/>
          <w:sz w:val="24"/>
          <w:szCs w:val="24"/>
        </w:rPr>
        <w:t>.)</w:t>
      </w:r>
      <w:r>
        <w:rPr>
          <w:rStyle w:val="Lbjegyzet-hivatkozs"/>
          <w:rFonts w:ascii="Times New Roman" w:hAnsi="Times New Roman"/>
          <w:sz w:val="24"/>
          <w:szCs w:val="24"/>
        </w:rPr>
        <w:footnoteReference w:id="16"/>
      </w:r>
      <w:r>
        <w:rPr>
          <w:rFonts w:ascii="Times New Roman" w:hAnsi="Times New Roman"/>
          <w:sz w:val="24"/>
          <w:szCs w:val="24"/>
        </w:rPr>
        <w:t xml:space="preserve"> </w:t>
      </w:r>
      <w:r w:rsidR="00845EB1">
        <w:rPr>
          <w:rFonts w:ascii="Times New Roman" w:hAnsi="Times New Roman"/>
          <w:b/>
          <w:sz w:val="24"/>
          <w:szCs w:val="24"/>
        </w:rPr>
        <w:t>17</w:t>
      </w:r>
      <w:r w:rsidRPr="00ED2B3E">
        <w:rPr>
          <w:rFonts w:ascii="Times New Roman" w:hAnsi="Times New Roman"/>
          <w:b/>
          <w:sz w:val="24"/>
          <w:szCs w:val="24"/>
        </w:rPr>
        <w:t xml:space="preserve"> fő</w:t>
      </w:r>
      <w:r>
        <w:rPr>
          <w:rFonts w:ascii="Times New Roman" w:hAnsi="Times New Roman"/>
          <w:sz w:val="24"/>
          <w:szCs w:val="24"/>
        </w:rPr>
        <w:t xml:space="preserve"> részben vagy egészben ilyen szabad, bérlettel nem terhelt területeket vásárolt.</w:t>
      </w:r>
      <w:r w:rsidR="007742B0">
        <w:rPr>
          <w:rFonts w:ascii="Times New Roman" w:hAnsi="Times New Roman"/>
          <w:sz w:val="24"/>
          <w:szCs w:val="24"/>
        </w:rPr>
        <w:t xml:space="preserve"> </w:t>
      </w:r>
    </w:p>
    <w:p w:rsidR="004726C0" w:rsidRDefault="004726C0" w:rsidP="004936DB">
      <w:pPr>
        <w:pStyle w:val="Listaszerbekezds"/>
        <w:numPr>
          <w:ilvl w:val="0"/>
          <w:numId w:val="11"/>
        </w:numPr>
        <w:spacing w:before="120" w:after="0" w:line="240" w:lineRule="auto"/>
        <w:ind w:left="397"/>
        <w:jc w:val="both"/>
        <w:rPr>
          <w:rFonts w:ascii="Times New Roman" w:hAnsi="Times New Roman"/>
          <w:sz w:val="24"/>
          <w:szCs w:val="24"/>
        </w:rPr>
      </w:pPr>
      <w:r>
        <w:rPr>
          <w:rFonts w:ascii="Times New Roman" w:hAnsi="Times New Roman"/>
          <w:b/>
          <w:sz w:val="24"/>
          <w:szCs w:val="24"/>
        </w:rPr>
        <w:t>2</w:t>
      </w:r>
      <w:r w:rsidRPr="00421FF1">
        <w:rPr>
          <w:rFonts w:ascii="Times New Roman" w:hAnsi="Times New Roman"/>
          <w:b/>
          <w:sz w:val="24"/>
          <w:szCs w:val="24"/>
        </w:rPr>
        <w:t>. kategória</w:t>
      </w:r>
      <w:r>
        <w:rPr>
          <w:rFonts w:ascii="Times New Roman" w:hAnsi="Times New Roman"/>
          <w:sz w:val="24"/>
          <w:szCs w:val="24"/>
        </w:rPr>
        <w:t xml:space="preserve"> - Az elárverezett területekből </w:t>
      </w:r>
      <w:r w:rsidR="00845EB1">
        <w:rPr>
          <w:rFonts w:ascii="Times New Roman" w:hAnsi="Times New Roman"/>
          <w:b/>
          <w:sz w:val="24"/>
          <w:szCs w:val="24"/>
        </w:rPr>
        <w:t>1.505</w:t>
      </w:r>
      <w:r>
        <w:rPr>
          <w:rFonts w:ascii="Times New Roman" w:hAnsi="Times New Roman"/>
          <w:b/>
          <w:sz w:val="24"/>
          <w:szCs w:val="24"/>
        </w:rPr>
        <w:t xml:space="preserve"> </w:t>
      </w:r>
      <w:r w:rsidRPr="003C4E0B">
        <w:rPr>
          <w:rFonts w:ascii="Times New Roman" w:hAnsi="Times New Roman"/>
          <w:b/>
          <w:sz w:val="24"/>
          <w:szCs w:val="24"/>
        </w:rPr>
        <w:t>ha</w:t>
      </w:r>
      <w:r>
        <w:rPr>
          <w:rFonts w:ascii="Times New Roman" w:hAnsi="Times New Roman"/>
          <w:sz w:val="24"/>
          <w:szCs w:val="24"/>
        </w:rPr>
        <w:t xml:space="preserve"> (</w:t>
      </w:r>
      <w:r w:rsidR="00845EB1">
        <w:rPr>
          <w:rFonts w:ascii="Times New Roman" w:hAnsi="Times New Roman"/>
          <w:sz w:val="24"/>
          <w:szCs w:val="24"/>
        </w:rPr>
        <w:t>22,3</w:t>
      </w:r>
      <w:r>
        <w:rPr>
          <w:rFonts w:ascii="Times New Roman" w:hAnsi="Times New Roman"/>
          <w:sz w:val="24"/>
          <w:szCs w:val="24"/>
        </w:rPr>
        <w:t xml:space="preserve">%) esetében a nyertes árverezők </w:t>
      </w:r>
      <w:r w:rsidRPr="00421FF1">
        <w:rPr>
          <w:rFonts w:ascii="Times New Roman" w:hAnsi="Times New Roman"/>
          <w:b/>
          <w:sz w:val="24"/>
          <w:szCs w:val="24"/>
        </w:rPr>
        <w:t>saját</w:t>
      </w:r>
      <w:r>
        <w:rPr>
          <w:rFonts w:ascii="Times New Roman" w:hAnsi="Times New Roman"/>
          <w:b/>
          <w:sz w:val="24"/>
          <w:szCs w:val="24"/>
        </w:rPr>
        <w:t xml:space="preserve"> </w:t>
      </w:r>
      <w:r w:rsidRPr="00421FF1">
        <w:rPr>
          <w:rFonts w:ascii="Times New Roman" w:hAnsi="Times New Roman"/>
          <w:b/>
          <w:sz w:val="24"/>
          <w:szCs w:val="24"/>
        </w:rPr>
        <w:t>bérlemény</w:t>
      </w:r>
      <w:r>
        <w:rPr>
          <w:rFonts w:ascii="Times New Roman" w:hAnsi="Times New Roman"/>
          <w:sz w:val="24"/>
          <w:szCs w:val="24"/>
        </w:rPr>
        <w:t>ükre licitáltak, és szerezték meg annak tulajdonjogát. Ezen belül a saját cég bérleménye tette ki a legnagyobb (</w:t>
      </w:r>
      <w:r w:rsidR="00845EB1">
        <w:rPr>
          <w:rFonts w:ascii="Times New Roman" w:hAnsi="Times New Roman"/>
          <w:sz w:val="24"/>
          <w:szCs w:val="24"/>
        </w:rPr>
        <w:t>942</w:t>
      </w:r>
      <w:r>
        <w:rPr>
          <w:rFonts w:ascii="Times New Roman" w:hAnsi="Times New Roman"/>
          <w:sz w:val="24"/>
          <w:szCs w:val="24"/>
        </w:rPr>
        <w:t xml:space="preserve"> ha, </w:t>
      </w:r>
      <w:r w:rsidR="00845EB1">
        <w:rPr>
          <w:rFonts w:ascii="Times New Roman" w:hAnsi="Times New Roman"/>
          <w:sz w:val="24"/>
          <w:szCs w:val="24"/>
        </w:rPr>
        <w:t>14</w:t>
      </w:r>
      <w:r>
        <w:rPr>
          <w:rFonts w:ascii="Times New Roman" w:hAnsi="Times New Roman"/>
          <w:sz w:val="24"/>
          <w:szCs w:val="24"/>
        </w:rPr>
        <w:t>%) hányadot. Ezt követte a nyertes árverező magánszemélyként bérelt területe (</w:t>
      </w:r>
      <w:r w:rsidR="00845EB1">
        <w:rPr>
          <w:rFonts w:ascii="Times New Roman" w:hAnsi="Times New Roman"/>
          <w:sz w:val="24"/>
          <w:szCs w:val="24"/>
        </w:rPr>
        <w:t>471</w:t>
      </w:r>
      <w:r>
        <w:rPr>
          <w:rFonts w:ascii="Times New Roman" w:hAnsi="Times New Roman"/>
          <w:sz w:val="24"/>
          <w:szCs w:val="24"/>
        </w:rPr>
        <w:t xml:space="preserve"> ha, </w:t>
      </w:r>
      <w:r w:rsidR="00845EB1">
        <w:rPr>
          <w:rFonts w:ascii="Times New Roman" w:hAnsi="Times New Roman"/>
          <w:sz w:val="24"/>
          <w:szCs w:val="24"/>
        </w:rPr>
        <w:t>7</w:t>
      </w:r>
      <w:r>
        <w:rPr>
          <w:rFonts w:ascii="Times New Roman" w:hAnsi="Times New Roman"/>
          <w:sz w:val="24"/>
          <w:szCs w:val="24"/>
        </w:rPr>
        <w:t>%). Végül e kategóriában a legkisebb területet (</w:t>
      </w:r>
      <w:r w:rsidR="00C5465A">
        <w:rPr>
          <w:rFonts w:ascii="Times New Roman" w:hAnsi="Times New Roman"/>
          <w:sz w:val="24"/>
          <w:szCs w:val="24"/>
        </w:rPr>
        <w:t>92</w:t>
      </w:r>
      <w:r>
        <w:rPr>
          <w:rFonts w:ascii="Times New Roman" w:hAnsi="Times New Roman"/>
          <w:sz w:val="24"/>
          <w:szCs w:val="24"/>
        </w:rPr>
        <w:t xml:space="preserve"> ha, </w:t>
      </w:r>
      <w:r w:rsidR="00C5465A">
        <w:rPr>
          <w:rFonts w:ascii="Times New Roman" w:hAnsi="Times New Roman"/>
          <w:sz w:val="24"/>
          <w:szCs w:val="24"/>
        </w:rPr>
        <w:t>1,3</w:t>
      </w:r>
      <w:r>
        <w:rPr>
          <w:rFonts w:ascii="Times New Roman" w:hAnsi="Times New Roman"/>
          <w:sz w:val="24"/>
          <w:szCs w:val="24"/>
        </w:rPr>
        <w:t xml:space="preserve">%) azok a birtoktestek adták, amelyeknél a nyertes árverező a közvetlen rokoni, üzlettársi köre bérleményének tulajdonjogát szerezte meg. </w:t>
      </w:r>
      <w:r w:rsidR="00C5465A">
        <w:rPr>
          <w:rFonts w:ascii="Times New Roman" w:hAnsi="Times New Roman"/>
          <w:b/>
          <w:sz w:val="24"/>
          <w:szCs w:val="24"/>
        </w:rPr>
        <w:t>30</w:t>
      </w:r>
      <w:r w:rsidRPr="00ED2B3E">
        <w:rPr>
          <w:rFonts w:ascii="Times New Roman" w:hAnsi="Times New Roman"/>
          <w:b/>
          <w:sz w:val="24"/>
          <w:szCs w:val="24"/>
        </w:rPr>
        <w:t xml:space="preserve"> fő</w:t>
      </w:r>
      <w:r>
        <w:rPr>
          <w:rFonts w:ascii="Times New Roman" w:hAnsi="Times New Roman"/>
          <w:sz w:val="24"/>
          <w:szCs w:val="24"/>
        </w:rPr>
        <w:t xml:space="preserve"> részben vagy egészben ilyen saját bérleményű területeket vásárolt.</w:t>
      </w:r>
      <w:r w:rsidR="007742B0">
        <w:rPr>
          <w:rFonts w:ascii="Times New Roman" w:hAnsi="Times New Roman"/>
          <w:sz w:val="24"/>
          <w:szCs w:val="24"/>
        </w:rPr>
        <w:t xml:space="preserve"> </w:t>
      </w:r>
    </w:p>
    <w:p w:rsidR="00C5465A" w:rsidRPr="00C5465A" w:rsidRDefault="004726C0" w:rsidP="004936DB">
      <w:pPr>
        <w:pStyle w:val="Listaszerbekezds"/>
        <w:numPr>
          <w:ilvl w:val="0"/>
          <w:numId w:val="11"/>
        </w:numPr>
        <w:spacing w:before="120" w:after="0" w:line="240" w:lineRule="auto"/>
        <w:ind w:left="397"/>
        <w:jc w:val="both"/>
        <w:rPr>
          <w:rFonts w:ascii="Times New Roman" w:hAnsi="Times New Roman"/>
          <w:sz w:val="24"/>
          <w:szCs w:val="24"/>
        </w:rPr>
      </w:pPr>
      <w:r>
        <w:rPr>
          <w:rFonts w:ascii="Times New Roman" w:hAnsi="Times New Roman"/>
          <w:b/>
          <w:sz w:val="24"/>
          <w:szCs w:val="24"/>
        </w:rPr>
        <w:t>3</w:t>
      </w:r>
      <w:r w:rsidRPr="00421FF1">
        <w:rPr>
          <w:rFonts w:ascii="Times New Roman" w:hAnsi="Times New Roman"/>
          <w:b/>
          <w:sz w:val="24"/>
          <w:szCs w:val="24"/>
        </w:rPr>
        <w:t>. kategória</w:t>
      </w:r>
      <w:r>
        <w:rPr>
          <w:rFonts w:ascii="Times New Roman" w:hAnsi="Times New Roman"/>
          <w:sz w:val="24"/>
          <w:szCs w:val="24"/>
        </w:rPr>
        <w:t xml:space="preserve"> – Az elárverezett területekből </w:t>
      </w:r>
      <w:r w:rsidR="00C5465A">
        <w:rPr>
          <w:rFonts w:ascii="Times New Roman" w:hAnsi="Times New Roman"/>
          <w:b/>
          <w:sz w:val="24"/>
          <w:szCs w:val="24"/>
        </w:rPr>
        <w:t>5.094</w:t>
      </w:r>
      <w:r w:rsidRPr="003C4E0B">
        <w:rPr>
          <w:rFonts w:ascii="Times New Roman" w:hAnsi="Times New Roman"/>
          <w:b/>
          <w:sz w:val="24"/>
          <w:szCs w:val="24"/>
        </w:rPr>
        <w:t xml:space="preserve"> ha</w:t>
      </w:r>
      <w:r>
        <w:rPr>
          <w:rFonts w:ascii="Times New Roman" w:hAnsi="Times New Roman"/>
          <w:sz w:val="24"/>
          <w:szCs w:val="24"/>
        </w:rPr>
        <w:t xml:space="preserve"> (</w:t>
      </w:r>
      <w:r w:rsidR="00C5465A">
        <w:rPr>
          <w:rFonts w:ascii="Times New Roman" w:hAnsi="Times New Roman"/>
          <w:sz w:val="24"/>
          <w:szCs w:val="24"/>
        </w:rPr>
        <w:t>75,5</w:t>
      </w:r>
      <w:r>
        <w:rPr>
          <w:rFonts w:ascii="Times New Roman" w:hAnsi="Times New Roman"/>
          <w:sz w:val="24"/>
          <w:szCs w:val="24"/>
        </w:rPr>
        <w:t xml:space="preserve">%) esetében a nyertes árverezők </w:t>
      </w:r>
      <w:r>
        <w:rPr>
          <w:rFonts w:ascii="Times New Roman" w:hAnsi="Times New Roman"/>
          <w:b/>
          <w:sz w:val="24"/>
          <w:szCs w:val="24"/>
        </w:rPr>
        <w:t xml:space="preserve">külső </w:t>
      </w:r>
      <w:r w:rsidRPr="00421FF1">
        <w:rPr>
          <w:rFonts w:ascii="Times New Roman" w:hAnsi="Times New Roman"/>
          <w:b/>
          <w:sz w:val="24"/>
          <w:szCs w:val="24"/>
        </w:rPr>
        <w:t>bérlemény</w:t>
      </w:r>
      <w:r>
        <w:rPr>
          <w:rFonts w:ascii="Times New Roman" w:hAnsi="Times New Roman"/>
          <w:sz w:val="24"/>
          <w:szCs w:val="24"/>
        </w:rPr>
        <w:t>re licitáltak, és szerezték meg annak tulajdonjogát. Ezen belül a külső – az árverezőtől vélhetően független – cég bérleménye tette ki a legnagyobb (</w:t>
      </w:r>
      <w:r w:rsidR="00C5465A">
        <w:rPr>
          <w:rFonts w:ascii="Times New Roman" w:hAnsi="Times New Roman"/>
          <w:sz w:val="24"/>
          <w:szCs w:val="24"/>
        </w:rPr>
        <w:t>4.284</w:t>
      </w:r>
      <w:r>
        <w:rPr>
          <w:rFonts w:ascii="Times New Roman" w:hAnsi="Times New Roman"/>
          <w:sz w:val="24"/>
          <w:szCs w:val="24"/>
        </w:rPr>
        <w:t xml:space="preserve"> ha, </w:t>
      </w:r>
      <w:r w:rsidR="00C5465A">
        <w:rPr>
          <w:rFonts w:ascii="Times New Roman" w:hAnsi="Times New Roman"/>
          <w:sz w:val="24"/>
          <w:szCs w:val="24"/>
        </w:rPr>
        <w:t>63,5</w:t>
      </w:r>
      <w:r>
        <w:rPr>
          <w:rFonts w:ascii="Times New Roman" w:hAnsi="Times New Roman"/>
          <w:sz w:val="24"/>
          <w:szCs w:val="24"/>
        </w:rPr>
        <w:t>%) hányadot. A sort a külső – a nyertes árverezőtől vélhetően független – magánszemélyek által bérelt területek (</w:t>
      </w:r>
      <w:r w:rsidR="00C5465A">
        <w:rPr>
          <w:rFonts w:ascii="Times New Roman" w:hAnsi="Times New Roman"/>
          <w:sz w:val="24"/>
          <w:szCs w:val="24"/>
        </w:rPr>
        <w:t>810</w:t>
      </w:r>
      <w:r>
        <w:rPr>
          <w:rFonts w:ascii="Times New Roman" w:hAnsi="Times New Roman"/>
          <w:sz w:val="24"/>
          <w:szCs w:val="24"/>
        </w:rPr>
        <w:t xml:space="preserve"> ha, </w:t>
      </w:r>
      <w:r w:rsidR="00C5465A">
        <w:rPr>
          <w:rFonts w:ascii="Times New Roman" w:hAnsi="Times New Roman"/>
          <w:sz w:val="24"/>
          <w:szCs w:val="24"/>
        </w:rPr>
        <w:t>12</w:t>
      </w:r>
      <w:r>
        <w:rPr>
          <w:rFonts w:ascii="Times New Roman" w:hAnsi="Times New Roman"/>
          <w:sz w:val="24"/>
          <w:szCs w:val="24"/>
        </w:rPr>
        <w:t xml:space="preserve">%) zárják. </w:t>
      </w:r>
      <w:r w:rsidR="00C5465A">
        <w:rPr>
          <w:rFonts w:ascii="Times New Roman" w:hAnsi="Times New Roman"/>
          <w:b/>
          <w:sz w:val="24"/>
          <w:szCs w:val="24"/>
        </w:rPr>
        <w:t>88</w:t>
      </w:r>
      <w:r w:rsidRPr="00ED2B3E">
        <w:rPr>
          <w:rFonts w:ascii="Times New Roman" w:hAnsi="Times New Roman"/>
          <w:b/>
          <w:sz w:val="24"/>
          <w:szCs w:val="24"/>
        </w:rPr>
        <w:t xml:space="preserve"> fő</w:t>
      </w:r>
      <w:r>
        <w:rPr>
          <w:rFonts w:ascii="Times New Roman" w:hAnsi="Times New Roman"/>
          <w:sz w:val="24"/>
          <w:szCs w:val="24"/>
        </w:rPr>
        <w:t xml:space="preserve"> részben vagy egészben ilyen külső bérleményű területeket vásárolt.</w:t>
      </w:r>
      <w:r w:rsidR="00C5465A" w:rsidRPr="00C5465A">
        <w:rPr>
          <w:rFonts w:ascii="Times New Roman" w:hAnsi="Times New Roman"/>
          <w:b/>
          <w:sz w:val="24"/>
          <w:szCs w:val="24"/>
        </w:rPr>
        <w:t xml:space="preserve"> </w:t>
      </w:r>
    </w:p>
    <w:p w:rsidR="00A7754A" w:rsidRDefault="00A7754A" w:rsidP="00A7754A">
      <w:pPr>
        <w:spacing w:before="120" w:after="0" w:line="240" w:lineRule="auto"/>
        <w:ind w:left="37"/>
        <w:jc w:val="both"/>
        <w:rPr>
          <w:rFonts w:ascii="Times New Roman" w:hAnsi="Times New Roman"/>
          <w:sz w:val="24"/>
          <w:szCs w:val="24"/>
        </w:rPr>
      </w:pPr>
      <w:r>
        <w:rPr>
          <w:rFonts w:ascii="Times New Roman" w:hAnsi="Times New Roman"/>
          <w:sz w:val="24"/>
          <w:szCs w:val="24"/>
        </w:rPr>
        <w:t>É</w:t>
      </w:r>
      <w:r w:rsidR="000C59EA">
        <w:rPr>
          <w:rFonts w:ascii="Times New Roman" w:hAnsi="Times New Roman"/>
          <w:sz w:val="24"/>
          <w:szCs w:val="24"/>
        </w:rPr>
        <w:t>rde</w:t>
      </w:r>
      <w:r w:rsidR="00C2575C">
        <w:rPr>
          <w:rFonts w:ascii="Times New Roman" w:hAnsi="Times New Roman"/>
          <w:sz w:val="24"/>
          <w:szCs w:val="24"/>
        </w:rPr>
        <w:t xml:space="preserve">kes </w:t>
      </w:r>
      <w:r>
        <w:rPr>
          <w:rFonts w:ascii="Times New Roman" w:hAnsi="Times New Roman"/>
          <w:sz w:val="24"/>
          <w:szCs w:val="24"/>
        </w:rPr>
        <w:t xml:space="preserve">lehet azt is </w:t>
      </w:r>
      <w:r w:rsidR="000C59EA">
        <w:rPr>
          <w:rFonts w:ascii="Times New Roman" w:hAnsi="Times New Roman"/>
          <w:sz w:val="24"/>
          <w:szCs w:val="24"/>
        </w:rPr>
        <w:t xml:space="preserve">külön </w:t>
      </w:r>
      <w:r w:rsidR="00C2575C">
        <w:rPr>
          <w:rFonts w:ascii="Times New Roman" w:hAnsi="Times New Roman"/>
          <w:sz w:val="24"/>
          <w:szCs w:val="24"/>
        </w:rPr>
        <w:t>meg</w:t>
      </w:r>
      <w:r w:rsidR="000C59EA">
        <w:rPr>
          <w:rFonts w:ascii="Times New Roman" w:hAnsi="Times New Roman"/>
          <w:sz w:val="24"/>
          <w:szCs w:val="24"/>
        </w:rPr>
        <w:t xml:space="preserve">vizsgálni, </w:t>
      </w:r>
      <w:r>
        <w:rPr>
          <w:rFonts w:ascii="Times New Roman" w:hAnsi="Times New Roman"/>
          <w:sz w:val="24"/>
          <w:szCs w:val="24"/>
        </w:rPr>
        <w:t xml:space="preserve">hogy </w:t>
      </w:r>
      <w:r w:rsidRPr="00A7754A">
        <w:rPr>
          <w:rFonts w:ascii="Times New Roman" w:hAnsi="Times New Roman"/>
          <w:b/>
          <w:sz w:val="24"/>
          <w:szCs w:val="24"/>
        </w:rPr>
        <w:t>kik is bérlik az áruba bocsátott állami földterületeket</w:t>
      </w:r>
      <w:r>
        <w:rPr>
          <w:rFonts w:ascii="Times New Roman" w:hAnsi="Times New Roman"/>
          <w:sz w:val="24"/>
          <w:szCs w:val="24"/>
        </w:rPr>
        <w:t xml:space="preserve">. </w:t>
      </w:r>
      <w:r w:rsidR="00C2575C">
        <w:rPr>
          <w:rFonts w:ascii="Times New Roman" w:hAnsi="Times New Roman"/>
          <w:sz w:val="24"/>
          <w:szCs w:val="24"/>
        </w:rPr>
        <w:t>A</w:t>
      </w:r>
      <w:r>
        <w:rPr>
          <w:rFonts w:ascii="Times New Roman" w:hAnsi="Times New Roman"/>
          <w:sz w:val="24"/>
          <w:szCs w:val="24"/>
        </w:rPr>
        <w:t xml:space="preserve"> nagy bérlők áttekintés</w:t>
      </w:r>
      <w:r w:rsidR="00C2575C">
        <w:rPr>
          <w:rFonts w:ascii="Times New Roman" w:hAnsi="Times New Roman"/>
          <w:sz w:val="24"/>
          <w:szCs w:val="24"/>
        </w:rPr>
        <w:t xml:space="preserve">ét </w:t>
      </w:r>
      <w:r>
        <w:rPr>
          <w:rFonts w:ascii="Times New Roman" w:hAnsi="Times New Roman"/>
          <w:sz w:val="24"/>
          <w:szCs w:val="24"/>
        </w:rPr>
        <w:t xml:space="preserve">a </w:t>
      </w:r>
      <w:r w:rsidRPr="00C2575C">
        <w:rPr>
          <w:rFonts w:ascii="Times New Roman" w:hAnsi="Times New Roman"/>
          <w:b/>
          <w:sz w:val="24"/>
          <w:szCs w:val="24"/>
        </w:rPr>
        <w:t xml:space="preserve">21. </w:t>
      </w:r>
      <w:r w:rsidR="003A6A78">
        <w:rPr>
          <w:rFonts w:ascii="Times New Roman" w:hAnsi="Times New Roman"/>
          <w:sz w:val="24"/>
          <w:szCs w:val="24"/>
        </w:rPr>
        <w:t xml:space="preserve">és </w:t>
      </w:r>
      <w:r w:rsidR="003A6A78">
        <w:rPr>
          <w:rFonts w:ascii="Times New Roman" w:hAnsi="Times New Roman"/>
          <w:b/>
          <w:sz w:val="24"/>
          <w:szCs w:val="24"/>
        </w:rPr>
        <w:t xml:space="preserve">22. </w:t>
      </w:r>
      <w:r w:rsidRPr="00C2575C">
        <w:rPr>
          <w:rFonts w:ascii="Times New Roman" w:hAnsi="Times New Roman"/>
          <w:b/>
          <w:sz w:val="24"/>
          <w:szCs w:val="24"/>
        </w:rPr>
        <w:t>táblázat</w:t>
      </w:r>
      <w:r>
        <w:rPr>
          <w:rFonts w:ascii="Times New Roman" w:hAnsi="Times New Roman"/>
          <w:sz w:val="24"/>
          <w:szCs w:val="24"/>
        </w:rPr>
        <w:t xml:space="preserve"> foglal</w:t>
      </w:r>
      <w:r w:rsidR="00C2575C">
        <w:rPr>
          <w:rFonts w:ascii="Times New Roman" w:hAnsi="Times New Roman"/>
          <w:sz w:val="24"/>
          <w:szCs w:val="24"/>
        </w:rPr>
        <w:t>ja</w:t>
      </w:r>
      <w:r>
        <w:rPr>
          <w:rFonts w:ascii="Times New Roman" w:hAnsi="Times New Roman"/>
          <w:sz w:val="24"/>
          <w:szCs w:val="24"/>
        </w:rPr>
        <w:t xml:space="preserve"> össze</w:t>
      </w:r>
      <w:r w:rsidR="00735E56">
        <w:rPr>
          <w:rFonts w:ascii="Times New Roman" w:hAnsi="Times New Roman"/>
          <w:sz w:val="24"/>
          <w:szCs w:val="24"/>
        </w:rPr>
        <w:t xml:space="preserve">, </w:t>
      </w:r>
      <w:r w:rsidR="0064410E">
        <w:rPr>
          <w:rFonts w:ascii="Times New Roman" w:hAnsi="Times New Roman"/>
          <w:sz w:val="24"/>
          <w:szCs w:val="24"/>
        </w:rPr>
        <w:t xml:space="preserve">a legnagyobbak </w:t>
      </w:r>
      <w:r w:rsidR="00735E56" w:rsidRPr="007C7F0B">
        <w:rPr>
          <w:rFonts w:ascii="Times New Roman" w:hAnsi="Times New Roman"/>
          <w:sz w:val="24"/>
          <w:szCs w:val="24"/>
        </w:rPr>
        <w:t>bérelt területei</w:t>
      </w:r>
      <w:r w:rsidR="0064410E">
        <w:rPr>
          <w:rFonts w:ascii="Times New Roman" w:hAnsi="Times New Roman"/>
          <w:sz w:val="24"/>
          <w:szCs w:val="24"/>
        </w:rPr>
        <w:t>nek</w:t>
      </w:r>
      <w:r w:rsidR="00735E56" w:rsidRPr="007C7F0B">
        <w:rPr>
          <w:rFonts w:ascii="Times New Roman" w:hAnsi="Times New Roman"/>
          <w:sz w:val="24"/>
          <w:szCs w:val="24"/>
        </w:rPr>
        <w:t xml:space="preserve"> arányait pedig a </w:t>
      </w:r>
      <w:r w:rsidR="00735E56" w:rsidRPr="007C7F0B">
        <w:rPr>
          <w:rFonts w:ascii="Times New Roman" w:hAnsi="Times New Roman"/>
          <w:b/>
          <w:sz w:val="24"/>
          <w:szCs w:val="24"/>
        </w:rPr>
        <w:t>6. ábra</w:t>
      </w:r>
      <w:r w:rsidR="00735E56" w:rsidRPr="007C7F0B">
        <w:rPr>
          <w:rFonts w:ascii="Times New Roman" w:hAnsi="Times New Roman"/>
          <w:sz w:val="24"/>
          <w:szCs w:val="24"/>
        </w:rPr>
        <w:t xml:space="preserve"> szemlélteti</w:t>
      </w:r>
      <w:r w:rsidR="00735E56" w:rsidRPr="007C7F0B">
        <w:rPr>
          <w:rFonts w:ascii="Times New Roman" w:hAnsi="Times New Roman"/>
          <w:b/>
          <w:sz w:val="24"/>
          <w:szCs w:val="24"/>
        </w:rPr>
        <w:t>.</w:t>
      </w:r>
      <w:r w:rsidRPr="00735E56">
        <w:rPr>
          <w:rFonts w:ascii="Times New Roman" w:hAnsi="Times New Roman"/>
          <w:b/>
          <w:color w:val="FF0000"/>
          <w:sz w:val="24"/>
          <w:szCs w:val="24"/>
        </w:rPr>
        <w:t xml:space="preserve"> </w:t>
      </w:r>
      <w:r w:rsidR="00735E56" w:rsidRPr="00735E56">
        <w:rPr>
          <w:rFonts w:ascii="Times New Roman" w:hAnsi="Times New Roman"/>
          <w:b/>
          <w:color w:val="FF0000"/>
          <w:sz w:val="24"/>
          <w:szCs w:val="24"/>
        </w:rPr>
        <w:t xml:space="preserve"> </w:t>
      </w:r>
    </w:p>
    <w:p w:rsidR="00A7754A" w:rsidRPr="00E36513" w:rsidRDefault="00A7754A" w:rsidP="000F3A09">
      <w:pPr>
        <w:spacing w:before="240" w:after="240" w:line="240" w:lineRule="auto"/>
        <w:jc w:val="center"/>
        <w:rPr>
          <w:rFonts w:ascii="Times New Roman" w:hAnsi="Times New Roman"/>
          <w:i/>
          <w:color w:val="984806" w:themeColor="accent6" w:themeShade="80"/>
          <w:sz w:val="24"/>
          <w:szCs w:val="24"/>
        </w:rPr>
      </w:pPr>
      <w:r w:rsidRPr="00A7754A">
        <w:rPr>
          <w:rFonts w:ascii="Times New Roman" w:hAnsi="Times New Roman"/>
          <w:b/>
          <w:i/>
          <w:sz w:val="24"/>
          <w:szCs w:val="24"/>
        </w:rPr>
        <w:lastRenderedPageBreak/>
        <w:t>21. táblázat:</w:t>
      </w:r>
      <w:r w:rsidRPr="00A7754A">
        <w:rPr>
          <w:rFonts w:ascii="Times New Roman" w:hAnsi="Times New Roman"/>
          <w:i/>
          <w:sz w:val="24"/>
          <w:szCs w:val="24"/>
        </w:rPr>
        <w:t xml:space="preserve"> A </w:t>
      </w:r>
      <w:r w:rsidRPr="000604D4">
        <w:rPr>
          <w:rFonts w:ascii="Times New Roman" w:hAnsi="Times New Roman"/>
          <w:b/>
          <w:i/>
          <w:sz w:val="24"/>
          <w:szCs w:val="24"/>
        </w:rPr>
        <w:t xml:space="preserve">meghirdetett </w:t>
      </w:r>
      <w:r w:rsidRPr="00A7754A">
        <w:rPr>
          <w:rFonts w:ascii="Times New Roman" w:hAnsi="Times New Roman"/>
          <w:i/>
          <w:sz w:val="24"/>
          <w:szCs w:val="24"/>
        </w:rPr>
        <w:t xml:space="preserve">állami földterületek nagy </w:t>
      </w:r>
      <w:r w:rsidR="0021745D">
        <w:rPr>
          <w:rFonts w:ascii="Times New Roman" w:hAnsi="Times New Roman"/>
          <w:i/>
          <w:sz w:val="24"/>
          <w:szCs w:val="24"/>
        </w:rPr>
        <w:t xml:space="preserve">– 100 ha feletti </w:t>
      </w:r>
      <w:r w:rsidR="00E36513">
        <w:rPr>
          <w:rFonts w:ascii="Times New Roman" w:hAnsi="Times New Roman"/>
          <w:i/>
          <w:sz w:val="24"/>
          <w:szCs w:val="24"/>
        </w:rPr>
        <w:t>–</w:t>
      </w:r>
      <w:r w:rsidR="0021745D">
        <w:rPr>
          <w:rFonts w:ascii="Times New Roman" w:hAnsi="Times New Roman"/>
          <w:i/>
          <w:sz w:val="24"/>
          <w:szCs w:val="24"/>
        </w:rPr>
        <w:t xml:space="preserve"> </w:t>
      </w:r>
      <w:r w:rsidRPr="00A7754A">
        <w:rPr>
          <w:rFonts w:ascii="Times New Roman" w:hAnsi="Times New Roman"/>
          <w:i/>
          <w:sz w:val="24"/>
          <w:szCs w:val="24"/>
        </w:rPr>
        <w:t>bérlői</w:t>
      </w:r>
      <w:r w:rsidR="000604D4">
        <w:rPr>
          <w:rFonts w:ascii="Times New Roman" w:hAnsi="Times New Roman"/>
          <w:i/>
          <w:sz w:val="24"/>
          <w:szCs w:val="24"/>
        </w:rPr>
        <w:t xml:space="preserve"> </w:t>
      </w:r>
    </w:p>
    <w:tbl>
      <w:tblPr>
        <w:tblStyle w:val="Rcsostblzat"/>
        <w:tblW w:w="0" w:type="auto"/>
        <w:jc w:val="center"/>
        <w:tblLook w:val="04A0" w:firstRow="1" w:lastRow="0" w:firstColumn="1" w:lastColumn="0" w:noHBand="0" w:noVBand="1"/>
      </w:tblPr>
      <w:tblGrid>
        <w:gridCol w:w="2655"/>
        <w:gridCol w:w="766"/>
        <w:gridCol w:w="666"/>
        <w:gridCol w:w="971"/>
        <w:gridCol w:w="940"/>
        <w:gridCol w:w="1166"/>
        <w:gridCol w:w="672"/>
        <w:gridCol w:w="1183"/>
      </w:tblGrid>
      <w:tr w:rsidR="00B048FD" w:rsidRPr="001A6DE5" w:rsidTr="008E0B23">
        <w:trPr>
          <w:jc w:val="center"/>
        </w:trPr>
        <w:tc>
          <w:tcPr>
            <w:tcW w:w="0" w:type="auto"/>
            <w:vMerge w:val="restart"/>
          </w:tcPr>
          <w:p w:rsidR="00B048FD" w:rsidRPr="001A6DE5" w:rsidRDefault="00B048FD" w:rsidP="00A7754A">
            <w:pPr>
              <w:jc w:val="center"/>
              <w:rPr>
                <w:rFonts w:ascii="Times New Roman" w:hAnsi="Times New Roman" w:cs="Times New Roman"/>
                <w:b/>
                <w:sz w:val="20"/>
                <w:szCs w:val="20"/>
              </w:rPr>
            </w:pPr>
            <w:r w:rsidRPr="001A6DE5">
              <w:rPr>
                <w:rFonts w:ascii="Times New Roman" w:hAnsi="Times New Roman" w:cs="Times New Roman"/>
                <w:b/>
                <w:sz w:val="20"/>
                <w:szCs w:val="20"/>
              </w:rPr>
              <w:t>A föld bérlője</w:t>
            </w:r>
          </w:p>
        </w:tc>
        <w:tc>
          <w:tcPr>
            <w:tcW w:w="0" w:type="auto"/>
            <w:gridSpan w:val="4"/>
          </w:tcPr>
          <w:p w:rsidR="00B048FD" w:rsidRPr="001A6DE5" w:rsidRDefault="00B048FD" w:rsidP="00A7754A">
            <w:pPr>
              <w:jc w:val="center"/>
              <w:rPr>
                <w:rFonts w:ascii="Times New Roman" w:hAnsi="Times New Roman" w:cs="Times New Roman"/>
                <w:b/>
                <w:sz w:val="20"/>
                <w:szCs w:val="20"/>
              </w:rPr>
            </w:pPr>
            <w:r w:rsidRPr="001A6DE5">
              <w:rPr>
                <w:rFonts w:ascii="Times New Roman" w:hAnsi="Times New Roman" w:cs="Times New Roman"/>
                <w:b/>
                <w:sz w:val="20"/>
                <w:szCs w:val="20"/>
              </w:rPr>
              <w:t>A bérelt föld</w:t>
            </w:r>
          </w:p>
        </w:tc>
        <w:tc>
          <w:tcPr>
            <w:tcW w:w="0" w:type="auto"/>
            <w:gridSpan w:val="3"/>
          </w:tcPr>
          <w:p w:rsidR="00B048FD" w:rsidRPr="001A6DE5" w:rsidRDefault="00B048FD" w:rsidP="00A7754A">
            <w:pPr>
              <w:jc w:val="center"/>
              <w:rPr>
                <w:rFonts w:ascii="Times New Roman" w:hAnsi="Times New Roman" w:cs="Times New Roman"/>
                <w:b/>
                <w:sz w:val="20"/>
                <w:szCs w:val="20"/>
              </w:rPr>
            </w:pPr>
            <w:r w:rsidRPr="001A6DE5">
              <w:rPr>
                <w:rFonts w:ascii="Times New Roman" w:hAnsi="Times New Roman" w:cs="Times New Roman"/>
                <w:b/>
                <w:sz w:val="20"/>
                <w:szCs w:val="20"/>
              </w:rPr>
              <w:t>A bérlet</w:t>
            </w:r>
          </w:p>
        </w:tc>
      </w:tr>
      <w:tr w:rsidR="003F73E3" w:rsidRPr="001A6DE5" w:rsidTr="00D36F34">
        <w:trPr>
          <w:jc w:val="center"/>
        </w:trPr>
        <w:tc>
          <w:tcPr>
            <w:tcW w:w="0" w:type="auto"/>
            <w:vMerge/>
          </w:tcPr>
          <w:p w:rsidR="003F73E3" w:rsidRPr="001A6DE5" w:rsidRDefault="003F73E3" w:rsidP="00A7754A">
            <w:pPr>
              <w:jc w:val="center"/>
              <w:rPr>
                <w:rFonts w:ascii="Times New Roman" w:hAnsi="Times New Roman" w:cs="Times New Roman"/>
                <w:b/>
                <w:sz w:val="20"/>
                <w:szCs w:val="20"/>
              </w:rPr>
            </w:pPr>
          </w:p>
        </w:tc>
        <w:tc>
          <w:tcPr>
            <w:tcW w:w="0" w:type="auto"/>
            <w:gridSpan w:val="2"/>
          </w:tcPr>
          <w:p w:rsidR="003F73E3" w:rsidRPr="001A6DE5" w:rsidRDefault="003F73E3" w:rsidP="0037481A">
            <w:pPr>
              <w:jc w:val="center"/>
              <w:rPr>
                <w:rFonts w:ascii="Times New Roman" w:hAnsi="Times New Roman" w:cs="Times New Roman"/>
                <w:b/>
                <w:sz w:val="20"/>
                <w:szCs w:val="20"/>
              </w:rPr>
            </w:pPr>
            <w:r w:rsidRPr="001A6DE5">
              <w:rPr>
                <w:rFonts w:ascii="Times New Roman" w:hAnsi="Times New Roman" w:cs="Times New Roman"/>
                <w:b/>
                <w:sz w:val="20"/>
                <w:szCs w:val="20"/>
              </w:rPr>
              <w:t xml:space="preserve">területe </w:t>
            </w:r>
          </w:p>
        </w:tc>
        <w:tc>
          <w:tcPr>
            <w:tcW w:w="0" w:type="auto"/>
            <w:gridSpan w:val="2"/>
          </w:tcPr>
          <w:p w:rsidR="003F73E3" w:rsidRPr="001A6DE5" w:rsidRDefault="003F73E3" w:rsidP="0037481A">
            <w:pPr>
              <w:jc w:val="center"/>
              <w:rPr>
                <w:rFonts w:ascii="Times New Roman" w:hAnsi="Times New Roman" w:cs="Times New Roman"/>
                <w:b/>
                <w:sz w:val="20"/>
                <w:szCs w:val="20"/>
              </w:rPr>
            </w:pPr>
            <w:r w:rsidRPr="001A6DE5">
              <w:rPr>
                <w:rFonts w:ascii="Times New Roman" w:hAnsi="Times New Roman" w:cs="Times New Roman"/>
                <w:b/>
                <w:sz w:val="20"/>
                <w:szCs w:val="20"/>
              </w:rPr>
              <w:t xml:space="preserve">aranykorona értéke </w:t>
            </w:r>
          </w:p>
        </w:tc>
        <w:tc>
          <w:tcPr>
            <w:tcW w:w="0" w:type="auto"/>
            <w:gridSpan w:val="2"/>
          </w:tcPr>
          <w:p w:rsidR="003F73E3" w:rsidRPr="001A6DE5" w:rsidRDefault="003F73E3" w:rsidP="00A7754A">
            <w:pPr>
              <w:jc w:val="center"/>
              <w:rPr>
                <w:rFonts w:ascii="Times New Roman" w:hAnsi="Times New Roman" w:cs="Times New Roman"/>
                <w:b/>
                <w:sz w:val="20"/>
                <w:szCs w:val="20"/>
              </w:rPr>
            </w:pPr>
            <w:r w:rsidRPr="001A6DE5">
              <w:rPr>
                <w:rFonts w:ascii="Times New Roman" w:hAnsi="Times New Roman" w:cs="Times New Roman"/>
                <w:b/>
                <w:sz w:val="20"/>
                <w:szCs w:val="20"/>
              </w:rPr>
              <w:t>éves díja</w:t>
            </w:r>
          </w:p>
        </w:tc>
        <w:tc>
          <w:tcPr>
            <w:tcW w:w="0" w:type="auto"/>
          </w:tcPr>
          <w:p w:rsidR="003F73E3" w:rsidRPr="001A6DE5" w:rsidRDefault="003F73E3" w:rsidP="00A7754A">
            <w:pPr>
              <w:jc w:val="center"/>
              <w:rPr>
                <w:rFonts w:ascii="Times New Roman" w:hAnsi="Times New Roman" w:cs="Times New Roman"/>
                <w:b/>
                <w:sz w:val="20"/>
                <w:szCs w:val="20"/>
              </w:rPr>
            </w:pPr>
            <w:r w:rsidRPr="001A6DE5">
              <w:rPr>
                <w:rFonts w:ascii="Times New Roman" w:hAnsi="Times New Roman" w:cs="Times New Roman"/>
                <w:b/>
                <w:sz w:val="20"/>
                <w:szCs w:val="20"/>
              </w:rPr>
              <w:t>lejárta</w:t>
            </w:r>
          </w:p>
        </w:tc>
      </w:tr>
      <w:tr w:rsidR="009B4587" w:rsidRPr="001A6DE5" w:rsidTr="008E0B23">
        <w:trPr>
          <w:jc w:val="center"/>
        </w:trPr>
        <w:tc>
          <w:tcPr>
            <w:tcW w:w="0" w:type="auto"/>
            <w:vMerge/>
          </w:tcPr>
          <w:p w:rsidR="0037481A" w:rsidRPr="001A6DE5" w:rsidRDefault="0037481A" w:rsidP="00A7754A">
            <w:pPr>
              <w:jc w:val="center"/>
              <w:rPr>
                <w:rFonts w:ascii="Times New Roman" w:hAnsi="Times New Roman" w:cs="Times New Roman"/>
                <w:b/>
                <w:sz w:val="20"/>
                <w:szCs w:val="20"/>
              </w:rPr>
            </w:pPr>
          </w:p>
        </w:tc>
        <w:tc>
          <w:tcPr>
            <w:tcW w:w="0" w:type="auto"/>
          </w:tcPr>
          <w:p w:rsidR="0037481A" w:rsidRPr="001A6DE5" w:rsidRDefault="00B048FD" w:rsidP="00A7754A">
            <w:pPr>
              <w:jc w:val="center"/>
              <w:rPr>
                <w:rFonts w:ascii="Times New Roman" w:hAnsi="Times New Roman" w:cs="Times New Roman"/>
                <w:sz w:val="20"/>
                <w:szCs w:val="20"/>
              </w:rPr>
            </w:pPr>
            <w:r w:rsidRPr="001A6DE5">
              <w:rPr>
                <w:rFonts w:ascii="Times New Roman" w:hAnsi="Times New Roman" w:cs="Times New Roman"/>
                <w:sz w:val="20"/>
                <w:szCs w:val="20"/>
              </w:rPr>
              <w:t>(ha)</w:t>
            </w:r>
          </w:p>
        </w:tc>
        <w:tc>
          <w:tcPr>
            <w:tcW w:w="0" w:type="auto"/>
          </w:tcPr>
          <w:p w:rsidR="0037481A" w:rsidRPr="001A6DE5" w:rsidRDefault="0037481A" w:rsidP="00B048FD">
            <w:pPr>
              <w:jc w:val="center"/>
              <w:rPr>
                <w:rFonts w:ascii="Times New Roman" w:hAnsi="Times New Roman" w:cs="Times New Roman"/>
                <w:sz w:val="20"/>
                <w:szCs w:val="20"/>
              </w:rPr>
            </w:pPr>
            <w:r w:rsidRPr="001A6DE5">
              <w:rPr>
                <w:rFonts w:ascii="Times New Roman" w:hAnsi="Times New Roman" w:cs="Times New Roman"/>
                <w:sz w:val="20"/>
                <w:szCs w:val="20"/>
              </w:rPr>
              <w:t>(</w:t>
            </w:r>
            <w:r w:rsidR="00B048FD" w:rsidRPr="001A6DE5">
              <w:rPr>
                <w:rFonts w:ascii="Times New Roman" w:hAnsi="Times New Roman" w:cs="Times New Roman"/>
                <w:sz w:val="20"/>
                <w:szCs w:val="20"/>
              </w:rPr>
              <w:t>%</w:t>
            </w:r>
            <w:r w:rsidRPr="001A6DE5">
              <w:rPr>
                <w:rFonts w:ascii="Times New Roman" w:hAnsi="Times New Roman" w:cs="Times New Roman"/>
                <w:sz w:val="20"/>
                <w:szCs w:val="20"/>
              </w:rPr>
              <w:t>)</w:t>
            </w:r>
          </w:p>
        </w:tc>
        <w:tc>
          <w:tcPr>
            <w:tcW w:w="0" w:type="auto"/>
          </w:tcPr>
          <w:p w:rsidR="0037481A" w:rsidRPr="001A6DE5" w:rsidRDefault="0037481A" w:rsidP="00A7754A">
            <w:pPr>
              <w:jc w:val="center"/>
              <w:rPr>
                <w:rFonts w:ascii="Times New Roman" w:hAnsi="Times New Roman" w:cs="Times New Roman"/>
                <w:sz w:val="20"/>
                <w:szCs w:val="20"/>
              </w:rPr>
            </w:pPr>
            <w:r w:rsidRPr="001A6DE5">
              <w:rPr>
                <w:rFonts w:ascii="Times New Roman" w:hAnsi="Times New Roman" w:cs="Times New Roman"/>
                <w:sz w:val="20"/>
                <w:szCs w:val="20"/>
              </w:rPr>
              <w:t>(Ak)</w:t>
            </w:r>
          </w:p>
        </w:tc>
        <w:tc>
          <w:tcPr>
            <w:tcW w:w="0" w:type="auto"/>
          </w:tcPr>
          <w:p w:rsidR="0037481A" w:rsidRPr="001A6DE5" w:rsidRDefault="0037481A" w:rsidP="00A7754A">
            <w:pPr>
              <w:jc w:val="center"/>
              <w:rPr>
                <w:rFonts w:ascii="Times New Roman" w:hAnsi="Times New Roman" w:cs="Times New Roman"/>
                <w:sz w:val="20"/>
                <w:szCs w:val="20"/>
              </w:rPr>
            </w:pPr>
            <w:r w:rsidRPr="001A6DE5">
              <w:rPr>
                <w:rFonts w:ascii="Times New Roman" w:hAnsi="Times New Roman" w:cs="Times New Roman"/>
                <w:sz w:val="20"/>
                <w:szCs w:val="20"/>
              </w:rPr>
              <w:t>(Ak/ha)</w:t>
            </w:r>
          </w:p>
        </w:tc>
        <w:tc>
          <w:tcPr>
            <w:tcW w:w="0" w:type="auto"/>
          </w:tcPr>
          <w:p w:rsidR="0037481A" w:rsidRPr="001A6DE5" w:rsidRDefault="0037481A" w:rsidP="0037481A">
            <w:pPr>
              <w:jc w:val="center"/>
              <w:rPr>
                <w:rFonts w:ascii="Times New Roman" w:hAnsi="Times New Roman" w:cs="Times New Roman"/>
                <w:sz w:val="20"/>
                <w:szCs w:val="20"/>
              </w:rPr>
            </w:pPr>
            <w:r w:rsidRPr="001A6DE5">
              <w:rPr>
                <w:rFonts w:ascii="Times New Roman" w:hAnsi="Times New Roman" w:cs="Times New Roman"/>
                <w:sz w:val="20"/>
                <w:szCs w:val="20"/>
              </w:rPr>
              <w:t>(Ft/Ak)</w:t>
            </w:r>
          </w:p>
        </w:tc>
        <w:tc>
          <w:tcPr>
            <w:tcW w:w="0" w:type="auto"/>
          </w:tcPr>
          <w:p w:rsidR="0037481A" w:rsidRPr="001A6DE5" w:rsidRDefault="0037481A" w:rsidP="00A7754A">
            <w:pPr>
              <w:jc w:val="center"/>
              <w:rPr>
                <w:rFonts w:ascii="Times New Roman" w:hAnsi="Times New Roman" w:cs="Times New Roman"/>
                <w:sz w:val="20"/>
                <w:szCs w:val="20"/>
              </w:rPr>
            </w:pPr>
            <w:r w:rsidRPr="001A6DE5">
              <w:rPr>
                <w:rFonts w:ascii="Times New Roman" w:hAnsi="Times New Roman" w:cs="Times New Roman"/>
                <w:sz w:val="20"/>
                <w:szCs w:val="20"/>
              </w:rPr>
              <w:t>(mFt)</w:t>
            </w:r>
          </w:p>
        </w:tc>
        <w:tc>
          <w:tcPr>
            <w:tcW w:w="0" w:type="auto"/>
          </w:tcPr>
          <w:p w:rsidR="0037481A" w:rsidRPr="001A6DE5" w:rsidRDefault="0037481A" w:rsidP="00A7754A">
            <w:pPr>
              <w:jc w:val="center"/>
              <w:rPr>
                <w:rFonts w:ascii="Times New Roman" w:hAnsi="Times New Roman" w:cs="Times New Roman"/>
                <w:sz w:val="20"/>
                <w:szCs w:val="20"/>
              </w:rPr>
            </w:pPr>
            <w:r w:rsidRPr="001A6DE5">
              <w:rPr>
                <w:rFonts w:ascii="Times New Roman" w:hAnsi="Times New Roman" w:cs="Times New Roman"/>
                <w:sz w:val="20"/>
                <w:szCs w:val="20"/>
              </w:rPr>
              <w:t>(év)</w:t>
            </w:r>
          </w:p>
        </w:tc>
      </w:tr>
      <w:tr w:rsidR="009B4587" w:rsidRPr="001A6DE5" w:rsidTr="008E0B23">
        <w:trPr>
          <w:jc w:val="center"/>
        </w:trPr>
        <w:tc>
          <w:tcPr>
            <w:tcW w:w="0" w:type="auto"/>
            <w:vAlign w:val="bottom"/>
          </w:tcPr>
          <w:p w:rsidR="00B048FD" w:rsidRPr="001A6DE5" w:rsidRDefault="00B048FD" w:rsidP="001A6DE5">
            <w:pPr>
              <w:rPr>
                <w:rFonts w:ascii="Times New Roman" w:hAnsi="Times New Roman" w:cs="Times New Roman"/>
                <w:sz w:val="20"/>
                <w:szCs w:val="20"/>
              </w:rPr>
            </w:pPr>
            <w:r w:rsidRPr="001A6DE5">
              <w:rPr>
                <w:rFonts w:ascii="Times New Roman" w:hAnsi="Times New Roman" w:cs="Times New Roman"/>
                <w:color w:val="000000"/>
                <w:sz w:val="20"/>
                <w:szCs w:val="20"/>
              </w:rPr>
              <w:t>Lajta-Hanság Zrt.</w:t>
            </w:r>
          </w:p>
        </w:tc>
        <w:tc>
          <w:tcPr>
            <w:tcW w:w="0" w:type="auto"/>
            <w:vAlign w:val="bottom"/>
          </w:tcPr>
          <w:p w:rsidR="00B048FD" w:rsidRPr="008767EE" w:rsidRDefault="00B048FD" w:rsidP="001A6DE5">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8.405</w:t>
            </w:r>
          </w:p>
        </w:tc>
        <w:tc>
          <w:tcPr>
            <w:tcW w:w="0" w:type="auto"/>
            <w:vAlign w:val="bottom"/>
          </w:tcPr>
          <w:p w:rsidR="00B048FD" w:rsidRPr="00500EB0" w:rsidRDefault="00500EB0" w:rsidP="00500EB0">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63,6</w:t>
            </w:r>
          </w:p>
        </w:tc>
        <w:tc>
          <w:tcPr>
            <w:tcW w:w="0" w:type="auto"/>
            <w:vAlign w:val="bottom"/>
          </w:tcPr>
          <w:p w:rsidR="00B048FD" w:rsidRPr="009B4587" w:rsidRDefault="00B048FD" w:rsidP="001A6DE5">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196.395</w:t>
            </w:r>
          </w:p>
        </w:tc>
        <w:tc>
          <w:tcPr>
            <w:tcW w:w="0" w:type="auto"/>
            <w:vAlign w:val="bottom"/>
          </w:tcPr>
          <w:p w:rsidR="00B048FD" w:rsidRPr="00E36513" w:rsidRDefault="00500EB0"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23,4</w:t>
            </w:r>
          </w:p>
        </w:tc>
        <w:tc>
          <w:tcPr>
            <w:tcW w:w="0" w:type="auto"/>
            <w:vAlign w:val="bottom"/>
          </w:tcPr>
          <w:p w:rsidR="00B048FD" w:rsidRPr="00E36513" w:rsidRDefault="001A6DE5" w:rsidP="009B4587">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5</w:t>
            </w:r>
            <w:r w:rsidR="009B4587">
              <w:rPr>
                <w:rFonts w:ascii="Times New Roman" w:hAnsi="Times New Roman" w:cs="Times New Roman"/>
                <w:sz w:val="20"/>
                <w:szCs w:val="20"/>
              </w:rPr>
              <w:t>79</w:t>
            </w:r>
          </w:p>
        </w:tc>
        <w:tc>
          <w:tcPr>
            <w:tcW w:w="0" w:type="auto"/>
            <w:vAlign w:val="bottom"/>
          </w:tcPr>
          <w:p w:rsidR="00B048FD" w:rsidRPr="0036423C" w:rsidRDefault="0036423C" w:rsidP="009B4587">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113,7</w:t>
            </w:r>
          </w:p>
        </w:tc>
        <w:tc>
          <w:tcPr>
            <w:tcW w:w="0" w:type="auto"/>
            <w:vAlign w:val="bottom"/>
          </w:tcPr>
          <w:p w:rsidR="00B048FD" w:rsidRPr="001A6DE5" w:rsidRDefault="001A6DE5" w:rsidP="001A6DE5">
            <w:pPr>
              <w:jc w:val="right"/>
              <w:rPr>
                <w:rFonts w:ascii="Times New Roman" w:hAnsi="Times New Roman" w:cs="Times New Roman"/>
                <w:sz w:val="20"/>
                <w:szCs w:val="20"/>
              </w:rPr>
            </w:pPr>
            <w:r w:rsidRPr="001A6DE5">
              <w:rPr>
                <w:rFonts w:ascii="Times New Roman" w:hAnsi="Times New Roman" w:cs="Times New Roman"/>
                <w:sz w:val="20"/>
                <w:szCs w:val="20"/>
              </w:rPr>
              <w:t>2051</w:t>
            </w:r>
          </w:p>
        </w:tc>
      </w:tr>
      <w:tr w:rsidR="009B4587" w:rsidRPr="001A6DE5" w:rsidTr="008E0B23">
        <w:trPr>
          <w:jc w:val="center"/>
        </w:trPr>
        <w:tc>
          <w:tcPr>
            <w:tcW w:w="0" w:type="auto"/>
            <w:vAlign w:val="bottom"/>
          </w:tcPr>
          <w:p w:rsidR="0037481A" w:rsidRPr="001A6DE5" w:rsidRDefault="00B048FD" w:rsidP="001A6DE5">
            <w:pPr>
              <w:rPr>
                <w:rFonts w:ascii="Times New Roman" w:hAnsi="Times New Roman" w:cs="Times New Roman"/>
                <w:sz w:val="20"/>
                <w:szCs w:val="20"/>
              </w:rPr>
            </w:pPr>
            <w:r w:rsidRPr="001A6DE5">
              <w:rPr>
                <w:rFonts w:ascii="Times New Roman" w:hAnsi="Times New Roman" w:cs="Times New Roman"/>
                <w:sz w:val="20"/>
                <w:szCs w:val="20"/>
              </w:rPr>
              <w:t>Kisalföldi Mezőgazdasági Zrt.</w:t>
            </w:r>
          </w:p>
        </w:tc>
        <w:tc>
          <w:tcPr>
            <w:tcW w:w="0" w:type="auto"/>
            <w:vAlign w:val="bottom"/>
          </w:tcPr>
          <w:p w:rsidR="0037481A" w:rsidRPr="008767EE" w:rsidRDefault="008767EE"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1.447</w:t>
            </w:r>
          </w:p>
        </w:tc>
        <w:tc>
          <w:tcPr>
            <w:tcW w:w="0" w:type="auto"/>
            <w:vAlign w:val="bottom"/>
          </w:tcPr>
          <w:p w:rsidR="0037481A" w:rsidRPr="00500EB0" w:rsidRDefault="00500EB0" w:rsidP="001A6DE5">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10,9</w:t>
            </w:r>
          </w:p>
        </w:tc>
        <w:tc>
          <w:tcPr>
            <w:tcW w:w="0" w:type="auto"/>
            <w:vAlign w:val="bottom"/>
          </w:tcPr>
          <w:p w:rsidR="0037481A" w:rsidRPr="009B4587" w:rsidRDefault="009B4587"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29.544</w:t>
            </w:r>
          </w:p>
        </w:tc>
        <w:tc>
          <w:tcPr>
            <w:tcW w:w="0" w:type="auto"/>
            <w:vAlign w:val="bottom"/>
          </w:tcPr>
          <w:p w:rsidR="0037481A" w:rsidRPr="00E36513" w:rsidRDefault="00500EB0"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20,4</w:t>
            </w:r>
          </w:p>
        </w:tc>
        <w:tc>
          <w:tcPr>
            <w:tcW w:w="0" w:type="auto"/>
            <w:vAlign w:val="bottom"/>
          </w:tcPr>
          <w:p w:rsidR="0037481A" w:rsidRPr="001A6DE5" w:rsidRDefault="00B048FD" w:rsidP="001A6DE5">
            <w:pPr>
              <w:jc w:val="right"/>
              <w:rPr>
                <w:rFonts w:ascii="Times New Roman" w:hAnsi="Times New Roman" w:cs="Times New Roman"/>
                <w:sz w:val="20"/>
                <w:szCs w:val="20"/>
              </w:rPr>
            </w:pPr>
            <w:r w:rsidRPr="001A6DE5">
              <w:rPr>
                <w:rFonts w:ascii="Times New Roman" w:hAnsi="Times New Roman" w:cs="Times New Roman"/>
                <w:sz w:val="20"/>
                <w:szCs w:val="20"/>
              </w:rPr>
              <w:t>1.250</w:t>
            </w:r>
          </w:p>
        </w:tc>
        <w:tc>
          <w:tcPr>
            <w:tcW w:w="0" w:type="auto"/>
            <w:vAlign w:val="bottom"/>
          </w:tcPr>
          <w:p w:rsidR="0037481A" w:rsidRPr="0036423C" w:rsidRDefault="0036423C"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36,9</w:t>
            </w:r>
          </w:p>
        </w:tc>
        <w:tc>
          <w:tcPr>
            <w:tcW w:w="0" w:type="auto"/>
            <w:vAlign w:val="bottom"/>
          </w:tcPr>
          <w:p w:rsidR="0037481A" w:rsidRPr="001A6DE5" w:rsidRDefault="00B048FD" w:rsidP="001A6DE5">
            <w:pPr>
              <w:jc w:val="right"/>
              <w:rPr>
                <w:rFonts w:ascii="Times New Roman" w:hAnsi="Times New Roman" w:cs="Times New Roman"/>
                <w:sz w:val="20"/>
                <w:szCs w:val="20"/>
              </w:rPr>
            </w:pPr>
            <w:r w:rsidRPr="001A6DE5">
              <w:rPr>
                <w:rFonts w:ascii="Times New Roman" w:hAnsi="Times New Roman" w:cs="Times New Roman"/>
                <w:sz w:val="20"/>
                <w:szCs w:val="20"/>
              </w:rPr>
              <w:t>2035</w:t>
            </w:r>
          </w:p>
        </w:tc>
      </w:tr>
      <w:tr w:rsidR="009B4587" w:rsidRPr="001A6DE5" w:rsidTr="008E0B23">
        <w:trPr>
          <w:jc w:val="center"/>
        </w:trPr>
        <w:tc>
          <w:tcPr>
            <w:tcW w:w="0" w:type="auto"/>
            <w:vAlign w:val="bottom"/>
          </w:tcPr>
          <w:p w:rsidR="0037481A" w:rsidRPr="001A6DE5" w:rsidRDefault="001A6DE5" w:rsidP="001A6DE5">
            <w:pPr>
              <w:rPr>
                <w:rFonts w:ascii="Times New Roman" w:hAnsi="Times New Roman" w:cs="Times New Roman"/>
                <w:sz w:val="20"/>
                <w:szCs w:val="20"/>
              </w:rPr>
            </w:pPr>
            <w:r w:rsidRPr="001A6DE5">
              <w:rPr>
                <w:rFonts w:ascii="Times New Roman" w:hAnsi="Times New Roman" w:cs="Times New Roman"/>
                <w:color w:val="000000"/>
                <w:sz w:val="20"/>
                <w:szCs w:val="20"/>
              </w:rPr>
              <w:t>Miklósmajori Mezőgazda Kft.</w:t>
            </w:r>
          </w:p>
        </w:tc>
        <w:tc>
          <w:tcPr>
            <w:tcW w:w="0" w:type="auto"/>
            <w:vAlign w:val="bottom"/>
          </w:tcPr>
          <w:p w:rsidR="0037481A" w:rsidRPr="008767EE" w:rsidRDefault="001A6DE5" w:rsidP="001A6DE5">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820</w:t>
            </w:r>
          </w:p>
        </w:tc>
        <w:tc>
          <w:tcPr>
            <w:tcW w:w="0" w:type="auto"/>
            <w:vAlign w:val="bottom"/>
          </w:tcPr>
          <w:p w:rsidR="0037481A" w:rsidRPr="00500EB0" w:rsidRDefault="00500EB0" w:rsidP="001A6DE5">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6,1</w:t>
            </w:r>
          </w:p>
        </w:tc>
        <w:tc>
          <w:tcPr>
            <w:tcW w:w="0" w:type="auto"/>
            <w:vAlign w:val="bottom"/>
          </w:tcPr>
          <w:p w:rsidR="0037481A" w:rsidRPr="009B4587" w:rsidRDefault="001A6DE5" w:rsidP="001A6DE5">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20.714</w:t>
            </w:r>
          </w:p>
        </w:tc>
        <w:tc>
          <w:tcPr>
            <w:tcW w:w="0" w:type="auto"/>
            <w:vAlign w:val="bottom"/>
          </w:tcPr>
          <w:p w:rsidR="0037481A" w:rsidRPr="00E36513" w:rsidRDefault="00500EB0"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25,3</w:t>
            </w:r>
          </w:p>
        </w:tc>
        <w:tc>
          <w:tcPr>
            <w:tcW w:w="0" w:type="auto"/>
            <w:vAlign w:val="bottom"/>
          </w:tcPr>
          <w:p w:rsidR="0037481A" w:rsidRPr="001A6DE5" w:rsidRDefault="001A6DE5" w:rsidP="00FF6735">
            <w:pPr>
              <w:jc w:val="right"/>
              <w:rPr>
                <w:rFonts w:ascii="Times New Roman" w:hAnsi="Times New Roman" w:cs="Times New Roman"/>
                <w:sz w:val="20"/>
                <w:szCs w:val="20"/>
              </w:rPr>
            </w:pPr>
            <w:r w:rsidRPr="001A6DE5">
              <w:rPr>
                <w:rFonts w:ascii="Times New Roman" w:hAnsi="Times New Roman" w:cs="Times New Roman"/>
                <w:sz w:val="20"/>
                <w:szCs w:val="20"/>
              </w:rPr>
              <w:t>1.0</w:t>
            </w:r>
            <w:r w:rsidR="00FF6735">
              <w:rPr>
                <w:rFonts w:ascii="Times New Roman" w:hAnsi="Times New Roman" w:cs="Times New Roman"/>
                <w:sz w:val="20"/>
                <w:szCs w:val="20"/>
              </w:rPr>
              <w:t>19</w:t>
            </w:r>
          </w:p>
        </w:tc>
        <w:tc>
          <w:tcPr>
            <w:tcW w:w="0" w:type="auto"/>
            <w:vAlign w:val="bottom"/>
          </w:tcPr>
          <w:p w:rsidR="0037481A" w:rsidRPr="0036423C" w:rsidRDefault="0036423C" w:rsidP="00FF673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w:t>
            </w:r>
            <w:r w:rsidR="00FF6735">
              <w:rPr>
                <w:rFonts w:ascii="Times New Roman" w:hAnsi="Times New Roman" w:cs="Times New Roman"/>
                <w:sz w:val="20"/>
                <w:szCs w:val="20"/>
              </w:rPr>
              <w:t>1</w:t>
            </w:r>
          </w:p>
        </w:tc>
        <w:tc>
          <w:tcPr>
            <w:tcW w:w="0" w:type="auto"/>
            <w:vAlign w:val="bottom"/>
          </w:tcPr>
          <w:p w:rsidR="0037481A" w:rsidRPr="001A6DE5" w:rsidRDefault="001A6DE5" w:rsidP="001A6DE5">
            <w:pPr>
              <w:jc w:val="right"/>
              <w:rPr>
                <w:rFonts w:ascii="Times New Roman" w:hAnsi="Times New Roman" w:cs="Times New Roman"/>
                <w:sz w:val="20"/>
                <w:szCs w:val="20"/>
              </w:rPr>
            </w:pPr>
            <w:r w:rsidRPr="001A6DE5">
              <w:rPr>
                <w:rFonts w:ascii="Times New Roman" w:hAnsi="Times New Roman" w:cs="Times New Roman"/>
                <w:sz w:val="20"/>
                <w:szCs w:val="20"/>
              </w:rPr>
              <w:t>2030</w:t>
            </w:r>
          </w:p>
        </w:tc>
      </w:tr>
      <w:tr w:rsidR="009B4587" w:rsidRPr="001A6DE5" w:rsidTr="008E0B23">
        <w:trPr>
          <w:jc w:val="center"/>
        </w:trPr>
        <w:tc>
          <w:tcPr>
            <w:tcW w:w="0" w:type="auto"/>
            <w:vAlign w:val="bottom"/>
          </w:tcPr>
          <w:p w:rsidR="00474EE8" w:rsidRPr="001A6DE5" w:rsidRDefault="00474EE8" w:rsidP="00500EB0">
            <w:pPr>
              <w:rPr>
                <w:rFonts w:ascii="Times New Roman" w:hAnsi="Times New Roman" w:cs="Times New Roman"/>
                <w:color w:val="000000"/>
                <w:sz w:val="20"/>
                <w:szCs w:val="20"/>
              </w:rPr>
            </w:pPr>
            <w:r>
              <w:rPr>
                <w:rFonts w:ascii="Times New Roman" w:hAnsi="Times New Roman" w:cs="Times New Roman"/>
                <w:color w:val="000000"/>
                <w:sz w:val="20"/>
                <w:szCs w:val="20"/>
              </w:rPr>
              <w:t>Tóth László (</w:t>
            </w:r>
            <w:r w:rsidR="00500EB0">
              <w:rPr>
                <w:rFonts w:ascii="Times New Roman" w:hAnsi="Times New Roman" w:cs="Times New Roman"/>
                <w:color w:val="000000"/>
                <w:sz w:val="20"/>
                <w:szCs w:val="20"/>
              </w:rPr>
              <w:t>Győr</w:t>
            </w:r>
            <w:r>
              <w:rPr>
                <w:rFonts w:ascii="Times New Roman" w:hAnsi="Times New Roman" w:cs="Times New Roman"/>
                <w:color w:val="000000"/>
                <w:sz w:val="20"/>
                <w:szCs w:val="20"/>
              </w:rPr>
              <w:t>)</w:t>
            </w:r>
          </w:p>
        </w:tc>
        <w:tc>
          <w:tcPr>
            <w:tcW w:w="0" w:type="auto"/>
            <w:vAlign w:val="bottom"/>
          </w:tcPr>
          <w:p w:rsidR="00474EE8" w:rsidRPr="008767EE" w:rsidRDefault="008767EE"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196</w:t>
            </w:r>
          </w:p>
        </w:tc>
        <w:tc>
          <w:tcPr>
            <w:tcW w:w="0" w:type="auto"/>
            <w:vAlign w:val="bottom"/>
          </w:tcPr>
          <w:p w:rsidR="00474EE8" w:rsidRPr="00500EB0" w:rsidRDefault="00500EB0" w:rsidP="001A6DE5">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1,5</w:t>
            </w:r>
          </w:p>
        </w:tc>
        <w:tc>
          <w:tcPr>
            <w:tcW w:w="0" w:type="auto"/>
            <w:vAlign w:val="bottom"/>
          </w:tcPr>
          <w:p w:rsidR="00474EE8" w:rsidRPr="009B4587" w:rsidRDefault="009B4587"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3.317</w:t>
            </w:r>
          </w:p>
        </w:tc>
        <w:tc>
          <w:tcPr>
            <w:tcW w:w="0" w:type="auto"/>
            <w:vAlign w:val="bottom"/>
          </w:tcPr>
          <w:p w:rsidR="00474EE8" w:rsidRPr="00E36513" w:rsidRDefault="00E36513"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16,9</w:t>
            </w:r>
          </w:p>
        </w:tc>
        <w:tc>
          <w:tcPr>
            <w:tcW w:w="0" w:type="auto"/>
            <w:vAlign w:val="bottom"/>
          </w:tcPr>
          <w:p w:rsidR="00474EE8" w:rsidRDefault="00474EE8" w:rsidP="001A6DE5">
            <w:pPr>
              <w:jc w:val="right"/>
              <w:rPr>
                <w:rFonts w:ascii="Times New Roman" w:hAnsi="Times New Roman" w:cs="Times New Roman"/>
                <w:sz w:val="20"/>
                <w:szCs w:val="20"/>
              </w:rPr>
            </w:pPr>
            <w:r>
              <w:rPr>
                <w:rFonts w:ascii="Times New Roman" w:hAnsi="Times New Roman" w:cs="Times New Roman"/>
                <w:sz w:val="20"/>
                <w:szCs w:val="20"/>
              </w:rPr>
              <w:t>1.250</w:t>
            </w:r>
          </w:p>
        </w:tc>
        <w:tc>
          <w:tcPr>
            <w:tcW w:w="0" w:type="auto"/>
            <w:vAlign w:val="bottom"/>
          </w:tcPr>
          <w:p w:rsidR="00474EE8" w:rsidRPr="00FF6735" w:rsidRDefault="00FF6735"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4.1</w:t>
            </w:r>
          </w:p>
        </w:tc>
        <w:tc>
          <w:tcPr>
            <w:tcW w:w="0" w:type="auto"/>
            <w:vAlign w:val="bottom"/>
          </w:tcPr>
          <w:p w:rsidR="00474EE8" w:rsidRDefault="00474EE8" w:rsidP="001A6DE5">
            <w:pPr>
              <w:jc w:val="right"/>
              <w:rPr>
                <w:rFonts w:ascii="Times New Roman" w:hAnsi="Times New Roman" w:cs="Times New Roman"/>
                <w:sz w:val="20"/>
                <w:szCs w:val="20"/>
              </w:rPr>
            </w:pPr>
            <w:r>
              <w:rPr>
                <w:rFonts w:ascii="Times New Roman" w:hAnsi="Times New Roman" w:cs="Times New Roman"/>
                <w:sz w:val="20"/>
                <w:szCs w:val="20"/>
              </w:rPr>
              <w:t>2030</w:t>
            </w:r>
          </w:p>
        </w:tc>
      </w:tr>
      <w:tr w:rsidR="009B4587" w:rsidRPr="001A6DE5" w:rsidTr="008E0B23">
        <w:trPr>
          <w:jc w:val="center"/>
        </w:trPr>
        <w:tc>
          <w:tcPr>
            <w:tcW w:w="0" w:type="auto"/>
            <w:vAlign w:val="bottom"/>
          </w:tcPr>
          <w:p w:rsidR="00B048FD" w:rsidRPr="001A6DE5" w:rsidRDefault="001A6DE5" w:rsidP="001A6DE5">
            <w:pPr>
              <w:rPr>
                <w:rFonts w:ascii="Times New Roman" w:hAnsi="Times New Roman" w:cs="Times New Roman"/>
                <w:sz w:val="20"/>
                <w:szCs w:val="20"/>
              </w:rPr>
            </w:pPr>
            <w:r w:rsidRPr="001A6DE5">
              <w:rPr>
                <w:rFonts w:ascii="Times New Roman" w:hAnsi="Times New Roman" w:cs="Times New Roman"/>
                <w:color w:val="000000"/>
                <w:sz w:val="20"/>
                <w:szCs w:val="20"/>
              </w:rPr>
              <w:t>Sárvári Mezőgazdasági Zrt.</w:t>
            </w:r>
          </w:p>
        </w:tc>
        <w:tc>
          <w:tcPr>
            <w:tcW w:w="0" w:type="auto"/>
            <w:vAlign w:val="bottom"/>
          </w:tcPr>
          <w:p w:rsidR="00B048FD" w:rsidRPr="008767EE" w:rsidRDefault="001A6DE5" w:rsidP="001A6DE5">
            <w:pPr>
              <w:jc w:val="right"/>
              <w:rPr>
                <w:rFonts w:ascii="Times New Roman" w:hAnsi="Times New Roman" w:cs="Times New Roman"/>
                <w:color w:val="984806" w:themeColor="accent6" w:themeShade="80"/>
                <w:sz w:val="20"/>
                <w:szCs w:val="20"/>
              </w:rPr>
            </w:pPr>
            <w:r w:rsidRPr="001A6DE5">
              <w:rPr>
                <w:rFonts w:ascii="Times New Roman" w:hAnsi="Times New Roman" w:cs="Times New Roman"/>
                <w:sz w:val="20"/>
                <w:szCs w:val="20"/>
              </w:rPr>
              <w:t>107</w:t>
            </w:r>
          </w:p>
        </w:tc>
        <w:tc>
          <w:tcPr>
            <w:tcW w:w="0" w:type="auto"/>
            <w:vAlign w:val="bottom"/>
          </w:tcPr>
          <w:p w:rsidR="00B048FD" w:rsidRPr="00500EB0" w:rsidRDefault="00500EB0" w:rsidP="001A6DE5">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0,8</w:t>
            </w:r>
          </w:p>
        </w:tc>
        <w:tc>
          <w:tcPr>
            <w:tcW w:w="0" w:type="auto"/>
            <w:vAlign w:val="bottom"/>
          </w:tcPr>
          <w:p w:rsidR="00B048FD" w:rsidRPr="008767EE" w:rsidRDefault="00474EE8"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1.658</w:t>
            </w:r>
          </w:p>
        </w:tc>
        <w:tc>
          <w:tcPr>
            <w:tcW w:w="0" w:type="auto"/>
            <w:vAlign w:val="bottom"/>
          </w:tcPr>
          <w:p w:rsidR="00B048FD" w:rsidRPr="00E36513" w:rsidRDefault="00E36513"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15,5</w:t>
            </w:r>
          </w:p>
        </w:tc>
        <w:tc>
          <w:tcPr>
            <w:tcW w:w="0" w:type="auto"/>
            <w:vAlign w:val="bottom"/>
          </w:tcPr>
          <w:p w:rsidR="00B048FD" w:rsidRPr="001A6DE5" w:rsidRDefault="00474EE8" w:rsidP="008767EE">
            <w:pPr>
              <w:jc w:val="right"/>
              <w:rPr>
                <w:rFonts w:ascii="Times New Roman" w:hAnsi="Times New Roman" w:cs="Times New Roman"/>
                <w:sz w:val="20"/>
                <w:szCs w:val="20"/>
              </w:rPr>
            </w:pPr>
            <w:r>
              <w:rPr>
                <w:rFonts w:ascii="Times New Roman" w:hAnsi="Times New Roman" w:cs="Times New Roman"/>
                <w:sz w:val="20"/>
                <w:szCs w:val="20"/>
              </w:rPr>
              <w:t>5</w:t>
            </w:r>
            <w:r w:rsidR="008767EE">
              <w:rPr>
                <w:rFonts w:ascii="Times New Roman" w:hAnsi="Times New Roman" w:cs="Times New Roman"/>
                <w:sz w:val="20"/>
                <w:szCs w:val="20"/>
              </w:rPr>
              <w:t>79</w:t>
            </w:r>
          </w:p>
        </w:tc>
        <w:tc>
          <w:tcPr>
            <w:tcW w:w="0" w:type="auto"/>
            <w:vAlign w:val="bottom"/>
          </w:tcPr>
          <w:p w:rsidR="00B048FD" w:rsidRPr="00FF6735" w:rsidRDefault="00FF6735"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w:t>
            </w:r>
          </w:p>
        </w:tc>
        <w:tc>
          <w:tcPr>
            <w:tcW w:w="0" w:type="auto"/>
            <w:vAlign w:val="bottom"/>
          </w:tcPr>
          <w:p w:rsidR="00B048FD" w:rsidRPr="001A6DE5" w:rsidRDefault="00474EE8" w:rsidP="001A6DE5">
            <w:pPr>
              <w:jc w:val="right"/>
              <w:rPr>
                <w:rFonts w:ascii="Times New Roman" w:hAnsi="Times New Roman" w:cs="Times New Roman"/>
                <w:sz w:val="20"/>
                <w:szCs w:val="20"/>
              </w:rPr>
            </w:pPr>
            <w:r>
              <w:rPr>
                <w:rFonts w:ascii="Times New Roman" w:hAnsi="Times New Roman" w:cs="Times New Roman"/>
                <w:sz w:val="20"/>
                <w:szCs w:val="20"/>
              </w:rPr>
              <w:t>2051</w:t>
            </w:r>
          </w:p>
        </w:tc>
      </w:tr>
      <w:tr w:rsidR="009B4587" w:rsidRPr="001A6DE5" w:rsidTr="008E0B23">
        <w:trPr>
          <w:jc w:val="center"/>
        </w:trPr>
        <w:tc>
          <w:tcPr>
            <w:tcW w:w="0" w:type="auto"/>
            <w:vAlign w:val="bottom"/>
          </w:tcPr>
          <w:p w:rsidR="00474EE8" w:rsidRPr="001A6DE5" w:rsidRDefault="00474EE8" w:rsidP="001A6DE5">
            <w:pPr>
              <w:rPr>
                <w:rFonts w:ascii="Times New Roman" w:hAnsi="Times New Roman" w:cs="Times New Roman"/>
                <w:color w:val="000000"/>
                <w:sz w:val="20"/>
                <w:szCs w:val="20"/>
              </w:rPr>
            </w:pPr>
            <w:r>
              <w:rPr>
                <w:rFonts w:ascii="Times New Roman" w:hAnsi="Times New Roman" w:cs="Times New Roman"/>
                <w:color w:val="000000"/>
                <w:sz w:val="20"/>
                <w:szCs w:val="20"/>
              </w:rPr>
              <w:t>Zsédely Tamás (Mezőörs)</w:t>
            </w:r>
          </w:p>
        </w:tc>
        <w:tc>
          <w:tcPr>
            <w:tcW w:w="0" w:type="auto"/>
            <w:vAlign w:val="bottom"/>
          </w:tcPr>
          <w:p w:rsidR="00474EE8" w:rsidRPr="008767EE" w:rsidRDefault="00474EE8"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105</w:t>
            </w:r>
          </w:p>
        </w:tc>
        <w:tc>
          <w:tcPr>
            <w:tcW w:w="0" w:type="auto"/>
            <w:vAlign w:val="bottom"/>
          </w:tcPr>
          <w:p w:rsidR="00474EE8" w:rsidRPr="00500EB0" w:rsidRDefault="00500EB0" w:rsidP="001A6DE5">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0,8</w:t>
            </w:r>
          </w:p>
        </w:tc>
        <w:tc>
          <w:tcPr>
            <w:tcW w:w="0" w:type="auto"/>
            <w:vAlign w:val="bottom"/>
          </w:tcPr>
          <w:p w:rsidR="00474EE8" w:rsidRPr="008767EE" w:rsidRDefault="00474EE8"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2.561</w:t>
            </w:r>
          </w:p>
        </w:tc>
        <w:tc>
          <w:tcPr>
            <w:tcW w:w="0" w:type="auto"/>
            <w:vAlign w:val="bottom"/>
          </w:tcPr>
          <w:p w:rsidR="00474EE8" w:rsidRPr="00E36513" w:rsidRDefault="00E36513"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24,4</w:t>
            </w:r>
          </w:p>
        </w:tc>
        <w:tc>
          <w:tcPr>
            <w:tcW w:w="0" w:type="auto"/>
            <w:vAlign w:val="bottom"/>
          </w:tcPr>
          <w:p w:rsidR="00474EE8" w:rsidRDefault="00474EE8" w:rsidP="001A6DE5">
            <w:pPr>
              <w:jc w:val="right"/>
              <w:rPr>
                <w:rFonts w:ascii="Times New Roman" w:hAnsi="Times New Roman" w:cs="Times New Roman"/>
                <w:sz w:val="20"/>
                <w:szCs w:val="20"/>
              </w:rPr>
            </w:pPr>
            <w:r>
              <w:rPr>
                <w:rFonts w:ascii="Times New Roman" w:hAnsi="Times New Roman" w:cs="Times New Roman"/>
                <w:sz w:val="20"/>
                <w:szCs w:val="20"/>
              </w:rPr>
              <w:t>1.250</w:t>
            </w:r>
          </w:p>
        </w:tc>
        <w:tc>
          <w:tcPr>
            <w:tcW w:w="0" w:type="auto"/>
            <w:vAlign w:val="bottom"/>
          </w:tcPr>
          <w:p w:rsidR="00474EE8" w:rsidRPr="00FF6735" w:rsidRDefault="00FF6735" w:rsidP="001A6DE5">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3,2</w:t>
            </w:r>
          </w:p>
        </w:tc>
        <w:tc>
          <w:tcPr>
            <w:tcW w:w="0" w:type="auto"/>
            <w:vAlign w:val="bottom"/>
          </w:tcPr>
          <w:p w:rsidR="00474EE8" w:rsidRDefault="00474EE8" w:rsidP="001A6DE5">
            <w:pPr>
              <w:jc w:val="right"/>
              <w:rPr>
                <w:rFonts w:ascii="Times New Roman" w:hAnsi="Times New Roman" w:cs="Times New Roman"/>
                <w:sz w:val="20"/>
                <w:szCs w:val="20"/>
              </w:rPr>
            </w:pPr>
            <w:r>
              <w:rPr>
                <w:rFonts w:ascii="Times New Roman" w:hAnsi="Times New Roman" w:cs="Times New Roman"/>
                <w:sz w:val="20"/>
                <w:szCs w:val="20"/>
              </w:rPr>
              <w:t>2035</w:t>
            </w:r>
          </w:p>
        </w:tc>
      </w:tr>
      <w:tr w:rsidR="009B4587" w:rsidRPr="001A6DE5" w:rsidTr="008E0B23">
        <w:trPr>
          <w:jc w:val="center"/>
        </w:trPr>
        <w:tc>
          <w:tcPr>
            <w:tcW w:w="0" w:type="auto"/>
          </w:tcPr>
          <w:p w:rsidR="00B048FD" w:rsidRPr="001A6DE5" w:rsidRDefault="001A6DE5" w:rsidP="00B048FD">
            <w:pPr>
              <w:rPr>
                <w:rFonts w:ascii="Times New Roman" w:hAnsi="Times New Roman" w:cs="Times New Roman"/>
                <w:sz w:val="20"/>
                <w:szCs w:val="20"/>
              </w:rPr>
            </w:pPr>
            <w:r>
              <w:rPr>
                <w:rFonts w:ascii="Times New Roman" w:hAnsi="Times New Roman" w:cs="Times New Roman"/>
                <w:sz w:val="20"/>
                <w:szCs w:val="20"/>
              </w:rPr>
              <w:t>Oláh Ferencné (Győr)</w:t>
            </w:r>
          </w:p>
        </w:tc>
        <w:tc>
          <w:tcPr>
            <w:tcW w:w="0" w:type="auto"/>
          </w:tcPr>
          <w:p w:rsidR="00B048FD" w:rsidRPr="008767EE" w:rsidRDefault="001A6DE5"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103</w:t>
            </w:r>
          </w:p>
        </w:tc>
        <w:tc>
          <w:tcPr>
            <w:tcW w:w="0" w:type="auto"/>
          </w:tcPr>
          <w:p w:rsidR="00B048FD" w:rsidRPr="00500EB0" w:rsidRDefault="00500EB0" w:rsidP="00B048FD">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0,8</w:t>
            </w:r>
          </w:p>
        </w:tc>
        <w:tc>
          <w:tcPr>
            <w:tcW w:w="0" w:type="auto"/>
          </w:tcPr>
          <w:p w:rsidR="00B048FD" w:rsidRPr="008767EE" w:rsidRDefault="00474EE8"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1.877</w:t>
            </w:r>
          </w:p>
        </w:tc>
        <w:tc>
          <w:tcPr>
            <w:tcW w:w="0" w:type="auto"/>
          </w:tcPr>
          <w:p w:rsidR="00B048FD" w:rsidRPr="00E36513" w:rsidRDefault="00E36513"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18,2</w:t>
            </w:r>
          </w:p>
        </w:tc>
        <w:tc>
          <w:tcPr>
            <w:tcW w:w="0" w:type="auto"/>
          </w:tcPr>
          <w:p w:rsidR="00B048FD" w:rsidRPr="001A6DE5" w:rsidRDefault="00474EE8" w:rsidP="00B048FD">
            <w:pPr>
              <w:jc w:val="right"/>
              <w:rPr>
                <w:rFonts w:ascii="Times New Roman" w:hAnsi="Times New Roman" w:cs="Times New Roman"/>
                <w:sz w:val="20"/>
                <w:szCs w:val="20"/>
              </w:rPr>
            </w:pPr>
            <w:r>
              <w:rPr>
                <w:rFonts w:ascii="Times New Roman" w:hAnsi="Times New Roman" w:cs="Times New Roman"/>
                <w:sz w:val="20"/>
                <w:szCs w:val="20"/>
              </w:rPr>
              <w:t>1.250</w:t>
            </w:r>
          </w:p>
        </w:tc>
        <w:tc>
          <w:tcPr>
            <w:tcW w:w="0" w:type="auto"/>
          </w:tcPr>
          <w:p w:rsidR="00B048FD" w:rsidRPr="00FF6735" w:rsidRDefault="00FF6735"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2,3</w:t>
            </w:r>
          </w:p>
        </w:tc>
        <w:tc>
          <w:tcPr>
            <w:tcW w:w="0" w:type="auto"/>
          </w:tcPr>
          <w:p w:rsidR="00B048FD" w:rsidRPr="001A6DE5" w:rsidRDefault="00474EE8" w:rsidP="00B048FD">
            <w:pPr>
              <w:jc w:val="right"/>
              <w:rPr>
                <w:rFonts w:ascii="Times New Roman" w:hAnsi="Times New Roman" w:cs="Times New Roman"/>
                <w:sz w:val="20"/>
                <w:szCs w:val="20"/>
              </w:rPr>
            </w:pPr>
            <w:r>
              <w:rPr>
                <w:rFonts w:ascii="Times New Roman" w:hAnsi="Times New Roman" w:cs="Times New Roman"/>
                <w:sz w:val="20"/>
                <w:szCs w:val="20"/>
              </w:rPr>
              <w:t>2033</w:t>
            </w:r>
          </w:p>
        </w:tc>
      </w:tr>
      <w:tr w:rsidR="009B4587" w:rsidRPr="001A6DE5" w:rsidTr="008E0B23">
        <w:trPr>
          <w:jc w:val="center"/>
        </w:trPr>
        <w:tc>
          <w:tcPr>
            <w:tcW w:w="0" w:type="auto"/>
          </w:tcPr>
          <w:p w:rsidR="00474EE8" w:rsidRDefault="00474EE8" w:rsidP="0021745D">
            <w:pPr>
              <w:rPr>
                <w:rFonts w:ascii="Times New Roman" w:hAnsi="Times New Roman" w:cs="Times New Roman"/>
                <w:sz w:val="20"/>
                <w:szCs w:val="20"/>
              </w:rPr>
            </w:pPr>
            <w:r>
              <w:rPr>
                <w:rFonts w:ascii="Times New Roman" w:hAnsi="Times New Roman" w:cs="Times New Roman"/>
                <w:sz w:val="20"/>
                <w:szCs w:val="20"/>
              </w:rPr>
              <w:t xml:space="preserve">További </w:t>
            </w:r>
            <w:r w:rsidR="0021745D">
              <w:rPr>
                <w:rFonts w:ascii="Times New Roman" w:hAnsi="Times New Roman" w:cs="Times New Roman"/>
                <w:sz w:val="20"/>
                <w:szCs w:val="20"/>
              </w:rPr>
              <w:t xml:space="preserve">69 </w:t>
            </w:r>
            <w:r>
              <w:rPr>
                <w:rFonts w:ascii="Times New Roman" w:hAnsi="Times New Roman" w:cs="Times New Roman"/>
                <w:sz w:val="20"/>
                <w:szCs w:val="20"/>
              </w:rPr>
              <w:t>bérlő</w:t>
            </w:r>
          </w:p>
        </w:tc>
        <w:tc>
          <w:tcPr>
            <w:tcW w:w="0" w:type="auto"/>
          </w:tcPr>
          <w:p w:rsidR="00474EE8" w:rsidRPr="0036423C" w:rsidRDefault="0036423C" w:rsidP="008767EE">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1.421</w:t>
            </w:r>
          </w:p>
        </w:tc>
        <w:tc>
          <w:tcPr>
            <w:tcW w:w="0" w:type="auto"/>
          </w:tcPr>
          <w:p w:rsidR="00474EE8" w:rsidRPr="00500EB0" w:rsidRDefault="00500EB0" w:rsidP="00B048FD">
            <w:pPr>
              <w:jc w:val="right"/>
              <w:rPr>
                <w:rFonts w:ascii="Times New Roman" w:hAnsi="Times New Roman" w:cs="Times New Roman"/>
                <w:i/>
                <w:color w:val="984806" w:themeColor="accent6" w:themeShade="80"/>
                <w:sz w:val="20"/>
                <w:szCs w:val="20"/>
              </w:rPr>
            </w:pPr>
            <w:r>
              <w:rPr>
                <w:rFonts w:ascii="Times New Roman" w:hAnsi="Times New Roman" w:cs="Times New Roman"/>
                <w:i/>
                <w:sz w:val="20"/>
                <w:szCs w:val="20"/>
              </w:rPr>
              <w:t>10,7</w:t>
            </w:r>
          </w:p>
        </w:tc>
        <w:tc>
          <w:tcPr>
            <w:tcW w:w="0" w:type="auto"/>
          </w:tcPr>
          <w:p w:rsidR="00474EE8" w:rsidRPr="0036423C" w:rsidRDefault="0036423C" w:rsidP="0036423C">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29.416</w:t>
            </w:r>
          </w:p>
        </w:tc>
        <w:tc>
          <w:tcPr>
            <w:tcW w:w="0" w:type="auto"/>
          </w:tcPr>
          <w:p w:rsidR="00474EE8" w:rsidRPr="00E36513" w:rsidRDefault="00E36513" w:rsidP="00881F18">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20,7</w:t>
            </w:r>
          </w:p>
        </w:tc>
        <w:tc>
          <w:tcPr>
            <w:tcW w:w="0" w:type="auto"/>
          </w:tcPr>
          <w:p w:rsidR="00474EE8" w:rsidRPr="001A6DE5" w:rsidRDefault="0036423C" w:rsidP="0036423C">
            <w:pPr>
              <w:jc w:val="right"/>
              <w:rPr>
                <w:rFonts w:ascii="Times New Roman" w:hAnsi="Times New Roman" w:cs="Times New Roman"/>
                <w:sz w:val="20"/>
                <w:szCs w:val="20"/>
              </w:rPr>
            </w:pPr>
            <w:r>
              <w:rPr>
                <w:rFonts w:ascii="Times New Roman" w:hAnsi="Times New Roman" w:cs="Times New Roman"/>
                <w:sz w:val="20"/>
                <w:szCs w:val="20"/>
              </w:rPr>
              <w:t>579 – 1.350</w:t>
            </w:r>
          </w:p>
        </w:tc>
        <w:tc>
          <w:tcPr>
            <w:tcW w:w="0" w:type="auto"/>
          </w:tcPr>
          <w:p w:rsidR="00474EE8" w:rsidRPr="00FF6735" w:rsidRDefault="00FF6735"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35,7</w:t>
            </w:r>
          </w:p>
        </w:tc>
        <w:tc>
          <w:tcPr>
            <w:tcW w:w="0" w:type="auto"/>
          </w:tcPr>
          <w:p w:rsidR="00474EE8" w:rsidRPr="001A6DE5" w:rsidRDefault="00FF6735" w:rsidP="00B048FD">
            <w:pPr>
              <w:jc w:val="right"/>
              <w:rPr>
                <w:rFonts w:ascii="Times New Roman" w:hAnsi="Times New Roman" w:cs="Times New Roman"/>
                <w:sz w:val="20"/>
                <w:szCs w:val="20"/>
              </w:rPr>
            </w:pPr>
            <w:r>
              <w:rPr>
                <w:rFonts w:ascii="Times New Roman" w:hAnsi="Times New Roman" w:cs="Times New Roman"/>
                <w:sz w:val="20"/>
                <w:szCs w:val="20"/>
              </w:rPr>
              <w:t>2016 - 2051</w:t>
            </w:r>
          </w:p>
        </w:tc>
      </w:tr>
      <w:tr w:rsidR="009B4587" w:rsidRPr="001A6DE5" w:rsidTr="008E0B23">
        <w:trPr>
          <w:jc w:val="center"/>
        </w:trPr>
        <w:tc>
          <w:tcPr>
            <w:tcW w:w="0" w:type="auto"/>
          </w:tcPr>
          <w:p w:rsidR="00474EE8" w:rsidRPr="0021745D" w:rsidRDefault="00BD0332" w:rsidP="00B048FD">
            <w:pPr>
              <w:rPr>
                <w:rFonts w:ascii="Times New Roman" w:hAnsi="Times New Roman" w:cs="Times New Roman"/>
                <w:b/>
                <w:sz w:val="20"/>
                <w:szCs w:val="20"/>
              </w:rPr>
            </w:pPr>
            <w:r w:rsidRPr="0021745D">
              <w:rPr>
                <w:rFonts w:ascii="Times New Roman" w:hAnsi="Times New Roman" w:cs="Times New Roman"/>
                <w:b/>
                <w:sz w:val="20"/>
                <w:szCs w:val="20"/>
              </w:rPr>
              <w:t>Összes bérbe adott</w:t>
            </w:r>
          </w:p>
        </w:tc>
        <w:tc>
          <w:tcPr>
            <w:tcW w:w="0" w:type="auto"/>
          </w:tcPr>
          <w:p w:rsidR="00474EE8" w:rsidRPr="008767EE" w:rsidRDefault="0021745D" w:rsidP="00B048FD">
            <w:pPr>
              <w:jc w:val="right"/>
              <w:rPr>
                <w:rFonts w:ascii="Times New Roman" w:hAnsi="Times New Roman" w:cs="Times New Roman"/>
                <w:b/>
                <w:color w:val="984806" w:themeColor="accent6" w:themeShade="80"/>
                <w:sz w:val="20"/>
                <w:szCs w:val="20"/>
              </w:rPr>
            </w:pPr>
            <w:r w:rsidRPr="0021745D">
              <w:rPr>
                <w:rFonts w:ascii="Times New Roman" w:hAnsi="Times New Roman" w:cs="Times New Roman"/>
                <w:b/>
                <w:sz w:val="20"/>
                <w:szCs w:val="20"/>
              </w:rPr>
              <w:t>12.604</w:t>
            </w:r>
          </w:p>
        </w:tc>
        <w:tc>
          <w:tcPr>
            <w:tcW w:w="0" w:type="auto"/>
          </w:tcPr>
          <w:p w:rsidR="00474EE8" w:rsidRPr="008767EE" w:rsidRDefault="00FA7107" w:rsidP="00B048FD">
            <w:pPr>
              <w:jc w:val="right"/>
              <w:rPr>
                <w:rFonts w:ascii="Times New Roman" w:hAnsi="Times New Roman" w:cs="Times New Roman"/>
                <w:b/>
                <w:i/>
                <w:color w:val="984806" w:themeColor="accent6" w:themeShade="80"/>
                <w:sz w:val="20"/>
                <w:szCs w:val="20"/>
              </w:rPr>
            </w:pPr>
            <w:r w:rsidRPr="00FA7107">
              <w:rPr>
                <w:rFonts w:ascii="Times New Roman" w:hAnsi="Times New Roman" w:cs="Times New Roman"/>
                <w:b/>
                <w:i/>
                <w:sz w:val="20"/>
                <w:szCs w:val="20"/>
              </w:rPr>
              <w:t>95,2</w:t>
            </w:r>
          </w:p>
        </w:tc>
        <w:tc>
          <w:tcPr>
            <w:tcW w:w="0" w:type="auto"/>
          </w:tcPr>
          <w:p w:rsidR="00474EE8" w:rsidRPr="008767EE" w:rsidRDefault="00FA7107" w:rsidP="00B048FD">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285.482</w:t>
            </w:r>
          </w:p>
        </w:tc>
        <w:tc>
          <w:tcPr>
            <w:tcW w:w="0" w:type="auto"/>
          </w:tcPr>
          <w:p w:rsidR="00474EE8" w:rsidRPr="00656806" w:rsidRDefault="00881F18" w:rsidP="00881F18">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22,7</w:t>
            </w:r>
          </w:p>
        </w:tc>
        <w:tc>
          <w:tcPr>
            <w:tcW w:w="0" w:type="auto"/>
          </w:tcPr>
          <w:p w:rsidR="00474EE8" w:rsidRPr="00E36513" w:rsidRDefault="00E36513" w:rsidP="00B048FD">
            <w:pPr>
              <w:jc w:val="right"/>
              <w:rPr>
                <w:rFonts w:ascii="Times New Roman" w:hAnsi="Times New Roman" w:cs="Times New Roman"/>
                <w:b/>
                <w:sz w:val="20"/>
                <w:szCs w:val="20"/>
              </w:rPr>
            </w:pPr>
            <w:r w:rsidRPr="00E36513">
              <w:rPr>
                <w:rFonts w:ascii="Times New Roman" w:hAnsi="Times New Roman" w:cs="Times New Roman"/>
                <w:b/>
                <w:sz w:val="20"/>
                <w:szCs w:val="20"/>
              </w:rPr>
              <w:t>579 – 1.350</w:t>
            </w:r>
          </w:p>
        </w:tc>
        <w:tc>
          <w:tcPr>
            <w:tcW w:w="0" w:type="auto"/>
          </w:tcPr>
          <w:p w:rsidR="00474EE8" w:rsidRPr="00656806" w:rsidRDefault="00BA58F1" w:rsidP="00BA58F1">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218,0</w:t>
            </w:r>
          </w:p>
        </w:tc>
        <w:tc>
          <w:tcPr>
            <w:tcW w:w="0" w:type="auto"/>
          </w:tcPr>
          <w:p w:rsidR="00474EE8" w:rsidRPr="00E36513" w:rsidRDefault="00E36513" w:rsidP="00B048FD">
            <w:pPr>
              <w:jc w:val="right"/>
              <w:rPr>
                <w:rFonts w:ascii="Times New Roman" w:hAnsi="Times New Roman" w:cs="Times New Roman"/>
                <w:b/>
                <w:sz w:val="20"/>
                <w:szCs w:val="20"/>
              </w:rPr>
            </w:pPr>
            <w:r w:rsidRPr="00E36513">
              <w:rPr>
                <w:rFonts w:ascii="Times New Roman" w:hAnsi="Times New Roman" w:cs="Times New Roman"/>
                <w:b/>
                <w:sz w:val="20"/>
                <w:szCs w:val="20"/>
              </w:rPr>
              <w:t>2016 - 2051</w:t>
            </w:r>
          </w:p>
        </w:tc>
      </w:tr>
      <w:tr w:rsidR="009B4587" w:rsidRPr="001A6DE5" w:rsidTr="008E0B23">
        <w:trPr>
          <w:jc w:val="center"/>
        </w:trPr>
        <w:tc>
          <w:tcPr>
            <w:tcW w:w="0" w:type="auto"/>
          </w:tcPr>
          <w:p w:rsidR="00B048FD" w:rsidRPr="001A6DE5" w:rsidRDefault="00474EE8" w:rsidP="00B048FD">
            <w:pPr>
              <w:rPr>
                <w:rFonts w:ascii="Times New Roman" w:hAnsi="Times New Roman" w:cs="Times New Roman"/>
                <w:sz w:val="20"/>
                <w:szCs w:val="20"/>
              </w:rPr>
            </w:pPr>
            <w:r>
              <w:rPr>
                <w:rFonts w:ascii="Times New Roman" w:hAnsi="Times New Roman" w:cs="Times New Roman"/>
                <w:sz w:val="20"/>
                <w:szCs w:val="20"/>
              </w:rPr>
              <w:t>Nincs bérbe adva</w:t>
            </w:r>
          </w:p>
        </w:tc>
        <w:tc>
          <w:tcPr>
            <w:tcW w:w="0" w:type="auto"/>
          </w:tcPr>
          <w:p w:rsidR="00B048FD" w:rsidRPr="008767EE" w:rsidRDefault="00474EE8"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638</w:t>
            </w:r>
          </w:p>
        </w:tc>
        <w:tc>
          <w:tcPr>
            <w:tcW w:w="0" w:type="auto"/>
          </w:tcPr>
          <w:p w:rsidR="00B048FD" w:rsidRPr="008767EE" w:rsidRDefault="00FA7107" w:rsidP="00B048FD">
            <w:pPr>
              <w:jc w:val="right"/>
              <w:rPr>
                <w:rFonts w:ascii="Times New Roman" w:hAnsi="Times New Roman" w:cs="Times New Roman"/>
                <w:i/>
                <w:color w:val="984806" w:themeColor="accent6" w:themeShade="80"/>
                <w:sz w:val="20"/>
                <w:szCs w:val="20"/>
              </w:rPr>
            </w:pPr>
            <w:r w:rsidRPr="00FA7107">
              <w:rPr>
                <w:rFonts w:ascii="Times New Roman" w:hAnsi="Times New Roman" w:cs="Times New Roman"/>
                <w:i/>
                <w:sz w:val="20"/>
                <w:szCs w:val="20"/>
              </w:rPr>
              <w:t>4,8</w:t>
            </w:r>
          </w:p>
        </w:tc>
        <w:tc>
          <w:tcPr>
            <w:tcW w:w="0" w:type="auto"/>
          </w:tcPr>
          <w:p w:rsidR="00B048FD" w:rsidRPr="008767EE" w:rsidRDefault="003A6A78"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13.893</w:t>
            </w:r>
          </w:p>
        </w:tc>
        <w:tc>
          <w:tcPr>
            <w:tcW w:w="0" w:type="auto"/>
          </w:tcPr>
          <w:p w:rsidR="00B048FD" w:rsidRPr="00656806" w:rsidRDefault="00881F18" w:rsidP="00B048FD">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21,8</w:t>
            </w:r>
          </w:p>
        </w:tc>
        <w:tc>
          <w:tcPr>
            <w:tcW w:w="0" w:type="auto"/>
          </w:tcPr>
          <w:p w:rsidR="00B048FD" w:rsidRPr="001A6DE5" w:rsidRDefault="003A6A78" w:rsidP="00B048FD">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048FD" w:rsidRPr="001A6DE5" w:rsidRDefault="0021745D" w:rsidP="00B048FD">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B048FD" w:rsidRPr="001A6DE5" w:rsidRDefault="003A6A78" w:rsidP="00B048FD">
            <w:pPr>
              <w:jc w:val="right"/>
              <w:rPr>
                <w:rFonts w:ascii="Times New Roman" w:hAnsi="Times New Roman" w:cs="Times New Roman"/>
                <w:sz w:val="20"/>
                <w:szCs w:val="20"/>
              </w:rPr>
            </w:pPr>
            <w:r>
              <w:rPr>
                <w:rFonts w:ascii="Times New Roman" w:hAnsi="Times New Roman" w:cs="Times New Roman"/>
                <w:sz w:val="20"/>
                <w:szCs w:val="20"/>
              </w:rPr>
              <w:t>-</w:t>
            </w:r>
          </w:p>
        </w:tc>
      </w:tr>
      <w:tr w:rsidR="009B4587" w:rsidRPr="001A6DE5" w:rsidTr="008E0B23">
        <w:trPr>
          <w:jc w:val="center"/>
        </w:trPr>
        <w:tc>
          <w:tcPr>
            <w:tcW w:w="0" w:type="auto"/>
          </w:tcPr>
          <w:p w:rsidR="00B048FD" w:rsidRPr="0021745D" w:rsidRDefault="00BD0332" w:rsidP="00B048FD">
            <w:pPr>
              <w:rPr>
                <w:rFonts w:ascii="Times New Roman" w:hAnsi="Times New Roman" w:cs="Times New Roman"/>
                <w:b/>
                <w:sz w:val="20"/>
                <w:szCs w:val="20"/>
              </w:rPr>
            </w:pPr>
            <w:r w:rsidRPr="0021745D">
              <w:rPr>
                <w:rFonts w:ascii="Times New Roman" w:hAnsi="Times New Roman" w:cs="Times New Roman"/>
                <w:b/>
                <w:sz w:val="20"/>
                <w:szCs w:val="20"/>
              </w:rPr>
              <w:t>Mindösszesen</w:t>
            </w:r>
          </w:p>
        </w:tc>
        <w:tc>
          <w:tcPr>
            <w:tcW w:w="0" w:type="auto"/>
          </w:tcPr>
          <w:p w:rsidR="00B048FD" w:rsidRPr="008767EE" w:rsidRDefault="003A6A78" w:rsidP="00B048FD">
            <w:pPr>
              <w:jc w:val="right"/>
              <w:rPr>
                <w:rFonts w:ascii="Times New Roman" w:hAnsi="Times New Roman" w:cs="Times New Roman"/>
                <w:b/>
                <w:color w:val="984806" w:themeColor="accent6" w:themeShade="80"/>
                <w:sz w:val="20"/>
                <w:szCs w:val="20"/>
              </w:rPr>
            </w:pPr>
            <w:r w:rsidRPr="0021745D">
              <w:rPr>
                <w:rFonts w:ascii="Times New Roman" w:hAnsi="Times New Roman" w:cs="Times New Roman"/>
                <w:b/>
                <w:sz w:val="20"/>
                <w:szCs w:val="20"/>
              </w:rPr>
              <w:t>13.242</w:t>
            </w:r>
          </w:p>
        </w:tc>
        <w:tc>
          <w:tcPr>
            <w:tcW w:w="0" w:type="auto"/>
          </w:tcPr>
          <w:p w:rsidR="00B048FD" w:rsidRPr="008767EE" w:rsidRDefault="00FA7107" w:rsidP="00B048FD">
            <w:pPr>
              <w:jc w:val="right"/>
              <w:rPr>
                <w:rFonts w:ascii="Times New Roman" w:hAnsi="Times New Roman" w:cs="Times New Roman"/>
                <w:b/>
                <w:i/>
                <w:color w:val="984806" w:themeColor="accent6" w:themeShade="80"/>
                <w:sz w:val="20"/>
                <w:szCs w:val="20"/>
              </w:rPr>
            </w:pPr>
            <w:r w:rsidRPr="00FA7107">
              <w:rPr>
                <w:rFonts w:ascii="Times New Roman" w:hAnsi="Times New Roman" w:cs="Times New Roman"/>
                <w:b/>
                <w:i/>
                <w:sz w:val="20"/>
                <w:szCs w:val="20"/>
              </w:rPr>
              <w:t>100,0</w:t>
            </w:r>
          </w:p>
        </w:tc>
        <w:tc>
          <w:tcPr>
            <w:tcW w:w="0" w:type="auto"/>
          </w:tcPr>
          <w:p w:rsidR="00B048FD" w:rsidRPr="008767EE" w:rsidRDefault="003A6A78" w:rsidP="00B048FD">
            <w:pPr>
              <w:jc w:val="right"/>
              <w:rPr>
                <w:rFonts w:ascii="Times New Roman" w:hAnsi="Times New Roman" w:cs="Times New Roman"/>
                <w:b/>
                <w:color w:val="984806" w:themeColor="accent6" w:themeShade="80"/>
                <w:sz w:val="20"/>
                <w:szCs w:val="20"/>
              </w:rPr>
            </w:pPr>
            <w:r w:rsidRPr="0021745D">
              <w:rPr>
                <w:rFonts w:ascii="Times New Roman" w:hAnsi="Times New Roman" w:cs="Times New Roman"/>
                <w:b/>
                <w:sz w:val="20"/>
                <w:szCs w:val="20"/>
              </w:rPr>
              <w:t>299.375</w:t>
            </w:r>
          </w:p>
        </w:tc>
        <w:tc>
          <w:tcPr>
            <w:tcW w:w="0" w:type="auto"/>
          </w:tcPr>
          <w:p w:rsidR="00B048FD" w:rsidRPr="00656806" w:rsidRDefault="00881F18" w:rsidP="00B048FD">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22,6</w:t>
            </w:r>
          </w:p>
        </w:tc>
        <w:tc>
          <w:tcPr>
            <w:tcW w:w="0" w:type="auto"/>
          </w:tcPr>
          <w:p w:rsidR="00B048FD" w:rsidRPr="00E36513" w:rsidRDefault="00E36513" w:rsidP="00B048FD">
            <w:pPr>
              <w:jc w:val="right"/>
              <w:rPr>
                <w:rFonts w:ascii="Times New Roman" w:hAnsi="Times New Roman" w:cs="Times New Roman"/>
                <w:b/>
                <w:sz w:val="20"/>
                <w:szCs w:val="20"/>
              </w:rPr>
            </w:pPr>
            <w:r w:rsidRPr="00E36513">
              <w:rPr>
                <w:rFonts w:ascii="Times New Roman" w:hAnsi="Times New Roman" w:cs="Times New Roman"/>
                <w:b/>
                <w:sz w:val="20"/>
                <w:szCs w:val="20"/>
              </w:rPr>
              <w:t>579 – 1.350</w:t>
            </w:r>
          </w:p>
        </w:tc>
        <w:tc>
          <w:tcPr>
            <w:tcW w:w="0" w:type="auto"/>
          </w:tcPr>
          <w:p w:rsidR="00B048FD" w:rsidRPr="00656806" w:rsidRDefault="00BA58F1" w:rsidP="00B048FD">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218,0</w:t>
            </w:r>
          </w:p>
        </w:tc>
        <w:tc>
          <w:tcPr>
            <w:tcW w:w="0" w:type="auto"/>
          </w:tcPr>
          <w:p w:rsidR="00B048FD" w:rsidRPr="00E36513" w:rsidRDefault="00E36513" w:rsidP="00B048FD">
            <w:pPr>
              <w:jc w:val="right"/>
              <w:rPr>
                <w:rFonts w:ascii="Times New Roman" w:hAnsi="Times New Roman" w:cs="Times New Roman"/>
                <w:b/>
                <w:sz w:val="20"/>
                <w:szCs w:val="20"/>
              </w:rPr>
            </w:pPr>
            <w:r w:rsidRPr="00E36513">
              <w:rPr>
                <w:rFonts w:ascii="Times New Roman" w:hAnsi="Times New Roman" w:cs="Times New Roman"/>
                <w:b/>
                <w:sz w:val="20"/>
                <w:szCs w:val="20"/>
              </w:rPr>
              <w:t>2016 - 2051</w:t>
            </w:r>
          </w:p>
        </w:tc>
      </w:tr>
    </w:tbl>
    <w:p w:rsidR="000604D4" w:rsidRPr="00A30867" w:rsidRDefault="000604D4" w:rsidP="000F3A09">
      <w:pPr>
        <w:spacing w:before="360" w:after="240" w:line="240" w:lineRule="auto"/>
        <w:jc w:val="center"/>
        <w:rPr>
          <w:rFonts w:ascii="Times New Roman" w:hAnsi="Times New Roman"/>
          <w:color w:val="984806" w:themeColor="accent6" w:themeShade="80"/>
          <w:sz w:val="24"/>
          <w:szCs w:val="24"/>
        </w:rPr>
      </w:pPr>
      <w:r w:rsidRPr="00A7754A">
        <w:rPr>
          <w:rFonts w:ascii="Times New Roman" w:hAnsi="Times New Roman"/>
          <w:b/>
          <w:i/>
          <w:sz w:val="24"/>
          <w:szCs w:val="24"/>
        </w:rPr>
        <w:t>2</w:t>
      </w:r>
      <w:r w:rsidR="00290F56">
        <w:rPr>
          <w:rFonts w:ascii="Times New Roman" w:hAnsi="Times New Roman"/>
          <w:b/>
          <w:i/>
          <w:sz w:val="24"/>
          <w:szCs w:val="24"/>
        </w:rPr>
        <w:t>2</w:t>
      </w:r>
      <w:r w:rsidRPr="00A7754A">
        <w:rPr>
          <w:rFonts w:ascii="Times New Roman" w:hAnsi="Times New Roman"/>
          <w:b/>
          <w:i/>
          <w:sz w:val="24"/>
          <w:szCs w:val="24"/>
        </w:rPr>
        <w:t>. táblázat:</w:t>
      </w:r>
      <w:r w:rsidRPr="00A7754A">
        <w:rPr>
          <w:rFonts w:ascii="Times New Roman" w:hAnsi="Times New Roman"/>
          <w:i/>
          <w:sz w:val="24"/>
          <w:szCs w:val="24"/>
        </w:rPr>
        <w:t xml:space="preserve"> A</w:t>
      </w:r>
      <w:r>
        <w:rPr>
          <w:rFonts w:ascii="Times New Roman" w:hAnsi="Times New Roman"/>
          <w:i/>
          <w:sz w:val="24"/>
          <w:szCs w:val="24"/>
        </w:rPr>
        <w:t xml:space="preserve">z </w:t>
      </w:r>
      <w:r w:rsidRPr="000604D4">
        <w:rPr>
          <w:rFonts w:ascii="Times New Roman" w:hAnsi="Times New Roman"/>
          <w:b/>
          <w:i/>
          <w:sz w:val="24"/>
          <w:szCs w:val="24"/>
        </w:rPr>
        <w:t xml:space="preserve">elárverezett </w:t>
      </w:r>
      <w:r w:rsidRPr="00A7754A">
        <w:rPr>
          <w:rFonts w:ascii="Times New Roman" w:hAnsi="Times New Roman"/>
          <w:i/>
          <w:sz w:val="24"/>
          <w:szCs w:val="24"/>
        </w:rPr>
        <w:t xml:space="preserve">állami földterületek nagy </w:t>
      </w:r>
      <w:r>
        <w:rPr>
          <w:rFonts w:ascii="Times New Roman" w:hAnsi="Times New Roman"/>
          <w:i/>
          <w:sz w:val="24"/>
          <w:szCs w:val="24"/>
        </w:rPr>
        <w:t xml:space="preserve">– 100 ha feletti – </w:t>
      </w:r>
      <w:r w:rsidRPr="00A7754A">
        <w:rPr>
          <w:rFonts w:ascii="Times New Roman" w:hAnsi="Times New Roman"/>
          <w:i/>
          <w:sz w:val="24"/>
          <w:szCs w:val="24"/>
        </w:rPr>
        <w:t>bérlői</w:t>
      </w:r>
      <w:r w:rsidR="00A30867">
        <w:rPr>
          <w:rFonts w:ascii="Times New Roman" w:hAnsi="Times New Roman"/>
          <w:i/>
          <w:sz w:val="24"/>
          <w:szCs w:val="24"/>
        </w:rPr>
        <w:t xml:space="preserve"> </w:t>
      </w:r>
    </w:p>
    <w:tbl>
      <w:tblPr>
        <w:tblStyle w:val="Rcsostblzat"/>
        <w:tblW w:w="0" w:type="auto"/>
        <w:jc w:val="center"/>
        <w:tblLook w:val="04A0" w:firstRow="1" w:lastRow="0" w:firstColumn="1" w:lastColumn="0" w:noHBand="0" w:noVBand="1"/>
      </w:tblPr>
      <w:tblGrid>
        <w:gridCol w:w="2655"/>
        <w:gridCol w:w="666"/>
        <w:gridCol w:w="666"/>
        <w:gridCol w:w="971"/>
        <w:gridCol w:w="940"/>
        <w:gridCol w:w="1166"/>
        <w:gridCol w:w="672"/>
        <w:gridCol w:w="1183"/>
      </w:tblGrid>
      <w:tr w:rsidR="000604D4" w:rsidRPr="00D07059" w:rsidTr="008E0B23">
        <w:trPr>
          <w:jc w:val="center"/>
        </w:trPr>
        <w:tc>
          <w:tcPr>
            <w:tcW w:w="0" w:type="auto"/>
            <w:vMerge w:val="restart"/>
          </w:tcPr>
          <w:p w:rsidR="000604D4" w:rsidRPr="00D07059" w:rsidRDefault="000604D4" w:rsidP="00B46988">
            <w:pPr>
              <w:jc w:val="center"/>
              <w:rPr>
                <w:rFonts w:ascii="Times New Roman" w:hAnsi="Times New Roman" w:cs="Times New Roman"/>
                <w:b/>
                <w:sz w:val="20"/>
                <w:szCs w:val="20"/>
              </w:rPr>
            </w:pPr>
            <w:r w:rsidRPr="00D07059">
              <w:rPr>
                <w:rFonts w:ascii="Times New Roman" w:hAnsi="Times New Roman" w:cs="Times New Roman"/>
                <w:b/>
                <w:sz w:val="20"/>
                <w:szCs w:val="20"/>
              </w:rPr>
              <w:t>A föld bérlője</w:t>
            </w:r>
          </w:p>
        </w:tc>
        <w:tc>
          <w:tcPr>
            <w:tcW w:w="0" w:type="auto"/>
            <w:gridSpan w:val="4"/>
          </w:tcPr>
          <w:p w:rsidR="000604D4" w:rsidRPr="00D07059" w:rsidRDefault="000604D4" w:rsidP="00B46988">
            <w:pPr>
              <w:jc w:val="center"/>
              <w:rPr>
                <w:rFonts w:ascii="Times New Roman" w:hAnsi="Times New Roman" w:cs="Times New Roman"/>
                <w:b/>
                <w:sz w:val="20"/>
                <w:szCs w:val="20"/>
              </w:rPr>
            </w:pPr>
            <w:r w:rsidRPr="00D07059">
              <w:rPr>
                <w:rFonts w:ascii="Times New Roman" w:hAnsi="Times New Roman" w:cs="Times New Roman"/>
                <w:b/>
                <w:sz w:val="20"/>
                <w:szCs w:val="20"/>
              </w:rPr>
              <w:t>A bérelt föld</w:t>
            </w:r>
          </w:p>
        </w:tc>
        <w:tc>
          <w:tcPr>
            <w:tcW w:w="0" w:type="auto"/>
            <w:gridSpan w:val="3"/>
          </w:tcPr>
          <w:p w:rsidR="000604D4" w:rsidRPr="00D07059" w:rsidRDefault="000604D4" w:rsidP="00B46988">
            <w:pPr>
              <w:jc w:val="center"/>
              <w:rPr>
                <w:rFonts w:ascii="Times New Roman" w:hAnsi="Times New Roman" w:cs="Times New Roman"/>
                <w:b/>
                <w:sz w:val="20"/>
                <w:szCs w:val="20"/>
              </w:rPr>
            </w:pPr>
            <w:r w:rsidRPr="00D07059">
              <w:rPr>
                <w:rFonts w:ascii="Times New Roman" w:hAnsi="Times New Roman" w:cs="Times New Roman"/>
                <w:b/>
                <w:sz w:val="20"/>
                <w:szCs w:val="20"/>
              </w:rPr>
              <w:t>A bérlet</w:t>
            </w:r>
          </w:p>
        </w:tc>
      </w:tr>
      <w:tr w:rsidR="003F73E3" w:rsidRPr="00D07059" w:rsidTr="00D36F34">
        <w:trPr>
          <w:jc w:val="center"/>
        </w:trPr>
        <w:tc>
          <w:tcPr>
            <w:tcW w:w="0" w:type="auto"/>
            <w:vMerge/>
          </w:tcPr>
          <w:p w:rsidR="003F73E3" w:rsidRPr="00D07059" w:rsidRDefault="003F73E3" w:rsidP="00B46988">
            <w:pPr>
              <w:jc w:val="center"/>
              <w:rPr>
                <w:rFonts w:ascii="Times New Roman" w:hAnsi="Times New Roman" w:cs="Times New Roman"/>
                <w:b/>
                <w:sz w:val="20"/>
                <w:szCs w:val="20"/>
              </w:rPr>
            </w:pPr>
          </w:p>
        </w:tc>
        <w:tc>
          <w:tcPr>
            <w:tcW w:w="0" w:type="auto"/>
            <w:gridSpan w:val="2"/>
          </w:tcPr>
          <w:p w:rsidR="003F73E3" w:rsidRPr="00D07059" w:rsidRDefault="003F73E3" w:rsidP="00B46988">
            <w:pPr>
              <w:jc w:val="center"/>
              <w:rPr>
                <w:rFonts w:ascii="Times New Roman" w:hAnsi="Times New Roman" w:cs="Times New Roman"/>
                <w:b/>
                <w:sz w:val="20"/>
                <w:szCs w:val="20"/>
              </w:rPr>
            </w:pPr>
            <w:r w:rsidRPr="00D07059">
              <w:rPr>
                <w:rFonts w:ascii="Times New Roman" w:hAnsi="Times New Roman" w:cs="Times New Roman"/>
                <w:b/>
                <w:sz w:val="20"/>
                <w:szCs w:val="20"/>
              </w:rPr>
              <w:t xml:space="preserve">területe </w:t>
            </w:r>
          </w:p>
        </w:tc>
        <w:tc>
          <w:tcPr>
            <w:tcW w:w="0" w:type="auto"/>
            <w:gridSpan w:val="2"/>
          </w:tcPr>
          <w:p w:rsidR="003F73E3" w:rsidRPr="00D07059" w:rsidRDefault="003F73E3" w:rsidP="00B46988">
            <w:pPr>
              <w:jc w:val="center"/>
              <w:rPr>
                <w:rFonts w:ascii="Times New Roman" w:hAnsi="Times New Roman" w:cs="Times New Roman"/>
                <w:b/>
                <w:sz w:val="20"/>
                <w:szCs w:val="20"/>
              </w:rPr>
            </w:pPr>
            <w:r w:rsidRPr="00D07059">
              <w:rPr>
                <w:rFonts w:ascii="Times New Roman" w:hAnsi="Times New Roman" w:cs="Times New Roman"/>
                <w:b/>
                <w:sz w:val="20"/>
                <w:szCs w:val="20"/>
              </w:rPr>
              <w:t xml:space="preserve">aranykorona értéke </w:t>
            </w:r>
          </w:p>
        </w:tc>
        <w:tc>
          <w:tcPr>
            <w:tcW w:w="0" w:type="auto"/>
            <w:gridSpan w:val="2"/>
          </w:tcPr>
          <w:p w:rsidR="003F73E3" w:rsidRPr="00D07059" w:rsidRDefault="003F73E3" w:rsidP="00B46988">
            <w:pPr>
              <w:jc w:val="center"/>
              <w:rPr>
                <w:rFonts w:ascii="Times New Roman" w:hAnsi="Times New Roman" w:cs="Times New Roman"/>
                <w:b/>
                <w:sz w:val="20"/>
                <w:szCs w:val="20"/>
              </w:rPr>
            </w:pPr>
            <w:r w:rsidRPr="00D07059">
              <w:rPr>
                <w:rFonts w:ascii="Times New Roman" w:hAnsi="Times New Roman" w:cs="Times New Roman"/>
                <w:b/>
                <w:sz w:val="20"/>
                <w:szCs w:val="20"/>
              </w:rPr>
              <w:t>éves díja</w:t>
            </w:r>
          </w:p>
        </w:tc>
        <w:tc>
          <w:tcPr>
            <w:tcW w:w="0" w:type="auto"/>
          </w:tcPr>
          <w:p w:rsidR="003F73E3" w:rsidRPr="00D07059" w:rsidRDefault="003F73E3" w:rsidP="00B46988">
            <w:pPr>
              <w:jc w:val="center"/>
              <w:rPr>
                <w:rFonts w:ascii="Times New Roman" w:hAnsi="Times New Roman" w:cs="Times New Roman"/>
                <w:b/>
                <w:sz w:val="20"/>
                <w:szCs w:val="20"/>
              </w:rPr>
            </w:pPr>
            <w:r w:rsidRPr="00D07059">
              <w:rPr>
                <w:rFonts w:ascii="Times New Roman" w:hAnsi="Times New Roman" w:cs="Times New Roman"/>
                <w:b/>
                <w:sz w:val="20"/>
                <w:szCs w:val="20"/>
              </w:rPr>
              <w:t>lejárta</w:t>
            </w:r>
          </w:p>
        </w:tc>
      </w:tr>
      <w:tr w:rsidR="000604D4" w:rsidRPr="00D07059" w:rsidTr="008E0B23">
        <w:trPr>
          <w:jc w:val="center"/>
        </w:trPr>
        <w:tc>
          <w:tcPr>
            <w:tcW w:w="0" w:type="auto"/>
            <w:vMerge/>
          </w:tcPr>
          <w:p w:rsidR="000604D4" w:rsidRPr="00D07059" w:rsidRDefault="000604D4" w:rsidP="00B46988">
            <w:pPr>
              <w:jc w:val="center"/>
              <w:rPr>
                <w:rFonts w:ascii="Times New Roman" w:hAnsi="Times New Roman" w:cs="Times New Roman"/>
                <w:b/>
                <w:sz w:val="20"/>
                <w:szCs w:val="20"/>
              </w:rPr>
            </w:pPr>
          </w:p>
        </w:tc>
        <w:tc>
          <w:tcPr>
            <w:tcW w:w="0" w:type="auto"/>
          </w:tcPr>
          <w:p w:rsidR="000604D4" w:rsidRPr="00301445" w:rsidRDefault="000604D4" w:rsidP="00B46988">
            <w:pPr>
              <w:jc w:val="center"/>
              <w:rPr>
                <w:rFonts w:ascii="Times New Roman" w:hAnsi="Times New Roman" w:cs="Times New Roman"/>
                <w:color w:val="984806" w:themeColor="accent6" w:themeShade="80"/>
                <w:sz w:val="20"/>
                <w:szCs w:val="20"/>
              </w:rPr>
            </w:pPr>
            <w:r w:rsidRPr="00D07059">
              <w:rPr>
                <w:rFonts w:ascii="Times New Roman" w:hAnsi="Times New Roman" w:cs="Times New Roman"/>
                <w:sz w:val="20"/>
                <w:szCs w:val="20"/>
              </w:rPr>
              <w:t>(ha)</w:t>
            </w:r>
          </w:p>
        </w:tc>
        <w:tc>
          <w:tcPr>
            <w:tcW w:w="0" w:type="auto"/>
          </w:tcPr>
          <w:p w:rsidR="000604D4" w:rsidRPr="00301445" w:rsidRDefault="000604D4" w:rsidP="00A30867">
            <w:pPr>
              <w:jc w:val="center"/>
              <w:rPr>
                <w:rFonts w:ascii="Times New Roman" w:hAnsi="Times New Roman" w:cs="Times New Roman"/>
                <w:color w:val="984806" w:themeColor="accent6" w:themeShade="80"/>
                <w:sz w:val="20"/>
                <w:szCs w:val="20"/>
              </w:rPr>
            </w:pPr>
            <w:r w:rsidRPr="00D07059">
              <w:rPr>
                <w:rFonts w:ascii="Times New Roman" w:hAnsi="Times New Roman" w:cs="Times New Roman"/>
                <w:sz w:val="20"/>
                <w:szCs w:val="20"/>
              </w:rPr>
              <w:t>(%)</w:t>
            </w:r>
          </w:p>
        </w:tc>
        <w:tc>
          <w:tcPr>
            <w:tcW w:w="0" w:type="auto"/>
          </w:tcPr>
          <w:p w:rsidR="000604D4" w:rsidRPr="00E85BB0" w:rsidRDefault="000604D4" w:rsidP="00B46988">
            <w:pPr>
              <w:jc w:val="center"/>
              <w:rPr>
                <w:rFonts w:ascii="Times New Roman" w:hAnsi="Times New Roman" w:cs="Times New Roman"/>
                <w:color w:val="984806" w:themeColor="accent6" w:themeShade="80"/>
                <w:sz w:val="20"/>
                <w:szCs w:val="20"/>
              </w:rPr>
            </w:pPr>
            <w:r w:rsidRPr="00D07059">
              <w:rPr>
                <w:rFonts w:ascii="Times New Roman" w:hAnsi="Times New Roman" w:cs="Times New Roman"/>
                <w:sz w:val="20"/>
                <w:szCs w:val="20"/>
              </w:rPr>
              <w:t>(Ak)</w:t>
            </w:r>
          </w:p>
        </w:tc>
        <w:tc>
          <w:tcPr>
            <w:tcW w:w="0" w:type="auto"/>
          </w:tcPr>
          <w:p w:rsidR="000604D4" w:rsidRPr="00D07059" w:rsidRDefault="000604D4" w:rsidP="00B46988">
            <w:pPr>
              <w:jc w:val="center"/>
              <w:rPr>
                <w:rFonts w:ascii="Times New Roman" w:hAnsi="Times New Roman" w:cs="Times New Roman"/>
                <w:sz w:val="20"/>
                <w:szCs w:val="20"/>
              </w:rPr>
            </w:pPr>
            <w:r w:rsidRPr="00D07059">
              <w:rPr>
                <w:rFonts w:ascii="Times New Roman" w:hAnsi="Times New Roman" w:cs="Times New Roman"/>
                <w:sz w:val="20"/>
                <w:szCs w:val="20"/>
              </w:rPr>
              <w:t>(Ak/ha)</w:t>
            </w:r>
          </w:p>
        </w:tc>
        <w:tc>
          <w:tcPr>
            <w:tcW w:w="0" w:type="auto"/>
          </w:tcPr>
          <w:p w:rsidR="000604D4" w:rsidRPr="00301445" w:rsidRDefault="000604D4" w:rsidP="00B46988">
            <w:pPr>
              <w:jc w:val="center"/>
              <w:rPr>
                <w:rFonts w:ascii="Times New Roman" w:hAnsi="Times New Roman" w:cs="Times New Roman"/>
                <w:color w:val="984806" w:themeColor="accent6" w:themeShade="80"/>
                <w:sz w:val="20"/>
                <w:szCs w:val="20"/>
              </w:rPr>
            </w:pPr>
            <w:r w:rsidRPr="00D07059">
              <w:rPr>
                <w:rFonts w:ascii="Times New Roman" w:hAnsi="Times New Roman" w:cs="Times New Roman"/>
                <w:sz w:val="20"/>
                <w:szCs w:val="20"/>
              </w:rPr>
              <w:t>(Ft/Ak)</w:t>
            </w:r>
          </w:p>
        </w:tc>
        <w:tc>
          <w:tcPr>
            <w:tcW w:w="0" w:type="auto"/>
          </w:tcPr>
          <w:p w:rsidR="000604D4" w:rsidRPr="00D07059" w:rsidRDefault="000604D4" w:rsidP="00B46988">
            <w:pPr>
              <w:jc w:val="center"/>
              <w:rPr>
                <w:rFonts w:ascii="Times New Roman" w:hAnsi="Times New Roman" w:cs="Times New Roman"/>
                <w:sz w:val="20"/>
                <w:szCs w:val="20"/>
              </w:rPr>
            </w:pPr>
            <w:r w:rsidRPr="00D07059">
              <w:rPr>
                <w:rFonts w:ascii="Times New Roman" w:hAnsi="Times New Roman" w:cs="Times New Roman"/>
                <w:sz w:val="20"/>
                <w:szCs w:val="20"/>
              </w:rPr>
              <w:t>(mFt)</w:t>
            </w:r>
          </w:p>
        </w:tc>
        <w:tc>
          <w:tcPr>
            <w:tcW w:w="0" w:type="auto"/>
          </w:tcPr>
          <w:p w:rsidR="000604D4" w:rsidRPr="00301445" w:rsidRDefault="000604D4" w:rsidP="00B46988">
            <w:pPr>
              <w:jc w:val="center"/>
              <w:rPr>
                <w:rFonts w:ascii="Times New Roman" w:hAnsi="Times New Roman" w:cs="Times New Roman"/>
                <w:color w:val="984806" w:themeColor="accent6" w:themeShade="80"/>
                <w:sz w:val="20"/>
                <w:szCs w:val="20"/>
              </w:rPr>
            </w:pPr>
            <w:r w:rsidRPr="00D07059">
              <w:rPr>
                <w:rFonts w:ascii="Times New Roman" w:hAnsi="Times New Roman" w:cs="Times New Roman"/>
                <w:sz w:val="20"/>
                <w:szCs w:val="20"/>
              </w:rPr>
              <w:t>(év)</w:t>
            </w:r>
          </w:p>
        </w:tc>
      </w:tr>
      <w:tr w:rsidR="000604D4" w:rsidRPr="00D07059" w:rsidTr="008E0B23">
        <w:trPr>
          <w:jc w:val="center"/>
        </w:trPr>
        <w:tc>
          <w:tcPr>
            <w:tcW w:w="0" w:type="auto"/>
            <w:vAlign w:val="bottom"/>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Lajta-Hanság Zrt.</w:t>
            </w:r>
          </w:p>
        </w:tc>
        <w:tc>
          <w:tcPr>
            <w:tcW w:w="0" w:type="auto"/>
            <w:vAlign w:val="bottom"/>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2.980</w:t>
            </w:r>
          </w:p>
        </w:tc>
        <w:tc>
          <w:tcPr>
            <w:tcW w:w="0" w:type="auto"/>
            <w:vAlign w:val="bottom"/>
          </w:tcPr>
          <w:p w:rsidR="000604D4" w:rsidRPr="00D07059" w:rsidRDefault="00D07059" w:rsidP="00B46988">
            <w:pPr>
              <w:jc w:val="right"/>
              <w:rPr>
                <w:rFonts w:ascii="Times New Roman" w:hAnsi="Times New Roman" w:cs="Times New Roman"/>
                <w:i/>
                <w:sz w:val="20"/>
                <w:szCs w:val="20"/>
              </w:rPr>
            </w:pPr>
            <w:r>
              <w:rPr>
                <w:rFonts w:ascii="Times New Roman" w:hAnsi="Times New Roman" w:cs="Times New Roman"/>
                <w:i/>
                <w:sz w:val="20"/>
                <w:szCs w:val="20"/>
              </w:rPr>
              <w:t>44,2</w:t>
            </w:r>
          </w:p>
        </w:tc>
        <w:tc>
          <w:tcPr>
            <w:tcW w:w="0" w:type="auto"/>
            <w:vAlign w:val="bottom"/>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76.811</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25,8</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579</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44,5</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2051</w:t>
            </w:r>
          </w:p>
        </w:tc>
      </w:tr>
      <w:tr w:rsidR="000604D4" w:rsidRPr="00D07059" w:rsidTr="008E0B23">
        <w:trPr>
          <w:jc w:val="center"/>
        </w:trPr>
        <w:tc>
          <w:tcPr>
            <w:tcW w:w="0" w:type="auto"/>
            <w:vAlign w:val="bottom"/>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Kisalföldi Mezőgazdasági Zrt.</w:t>
            </w:r>
          </w:p>
        </w:tc>
        <w:tc>
          <w:tcPr>
            <w:tcW w:w="0" w:type="auto"/>
            <w:vAlign w:val="bottom"/>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1.318</w:t>
            </w:r>
          </w:p>
        </w:tc>
        <w:tc>
          <w:tcPr>
            <w:tcW w:w="0" w:type="auto"/>
            <w:vAlign w:val="bottom"/>
          </w:tcPr>
          <w:p w:rsidR="000604D4" w:rsidRPr="00D07059" w:rsidRDefault="00D07059" w:rsidP="00B46988">
            <w:pPr>
              <w:jc w:val="right"/>
              <w:rPr>
                <w:rFonts w:ascii="Times New Roman" w:hAnsi="Times New Roman" w:cs="Times New Roman"/>
                <w:i/>
                <w:sz w:val="20"/>
                <w:szCs w:val="20"/>
              </w:rPr>
            </w:pPr>
            <w:r>
              <w:rPr>
                <w:rFonts w:ascii="Times New Roman" w:hAnsi="Times New Roman" w:cs="Times New Roman"/>
                <w:i/>
                <w:sz w:val="20"/>
                <w:szCs w:val="20"/>
              </w:rPr>
              <w:t>19,5</w:t>
            </w:r>
          </w:p>
        </w:tc>
        <w:tc>
          <w:tcPr>
            <w:tcW w:w="0" w:type="auto"/>
            <w:vAlign w:val="bottom"/>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27.570</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20,9</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1.250</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34,5</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2035</w:t>
            </w:r>
          </w:p>
        </w:tc>
      </w:tr>
      <w:tr w:rsidR="000604D4" w:rsidRPr="00D07059" w:rsidTr="008E0B23">
        <w:trPr>
          <w:jc w:val="center"/>
        </w:trPr>
        <w:tc>
          <w:tcPr>
            <w:tcW w:w="0" w:type="auto"/>
            <w:vAlign w:val="bottom"/>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Miklósmajori Mezőgazda Kft.</w:t>
            </w:r>
          </w:p>
        </w:tc>
        <w:tc>
          <w:tcPr>
            <w:tcW w:w="0" w:type="auto"/>
            <w:vAlign w:val="bottom"/>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749</w:t>
            </w:r>
          </w:p>
        </w:tc>
        <w:tc>
          <w:tcPr>
            <w:tcW w:w="0" w:type="auto"/>
            <w:vAlign w:val="bottom"/>
          </w:tcPr>
          <w:p w:rsidR="000604D4" w:rsidRPr="00D07059" w:rsidRDefault="00301445" w:rsidP="00B46988">
            <w:pPr>
              <w:jc w:val="right"/>
              <w:rPr>
                <w:rFonts w:ascii="Times New Roman" w:hAnsi="Times New Roman" w:cs="Times New Roman"/>
                <w:i/>
                <w:sz w:val="20"/>
                <w:szCs w:val="20"/>
              </w:rPr>
            </w:pPr>
            <w:r>
              <w:rPr>
                <w:rFonts w:ascii="Times New Roman" w:hAnsi="Times New Roman" w:cs="Times New Roman"/>
                <w:i/>
                <w:sz w:val="20"/>
                <w:szCs w:val="20"/>
              </w:rPr>
              <w:t>11,1</w:t>
            </w:r>
          </w:p>
        </w:tc>
        <w:tc>
          <w:tcPr>
            <w:tcW w:w="0" w:type="auto"/>
            <w:vAlign w:val="bottom"/>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19.362</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25,9</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1.019</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19,7</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2030</w:t>
            </w:r>
          </w:p>
        </w:tc>
      </w:tr>
      <w:tr w:rsidR="000604D4" w:rsidRPr="00D07059" w:rsidTr="008E0B23">
        <w:trPr>
          <w:jc w:val="center"/>
        </w:trPr>
        <w:tc>
          <w:tcPr>
            <w:tcW w:w="0" w:type="auto"/>
            <w:vAlign w:val="bottom"/>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Tóth László (Győr)</w:t>
            </w:r>
          </w:p>
        </w:tc>
        <w:tc>
          <w:tcPr>
            <w:tcW w:w="0" w:type="auto"/>
            <w:vAlign w:val="bottom"/>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196</w:t>
            </w:r>
          </w:p>
        </w:tc>
        <w:tc>
          <w:tcPr>
            <w:tcW w:w="0" w:type="auto"/>
            <w:vAlign w:val="bottom"/>
          </w:tcPr>
          <w:p w:rsidR="000604D4" w:rsidRPr="00D07059" w:rsidRDefault="00301445" w:rsidP="00B46988">
            <w:pPr>
              <w:jc w:val="right"/>
              <w:rPr>
                <w:rFonts w:ascii="Times New Roman" w:hAnsi="Times New Roman" w:cs="Times New Roman"/>
                <w:i/>
                <w:sz w:val="20"/>
                <w:szCs w:val="20"/>
              </w:rPr>
            </w:pPr>
            <w:r>
              <w:rPr>
                <w:rFonts w:ascii="Times New Roman" w:hAnsi="Times New Roman" w:cs="Times New Roman"/>
                <w:i/>
                <w:sz w:val="20"/>
                <w:szCs w:val="20"/>
              </w:rPr>
              <w:t>2,9</w:t>
            </w:r>
          </w:p>
        </w:tc>
        <w:tc>
          <w:tcPr>
            <w:tcW w:w="0" w:type="auto"/>
            <w:vAlign w:val="bottom"/>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3.317</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16,9</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1.250</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4,1</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2030</w:t>
            </w:r>
          </w:p>
        </w:tc>
      </w:tr>
      <w:tr w:rsidR="000604D4" w:rsidRPr="00D07059" w:rsidTr="008E0B23">
        <w:trPr>
          <w:jc w:val="center"/>
        </w:trPr>
        <w:tc>
          <w:tcPr>
            <w:tcW w:w="0" w:type="auto"/>
            <w:vAlign w:val="bottom"/>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Zsédely Tamás (Mezőörs)</w:t>
            </w:r>
          </w:p>
        </w:tc>
        <w:tc>
          <w:tcPr>
            <w:tcW w:w="0" w:type="auto"/>
            <w:vAlign w:val="bottom"/>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105</w:t>
            </w:r>
          </w:p>
        </w:tc>
        <w:tc>
          <w:tcPr>
            <w:tcW w:w="0" w:type="auto"/>
            <w:vAlign w:val="bottom"/>
          </w:tcPr>
          <w:p w:rsidR="000604D4" w:rsidRPr="00D07059" w:rsidRDefault="00301445" w:rsidP="00B46988">
            <w:pPr>
              <w:jc w:val="right"/>
              <w:rPr>
                <w:rFonts w:ascii="Times New Roman" w:hAnsi="Times New Roman" w:cs="Times New Roman"/>
                <w:i/>
                <w:sz w:val="20"/>
                <w:szCs w:val="20"/>
              </w:rPr>
            </w:pPr>
            <w:r>
              <w:rPr>
                <w:rFonts w:ascii="Times New Roman" w:hAnsi="Times New Roman" w:cs="Times New Roman"/>
                <w:i/>
                <w:sz w:val="20"/>
                <w:szCs w:val="20"/>
              </w:rPr>
              <w:t>1,6</w:t>
            </w:r>
          </w:p>
        </w:tc>
        <w:tc>
          <w:tcPr>
            <w:tcW w:w="0" w:type="auto"/>
            <w:vAlign w:val="bottom"/>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2.561</w:t>
            </w:r>
          </w:p>
        </w:tc>
        <w:tc>
          <w:tcPr>
            <w:tcW w:w="0" w:type="auto"/>
            <w:vAlign w:val="bottom"/>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24,4</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1.250</w:t>
            </w:r>
          </w:p>
        </w:tc>
        <w:tc>
          <w:tcPr>
            <w:tcW w:w="0" w:type="auto"/>
            <w:vAlign w:val="bottom"/>
          </w:tcPr>
          <w:p w:rsidR="000604D4" w:rsidRPr="00D07059" w:rsidRDefault="00A30867" w:rsidP="00B46988">
            <w:pPr>
              <w:jc w:val="right"/>
              <w:rPr>
                <w:rFonts w:ascii="Times New Roman" w:hAnsi="Times New Roman" w:cs="Times New Roman"/>
                <w:sz w:val="20"/>
                <w:szCs w:val="20"/>
              </w:rPr>
            </w:pPr>
            <w:r>
              <w:rPr>
                <w:rFonts w:ascii="Times New Roman" w:hAnsi="Times New Roman" w:cs="Times New Roman"/>
                <w:sz w:val="20"/>
                <w:szCs w:val="20"/>
              </w:rPr>
              <w:t>3,2</w:t>
            </w:r>
          </w:p>
        </w:tc>
        <w:tc>
          <w:tcPr>
            <w:tcW w:w="0" w:type="auto"/>
            <w:vAlign w:val="bottom"/>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2035</w:t>
            </w:r>
          </w:p>
        </w:tc>
      </w:tr>
      <w:tr w:rsidR="000604D4" w:rsidRPr="00D07059" w:rsidTr="008E0B23">
        <w:trPr>
          <w:jc w:val="center"/>
        </w:trPr>
        <w:tc>
          <w:tcPr>
            <w:tcW w:w="0" w:type="auto"/>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Oláh Ferencné (Győr)</w:t>
            </w:r>
          </w:p>
        </w:tc>
        <w:tc>
          <w:tcPr>
            <w:tcW w:w="0" w:type="auto"/>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103</w:t>
            </w:r>
          </w:p>
        </w:tc>
        <w:tc>
          <w:tcPr>
            <w:tcW w:w="0" w:type="auto"/>
          </w:tcPr>
          <w:p w:rsidR="000604D4" w:rsidRPr="00D07059" w:rsidRDefault="00301445" w:rsidP="00B46988">
            <w:pPr>
              <w:jc w:val="right"/>
              <w:rPr>
                <w:rFonts w:ascii="Times New Roman" w:hAnsi="Times New Roman" w:cs="Times New Roman"/>
                <w:i/>
                <w:sz w:val="20"/>
                <w:szCs w:val="20"/>
              </w:rPr>
            </w:pPr>
            <w:r>
              <w:rPr>
                <w:rFonts w:ascii="Times New Roman" w:hAnsi="Times New Roman" w:cs="Times New Roman"/>
                <w:i/>
                <w:sz w:val="20"/>
                <w:szCs w:val="20"/>
              </w:rPr>
              <w:t>1,5</w:t>
            </w:r>
          </w:p>
        </w:tc>
        <w:tc>
          <w:tcPr>
            <w:tcW w:w="0" w:type="auto"/>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1.877</w:t>
            </w:r>
          </w:p>
        </w:tc>
        <w:tc>
          <w:tcPr>
            <w:tcW w:w="0" w:type="auto"/>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18,2</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1.250</w:t>
            </w:r>
          </w:p>
        </w:tc>
        <w:tc>
          <w:tcPr>
            <w:tcW w:w="0" w:type="auto"/>
          </w:tcPr>
          <w:p w:rsidR="000604D4" w:rsidRPr="00D07059" w:rsidRDefault="00A30867" w:rsidP="00B46988">
            <w:pPr>
              <w:jc w:val="right"/>
              <w:rPr>
                <w:rFonts w:ascii="Times New Roman" w:hAnsi="Times New Roman" w:cs="Times New Roman"/>
                <w:sz w:val="20"/>
                <w:szCs w:val="20"/>
              </w:rPr>
            </w:pPr>
            <w:r>
              <w:rPr>
                <w:rFonts w:ascii="Times New Roman" w:hAnsi="Times New Roman" w:cs="Times New Roman"/>
                <w:sz w:val="20"/>
                <w:szCs w:val="20"/>
              </w:rPr>
              <w:t>2,3</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2033</w:t>
            </w:r>
          </w:p>
        </w:tc>
      </w:tr>
      <w:tr w:rsidR="000604D4" w:rsidRPr="00D07059" w:rsidTr="008E0B23">
        <w:trPr>
          <w:jc w:val="center"/>
        </w:trPr>
        <w:tc>
          <w:tcPr>
            <w:tcW w:w="0" w:type="auto"/>
          </w:tcPr>
          <w:p w:rsidR="000604D4" w:rsidRPr="00D07059" w:rsidRDefault="000604D4" w:rsidP="00D07059">
            <w:pPr>
              <w:rPr>
                <w:rFonts w:ascii="Times New Roman" w:hAnsi="Times New Roman" w:cs="Times New Roman"/>
                <w:sz w:val="20"/>
                <w:szCs w:val="20"/>
              </w:rPr>
            </w:pPr>
            <w:r w:rsidRPr="00D07059">
              <w:rPr>
                <w:rFonts w:ascii="Times New Roman" w:hAnsi="Times New Roman" w:cs="Times New Roman"/>
                <w:sz w:val="20"/>
                <w:szCs w:val="20"/>
              </w:rPr>
              <w:t xml:space="preserve">További </w:t>
            </w:r>
            <w:r w:rsidR="00D07059">
              <w:rPr>
                <w:rFonts w:ascii="Times New Roman" w:hAnsi="Times New Roman" w:cs="Times New Roman"/>
                <w:sz w:val="20"/>
                <w:szCs w:val="20"/>
              </w:rPr>
              <w:t xml:space="preserve">56 </w:t>
            </w:r>
            <w:r w:rsidRPr="00D07059">
              <w:rPr>
                <w:rFonts w:ascii="Times New Roman" w:hAnsi="Times New Roman" w:cs="Times New Roman"/>
                <w:sz w:val="20"/>
                <w:szCs w:val="20"/>
              </w:rPr>
              <w:t>bérlő</w:t>
            </w:r>
          </w:p>
        </w:tc>
        <w:tc>
          <w:tcPr>
            <w:tcW w:w="0" w:type="auto"/>
          </w:tcPr>
          <w:p w:rsidR="000604D4" w:rsidRPr="00D07059" w:rsidRDefault="00D07059" w:rsidP="00B46988">
            <w:pPr>
              <w:jc w:val="right"/>
              <w:rPr>
                <w:rFonts w:ascii="Times New Roman" w:hAnsi="Times New Roman" w:cs="Times New Roman"/>
                <w:sz w:val="20"/>
                <w:szCs w:val="20"/>
              </w:rPr>
            </w:pPr>
            <w:r>
              <w:rPr>
                <w:rFonts w:ascii="Times New Roman" w:hAnsi="Times New Roman" w:cs="Times New Roman"/>
                <w:sz w:val="20"/>
                <w:szCs w:val="20"/>
              </w:rPr>
              <w:t>1.148</w:t>
            </w:r>
          </w:p>
        </w:tc>
        <w:tc>
          <w:tcPr>
            <w:tcW w:w="0" w:type="auto"/>
          </w:tcPr>
          <w:p w:rsidR="000604D4" w:rsidRPr="00D07059" w:rsidRDefault="00301445" w:rsidP="00301445">
            <w:pPr>
              <w:jc w:val="right"/>
              <w:rPr>
                <w:rFonts w:ascii="Times New Roman" w:hAnsi="Times New Roman" w:cs="Times New Roman"/>
                <w:i/>
                <w:sz w:val="20"/>
                <w:szCs w:val="20"/>
              </w:rPr>
            </w:pPr>
            <w:r>
              <w:rPr>
                <w:rFonts w:ascii="Times New Roman" w:hAnsi="Times New Roman" w:cs="Times New Roman"/>
                <w:i/>
                <w:sz w:val="20"/>
                <w:szCs w:val="20"/>
              </w:rPr>
              <w:t>17,0</w:t>
            </w:r>
          </w:p>
        </w:tc>
        <w:tc>
          <w:tcPr>
            <w:tcW w:w="0" w:type="auto"/>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24.154</w:t>
            </w:r>
          </w:p>
        </w:tc>
        <w:tc>
          <w:tcPr>
            <w:tcW w:w="0" w:type="auto"/>
          </w:tcPr>
          <w:p w:rsidR="000604D4" w:rsidRPr="00D07059" w:rsidRDefault="006C3C10" w:rsidP="00B46988">
            <w:pPr>
              <w:jc w:val="right"/>
              <w:rPr>
                <w:rFonts w:ascii="Times New Roman" w:hAnsi="Times New Roman" w:cs="Times New Roman"/>
                <w:sz w:val="20"/>
                <w:szCs w:val="20"/>
              </w:rPr>
            </w:pPr>
            <w:r>
              <w:rPr>
                <w:rFonts w:ascii="Times New Roman" w:hAnsi="Times New Roman" w:cs="Times New Roman"/>
                <w:sz w:val="20"/>
                <w:szCs w:val="20"/>
              </w:rPr>
              <w:t>21,9</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579 – 1.350</w:t>
            </w:r>
          </w:p>
        </w:tc>
        <w:tc>
          <w:tcPr>
            <w:tcW w:w="0" w:type="auto"/>
          </w:tcPr>
          <w:p w:rsidR="000604D4" w:rsidRPr="00D07059" w:rsidRDefault="00A30867" w:rsidP="00B46988">
            <w:pPr>
              <w:jc w:val="right"/>
              <w:rPr>
                <w:rFonts w:ascii="Times New Roman" w:hAnsi="Times New Roman" w:cs="Times New Roman"/>
                <w:sz w:val="20"/>
                <w:szCs w:val="20"/>
              </w:rPr>
            </w:pPr>
            <w:r>
              <w:rPr>
                <w:rFonts w:ascii="Times New Roman" w:hAnsi="Times New Roman" w:cs="Times New Roman"/>
                <w:sz w:val="20"/>
                <w:szCs w:val="20"/>
              </w:rPr>
              <w:t>29,7</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2016 - 2051</w:t>
            </w:r>
          </w:p>
        </w:tc>
      </w:tr>
      <w:tr w:rsidR="000604D4" w:rsidRPr="00D07059" w:rsidTr="008E0B23">
        <w:trPr>
          <w:jc w:val="center"/>
        </w:trPr>
        <w:tc>
          <w:tcPr>
            <w:tcW w:w="0" w:type="auto"/>
          </w:tcPr>
          <w:p w:rsidR="000604D4" w:rsidRPr="00D07059" w:rsidRDefault="000604D4" w:rsidP="00B46988">
            <w:pPr>
              <w:rPr>
                <w:rFonts w:ascii="Times New Roman" w:hAnsi="Times New Roman" w:cs="Times New Roman"/>
                <w:b/>
                <w:sz w:val="20"/>
                <w:szCs w:val="20"/>
              </w:rPr>
            </w:pPr>
            <w:r w:rsidRPr="00D07059">
              <w:rPr>
                <w:rFonts w:ascii="Times New Roman" w:hAnsi="Times New Roman" w:cs="Times New Roman"/>
                <w:b/>
                <w:sz w:val="20"/>
                <w:szCs w:val="20"/>
              </w:rPr>
              <w:t>Összes bérbe adott</w:t>
            </w:r>
          </w:p>
        </w:tc>
        <w:tc>
          <w:tcPr>
            <w:tcW w:w="0" w:type="auto"/>
          </w:tcPr>
          <w:p w:rsidR="000604D4" w:rsidRPr="00D07059" w:rsidRDefault="00D07059" w:rsidP="00B46988">
            <w:pPr>
              <w:jc w:val="right"/>
              <w:rPr>
                <w:rFonts w:ascii="Times New Roman" w:hAnsi="Times New Roman" w:cs="Times New Roman"/>
                <w:b/>
                <w:sz w:val="20"/>
                <w:szCs w:val="20"/>
              </w:rPr>
            </w:pPr>
            <w:r>
              <w:rPr>
                <w:rFonts w:ascii="Times New Roman" w:hAnsi="Times New Roman" w:cs="Times New Roman"/>
                <w:b/>
                <w:sz w:val="20"/>
                <w:szCs w:val="20"/>
              </w:rPr>
              <w:t>6.599</w:t>
            </w:r>
          </w:p>
        </w:tc>
        <w:tc>
          <w:tcPr>
            <w:tcW w:w="0" w:type="auto"/>
          </w:tcPr>
          <w:p w:rsidR="000604D4" w:rsidRPr="00D07059" w:rsidRDefault="00301445" w:rsidP="00301445">
            <w:pPr>
              <w:jc w:val="right"/>
              <w:rPr>
                <w:rFonts w:ascii="Times New Roman" w:hAnsi="Times New Roman" w:cs="Times New Roman"/>
                <w:b/>
                <w:i/>
                <w:sz w:val="20"/>
                <w:szCs w:val="20"/>
              </w:rPr>
            </w:pPr>
            <w:r>
              <w:rPr>
                <w:rFonts w:ascii="Times New Roman" w:hAnsi="Times New Roman" w:cs="Times New Roman"/>
                <w:b/>
                <w:i/>
                <w:sz w:val="20"/>
                <w:szCs w:val="20"/>
              </w:rPr>
              <w:t>97,8</w:t>
            </w:r>
          </w:p>
        </w:tc>
        <w:tc>
          <w:tcPr>
            <w:tcW w:w="0" w:type="auto"/>
          </w:tcPr>
          <w:p w:rsidR="000604D4" w:rsidRPr="00D07059" w:rsidRDefault="00B46988" w:rsidP="00B46988">
            <w:pPr>
              <w:jc w:val="right"/>
              <w:rPr>
                <w:rFonts w:ascii="Times New Roman" w:hAnsi="Times New Roman" w:cs="Times New Roman"/>
                <w:b/>
                <w:sz w:val="20"/>
                <w:szCs w:val="20"/>
              </w:rPr>
            </w:pPr>
            <w:r>
              <w:rPr>
                <w:rFonts w:ascii="Times New Roman" w:hAnsi="Times New Roman" w:cs="Times New Roman"/>
                <w:b/>
                <w:sz w:val="20"/>
                <w:szCs w:val="20"/>
              </w:rPr>
              <w:t>155.652</w:t>
            </w:r>
          </w:p>
        </w:tc>
        <w:tc>
          <w:tcPr>
            <w:tcW w:w="0" w:type="auto"/>
          </w:tcPr>
          <w:p w:rsidR="000604D4" w:rsidRPr="00D07059" w:rsidRDefault="006C3C10" w:rsidP="00B46988">
            <w:pPr>
              <w:jc w:val="right"/>
              <w:rPr>
                <w:rFonts w:ascii="Times New Roman" w:hAnsi="Times New Roman" w:cs="Times New Roman"/>
                <w:b/>
                <w:sz w:val="20"/>
                <w:szCs w:val="20"/>
              </w:rPr>
            </w:pPr>
            <w:r>
              <w:rPr>
                <w:rFonts w:ascii="Times New Roman" w:hAnsi="Times New Roman" w:cs="Times New Roman"/>
                <w:b/>
                <w:sz w:val="20"/>
                <w:szCs w:val="20"/>
              </w:rPr>
              <w:t>23,6</w:t>
            </w:r>
          </w:p>
        </w:tc>
        <w:tc>
          <w:tcPr>
            <w:tcW w:w="0" w:type="auto"/>
          </w:tcPr>
          <w:p w:rsidR="000604D4" w:rsidRPr="00D07059" w:rsidRDefault="000604D4" w:rsidP="00B46988">
            <w:pPr>
              <w:jc w:val="right"/>
              <w:rPr>
                <w:rFonts w:ascii="Times New Roman" w:hAnsi="Times New Roman" w:cs="Times New Roman"/>
                <w:b/>
                <w:sz w:val="20"/>
                <w:szCs w:val="20"/>
              </w:rPr>
            </w:pPr>
            <w:r w:rsidRPr="00D07059">
              <w:rPr>
                <w:rFonts w:ascii="Times New Roman" w:hAnsi="Times New Roman" w:cs="Times New Roman"/>
                <w:b/>
                <w:sz w:val="20"/>
                <w:szCs w:val="20"/>
              </w:rPr>
              <w:t>579 – 1.350</w:t>
            </w:r>
          </w:p>
        </w:tc>
        <w:tc>
          <w:tcPr>
            <w:tcW w:w="0" w:type="auto"/>
          </w:tcPr>
          <w:p w:rsidR="000604D4" w:rsidRPr="00D07059" w:rsidRDefault="00A30867" w:rsidP="00B46988">
            <w:pPr>
              <w:jc w:val="right"/>
              <w:rPr>
                <w:rFonts w:ascii="Times New Roman" w:hAnsi="Times New Roman" w:cs="Times New Roman"/>
                <w:b/>
                <w:sz w:val="20"/>
                <w:szCs w:val="20"/>
              </w:rPr>
            </w:pPr>
            <w:r>
              <w:rPr>
                <w:rFonts w:ascii="Times New Roman" w:hAnsi="Times New Roman" w:cs="Times New Roman"/>
                <w:b/>
                <w:sz w:val="20"/>
                <w:szCs w:val="20"/>
              </w:rPr>
              <w:t>138,0</w:t>
            </w:r>
          </w:p>
        </w:tc>
        <w:tc>
          <w:tcPr>
            <w:tcW w:w="0" w:type="auto"/>
          </w:tcPr>
          <w:p w:rsidR="000604D4" w:rsidRPr="00D07059" w:rsidRDefault="000604D4" w:rsidP="00B46988">
            <w:pPr>
              <w:jc w:val="right"/>
              <w:rPr>
                <w:rFonts w:ascii="Times New Roman" w:hAnsi="Times New Roman" w:cs="Times New Roman"/>
                <w:b/>
                <w:sz w:val="20"/>
                <w:szCs w:val="20"/>
              </w:rPr>
            </w:pPr>
            <w:r w:rsidRPr="00D07059">
              <w:rPr>
                <w:rFonts w:ascii="Times New Roman" w:hAnsi="Times New Roman" w:cs="Times New Roman"/>
                <w:b/>
                <w:sz w:val="20"/>
                <w:szCs w:val="20"/>
              </w:rPr>
              <w:t>2016 - 2051</w:t>
            </w:r>
          </w:p>
        </w:tc>
      </w:tr>
      <w:tr w:rsidR="000604D4" w:rsidRPr="00D07059" w:rsidTr="008E0B23">
        <w:trPr>
          <w:jc w:val="center"/>
        </w:trPr>
        <w:tc>
          <w:tcPr>
            <w:tcW w:w="0" w:type="auto"/>
          </w:tcPr>
          <w:p w:rsidR="000604D4" w:rsidRPr="00D07059" w:rsidRDefault="000604D4" w:rsidP="00B46988">
            <w:pPr>
              <w:rPr>
                <w:rFonts w:ascii="Times New Roman" w:hAnsi="Times New Roman" w:cs="Times New Roman"/>
                <w:sz w:val="20"/>
                <w:szCs w:val="20"/>
              </w:rPr>
            </w:pPr>
            <w:r w:rsidRPr="00D07059">
              <w:rPr>
                <w:rFonts w:ascii="Times New Roman" w:hAnsi="Times New Roman" w:cs="Times New Roman"/>
                <w:sz w:val="20"/>
                <w:szCs w:val="20"/>
              </w:rPr>
              <w:t>Nincs bérbe adva</w:t>
            </w:r>
          </w:p>
        </w:tc>
        <w:tc>
          <w:tcPr>
            <w:tcW w:w="0" w:type="auto"/>
          </w:tcPr>
          <w:p w:rsidR="000604D4" w:rsidRPr="00D07059" w:rsidRDefault="00D07059" w:rsidP="00B46988">
            <w:pPr>
              <w:jc w:val="right"/>
              <w:rPr>
                <w:rFonts w:ascii="Times New Roman" w:hAnsi="Times New Roman" w:cs="Times New Roman"/>
                <w:sz w:val="20"/>
                <w:szCs w:val="20"/>
              </w:rPr>
            </w:pPr>
            <w:r w:rsidRPr="00D07059">
              <w:rPr>
                <w:rFonts w:ascii="Times New Roman" w:hAnsi="Times New Roman" w:cs="Times New Roman"/>
                <w:sz w:val="20"/>
                <w:szCs w:val="20"/>
              </w:rPr>
              <w:t>149</w:t>
            </w:r>
          </w:p>
        </w:tc>
        <w:tc>
          <w:tcPr>
            <w:tcW w:w="0" w:type="auto"/>
          </w:tcPr>
          <w:p w:rsidR="000604D4" w:rsidRPr="00D07059" w:rsidRDefault="00301445" w:rsidP="00B46988">
            <w:pPr>
              <w:jc w:val="right"/>
              <w:rPr>
                <w:rFonts w:ascii="Times New Roman" w:hAnsi="Times New Roman" w:cs="Times New Roman"/>
                <w:i/>
                <w:sz w:val="20"/>
                <w:szCs w:val="20"/>
              </w:rPr>
            </w:pPr>
            <w:r>
              <w:rPr>
                <w:rFonts w:ascii="Times New Roman" w:hAnsi="Times New Roman" w:cs="Times New Roman"/>
                <w:i/>
                <w:sz w:val="20"/>
                <w:szCs w:val="20"/>
              </w:rPr>
              <w:t>2,2</w:t>
            </w:r>
          </w:p>
        </w:tc>
        <w:tc>
          <w:tcPr>
            <w:tcW w:w="0" w:type="auto"/>
          </w:tcPr>
          <w:p w:rsidR="000604D4" w:rsidRPr="00D07059" w:rsidRDefault="00B46988" w:rsidP="00B46988">
            <w:pPr>
              <w:jc w:val="right"/>
              <w:rPr>
                <w:rFonts w:ascii="Times New Roman" w:hAnsi="Times New Roman" w:cs="Times New Roman"/>
                <w:sz w:val="20"/>
                <w:szCs w:val="20"/>
              </w:rPr>
            </w:pPr>
            <w:r>
              <w:rPr>
                <w:rFonts w:ascii="Times New Roman" w:hAnsi="Times New Roman" w:cs="Times New Roman"/>
                <w:sz w:val="20"/>
                <w:szCs w:val="20"/>
              </w:rPr>
              <w:t>3.631</w:t>
            </w:r>
          </w:p>
        </w:tc>
        <w:tc>
          <w:tcPr>
            <w:tcW w:w="0" w:type="auto"/>
          </w:tcPr>
          <w:p w:rsidR="000604D4" w:rsidRPr="00D07059" w:rsidRDefault="006C3C10" w:rsidP="006C3C10">
            <w:pPr>
              <w:jc w:val="right"/>
              <w:rPr>
                <w:rFonts w:ascii="Times New Roman" w:hAnsi="Times New Roman" w:cs="Times New Roman"/>
                <w:sz w:val="20"/>
                <w:szCs w:val="20"/>
              </w:rPr>
            </w:pPr>
            <w:r>
              <w:rPr>
                <w:rFonts w:ascii="Times New Roman" w:hAnsi="Times New Roman" w:cs="Times New Roman"/>
                <w:sz w:val="20"/>
                <w:szCs w:val="20"/>
              </w:rPr>
              <w:t>24,4</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w:t>
            </w:r>
          </w:p>
        </w:tc>
        <w:tc>
          <w:tcPr>
            <w:tcW w:w="0" w:type="auto"/>
          </w:tcPr>
          <w:p w:rsidR="000604D4" w:rsidRPr="00D07059" w:rsidRDefault="00A30867" w:rsidP="00B46988">
            <w:pPr>
              <w:jc w:val="right"/>
              <w:rPr>
                <w:rFonts w:ascii="Times New Roman" w:hAnsi="Times New Roman" w:cs="Times New Roman"/>
                <w:sz w:val="20"/>
                <w:szCs w:val="20"/>
              </w:rPr>
            </w:pPr>
            <w:r>
              <w:rPr>
                <w:rFonts w:ascii="Times New Roman" w:hAnsi="Times New Roman" w:cs="Times New Roman"/>
                <w:sz w:val="20"/>
                <w:szCs w:val="20"/>
              </w:rPr>
              <w:t>-</w:t>
            </w:r>
          </w:p>
        </w:tc>
        <w:tc>
          <w:tcPr>
            <w:tcW w:w="0" w:type="auto"/>
          </w:tcPr>
          <w:p w:rsidR="000604D4" w:rsidRPr="00D07059" w:rsidRDefault="000604D4" w:rsidP="00B46988">
            <w:pPr>
              <w:jc w:val="right"/>
              <w:rPr>
                <w:rFonts w:ascii="Times New Roman" w:hAnsi="Times New Roman" w:cs="Times New Roman"/>
                <w:sz w:val="20"/>
                <w:szCs w:val="20"/>
              </w:rPr>
            </w:pPr>
            <w:r w:rsidRPr="00D07059">
              <w:rPr>
                <w:rFonts w:ascii="Times New Roman" w:hAnsi="Times New Roman" w:cs="Times New Roman"/>
                <w:sz w:val="20"/>
                <w:szCs w:val="20"/>
              </w:rPr>
              <w:t>-</w:t>
            </w:r>
          </w:p>
        </w:tc>
      </w:tr>
      <w:tr w:rsidR="000604D4" w:rsidRPr="00D07059" w:rsidTr="008E0B23">
        <w:trPr>
          <w:jc w:val="center"/>
        </w:trPr>
        <w:tc>
          <w:tcPr>
            <w:tcW w:w="0" w:type="auto"/>
          </w:tcPr>
          <w:p w:rsidR="000604D4" w:rsidRPr="00D07059" w:rsidRDefault="000604D4" w:rsidP="00B46988">
            <w:pPr>
              <w:rPr>
                <w:rFonts w:ascii="Times New Roman" w:hAnsi="Times New Roman" w:cs="Times New Roman"/>
                <w:b/>
                <w:sz w:val="20"/>
                <w:szCs w:val="20"/>
              </w:rPr>
            </w:pPr>
            <w:r w:rsidRPr="00D07059">
              <w:rPr>
                <w:rFonts w:ascii="Times New Roman" w:hAnsi="Times New Roman" w:cs="Times New Roman"/>
                <w:b/>
                <w:sz w:val="20"/>
                <w:szCs w:val="20"/>
              </w:rPr>
              <w:t>Mindösszesen</w:t>
            </w:r>
          </w:p>
        </w:tc>
        <w:tc>
          <w:tcPr>
            <w:tcW w:w="0" w:type="auto"/>
          </w:tcPr>
          <w:p w:rsidR="000604D4" w:rsidRPr="00D07059" w:rsidRDefault="00D07059" w:rsidP="00B46988">
            <w:pPr>
              <w:jc w:val="right"/>
              <w:rPr>
                <w:rFonts w:ascii="Times New Roman" w:hAnsi="Times New Roman" w:cs="Times New Roman"/>
                <w:b/>
                <w:sz w:val="20"/>
                <w:szCs w:val="20"/>
              </w:rPr>
            </w:pPr>
            <w:r w:rsidRPr="00D07059">
              <w:rPr>
                <w:rFonts w:ascii="Times New Roman" w:hAnsi="Times New Roman" w:cs="Times New Roman"/>
                <w:b/>
                <w:sz w:val="20"/>
                <w:szCs w:val="20"/>
              </w:rPr>
              <w:t>6.748</w:t>
            </w:r>
          </w:p>
        </w:tc>
        <w:tc>
          <w:tcPr>
            <w:tcW w:w="0" w:type="auto"/>
          </w:tcPr>
          <w:p w:rsidR="000604D4" w:rsidRPr="00D07059" w:rsidRDefault="00301445" w:rsidP="00B46988">
            <w:pPr>
              <w:jc w:val="right"/>
              <w:rPr>
                <w:rFonts w:ascii="Times New Roman" w:hAnsi="Times New Roman" w:cs="Times New Roman"/>
                <w:b/>
                <w:i/>
                <w:sz w:val="20"/>
                <w:szCs w:val="20"/>
              </w:rPr>
            </w:pPr>
            <w:r>
              <w:rPr>
                <w:rFonts w:ascii="Times New Roman" w:hAnsi="Times New Roman" w:cs="Times New Roman"/>
                <w:b/>
                <w:i/>
                <w:sz w:val="20"/>
                <w:szCs w:val="20"/>
              </w:rPr>
              <w:t>100,0</w:t>
            </w:r>
          </w:p>
        </w:tc>
        <w:tc>
          <w:tcPr>
            <w:tcW w:w="0" w:type="auto"/>
          </w:tcPr>
          <w:p w:rsidR="000604D4" w:rsidRPr="00D07059" w:rsidRDefault="00B46988" w:rsidP="00B46988">
            <w:pPr>
              <w:jc w:val="right"/>
              <w:rPr>
                <w:rFonts w:ascii="Times New Roman" w:hAnsi="Times New Roman" w:cs="Times New Roman"/>
                <w:b/>
                <w:sz w:val="20"/>
                <w:szCs w:val="20"/>
              </w:rPr>
            </w:pPr>
            <w:r>
              <w:rPr>
                <w:rFonts w:ascii="Times New Roman" w:hAnsi="Times New Roman" w:cs="Times New Roman"/>
                <w:b/>
                <w:sz w:val="20"/>
                <w:szCs w:val="20"/>
              </w:rPr>
              <w:t>159.283</w:t>
            </w:r>
          </w:p>
        </w:tc>
        <w:tc>
          <w:tcPr>
            <w:tcW w:w="0" w:type="auto"/>
          </w:tcPr>
          <w:p w:rsidR="000604D4" w:rsidRPr="00D07059" w:rsidRDefault="006C3C10" w:rsidP="00B46988">
            <w:pPr>
              <w:jc w:val="right"/>
              <w:rPr>
                <w:rFonts w:ascii="Times New Roman" w:hAnsi="Times New Roman" w:cs="Times New Roman"/>
                <w:b/>
                <w:sz w:val="20"/>
                <w:szCs w:val="20"/>
              </w:rPr>
            </w:pPr>
            <w:r>
              <w:rPr>
                <w:rFonts w:ascii="Times New Roman" w:hAnsi="Times New Roman" w:cs="Times New Roman"/>
                <w:b/>
                <w:sz w:val="20"/>
                <w:szCs w:val="20"/>
              </w:rPr>
              <w:t>23,6</w:t>
            </w:r>
          </w:p>
        </w:tc>
        <w:tc>
          <w:tcPr>
            <w:tcW w:w="0" w:type="auto"/>
          </w:tcPr>
          <w:p w:rsidR="000604D4" w:rsidRPr="00D07059" w:rsidRDefault="000604D4" w:rsidP="00B46988">
            <w:pPr>
              <w:jc w:val="right"/>
              <w:rPr>
                <w:rFonts w:ascii="Times New Roman" w:hAnsi="Times New Roman" w:cs="Times New Roman"/>
                <w:b/>
                <w:sz w:val="20"/>
                <w:szCs w:val="20"/>
              </w:rPr>
            </w:pPr>
            <w:r w:rsidRPr="00D07059">
              <w:rPr>
                <w:rFonts w:ascii="Times New Roman" w:hAnsi="Times New Roman" w:cs="Times New Roman"/>
                <w:b/>
                <w:sz w:val="20"/>
                <w:szCs w:val="20"/>
              </w:rPr>
              <w:t>579 – 1.350</w:t>
            </w:r>
          </w:p>
        </w:tc>
        <w:tc>
          <w:tcPr>
            <w:tcW w:w="0" w:type="auto"/>
          </w:tcPr>
          <w:p w:rsidR="000604D4" w:rsidRPr="00D07059" w:rsidRDefault="00A30867" w:rsidP="00B46988">
            <w:pPr>
              <w:jc w:val="right"/>
              <w:rPr>
                <w:rFonts w:ascii="Times New Roman" w:hAnsi="Times New Roman" w:cs="Times New Roman"/>
                <w:b/>
                <w:sz w:val="20"/>
                <w:szCs w:val="20"/>
              </w:rPr>
            </w:pPr>
            <w:r>
              <w:rPr>
                <w:rFonts w:ascii="Times New Roman" w:hAnsi="Times New Roman" w:cs="Times New Roman"/>
                <w:b/>
                <w:sz w:val="20"/>
                <w:szCs w:val="20"/>
              </w:rPr>
              <w:t>138,0</w:t>
            </w:r>
          </w:p>
        </w:tc>
        <w:tc>
          <w:tcPr>
            <w:tcW w:w="0" w:type="auto"/>
          </w:tcPr>
          <w:p w:rsidR="000604D4" w:rsidRPr="00D07059" w:rsidRDefault="000604D4" w:rsidP="00B46988">
            <w:pPr>
              <w:jc w:val="right"/>
              <w:rPr>
                <w:rFonts w:ascii="Times New Roman" w:hAnsi="Times New Roman" w:cs="Times New Roman"/>
                <w:b/>
                <w:sz w:val="20"/>
                <w:szCs w:val="20"/>
              </w:rPr>
            </w:pPr>
            <w:r w:rsidRPr="00D07059">
              <w:rPr>
                <w:rFonts w:ascii="Times New Roman" w:hAnsi="Times New Roman" w:cs="Times New Roman"/>
                <w:b/>
                <w:sz w:val="20"/>
                <w:szCs w:val="20"/>
              </w:rPr>
              <w:t>2016 - 2051</w:t>
            </w:r>
          </w:p>
        </w:tc>
      </w:tr>
    </w:tbl>
    <w:p w:rsidR="00BC5D1C" w:rsidRPr="00B237C1" w:rsidRDefault="00BC5D1C" w:rsidP="000F3A09">
      <w:pPr>
        <w:pStyle w:val="tblacm"/>
        <w:spacing w:after="0"/>
        <w:rPr>
          <w:rFonts w:ascii="Times New Roman" w:hAnsi="Times New Roman"/>
          <w:b/>
          <w:color w:val="984806" w:themeColor="accent6" w:themeShade="80"/>
          <w:sz w:val="24"/>
          <w:szCs w:val="24"/>
        </w:rPr>
      </w:pPr>
      <w:r>
        <w:rPr>
          <w:rFonts w:ascii="Times New Roman" w:hAnsi="Times New Roman"/>
          <w:b/>
          <w:sz w:val="24"/>
          <w:szCs w:val="24"/>
        </w:rPr>
        <w:t>6</w:t>
      </w:r>
      <w:r w:rsidRPr="00880DD8">
        <w:rPr>
          <w:rFonts w:ascii="Times New Roman" w:hAnsi="Times New Roman"/>
          <w:b/>
          <w:sz w:val="24"/>
          <w:szCs w:val="24"/>
        </w:rPr>
        <w:t xml:space="preserve">. ábra: </w:t>
      </w:r>
      <w:r w:rsidR="00254FDE">
        <w:rPr>
          <w:rFonts w:ascii="Times New Roman" w:hAnsi="Times New Roman"/>
          <w:sz w:val="24"/>
          <w:szCs w:val="24"/>
        </w:rPr>
        <w:t xml:space="preserve">A meghirdetett illetve elárverezett földterületek legnagyobb </w:t>
      </w:r>
      <w:r w:rsidR="001242C9">
        <w:rPr>
          <w:rFonts w:ascii="Times New Roman" w:hAnsi="Times New Roman"/>
          <w:i w:val="0"/>
          <w:sz w:val="24"/>
          <w:szCs w:val="24"/>
        </w:rPr>
        <w:t xml:space="preserve">– 500 ha feletti – </w:t>
      </w:r>
      <w:r w:rsidR="00254FDE">
        <w:rPr>
          <w:rFonts w:ascii="Times New Roman" w:hAnsi="Times New Roman"/>
          <w:sz w:val="24"/>
          <w:szCs w:val="24"/>
        </w:rPr>
        <w:t>bérlői (arány %)</w:t>
      </w:r>
    </w:p>
    <w:tbl>
      <w:tblPr>
        <w:tblW w:w="10743" w:type="dxa"/>
        <w:jc w:val="center"/>
        <w:tblLook w:val="04A0" w:firstRow="1" w:lastRow="0" w:firstColumn="1" w:lastColumn="0" w:noHBand="0" w:noVBand="1"/>
      </w:tblPr>
      <w:tblGrid>
        <w:gridCol w:w="5368"/>
        <w:gridCol w:w="5786"/>
      </w:tblGrid>
      <w:tr w:rsidR="00BC5D1C" w:rsidRPr="008B072A" w:rsidTr="00F168A0">
        <w:trPr>
          <w:trHeight w:val="3685"/>
          <w:jc w:val="center"/>
        </w:trPr>
        <w:tc>
          <w:tcPr>
            <w:tcW w:w="5386" w:type="dxa"/>
          </w:tcPr>
          <w:p w:rsidR="00BC5D1C" w:rsidRDefault="00BC5D1C" w:rsidP="000F3A09">
            <w:pPr>
              <w:spacing w:before="120" w:after="240" w:line="240" w:lineRule="auto"/>
              <w:jc w:val="center"/>
              <w:rPr>
                <w:rFonts w:ascii="Times New Roman" w:hAnsi="Times New Roman"/>
                <w:i/>
              </w:rPr>
            </w:pPr>
            <w:r w:rsidRPr="008B072A">
              <w:rPr>
                <w:rFonts w:ascii="Times New Roman" w:hAnsi="Times New Roman"/>
                <w:b/>
                <w:i/>
              </w:rPr>
              <w:t>a)</w:t>
            </w:r>
            <w:r>
              <w:rPr>
                <w:rFonts w:ascii="Times New Roman" w:hAnsi="Times New Roman"/>
                <w:b/>
                <w:i/>
              </w:rPr>
              <w:t xml:space="preserve"> </w:t>
            </w:r>
            <w:r w:rsidR="00254FDE" w:rsidRPr="00254FDE">
              <w:rPr>
                <w:rFonts w:ascii="Times New Roman" w:hAnsi="Times New Roman"/>
                <w:b/>
                <w:i/>
              </w:rPr>
              <w:t>meghirdetett</w:t>
            </w:r>
            <w:r w:rsidR="00254FDE">
              <w:rPr>
                <w:rFonts w:ascii="Times New Roman" w:hAnsi="Times New Roman"/>
                <w:i/>
              </w:rPr>
              <w:t xml:space="preserve"> földterület </w:t>
            </w:r>
            <w:r>
              <w:rPr>
                <w:rFonts w:ascii="Times New Roman" w:hAnsi="Times New Roman"/>
                <w:i/>
              </w:rPr>
              <w:t>(</w:t>
            </w:r>
            <w:r w:rsidR="00254FDE">
              <w:rPr>
                <w:rFonts w:ascii="Times New Roman" w:hAnsi="Times New Roman"/>
                <w:i/>
              </w:rPr>
              <w:t>ha</w:t>
            </w:r>
            <w:r>
              <w:rPr>
                <w:rFonts w:ascii="Times New Roman" w:hAnsi="Times New Roman"/>
                <w:i/>
              </w:rPr>
              <w:t>)</w:t>
            </w:r>
          </w:p>
          <w:p w:rsidR="00BC5D1C" w:rsidRPr="008B072A" w:rsidRDefault="00BC5D1C" w:rsidP="00A336B8">
            <w:pPr>
              <w:spacing w:after="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240000" cy="2522220"/>
                  <wp:effectExtent l="19050" t="0" r="0" b="0"/>
                  <wp:docPr id="6"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357" w:type="dxa"/>
          </w:tcPr>
          <w:p w:rsidR="00BC5D1C" w:rsidRDefault="00BC5D1C" w:rsidP="000F3A09">
            <w:pPr>
              <w:spacing w:before="120" w:after="240" w:line="240" w:lineRule="auto"/>
              <w:jc w:val="center"/>
              <w:rPr>
                <w:rFonts w:ascii="Times New Roman" w:hAnsi="Times New Roman"/>
                <w:i/>
              </w:rPr>
            </w:pPr>
            <w:r w:rsidRPr="008B072A">
              <w:rPr>
                <w:rFonts w:ascii="Times New Roman" w:hAnsi="Times New Roman"/>
                <w:b/>
                <w:i/>
              </w:rPr>
              <w:t>b)</w:t>
            </w:r>
            <w:r>
              <w:rPr>
                <w:rFonts w:ascii="Times New Roman" w:hAnsi="Times New Roman"/>
                <w:b/>
                <w:i/>
              </w:rPr>
              <w:t xml:space="preserve"> </w:t>
            </w:r>
            <w:r w:rsidR="00254FDE" w:rsidRPr="00254FDE">
              <w:rPr>
                <w:rFonts w:ascii="Times New Roman" w:hAnsi="Times New Roman"/>
                <w:b/>
                <w:i/>
              </w:rPr>
              <w:t>elárverezett</w:t>
            </w:r>
            <w:r w:rsidRPr="00254FDE">
              <w:rPr>
                <w:rFonts w:ascii="Times New Roman" w:hAnsi="Times New Roman"/>
                <w:b/>
                <w:i/>
              </w:rPr>
              <w:t xml:space="preserve"> </w:t>
            </w:r>
            <w:r w:rsidRPr="00254FDE">
              <w:rPr>
                <w:rFonts w:ascii="Times New Roman" w:hAnsi="Times New Roman"/>
                <w:i/>
              </w:rPr>
              <w:t xml:space="preserve">földterület </w:t>
            </w:r>
            <w:r>
              <w:rPr>
                <w:rFonts w:ascii="Times New Roman" w:hAnsi="Times New Roman"/>
                <w:i/>
              </w:rPr>
              <w:t>(ha)</w:t>
            </w:r>
          </w:p>
          <w:p w:rsidR="00BC5D1C" w:rsidRPr="008B072A" w:rsidRDefault="00BC5D1C" w:rsidP="00A336B8">
            <w:pPr>
              <w:spacing w:after="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505200" cy="2522220"/>
                  <wp:effectExtent l="19050" t="0" r="0" b="0"/>
                  <wp:docPr id="7"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BA33CC" w:rsidRPr="00735E56" w:rsidRDefault="00EC62CD" w:rsidP="000F3A09">
      <w:pPr>
        <w:autoSpaceDE w:val="0"/>
        <w:autoSpaceDN w:val="0"/>
        <w:adjustRightInd w:val="0"/>
        <w:spacing w:before="360" w:after="0" w:line="240" w:lineRule="auto"/>
        <w:jc w:val="both"/>
        <w:rPr>
          <w:rFonts w:ascii="Times New Roman" w:hAnsi="Times New Roman" w:cs="Times New Roman"/>
          <w:color w:val="984806" w:themeColor="accent6" w:themeShade="80"/>
          <w:sz w:val="24"/>
          <w:szCs w:val="24"/>
        </w:rPr>
      </w:pPr>
      <w:r>
        <w:rPr>
          <w:rFonts w:ascii="Times New Roman" w:hAnsi="Times New Roman" w:cs="Times New Roman"/>
          <w:sz w:val="24"/>
          <w:szCs w:val="24"/>
        </w:rPr>
        <w:t xml:space="preserve">A megyében </w:t>
      </w:r>
      <w:r w:rsidRPr="00F97826">
        <w:rPr>
          <w:rFonts w:ascii="Times New Roman" w:hAnsi="Times New Roman" w:cs="Times New Roman"/>
          <w:b/>
          <w:sz w:val="24"/>
          <w:szCs w:val="24"/>
          <w:u w:val="single"/>
        </w:rPr>
        <w:t>meghirdetett</w:t>
      </w:r>
      <w:r>
        <w:rPr>
          <w:rFonts w:ascii="Times New Roman" w:hAnsi="Times New Roman" w:cs="Times New Roman"/>
          <w:sz w:val="24"/>
          <w:szCs w:val="24"/>
        </w:rPr>
        <w:t xml:space="preserve"> állami földterületek</w:t>
      </w:r>
      <w:r w:rsidR="0054322A">
        <w:rPr>
          <w:rFonts w:ascii="Times New Roman" w:hAnsi="Times New Roman" w:cs="Times New Roman"/>
          <w:sz w:val="24"/>
          <w:szCs w:val="24"/>
        </w:rPr>
        <w:t xml:space="preserve"> több mint 95%-át összesen </w:t>
      </w:r>
      <w:r w:rsidR="0054322A" w:rsidRPr="006760B6">
        <w:rPr>
          <w:rFonts w:ascii="Times New Roman" w:hAnsi="Times New Roman" w:cs="Times New Roman"/>
          <w:b/>
          <w:sz w:val="24"/>
          <w:szCs w:val="24"/>
        </w:rPr>
        <w:t>76 cég illetve magánszemély</w:t>
      </w:r>
      <w:r w:rsidR="0054322A">
        <w:rPr>
          <w:rFonts w:ascii="Times New Roman" w:hAnsi="Times New Roman" w:cs="Times New Roman"/>
          <w:sz w:val="24"/>
          <w:szCs w:val="24"/>
        </w:rPr>
        <w:t xml:space="preserve"> </w:t>
      </w:r>
      <w:r w:rsidR="006760B6">
        <w:rPr>
          <w:rFonts w:ascii="Times New Roman" w:hAnsi="Times New Roman" w:cs="Times New Roman"/>
          <w:sz w:val="24"/>
          <w:szCs w:val="24"/>
        </w:rPr>
        <w:t>b</w:t>
      </w:r>
      <w:r w:rsidR="0054322A">
        <w:rPr>
          <w:rFonts w:ascii="Times New Roman" w:hAnsi="Times New Roman" w:cs="Times New Roman"/>
          <w:sz w:val="24"/>
          <w:szCs w:val="24"/>
        </w:rPr>
        <w:t xml:space="preserve">érli. </w:t>
      </w:r>
      <w:r w:rsidR="006760B6">
        <w:rPr>
          <w:rFonts w:ascii="Times New Roman" w:hAnsi="Times New Roman" w:cs="Times New Roman"/>
          <w:sz w:val="24"/>
          <w:szCs w:val="24"/>
        </w:rPr>
        <w:t>S</w:t>
      </w:r>
      <w:r>
        <w:rPr>
          <w:rFonts w:ascii="Times New Roman" w:hAnsi="Times New Roman" w:cs="Times New Roman"/>
          <w:sz w:val="24"/>
          <w:szCs w:val="24"/>
        </w:rPr>
        <w:t xml:space="preserve">zembetűnően </w:t>
      </w:r>
      <w:r w:rsidRPr="00BA33CC">
        <w:rPr>
          <w:rFonts w:ascii="Times New Roman" w:hAnsi="Times New Roman" w:cs="Times New Roman"/>
          <w:b/>
          <w:sz w:val="24"/>
          <w:szCs w:val="24"/>
        </w:rPr>
        <w:t>legnagyobb hányadát</w:t>
      </w:r>
      <w:r w:rsidR="006B196E" w:rsidRPr="00BA33CC">
        <w:rPr>
          <w:rFonts w:ascii="Times New Roman" w:hAnsi="Times New Roman" w:cs="Times New Roman"/>
          <w:b/>
          <w:sz w:val="24"/>
          <w:szCs w:val="24"/>
        </w:rPr>
        <w:t>, közel 2/3-adát</w:t>
      </w:r>
      <w:r>
        <w:rPr>
          <w:rFonts w:ascii="Times New Roman" w:hAnsi="Times New Roman" w:cs="Times New Roman"/>
          <w:sz w:val="24"/>
          <w:szCs w:val="24"/>
        </w:rPr>
        <w:t xml:space="preserve"> </w:t>
      </w:r>
      <w:r w:rsidR="00AA2D82">
        <w:rPr>
          <w:rFonts w:ascii="Times New Roman" w:hAnsi="Times New Roman" w:cs="Times New Roman"/>
          <w:sz w:val="24"/>
          <w:szCs w:val="24"/>
        </w:rPr>
        <w:t xml:space="preserve">– </w:t>
      </w:r>
      <w:r w:rsidRPr="00AA148A">
        <w:rPr>
          <w:rFonts w:ascii="Times New Roman" w:hAnsi="Times New Roman" w:cs="Times New Roman"/>
          <w:sz w:val="24"/>
          <w:szCs w:val="24"/>
        </w:rPr>
        <w:t xml:space="preserve">a </w:t>
      </w:r>
      <w:r w:rsidRPr="00AA148A">
        <w:rPr>
          <w:rFonts w:ascii="Times New Roman" w:hAnsi="Times New Roman" w:cs="Times New Roman"/>
          <w:b/>
          <w:sz w:val="24"/>
          <w:szCs w:val="24"/>
        </w:rPr>
        <w:t>Nyerges Zsolt</w:t>
      </w:r>
      <w:r w:rsidRPr="00AA148A">
        <w:rPr>
          <w:rFonts w:ascii="Times New Roman" w:hAnsi="Times New Roman" w:cs="Times New Roman"/>
          <w:sz w:val="24"/>
          <w:szCs w:val="24"/>
        </w:rPr>
        <w:t xml:space="preserve"> szolnoki ügyvéd és </w:t>
      </w:r>
      <w:r w:rsidRPr="00AA148A">
        <w:rPr>
          <w:rFonts w:ascii="Times New Roman" w:hAnsi="Times New Roman" w:cs="Times New Roman"/>
          <w:b/>
          <w:sz w:val="24"/>
          <w:szCs w:val="24"/>
        </w:rPr>
        <w:t>Simicska Lajos</w:t>
      </w:r>
      <w:r>
        <w:rPr>
          <w:rFonts w:ascii="Times New Roman" w:hAnsi="Times New Roman" w:cs="Times New Roman"/>
          <w:b/>
          <w:sz w:val="24"/>
          <w:szCs w:val="24"/>
        </w:rPr>
        <w:t xml:space="preserve"> </w:t>
      </w:r>
      <w:r>
        <w:rPr>
          <w:rFonts w:ascii="Times New Roman" w:hAnsi="Times New Roman" w:cs="Times New Roman"/>
          <w:sz w:val="24"/>
          <w:szCs w:val="24"/>
        </w:rPr>
        <w:t xml:space="preserve">korábbi </w:t>
      </w:r>
      <w:r w:rsidRPr="00AA148A">
        <w:rPr>
          <w:rFonts w:ascii="Times New Roman" w:hAnsi="Times New Roman" w:cs="Times New Roman"/>
          <w:i/>
          <w:sz w:val="24"/>
          <w:szCs w:val="24"/>
        </w:rPr>
        <w:t>„kormány közeli”</w:t>
      </w:r>
      <w:r w:rsidRPr="00AA148A">
        <w:rPr>
          <w:rFonts w:ascii="Times New Roman" w:hAnsi="Times New Roman" w:cs="Times New Roman"/>
          <w:sz w:val="24"/>
          <w:szCs w:val="24"/>
        </w:rPr>
        <w:t xml:space="preserve"> nagyvállalkozók érdekeltségi körébe tartozó tőkés társaság, a</w:t>
      </w:r>
      <w:r>
        <w:rPr>
          <w:rFonts w:ascii="Times New Roman" w:hAnsi="Times New Roman" w:cs="Times New Roman"/>
          <w:sz w:val="24"/>
          <w:szCs w:val="24"/>
        </w:rPr>
        <w:t xml:space="preserve"> </w:t>
      </w:r>
      <w:r w:rsidRPr="006B196E">
        <w:rPr>
          <w:rFonts w:ascii="Times New Roman" w:hAnsi="Times New Roman" w:cs="Times New Roman"/>
          <w:b/>
          <w:i/>
          <w:sz w:val="24"/>
          <w:szCs w:val="24"/>
          <w:u w:val="single"/>
        </w:rPr>
        <w:t>Mezort csoport</w:t>
      </w:r>
      <w:r>
        <w:rPr>
          <w:rFonts w:ascii="Times New Roman" w:hAnsi="Times New Roman" w:cs="Times New Roman"/>
          <w:sz w:val="24"/>
          <w:szCs w:val="24"/>
        </w:rPr>
        <w:t xml:space="preserve"> </w:t>
      </w:r>
      <w:r w:rsidRPr="00BC2B36">
        <w:rPr>
          <w:rFonts w:ascii="Times New Roman" w:hAnsi="Times New Roman" w:cs="Times New Roman"/>
          <w:i/>
          <w:sz w:val="24"/>
          <w:szCs w:val="24"/>
        </w:rPr>
        <w:t>„zászlóshajója”</w:t>
      </w:r>
      <w:r>
        <w:rPr>
          <w:rFonts w:ascii="Times New Roman" w:hAnsi="Times New Roman" w:cs="Times New Roman"/>
          <w:sz w:val="24"/>
          <w:szCs w:val="24"/>
        </w:rPr>
        <w:t xml:space="preserve">, </w:t>
      </w:r>
      <w:r w:rsidR="006B196E">
        <w:rPr>
          <w:rFonts w:ascii="Times New Roman" w:hAnsi="Times New Roman" w:cs="Times New Roman"/>
          <w:sz w:val="24"/>
          <w:szCs w:val="24"/>
        </w:rPr>
        <w:t xml:space="preserve">a 2001-ben privatizált állami gazdaságok, a köznyelvben csak </w:t>
      </w:r>
      <w:r w:rsidR="006B196E" w:rsidRPr="006B196E">
        <w:rPr>
          <w:rFonts w:ascii="Times New Roman" w:hAnsi="Times New Roman" w:cs="Times New Roman"/>
          <w:i/>
          <w:sz w:val="24"/>
          <w:szCs w:val="24"/>
        </w:rPr>
        <w:t>„</w:t>
      </w:r>
      <w:r w:rsidR="006B196E" w:rsidRPr="006B196E">
        <w:rPr>
          <w:rFonts w:ascii="Times New Roman" w:hAnsi="Times New Roman"/>
          <w:i/>
          <w:sz w:val="24"/>
          <w:szCs w:val="24"/>
        </w:rPr>
        <w:t xml:space="preserve">piszkos </w:t>
      </w:r>
      <w:r w:rsidR="006B196E" w:rsidRPr="006B196E">
        <w:rPr>
          <w:rFonts w:ascii="Times New Roman" w:hAnsi="Times New Roman"/>
          <w:i/>
          <w:sz w:val="24"/>
          <w:szCs w:val="24"/>
        </w:rPr>
        <w:lastRenderedPageBreak/>
        <w:t>12”</w:t>
      </w:r>
      <w:r w:rsidR="006B196E">
        <w:rPr>
          <w:rFonts w:ascii="Times New Roman" w:hAnsi="Times New Roman"/>
          <w:sz w:val="24"/>
          <w:szCs w:val="24"/>
        </w:rPr>
        <w:t>-ként</w:t>
      </w:r>
      <w:r w:rsidR="006B196E">
        <w:rPr>
          <w:rStyle w:val="Lbjegyzet-hivatkozs"/>
          <w:rFonts w:ascii="Times New Roman" w:hAnsi="Times New Roman"/>
          <w:sz w:val="24"/>
          <w:szCs w:val="24"/>
        </w:rPr>
        <w:footnoteReference w:id="17"/>
      </w:r>
      <w:r w:rsidR="006B196E">
        <w:rPr>
          <w:rFonts w:ascii="Times New Roman" w:hAnsi="Times New Roman"/>
          <w:sz w:val="24"/>
          <w:szCs w:val="24"/>
        </w:rPr>
        <w:t xml:space="preserve"> említettek egyike</w:t>
      </w:r>
      <w:r w:rsidR="00F87B6B">
        <w:rPr>
          <w:rFonts w:ascii="Times New Roman" w:hAnsi="Times New Roman"/>
          <w:sz w:val="24"/>
          <w:szCs w:val="24"/>
        </w:rPr>
        <w:t xml:space="preserve"> – </w:t>
      </w:r>
      <w:r>
        <w:rPr>
          <w:rFonts w:ascii="Times New Roman" w:hAnsi="Times New Roman" w:cs="Times New Roman"/>
          <w:sz w:val="24"/>
          <w:szCs w:val="24"/>
        </w:rPr>
        <w:t xml:space="preserve">a </w:t>
      </w:r>
      <w:r w:rsidRPr="006B196E">
        <w:rPr>
          <w:rFonts w:ascii="Times New Roman" w:hAnsi="Times New Roman" w:cs="Times New Roman"/>
          <w:b/>
          <w:i/>
          <w:sz w:val="24"/>
          <w:szCs w:val="24"/>
          <w:u w:val="single"/>
        </w:rPr>
        <w:t>Lajta-Hanság Zrt</w:t>
      </w:r>
      <w:r w:rsidRPr="006B196E">
        <w:rPr>
          <w:rFonts w:ascii="Times New Roman" w:hAnsi="Times New Roman" w:cs="Times New Roman"/>
          <w:sz w:val="24"/>
          <w:szCs w:val="24"/>
          <w:u w:val="single"/>
        </w:rPr>
        <w:t>.</w:t>
      </w:r>
      <w:r>
        <w:rPr>
          <w:rFonts w:ascii="Times New Roman" w:hAnsi="Times New Roman" w:cs="Times New Roman"/>
          <w:sz w:val="24"/>
          <w:szCs w:val="24"/>
        </w:rPr>
        <w:t xml:space="preserve"> </w:t>
      </w:r>
      <w:r w:rsidRPr="00BA33CC">
        <w:rPr>
          <w:rFonts w:ascii="Times New Roman" w:hAnsi="Times New Roman" w:cs="Times New Roman"/>
          <w:b/>
          <w:sz w:val="24"/>
          <w:szCs w:val="24"/>
        </w:rPr>
        <w:t>által 2051-ig bérelt területe</w:t>
      </w:r>
      <w:r w:rsidR="006B196E" w:rsidRPr="00BA33CC">
        <w:rPr>
          <w:rFonts w:ascii="Times New Roman" w:hAnsi="Times New Roman" w:cs="Times New Roman"/>
          <w:b/>
          <w:sz w:val="24"/>
          <w:szCs w:val="24"/>
        </w:rPr>
        <w:t>k</w:t>
      </w:r>
      <w:r>
        <w:rPr>
          <w:rFonts w:ascii="Times New Roman" w:hAnsi="Times New Roman" w:cs="Times New Roman"/>
          <w:sz w:val="24"/>
          <w:szCs w:val="24"/>
        </w:rPr>
        <w:t xml:space="preserve"> </w:t>
      </w:r>
      <w:r w:rsidRPr="00BA33CC">
        <w:rPr>
          <w:rFonts w:ascii="Times New Roman" w:hAnsi="Times New Roman" w:cs="Times New Roman"/>
          <w:b/>
          <w:sz w:val="24"/>
          <w:szCs w:val="24"/>
        </w:rPr>
        <w:t>adják</w:t>
      </w:r>
      <w:r w:rsidRPr="00AA148A">
        <w:rPr>
          <w:rFonts w:ascii="Times New Roman" w:hAnsi="Times New Roman" w:cs="Times New Roman"/>
          <w:sz w:val="24"/>
          <w:szCs w:val="24"/>
        </w:rPr>
        <w:t xml:space="preserve">. </w:t>
      </w:r>
      <w:r>
        <w:rPr>
          <w:rFonts w:ascii="Times New Roman" w:hAnsi="Times New Roman" w:cs="Times New Roman"/>
          <w:sz w:val="24"/>
          <w:szCs w:val="24"/>
        </w:rPr>
        <w:t>Ez minden bizonnyal nem véletlenül alakult így</w:t>
      </w:r>
      <w:r w:rsidR="00254067">
        <w:rPr>
          <w:rFonts w:ascii="Times New Roman" w:hAnsi="Times New Roman" w:cs="Times New Roman"/>
          <w:sz w:val="24"/>
          <w:szCs w:val="24"/>
        </w:rPr>
        <w:t xml:space="preserve">, ami </w:t>
      </w:r>
      <w:r w:rsidR="006B196E" w:rsidRPr="00507595">
        <w:rPr>
          <w:rFonts w:ascii="Times New Roman" w:hAnsi="Times New Roman" w:cs="Times New Roman"/>
          <w:b/>
          <w:sz w:val="24"/>
          <w:szCs w:val="24"/>
        </w:rPr>
        <w:t>általános tanulságokkal</w:t>
      </w:r>
      <w:r w:rsidR="006B196E">
        <w:rPr>
          <w:rFonts w:ascii="Times New Roman" w:hAnsi="Times New Roman" w:cs="Times New Roman"/>
          <w:sz w:val="24"/>
          <w:szCs w:val="24"/>
        </w:rPr>
        <w:t xml:space="preserve"> is szolgálhat, és </w:t>
      </w:r>
      <w:r w:rsidR="00254067">
        <w:rPr>
          <w:rFonts w:ascii="Times New Roman" w:hAnsi="Times New Roman" w:cs="Times New Roman"/>
          <w:sz w:val="24"/>
          <w:szCs w:val="24"/>
        </w:rPr>
        <w:t xml:space="preserve">pontosan mutatja a föld- és birtokpolitika feudális klientúra-építő jellegét. </w:t>
      </w:r>
    </w:p>
    <w:p w:rsidR="00C35B60" w:rsidRPr="00735E56" w:rsidRDefault="00BC2B36" w:rsidP="00C35B60">
      <w:pPr>
        <w:autoSpaceDE w:val="0"/>
        <w:autoSpaceDN w:val="0"/>
        <w:adjustRightInd w:val="0"/>
        <w:spacing w:before="120" w:after="0" w:line="240" w:lineRule="auto"/>
        <w:jc w:val="both"/>
        <w:rPr>
          <w:rFonts w:ascii="Times New Roman" w:hAnsi="Times New Roman" w:cs="Times New Roman"/>
          <w:color w:val="984806" w:themeColor="accent6" w:themeShade="80"/>
          <w:sz w:val="24"/>
          <w:szCs w:val="24"/>
        </w:rPr>
      </w:pPr>
      <w:r w:rsidRPr="00F97826">
        <w:rPr>
          <w:rFonts w:ascii="Times New Roman" w:hAnsi="Times New Roman" w:cs="Times New Roman"/>
          <w:b/>
          <w:sz w:val="24"/>
          <w:szCs w:val="24"/>
        </w:rPr>
        <w:t>A rendszer</w:t>
      </w:r>
      <w:r>
        <w:rPr>
          <w:rFonts w:ascii="Times New Roman" w:hAnsi="Times New Roman" w:cs="Times New Roman"/>
          <w:sz w:val="24"/>
          <w:szCs w:val="24"/>
        </w:rPr>
        <w:t xml:space="preserve"> </w:t>
      </w:r>
      <w:r w:rsidR="00C35B60">
        <w:rPr>
          <w:rFonts w:ascii="Times New Roman" w:hAnsi="Times New Roman" w:cs="Times New Roman"/>
          <w:sz w:val="24"/>
          <w:szCs w:val="24"/>
        </w:rPr>
        <w:t xml:space="preserve">ugyanis </w:t>
      </w:r>
      <w:r>
        <w:rPr>
          <w:rFonts w:ascii="Times New Roman" w:hAnsi="Times New Roman" w:cs="Times New Roman"/>
          <w:sz w:val="24"/>
          <w:szCs w:val="24"/>
        </w:rPr>
        <w:t xml:space="preserve">úgy működik, hogy </w:t>
      </w:r>
      <w:r w:rsidR="00C35B60">
        <w:rPr>
          <w:rFonts w:ascii="Times New Roman" w:hAnsi="Times New Roman" w:cs="Times New Roman"/>
          <w:sz w:val="24"/>
          <w:szCs w:val="24"/>
        </w:rPr>
        <w:t xml:space="preserve">ha egy érdekeltség a </w:t>
      </w:r>
      <w:r w:rsidR="00C35B60" w:rsidRPr="005408F3">
        <w:rPr>
          <w:rFonts w:ascii="Times New Roman" w:hAnsi="Times New Roman"/>
          <w:b/>
          <w:i/>
          <w:sz w:val="24"/>
          <w:szCs w:val="24"/>
        </w:rPr>
        <w:t>„mi kutyánk kölyke”</w:t>
      </w:r>
      <w:r w:rsidR="00C35B60" w:rsidRPr="005408F3">
        <w:rPr>
          <w:rFonts w:ascii="Times New Roman" w:hAnsi="Times New Roman"/>
          <w:b/>
          <w:sz w:val="24"/>
          <w:szCs w:val="24"/>
        </w:rPr>
        <w:t xml:space="preserve"> státust</w:t>
      </w:r>
      <w:r w:rsidR="00C35B60">
        <w:rPr>
          <w:rFonts w:ascii="Times New Roman" w:hAnsi="Times New Roman"/>
          <w:sz w:val="24"/>
          <w:szCs w:val="24"/>
        </w:rPr>
        <w:t xml:space="preserve"> </w:t>
      </w:r>
      <w:r w:rsidR="00BA33CC">
        <w:rPr>
          <w:rFonts w:ascii="Times New Roman" w:hAnsi="Times New Roman"/>
          <w:sz w:val="24"/>
          <w:szCs w:val="24"/>
        </w:rPr>
        <w:t>élvezi</w:t>
      </w:r>
      <w:r w:rsidR="00C35B60">
        <w:rPr>
          <w:rFonts w:ascii="Times New Roman" w:hAnsi="Times New Roman"/>
          <w:sz w:val="24"/>
          <w:szCs w:val="24"/>
        </w:rPr>
        <w:t xml:space="preserve">, akkor az állam minden eszközével, törvényeivel, költségvetésével, intézményeivel kiszolgálja és segíti a zsákmányszerzést. Az állam segítségével, annak </w:t>
      </w:r>
      <w:r w:rsidR="00C35B60" w:rsidRPr="00204E0D">
        <w:rPr>
          <w:rFonts w:ascii="Times New Roman" w:hAnsi="Times New Roman"/>
          <w:i/>
          <w:sz w:val="24"/>
          <w:szCs w:val="24"/>
        </w:rPr>
        <w:t>„stratégiai partnereként”</w:t>
      </w:r>
      <w:r w:rsidR="00C35B60">
        <w:rPr>
          <w:rFonts w:ascii="Times New Roman" w:hAnsi="Times New Roman"/>
          <w:sz w:val="24"/>
          <w:szCs w:val="24"/>
        </w:rPr>
        <w:t xml:space="preserve"> válhat a támogatások és az erőforrások monopolhelyzetű fő megszerzőjévé, gazdaságai akár kivételezett </w:t>
      </w:r>
      <w:r w:rsidR="00C35B60" w:rsidRPr="00204E0D">
        <w:rPr>
          <w:rFonts w:ascii="Times New Roman" w:hAnsi="Times New Roman"/>
          <w:b/>
          <w:sz w:val="24"/>
          <w:szCs w:val="24"/>
        </w:rPr>
        <w:t>mintagazdaságok</w:t>
      </w:r>
      <w:r w:rsidR="00C35B60">
        <w:rPr>
          <w:rFonts w:ascii="Times New Roman" w:hAnsi="Times New Roman"/>
          <w:sz w:val="24"/>
          <w:szCs w:val="24"/>
        </w:rPr>
        <w:t xml:space="preserve">ká, melyek maguk alá gyűrhetik, </w:t>
      </w:r>
      <w:r w:rsidR="00C35B60" w:rsidRPr="00204E0D">
        <w:rPr>
          <w:rFonts w:ascii="Times New Roman" w:hAnsi="Times New Roman"/>
          <w:b/>
          <w:sz w:val="24"/>
          <w:szCs w:val="24"/>
        </w:rPr>
        <w:t>integrálhatják</w:t>
      </w:r>
      <w:r w:rsidR="00C35B60">
        <w:rPr>
          <w:rFonts w:ascii="Times New Roman" w:hAnsi="Times New Roman"/>
          <w:sz w:val="24"/>
          <w:szCs w:val="24"/>
        </w:rPr>
        <w:t xml:space="preserve"> az élelmiszergazdaság teljes vertikumát (lásd pl. Csányi Sándor agrárérdekeltségeit, a Bonafarm</w:t>
      </w:r>
      <w:r w:rsidR="00BA33CC">
        <w:rPr>
          <w:rFonts w:ascii="Times New Roman" w:hAnsi="Times New Roman"/>
          <w:sz w:val="24"/>
          <w:szCs w:val="24"/>
        </w:rPr>
        <w:t xml:space="preserve"> </w:t>
      </w:r>
      <w:r w:rsidR="00C35B60">
        <w:rPr>
          <w:rFonts w:ascii="Times New Roman" w:hAnsi="Times New Roman"/>
          <w:sz w:val="24"/>
          <w:szCs w:val="24"/>
        </w:rPr>
        <w:t xml:space="preserve">csoportot), kiszívva, </w:t>
      </w:r>
      <w:r w:rsidR="00C35B60" w:rsidRPr="00204E0D">
        <w:rPr>
          <w:rFonts w:ascii="Times New Roman" w:hAnsi="Times New Roman"/>
          <w:b/>
          <w:sz w:val="24"/>
          <w:szCs w:val="24"/>
        </w:rPr>
        <w:t>elvonva a vidéktől</w:t>
      </w:r>
      <w:r w:rsidR="00C35B60">
        <w:rPr>
          <w:rFonts w:ascii="Times New Roman" w:hAnsi="Times New Roman"/>
          <w:sz w:val="24"/>
          <w:szCs w:val="24"/>
        </w:rPr>
        <w:t xml:space="preserve"> és a helyi közösségektől annak teljes </w:t>
      </w:r>
      <w:r w:rsidR="00C35B60" w:rsidRPr="00204E0D">
        <w:rPr>
          <w:rFonts w:ascii="Times New Roman" w:hAnsi="Times New Roman"/>
          <w:b/>
          <w:sz w:val="24"/>
          <w:szCs w:val="24"/>
        </w:rPr>
        <w:t>hasznát</w:t>
      </w:r>
      <w:r w:rsidR="00C35B60">
        <w:rPr>
          <w:rFonts w:ascii="Times New Roman" w:hAnsi="Times New Roman"/>
          <w:sz w:val="24"/>
          <w:szCs w:val="24"/>
        </w:rPr>
        <w:t xml:space="preserve">. Amíg ezt a státust fenn tudja tartani, addig e kivételezett helyzete érinthetetlen, vele szemben a gazdálkodó családok, helyi közösségek kérései nem érik el a döntéshozók ingerküszöbét </w:t>
      </w:r>
      <w:r w:rsidR="00C35B60">
        <w:rPr>
          <w:rFonts w:ascii="Times New Roman" w:hAnsi="Times New Roman" w:cs="Times New Roman"/>
          <w:sz w:val="24"/>
          <w:szCs w:val="24"/>
        </w:rPr>
        <w:t>(lásd pl. a Fejér megyei Lepsény gazdáinak kálváriáját).</w:t>
      </w:r>
      <w:r w:rsidR="00C35B60">
        <w:rPr>
          <w:rStyle w:val="Lbjegyzet-hivatkozs"/>
          <w:rFonts w:ascii="Times New Roman" w:hAnsi="Times New Roman" w:cs="Times New Roman"/>
          <w:sz w:val="24"/>
          <w:szCs w:val="24"/>
        </w:rPr>
        <w:footnoteReference w:id="18"/>
      </w:r>
      <w:r w:rsidR="00C35B60">
        <w:rPr>
          <w:rFonts w:ascii="Times New Roman" w:hAnsi="Times New Roman"/>
          <w:sz w:val="24"/>
          <w:szCs w:val="24"/>
        </w:rPr>
        <w:t xml:space="preserve"> </w:t>
      </w:r>
      <w:r w:rsidR="00C35B60" w:rsidRPr="00204E0D">
        <w:rPr>
          <w:rFonts w:ascii="Times New Roman" w:hAnsi="Times New Roman"/>
          <w:b/>
          <w:sz w:val="24"/>
          <w:szCs w:val="24"/>
        </w:rPr>
        <w:t>Ha</w:t>
      </w:r>
      <w:r w:rsidR="00C35B60">
        <w:rPr>
          <w:rFonts w:ascii="Times New Roman" w:hAnsi="Times New Roman"/>
          <w:sz w:val="24"/>
          <w:szCs w:val="24"/>
        </w:rPr>
        <w:t xml:space="preserve"> azonban valamilyen körülmény folytán </w:t>
      </w:r>
      <w:r w:rsidR="00C35B60" w:rsidRPr="00204E0D">
        <w:rPr>
          <w:rFonts w:ascii="Times New Roman" w:hAnsi="Times New Roman"/>
          <w:b/>
          <w:sz w:val="24"/>
          <w:szCs w:val="24"/>
        </w:rPr>
        <w:t>a viszonya a politikummal</w:t>
      </w:r>
      <w:r w:rsidR="00C35B60">
        <w:rPr>
          <w:rFonts w:ascii="Times New Roman" w:hAnsi="Times New Roman"/>
          <w:sz w:val="24"/>
          <w:szCs w:val="24"/>
        </w:rPr>
        <w:t xml:space="preserve">, annak vezető szereplőivel </w:t>
      </w:r>
      <w:r w:rsidR="00C35B60" w:rsidRPr="00204E0D">
        <w:rPr>
          <w:rFonts w:ascii="Times New Roman" w:hAnsi="Times New Roman"/>
          <w:b/>
          <w:sz w:val="24"/>
          <w:szCs w:val="24"/>
        </w:rPr>
        <w:t>megromlik</w:t>
      </w:r>
      <w:r w:rsidR="00C35B60">
        <w:rPr>
          <w:rFonts w:ascii="Times New Roman" w:hAnsi="Times New Roman"/>
          <w:sz w:val="24"/>
          <w:szCs w:val="24"/>
        </w:rPr>
        <w:t xml:space="preserve">, úgy helyét más tőkeérdekeltségek igyekeznek azonnal betölteni, azaz az így kialakuló bandaháborús viszonyok közepette </w:t>
      </w:r>
      <w:r w:rsidR="00C35B60" w:rsidRPr="00204E0D">
        <w:rPr>
          <w:rFonts w:ascii="Times New Roman" w:hAnsi="Times New Roman"/>
          <w:b/>
          <w:sz w:val="24"/>
          <w:szCs w:val="24"/>
        </w:rPr>
        <w:t>szintén</w:t>
      </w:r>
      <w:r w:rsidR="00C35B60">
        <w:rPr>
          <w:rFonts w:ascii="Times New Roman" w:hAnsi="Times New Roman"/>
          <w:sz w:val="24"/>
          <w:szCs w:val="24"/>
        </w:rPr>
        <w:t xml:space="preserve"> az állam által magukra hagyott gazdálkodó családok, </w:t>
      </w:r>
      <w:r w:rsidR="00C35B60" w:rsidRPr="00204E0D">
        <w:rPr>
          <w:rFonts w:ascii="Times New Roman" w:hAnsi="Times New Roman"/>
          <w:b/>
          <w:sz w:val="24"/>
          <w:szCs w:val="24"/>
        </w:rPr>
        <w:t>helyi közösségek húzzák a rövidebbet.</w:t>
      </w:r>
      <w:r w:rsidR="00735E56">
        <w:rPr>
          <w:rFonts w:ascii="Times New Roman" w:hAnsi="Times New Roman"/>
          <w:b/>
          <w:sz w:val="24"/>
          <w:szCs w:val="24"/>
        </w:rPr>
        <w:t xml:space="preserve"> </w:t>
      </w:r>
    </w:p>
    <w:p w:rsidR="00F97826" w:rsidRPr="00735E56" w:rsidRDefault="00C35B60" w:rsidP="00EC62CD">
      <w:pPr>
        <w:autoSpaceDE w:val="0"/>
        <w:autoSpaceDN w:val="0"/>
        <w:adjustRightInd w:val="0"/>
        <w:spacing w:before="120" w:after="0" w:line="240" w:lineRule="auto"/>
        <w:jc w:val="both"/>
        <w:rPr>
          <w:rFonts w:ascii="Times New Roman" w:hAnsi="Times New Roman" w:cs="Times New Roman"/>
          <w:color w:val="984806" w:themeColor="accent6" w:themeShade="80"/>
          <w:sz w:val="24"/>
          <w:szCs w:val="24"/>
        </w:rPr>
      </w:pPr>
      <w:r>
        <w:rPr>
          <w:rFonts w:ascii="Times New Roman" w:hAnsi="Times New Roman" w:cs="Times New Roman"/>
          <w:sz w:val="24"/>
          <w:szCs w:val="24"/>
        </w:rPr>
        <w:t xml:space="preserve">Valószínűleg itt sem történt más, mint </w:t>
      </w:r>
      <w:r w:rsidR="006B196E" w:rsidRPr="00F97826">
        <w:rPr>
          <w:rFonts w:ascii="Times New Roman" w:hAnsi="Times New Roman" w:cs="Times New Roman"/>
          <w:b/>
          <w:sz w:val="24"/>
          <w:szCs w:val="24"/>
        </w:rPr>
        <w:t>a politikai bosszú</w:t>
      </w:r>
      <w:r w:rsidR="006B196E">
        <w:rPr>
          <w:rFonts w:ascii="Times New Roman" w:hAnsi="Times New Roman" w:cs="Times New Roman"/>
          <w:sz w:val="24"/>
          <w:szCs w:val="24"/>
        </w:rPr>
        <w:t xml:space="preserve"> egyik elemeként dobra verték a kegyvesztett érdekeltség által rendkívül kedvező feltételekkel bérelt állami földeket.</w:t>
      </w:r>
      <w:r w:rsidR="00F97826">
        <w:rPr>
          <w:rFonts w:ascii="Times New Roman" w:hAnsi="Times New Roman" w:cs="Times New Roman"/>
          <w:sz w:val="24"/>
          <w:szCs w:val="24"/>
        </w:rPr>
        <w:t xml:space="preserve"> Az </w:t>
      </w:r>
      <w:r w:rsidR="00F97826" w:rsidRPr="00F97826">
        <w:rPr>
          <w:rFonts w:ascii="Times New Roman" w:hAnsi="Times New Roman" w:cs="Times New Roman"/>
          <w:b/>
          <w:sz w:val="24"/>
          <w:szCs w:val="24"/>
        </w:rPr>
        <w:t>alattomos számítás</w:t>
      </w:r>
      <w:r w:rsidR="00F97826">
        <w:rPr>
          <w:rFonts w:ascii="Times New Roman" w:hAnsi="Times New Roman" w:cs="Times New Roman"/>
          <w:sz w:val="24"/>
          <w:szCs w:val="24"/>
        </w:rPr>
        <w:t xml:space="preserve"> nyilván arra alapult, hogy </w:t>
      </w:r>
      <w:r w:rsidR="00F97826" w:rsidRPr="00927026">
        <w:rPr>
          <w:rFonts w:ascii="Times New Roman" w:hAnsi="Times New Roman"/>
          <w:sz w:val="24"/>
          <w:szCs w:val="24"/>
        </w:rPr>
        <w:t>az új magántulajdonos a tulajdonosváltás okán – a 2015. decemberi törvénymódosítás nyomán – megszüntetheti a Magyar Állammal korábban kötött bérleti szerződést, vagy olyan mértékben emelheti a földbérleti díjat, amit már nem lehet kigazdálkodni.</w:t>
      </w:r>
      <w:r w:rsidR="006B196E">
        <w:rPr>
          <w:rFonts w:ascii="Times New Roman" w:hAnsi="Times New Roman" w:cs="Times New Roman"/>
          <w:sz w:val="24"/>
          <w:szCs w:val="24"/>
        </w:rPr>
        <w:t xml:space="preserve"> </w:t>
      </w:r>
      <w:r w:rsidR="00BA33CC">
        <w:rPr>
          <w:rFonts w:ascii="Times New Roman" w:hAnsi="Times New Roman" w:cs="Times New Roman"/>
          <w:sz w:val="24"/>
          <w:szCs w:val="24"/>
        </w:rPr>
        <w:t xml:space="preserve">A folyamat elindítója </w:t>
      </w:r>
      <w:r w:rsidR="00EC62CD">
        <w:rPr>
          <w:rFonts w:ascii="Times New Roman" w:hAnsi="Times New Roman" w:cs="Times New Roman"/>
          <w:sz w:val="24"/>
          <w:szCs w:val="24"/>
        </w:rPr>
        <w:t xml:space="preserve">egy sokak számára váratlan fordulat, a közvéleményben és a médiában csak </w:t>
      </w:r>
      <w:r w:rsidR="00EC62CD" w:rsidRPr="005B359C">
        <w:rPr>
          <w:rFonts w:ascii="Times New Roman" w:hAnsi="Times New Roman" w:cs="Times New Roman"/>
          <w:b/>
          <w:i/>
          <w:sz w:val="24"/>
          <w:szCs w:val="24"/>
        </w:rPr>
        <w:t>„Orbán-Simicska háborúként”</w:t>
      </w:r>
      <w:r w:rsidR="00EC62CD">
        <w:rPr>
          <w:rFonts w:ascii="Times New Roman" w:hAnsi="Times New Roman" w:cs="Times New Roman"/>
          <w:sz w:val="24"/>
          <w:szCs w:val="24"/>
        </w:rPr>
        <w:t xml:space="preserve"> emlegetett konfliktus felszínre kerülése és </w:t>
      </w:r>
      <w:r w:rsidR="00BC2B36">
        <w:rPr>
          <w:rFonts w:ascii="Times New Roman" w:hAnsi="Times New Roman" w:cs="Times New Roman"/>
          <w:sz w:val="24"/>
          <w:szCs w:val="24"/>
        </w:rPr>
        <w:t xml:space="preserve">a 2014-es országgyűlési választásokat követően – </w:t>
      </w:r>
      <w:r w:rsidR="00EC62CD">
        <w:rPr>
          <w:rFonts w:ascii="Times New Roman" w:hAnsi="Times New Roman" w:cs="Times New Roman"/>
          <w:sz w:val="24"/>
          <w:szCs w:val="24"/>
        </w:rPr>
        <w:t xml:space="preserve">az úgynevezett </w:t>
      </w:r>
      <w:r w:rsidR="00EC62CD" w:rsidRPr="008829AF">
        <w:rPr>
          <w:rFonts w:ascii="Times New Roman" w:hAnsi="Times New Roman" w:cs="Times New Roman"/>
          <w:i/>
          <w:sz w:val="24"/>
          <w:szCs w:val="24"/>
        </w:rPr>
        <w:t>„G-nappal”</w:t>
      </w:r>
      <w:r w:rsidR="00EC62CD">
        <w:rPr>
          <w:rFonts w:ascii="Times New Roman" w:hAnsi="Times New Roman" w:cs="Times New Roman"/>
          <w:sz w:val="24"/>
          <w:szCs w:val="24"/>
        </w:rPr>
        <w:t xml:space="preserve"> indult </w:t>
      </w:r>
      <w:r w:rsidR="00BC2B36">
        <w:rPr>
          <w:rFonts w:ascii="Times New Roman" w:hAnsi="Times New Roman" w:cs="Times New Roman"/>
          <w:sz w:val="24"/>
          <w:szCs w:val="24"/>
        </w:rPr>
        <w:t>– e</w:t>
      </w:r>
      <w:r w:rsidR="00EC62CD">
        <w:rPr>
          <w:rFonts w:ascii="Times New Roman" w:hAnsi="Times New Roman" w:cs="Times New Roman"/>
          <w:sz w:val="24"/>
          <w:szCs w:val="24"/>
        </w:rPr>
        <w:t xml:space="preserve">szkalálódása </w:t>
      </w:r>
      <w:r w:rsidR="00BA33CC">
        <w:rPr>
          <w:rFonts w:ascii="Times New Roman" w:hAnsi="Times New Roman" w:cs="Times New Roman"/>
          <w:sz w:val="24"/>
          <w:szCs w:val="24"/>
        </w:rPr>
        <w:t xml:space="preserve">volt, ami </w:t>
      </w:r>
      <w:r w:rsidR="00EC62CD">
        <w:rPr>
          <w:rFonts w:ascii="Times New Roman" w:hAnsi="Times New Roman" w:cs="Times New Roman"/>
          <w:sz w:val="24"/>
          <w:szCs w:val="24"/>
        </w:rPr>
        <w:t>egy csapásra megváltoztatta</w:t>
      </w:r>
      <w:r w:rsidR="00BA33CC">
        <w:rPr>
          <w:rFonts w:ascii="Times New Roman" w:hAnsi="Times New Roman" w:cs="Times New Roman"/>
          <w:sz w:val="24"/>
          <w:szCs w:val="24"/>
        </w:rPr>
        <w:t xml:space="preserve"> a korábban kedvezményezett tőkeérdekeltség helyzetét</w:t>
      </w:r>
      <w:r w:rsidR="00EC62CD">
        <w:rPr>
          <w:rFonts w:ascii="Times New Roman" w:hAnsi="Times New Roman" w:cs="Times New Roman"/>
          <w:sz w:val="24"/>
          <w:szCs w:val="24"/>
        </w:rPr>
        <w:t xml:space="preserve">. </w:t>
      </w:r>
    </w:p>
    <w:p w:rsidR="00B34414" w:rsidRDefault="00F97826" w:rsidP="00B34414">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 a politikai bandaháború azonban </w:t>
      </w:r>
      <w:r w:rsidR="00EC62CD">
        <w:rPr>
          <w:rFonts w:ascii="Times New Roman" w:hAnsi="Times New Roman" w:cs="Times New Roman"/>
          <w:sz w:val="24"/>
          <w:szCs w:val="24"/>
        </w:rPr>
        <w:t xml:space="preserve">stratégiaváltást – amiben a helyi gazdák reménykedtek – egyáltalán nem eredményezett, hanem úgy tűnik </w:t>
      </w:r>
      <w:r w:rsidR="00EC62CD" w:rsidRPr="005B359C">
        <w:rPr>
          <w:rFonts w:ascii="Times New Roman" w:hAnsi="Times New Roman" w:cs="Times New Roman"/>
          <w:b/>
          <w:sz w:val="24"/>
          <w:szCs w:val="24"/>
        </w:rPr>
        <w:t>csupán klientúra-cseréhez vezetett</w:t>
      </w:r>
      <w:r w:rsidR="00EC62CD">
        <w:rPr>
          <w:rFonts w:ascii="Times New Roman" w:hAnsi="Times New Roman" w:cs="Times New Roman"/>
          <w:sz w:val="24"/>
          <w:szCs w:val="24"/>
        </w:rPr>
        <w:t xml:space="preserve">. </w:t>
      </w:r>
      <w:r>
        <w:rPr>
          <w:rFonts w:ascii="Times New Roman" w:hAnsi="Times New Roman" w:cs="Times New Roman"/>
          <w:sz w:val="24"/>
          <w:szCs w:val="24"/>
        </w:rPr>
        <w:t xml:space="preserve">Ennek jegyében a Nyerges-Simicska érdekeltség által bérelt, </w:t>
      </w:r>
      <w:r w:rsidRPr="00F97826">
        <w:rPr>
          <w:rFonts w:ascii="Times New Roman" w:hAnsi="Times New Roman" w:cs="Times New Roman"/>
          <w:b/>
          <w:sz w:val="24"/>
          <w:szCs w:val="24"/>
          <w:u w:val="single"/>
        </w:rPr>
        <w:t>elárverezett</w:t>
      </w:r>
      <w:r w:rsidRPr="00F97826">
        <w:rPr>
          <w:rFonts w:ascii="Times New Roman" w:hAnsi="Times New Roman" w:cs="Times New Roman"/>
          <w:b/>
          <w:sz w:val="24"/>
          <w:szCs w:val="24"/>
        </w:rPr>
        <w:t xml:space="preserve"> </w:t>
      </w:r>
      <w:r>
        <w:rPr>
          <w:rFonts w:ascii="Times New Roman" w:hAnsi="Times New Roman" w:cs="Times New Roman"/>
          <w:sz w:val="24"/>
          <w:szCs w:val="24"/>
        </w:rPr>
        <w:t xml:space="preserve">területeket </w:t>
      </w:r>
      <w:r w:rsidRPr="00B34414">
        <w:rPr>
          <w:rFonts w:ascii="Times New Roman" w:hAnsi="Times New Roman" w:cs="Times New Roman"/>
          <w:b/>
          <w:sz w:val="24"/>
          <w:szCs w:val="24"/>
        </w:rPr>
        <w:t>többségében nem helyi gazdák</w:t>
      </w:r>
      <w:r>
        <w:rPr>
          <w:rFonts w:ascii="Times New Roman" w:hAnsi="Times New Roman" w:cs="Times New Roman"/>
          <w:sz w:val="24"/>
          <w:szCs w:val="24"/>
        </w:rPr>
        <w:t xml:space="preserve"> tudták megvásárolni. Feltűnő ugyanakkor</w:t>
      </w:r>
      <w:r w:rsidR="00744DF6">
        <w:rPr>
          <w:rFonts w:ascii="Times New Roman" w:hAnsi="Times New Roman" w:cs="Times New Roman"/>
          <w:sz w:val="24"/>
          <w:szCs w:val="24"/>
        </w:rPr>
        <w:t xml:space="preserve">, hogy a Lajta-Hanság Zrt. meghirdetett, árverésre bocsátott mintegy </w:t>
      </w:r>
      <w:r w:rsidR="00744DF6" w:rsidRPr="00744DF6">
        <w:rPr>
          <w:rFonts w:ascii="Times New Roman" w:hAnsi="Times New Roman" w:cs="Times New Roman"/>
          <w:b/>
          <w:sz w:val="24"/>
          <w:szCs w:val="24"/>
        </w:rPr>
        <w:t>8.400 hektár</w:t>
      </w:r>
      <w:r w:rsidR="00744DF6">
        <w:rPr>
          <w:rFonts w:ascii="Times New Roman" w:hAnsi="Times New Roman" w:cs="Times New Roman"/>
          <w:sz w:val="24"/>
          <w:szCs w:val="24"/>
        </w:rPr>
        <w:t xml:space="preserve"> bérelt területéből csupán mintegy </w:t>
      </w:r>
      <w:r w:rsidR="00744DF6" w:rsidRPr="00744DF6">
        <w:rPr>
          <w:rFonts w:ascii="Times New Roman" w:hAnsi="Times New Roman" w:cs="Times New Roman"/>
          <w:b/>
          <w:sz w:val="24"/>
          <w:szCs w:val="24"/>
        </w:rPr>
        <w:t>3.000 hektárnak akadt gazdája</w:t>
      </w:r>
      <w:r w:rsidR="00507595">
        <w:rPr>
          <w:rFonts w:ascii="Times New Roman" w:hAnsi="Times New Roman" w:cs="Times New Roman"/>
          <w:b/>
          <w:sz w:val="24"/>
          <w:szCs w:val="24"/>
        </w:rPr>
        <w:t>,</w:t>
      </w:r>
      <w:r w:rsidR="00744DF6">
        <w:rPr>
          <w:rFonts w:ascii="Times New Roman" w:hAnsi="Times New Roman" w:cs="Times New Roman"/>
          <w:sz w:val="24"/>
          <w:szCs w:val="24"/>
        </w:rPr>
        <w:t xml:space="preserve"> ráadásul úgy, hogy 13 hektár kivételével csupán 1-1 érdeklődő akadt, aki így árverseny, licitálás nélkül, kikiáltási áron szerezte meg a területeket. </w:t>
      </w:r>
      <w:r w:rsidR="00507595">
        <w:rPr>
          <w:rFonts w:ascii="Times New Roman" w:hAnsi="Times New Roman" w:cs="Times New Roman"/>
          <w:sz w:val="24"/>
          <w:szCs w:val="24"/>
        </w:rPr>
        <w:t xml:space="preserve">(Erre a továbbiakban még visszatérek.) </w:t>
      </w:r>
      <w:r w:rsidR="00744DF6">
        <w:rPr>
          <w:rFonts w:ascii="Times New Roman" w:hAnsi="Times New Roman" w:cs="Times New Roman"/>
          <w:sz w:val="24"/>
          <w:szCs w:val="24"/>
        </w:rPr>
        <w:t xml:space="preserve">Az </w:t>
      </w:r>
      <w:r w:rsidR="00744DF6" w:rsidRPr="00B34414">
        <w:rPr>
          <w:rFonts w:ascii="Times New Roman" w:hAnsi="Times New Roman" w:cs="Times New Roman"/>
          <w:b/>
          <w:sz w:val="24"/>
          <w:szCs w:val="24"/>
        </w:rPr>
        <w:t>érdektelenség</w:t>
      </w:r>
      <w:r w:rsidR="00744DF6">
        <w:rPr>
          <w:rFonts w:ascii="Times New Roman" w:hAnsi="Times New Roman" w:cs="Times New Roman"/>
          <w:sz w:val="24"/>
          <w:szCs w:val="24"/>
        </w:rPr>
        <w:t xml:space="preserve">ben – a nagy, egyben meghirdetett birtoktesteken és százmilliós árukon túl – egészen bizonyosan fontos szerepet játszhatott az a körülmény, hogy a potenciális vásárlók </w:t>
      </w:r>
      <w:r w:rsidR="00744DF6" w:rsidRPr="00B34414">
        <w:rPr>
          <w:rFonts w:ascii="Times New Roman" w:hAnsi="Times New Roman" w:cs="Times New Roman"/>
          <w:b/>
          <w:sz w:val="24"/>
          <w:szCs w:val="24"/>
        </w:rPr>
        <w:t>nem kívántak</w:t>
      </w:r>
      <w:r w:rsidR="00744DF6">
        <w:rPr>
          <w:rFonts w:ascii="Times New Roman" w:hAnsi="Times New Roman" w:cs="Times New Roman"/>
          <w:sz w:val="24"/>
          <w:szCs w:val="24"/>
        </w:rPr>
        <w:t xml:space="preserve"> </w:t>
      </w:r>
      <w:r w:rsidR="00507595">
        <w:rPr>
          <w:rFonts w:ascii="Times New Roman" w:hAnsi="Times New Roman" w:cs="Times New Roman"/>
          <w:sz w:val="24"/>
          <w:szCs w:val="24"/>
        </w:rPr>
        <w:t xml:space="preserve">(vagy a spekulációs szándékok ellenére sem </w:t>
      </w:r>
      <w:r w:rsidR="00507595" w:rsidRPr="00507595">
        <w:rPr>
          <w:rFonts w:ascii="Times New Roman" w:hAnsi="Times New Roman" w:cs="Times New Roman"/>
          <w:b/>
          <w:sz w:val="24"/>
          <w:szCs w:val="24"/>
        </w:rPr>
        <w:t>mertek</w:t>
      </w:r>
      <w:r w:rsidR="00507595">
        <w:rPr>
          <w:rFonts w:ascii="Times New Roman" w:hAnsi="Times New Roman" w:cs="Times New Roman"/>
          <w:sz w:val="24"/>
          <w:szCs w:val="24"/>
        </w:rPr>
        <w:t xml:space="preserve">) </w:t>
      </w:r>
      <w:r w:rsidR="00744DF6">
        <w:rPr>
          <w:rFonts w:ascii="Times New Roman" w:hAnsi="Times New Roman" w:cs="Times New Roman"/>
          <w:sz w:val="24"/>
          <w:szCs w:val="24"/>
        </w:rPr>
        <w:t>ebben a</w:t>
      </w:r>
      <w:r w:rsidR="00507595">
        <w:rPr>
          <w:rFonts w:ascii="Times New Roman" w:hAnsi="Times New Roman" w:cs="Times New Roman"/>
          <w:sz w:val="24"/>
          <w:szCs w:val="24"/>
        </w:rPr>
        <w:t>z általuk</w:t>
      </w:r>
      <w:r w:rsidR="00744DF6">
        <w:rPr>
          <w:rFonts w:ascii="Times New Roman" w:hAnsi="Times New Roman" w:cs="Times New Roman"/>
          <w:sz w:val="24"/>
          <w:szCs w:val="24"/>
        </w:rPr>
        <w:t xml:space="preserve"> </w:t>
      </w:r>
      <w:r w:rsidR="00B34414">
        <w:rPr>
          <w:rFonts w:ascii="Times New Roman" w:hAnsi="Times New Roman" w:cs="Times New Roman"/>
          <w:sz w:val="24"/>
          <w:szCs w:val="24"/>
        </w:rPr>
        <w:t xml:space="preserve">bizonytalan kimenetelűnek ítélt </w:t>
      </w:r>
      <w:r w:rsidR="00B34414" w:rsidRPr="00B34414">
        <w:rPr>
          <w:rFonts w:ascii="Times New Roman" w:hAnsi="Times New Roman" w:cs="Times New Roman"/>
          <w:b/>
          <w:sz w:val="24"/>
          <w:szCs w:val="24"/>
        </w:rPr>
        <w:t>politikai banda-háborúban részt venni</w:t>
      </w:r>
      <w:r w:rsidR="00B34414">
        <w:rPr>
          <w:rFonts w:ascii="Times New Roman" w:hAnsi="Times New Roman" w:cs="Times New Roman"/>
          <w:sz w:val="24"/>
          <w:szCs w:val="24"/>
        </w:rPr>
        <w:t xml:space="preserve">. </w:t>
      </w:r>
      <w:r w:rsidR="00744DF6">
        <w:rPr>
          <w:rFonts w:ascii="Times New Roman" w:hAnsi="Times New Roman" w:cs="Times New Roman"/>
          <w:sz w:val="24"/>
          <w:szCs w:val="24"/>
        </w:rPr>
        <w:t xml:space="preserve"> </w:t>
      </w:r>
    </w:p>
    <w:p w:rsidR="00B34414" w:rsidRPr="00735E56" w:rsidRDefault="00B34414" w:rsidP="00B34414">
      <w:pPr>
        <w:spacing w:before="120" w:after="0" w:line="240" w:lineRule="auto"/>
        <w:rPr>
          <w:rFonts w:ascii="Times New Roman" w:hAnsi="Times New Roman"/>
          <w:color w:val="984806" w:themeColor="accent6" w:themeShade="80"/>
          <w:sz w:val="24"/>
          <w:szCs w:val="24"/>
        </w:rPr>
      </w:pPr>
      <w:r w:rsidRPr="00B34414">
        <w:rPr>
          <w:rFonts w:ascii="Times New Roman" w:hAnsi="Times New Roman" w:cs="Times New Roman"/>
          <w:b/>
          <w:sz w:val="24"/>
          <w:szCs w:val="24"/>
        </w:rPr>
        <w:t>A másik nagy bérlő</w:t>
      </w:r>
      <w:r>
        <w:rPr>
          <w:rFonts w:ascii="Times New Roman" w:hAnsi="Times New Roman" w:cs="Times New Roman"/>
          <w:b/>
          <w:sz w:val="24"/>
          <w:szCs w:val="24"/>
        </w:rPr>
        <w:t>i kör</w:t>
      </w:r>
      <w:r w:rsidRPr="00B34414">
        <w:rPr>
          <w:rFonts w:ascii="Times New Roman" w:hAnsi="Times New Roman" w:cs="Times New Roman"/>
          <w:b/>
          <w:sz w:val="24"/>
          <w:szCs w:val="24"/>
        </w:rPr>
        <w:t xml:space="preserve"> </w:t>
      </w:r>
      <w:r w:rsidRPr="00B34414">
        <w:rPr>
          <w:rFonts w:ascii="Times New Roman" w:hAnsi="Times New Roman"/>
          <w:sz w:val="24"/>
          <w:szCs w:val="24"/>
        </w:rPr>
        <w:t xml:space="preserve">az egykori </w:t>
      </w:r>
      <w:r w:rsidRPr="00185825">
        <w:rPr>
          <w:rFonts w:ascii="Times New Roman" w:hAnsi="Times New Roman"/>
          <w:i/>
          <w:sz w:val="24"/>
          <w:szCs w:val="24"/>
          <w:u w:val="single"/>
        </w:rPr>
        <w:t>Fertődi Állami Gazdaságból</w:t>
      </w:r>
      <w:r w:rsidRPr="00B34414">
        <w:rPr>
          <w:rFonts w:ascii="Times New Roman" w:hAnsi="Times New Roman"/>
          <w:sz w:val="24"/>
          <w:szCs w:val="24"/>
        </w:rPr>
        <w:t xml:space="preserve"> létrejött</w:t>
      </w:r>
      <w:r>
        <w:rPr>
          <w:rFonts w:ascii="Times New Roman" w:hAnsi="Times New Roman"/>
          <w:sz w:val="24"/>
          <w:szCs w:val="24"/>
        </w:rPr>
        <w:t xml:space="preserve">, egymással átfedő tulajdonosi és vezetői körű </w:t>
      </w:r>
      <w:r w:rsidRPr="00B34414">
        <w:rPr>
          <w:rFonts w:ascii="Times New Roman" w:hAnsi="Times New Roman"/>
          <w:b/>
          <w:i/>
          <w:sz w:val="24"/>
          <w:szCs w:val="24"/>
          <w:u w:val="single"/>
        </w:rPr>
        <w:t>Kisalföldi Mg. Zrt.</w:t>
      </w:r>
      <w:r w:rsidRPr="00B34414">
        <w:rPr>
          <w:rFonts w:ascii="Times New Roman" w:hAnsi="Times New Roman"/>
          <w:sz w:val="24"/>
          <w:szCs w:val="24"/>
        </w:rPr>
        <w:t xml:space="preserve"> </w:t>
      </w:r>
      <w:r>
        <w:rPr>
          <w:rFonts w:ascii="Times New Roman" w:hAnsi="Times New Roman"/>
          <w:sz w:val="24"/>
          <w:szCs w:val="24"/>
        </w:rPr>
        <w:t xml:space="preserve">és </w:t>
      </w:r>
      <w:r w:rsidRPr="00B34414">
        <w:rPr>
          <w:rFonts w:ascii="Times New Roman" w:hAnsi="Times New Roman"/>
          <w:sz w:val="24"/>
          <w:szCs w:val="24"/>
        </w:rPr>
        <w:t xml:space="preserve">az abból </w:t>
      </w:r>
      <w:r>
        <w:rPr>
          <w:rFonts w:ascii="Times New Roman" w:hAnsi="Times New Roman"/>
          <w:sz w:val="24"/>
          <w:szCs w:val="24"/>
        </w:rPr>
        <w:t xml:space="preserve">2013-ban </w:t>
      </w:r>
      <w:r w:rsidRPr="00B34414">
        <w:rPr>
          <w:rFonts w:ascii="Times New Roman" w:hAnsi="Times New Roman"/>
          <w:sz w:val="24"/>
          <w:szCs w:val="24"/>
        </w:rPr>
        <w:t>kivált</w:t>
      </w:r>
      <w:r w:rsidR="00A169BF">
        <w:rPr>
          <w:rFonts w:ascii="Times New Roman" w:hAnsi="Times New Roman"/>
          <w:sz w:val="24"/>
          <w:szCs w:val="24"/>
        </w:rPr>
        <w:t>, a legjobb területeket elvivő</w:t>
      </w:r>
      <w:r w:rsidRPr="00B34414">
        <w:rPr>
          <w:rFonts w:ascii="Times New Roman" w:hAnsi="Times New Roman"/>
          <w:sz w:val="24"/>
          <w:szCs w:val="24"/>
        </w:rPr>
        <w:t xml:space="preserve"> </w:t>
      </w:r>
      <w:r w:rsidRPr="00A169BF">
        <w:rPr>
          <w:rFonts w:ascii="Times New Roman" w:hAnsi="Times New Roman"/>
          <w:b/>
          <w:i/>
          <w:sz w:val="24"/>
          <w:szCs w:val="24"/>
          <w:u w:val="single"/>
        </w:rPr>
        <w:t>Miklósmajori Mg. Kft.</w:t>
      </w:r>
      <w:r w:rsidRPr="00B34414">
        <w:rPr>
          <w:rFonts w:ascii="Times New Roman" w:hAnsi="Times New Roman"/>
          <w:sz w:val="24"/>
          <w:szCs w:val="24"/>
        </w:rPr>
        <w:t xml:space="preserve"> </w:t>
      </w:r>
      <w:r w:rsidR="00A169BF">
        <w:rPr>
          <w:rFonts w:ascii="Times New Roman" w:hAnsi="Times New Roman"/>
          <w:sz w:val="24"/>
          <w:szCs w:val="24"/>
        </w:rPr>
        <w:t xml:space="preserve">Az e cégek által bérelt területek adták a megyében </w:t>
      </w:r>
      <w:r w:rsidR="00A169BF" w:rsidRPr="00185825">
        <w:rPr>
          <w:rFonts w:ascii="Times New Roman" w:hAnsi="Times New Roman"/>
          <w:b/>
          <w:sz w:val="24"/>
          <w:szCs w:val="24"/>
        </w:rPr>
        <w:t>meghirdetett</w:t>
      </w:r>
      <w:r w:rsidR="00A169BF">
        <w:rPr>
          <w:rFonts w:ascii="Times New Roman" w:hAnsi="Times New Roman"/>
          <w:sz w:val="24"/>
          <w:szCs w:val="24"/>
        </w:rPr>
        <w:t xml:space="preserve"> területek </w:t>
      </w:r>
      <w:r w:rsidR="00A169BF" w:rsidRPr="00185825">
        <w:rPr>
          <w:rFonts w:ascii="Times New Roman" w:hAnsi="Times New Roman"/>
          <w:b/>
          <w:sz w:val="24"/>
          <w:szCs w:val="24"/>
        </w:rPr>
        <w:t>17%-át</w:t>
      </w:r>
      <w:r w:rsidR="00A169BF">
        <w:rPr>
          <w:rFonts w:ascii="Times New Roman" w:hAnsi="Times New Roman"/>
          <w:sz w:val="24"/>
          <w:szCs w:val="24"/>
        </w:rPr>
        <w:t xml:space="preserve">, az </w:t>
      </w:r>
      <w:r w:rsidR="00A169BF" w:rsidRPr="00185825">
        <w:rPr>
          <w:rFonts w:ascii="Times New Roman" w:hAnsi="Times New Roman"/>
          <w:b/>
          <w:sz w:val="24"/>
          <w:szCs w:val="24"/>
        </w:rPr>
        <w:t>elárverezett</w:t>
      </w:r>
      <w:r w:rsidR="00A169BF">
        <w:rPr>
          <w:rFonts w:ascii="Times New Roman" w:hAnsi="Times New Roman"/>
          <w:sz w:val="24"/>
          <w:szCs w:val="24"/>
        </w:rPr>
        <w:t xml:space="preserve"> területeknek pedig közel </w:t>
      </w:r>
      <w:r w:rsidR="00A169BF" w:rsidRPr="00185825">
        <w:rPr>
          <w:rFonts w:ascii="Times New Roman" w:hAnsi="Times New Roman"/>
          <w:b/>
          <w:sz w:val="24"/>
          <w:szCs w:val="24"/>
        </w:rPr>
        <w:t>31%-át.</w:t>
      </w:r>
      <w:r w:rsidR="00A169BF">
        <w:rPr>
          <w:rFonts w:ascii="Times New Roman" w:hAnsi="Times New Roman"/>
          <w:sz w:val="24"/>
          <w:szCs w:val="24"/>
        </w:rPr>
        <w:t xml:space="preserve"> E két </w:t>
      </w:r>
      <w:r w:rsidR="00A169BF">
        <w:rPr>
          <w:rFonts w:ascii="Times New Roman" w:hAnsi="Times New Roman"/>
          <w:b/>
          <w:sz w:val="24"/>
          <w:szCs w:val="24"/>
        </w:rPr>
        <w:t xml:space="preserve">– </w:t>
      </w:r>
      <w:r w:rsidR="00A169BF" w:rsidRPr="00A169BF">
        <w:rPr>
          <w:rFonts w:ascii="Times New Roman" w:hAnsi="Times New Roman"/>
          <w:sz w:val="24"/>
          <w:szCs w:val="24"/>
        </w:rPr>
        <w:t xml:space="preserve">vezetői és tulajdonosai révén összekapcsolódó, egy gazdasági érdekkörhöz tartozó </w:t>
      </w:r>
      <w:r w:rsidR="00A169BF">
        <w:rPr>
          <w:rFonts w:ascii="Times New Roman" w:hAnsi="Times New Roman"/>
          <w:sz w:val="24"/>
          <w:szCs w:val="24"/>
        </w:rPr>
        <w:t>–</w:t>
      </w:r>
      <w:r w:rsidR="00A169BF" w:rsidRPr="00A169BF">
        <w:rPr>
          <w:rFonts w:ascii="Times New Roman" w:hAnsi="Times New Roman"/>
          <w:sz w:val="24"/>
          <w:szCs w:val="24"/>
        </w:rPr>
        <w:t xml:space="preserve"> cég</w:t>
      </w:r>
      <w:r w:rsidR="00A169BF">
        <w:rPr>
          <w:rFonts w:ascii="Times New Roman" w:hAnsi="Times New Roman"/>
          <w:sz w:val="24"/>
          <w:szCs w:val="24"/>
        </w:rPr>
        <w:t xml:space="preserve"> </w:t>
      </w:r>
      <w:r w:rsidR="00185825">
        <w:rPr>
          <w:rFonts w:ascii="Times New Roman" w:hAnsi="Times New Roman"/>
          <w:sz w:val="24"/>
          <w:szCs w:val="24"/>
        </w:rPr>
        <w:t xml:space="preserve">által bérelt, árverésre meghirdetett területek – a Lajta-Hanság Zrt. által bérelt területekkel ellentétben – </w:t>
      </w:r>
      <w:r w:rsidR="00185825" w:rsidRPr="00426785">
        <w:rPr>
          <w:rFonts w:ascii="Times New Roman" w:hAnsi="Times New Roman"/>
          <w:b/>
          <w:sz w:val="24"/>
          <w:szCs w:val="24"/>
        </w:rPr>
        <w:t>szinte teljes egészében elkeltek.</w:t>
      </w:r>
      <w:r w:rsidR="00185825">
        <w:rPr>
          <w:rFonts w:ascii="Times New Roman" w:hAnsi="Times New Roman"/>
          <w:sz w:val="24"/>
          <w:szCs w:val="24"/>
        </w:rPr>
        <w:t xml:space="preserve"> E két cég ugyanis </w:t>
      </w:r>
      <w:r w:rsidR="00A169BF">
        <w:rPr>
          <w:rFonts w:ascii="Times New Roman" w:hAnsi="Times New Roman"/>
          <w:sz w:val="24"/>
          <w:szCs w:val="24"/>
        </w:rPr>
        <w:t>arra</w:t>
      </w:r>
      <w:r w:rsidR="00185825">
        <w:rPr>
          <w:rFonts w:ascii="Times New Roman" w:hAnsi="Times New Roman"/>
          <w:sz w:val="24"/>
          <w:szCs w:val="24"/>
        </w:rPr>
        <w:t xml:space="preserve"> is</w:t>
      </w:r>
      <w:r w:rsidR="00A169BF">
        <w:rPr>
          <w:rFonts w:ascii="Times New Roman" w:hAnsi="Times New Roman"/>
          <w:sz w:val="24"/>
          <w:szCs w:val="24"/>
        </w:rPr>
        <w:t xml:space="preserve"> kiváló példa, hogy </w:t>
      </w:r>
      <w:r w:rsidR="00185825">
        <w:rPr>
          <w:rFonts w:ascii="Times New Roman" w:hAnsi="Times New Roman"/>
          <w:sz w:val="24"/>
          <w:szCs w:val="24"/>
        </w:rPr>
        <w:t>adott</w:t>
      </w:r>
      <w:r w:rsidR="00A169BF">
        <w:rPr>
          <w:rFonts w:ascii="Times New Roman" w:hAnsi="Times New Roman"/>
          <w:sz w:val="24"/>
          <w:szCs w:val="24"/>
        </w:rPr>
        <w:t xml:space="preserve"> gazdasági érdekkör tagjai vásárol</w:t>
      </w:r>
      <w:r w:rsidR="00185825">
        <w:rPr>
          <w:rFonts w:ascii="Times New Roman" w:hAnsi="Times New Roman"/>
          <w:sz w:val="24"/>
          <w:szCs w:val="24"/>
        </w:rPr>
        <w:t>j</w:t>
      </w:r>
      <w:r w:rsidR="00A169BF">
        <w:rPr>
          <w:rFonts w:ascii="Times New Roman" w:hAnsi="Times New Roman"/>
          <w:sz w:val="24"/>
          <w:szCs w:val="24"/>
        </w:rPr>
        <w:t xml:space="preserve">ák meg sok esetben a cégeik által bérelt földeket. Ebben az esetben is ez </w:t>
      </w:r>
      <w:r w:rsidR="00A169BF">
        <w:rPr>
          <w:rFonts w:ascii="Times New Roman" w:hAnsi="Times New Roman"/>
          <w:sz w:val="24"/>
          <w:szCs w:val="24"/>
        </w:rPr>
        <w:lastRenderedPageBreak/>
        <w:t xml:space="preserve">történt, vagyis </w:t>
      </w:r>
      <w:r w:rsidR="00A169BF" w:rsidRPr="00426785">
        <w:rPr>
          <w:rFonts w:ascii="Times New Roman" w:hAnsi="Times New Roman"/>
          <w:b/>
          <w:sz w:val="24"/>
          <w:szCs w:val="24"/>
        </w:rPr>
        <w:t xml:space="preserve">a bérelt területek jelentős hányadát e két cég </w:t>
      </w:r>
      <w:r w:rsidR="00185825" w:rsidRPr="00426785">
        <w:rPr>
          <w:rFonts w:ascii="Times New Roman" w:hAnsi="Times New Roman"/>
          <w:b/>
          <w:sz w:val="24"/>
          <w:szCs w:val="24"/>
        </w:rPr>
        <w:t xml:space="preserve">tulajdonosai és/vagy </w:t>
      </w:r>
      <w:r w:rsidR="00A169BF" w:rsidRPr="00426785">
        <w:rPr>
          <w:rFonts w:ascii="Times New Roman" w:hAnsi="Times New Roman"/>
          <w:b/>
          <w:sz w:val="24"/>
          <w:szCs w:val="24"/>
        </w:rPr>
        <w:t>vezető munkatársai vásárolták meg</w:t>
      </w:r>
      <w:r w:rsidR="00A169BF">
        <w:rPr>
          <w:rFonts w:ascii="Times New Roman" w:hAnsi="Times New Roman"/>
          <w:sz w:val="24"/>
          <w:szCs w:val="24"/>
        </w:rPr>
        <w:t xml:space="preserve"> az alábbiak szerint: </w:t>
      </w:r>
    </w:p>
    <w:p w:rsidR="00185825" w:rsidRPr="00185825" w:rsidRDefault="00185825" w:rsidP="00185825">
      <w:pPr>
        <w:pStyle w:val="Listaszerbekezds"/>
        <w:numPr>
          <w:ilvl w:val="0"/>
          <w:numId w:val="12"/>
        </w:numPr>
        <w:spacing w:before="120" w:after="0" w:line="240" w:lineRule="auto"/>
        <w:jc w:val="both"/>
        <w:rPr>
          <w:rFonts w:ascii="Times New Roman" w:hAnsi="Times New Roman"/>
          <w:sz w:val="20"/>
          <w:szCs w:val="20"/>
        </w:rPr>
      </w:pPr>
      <w:r w:rsidRPr="00185825">
        <w:rPr>
          <w:rFonts w:ascii="Times New Roman" w:hAnsi="Times New Roman"/>
          <w:b/>
          <w:i/>
          <w:sz w:val="20"/>
          <w:szCs w:val="20"/>
        </w:rPr>
        <w:t>Reszegi László</w:t>
      </w:r>
      <w:r w:rsidRPr="00185825">
        <w:rPr>
          <w:rFonts w:ascii="Times New Roman" w:hAnsi="Times New Roman"/>
          <w:sz w:val="20"/>
          <w:szCs w:val="20"/>
        </w:rPr>
        <w:t xml:space="preserve"> </w:t>
      </w:r>
      <w:r w:rsidRPr="00185825">
        <w:rPr>
          <w:rFonts w:ascii="Times New Roman" w:hAnsi="Times New Roman"/>
          <w:b/>
          <w:i/>
          <w:sz w:val="20"/>
          <w:szCs w:val="20"/>
        </w:rPr>
        <w:t xml:space="preserve">Miklós dr. </w:t>
      </w:r>
      <w:r w:rsidRPr="00185825">
        <w:rPr>
          <w:rFonts w:ascii="Times New Roman" w:hAnsi="Times New Roman"/>
          <w:sz w:val="20"/>
          <w:szCs w:val="20"/>
        </w:rPr>
        <w:t xml:space="preserve">– (1025 Budapest, Kavics u. 16.) a megvásárolt területet bérlő, az egykori Fertődi Állami Gazdaságból létrejött Kisalföldi Mg. Zrt. (9072 Nagyszentjános, Fő u. 1.) igazgatósági tagja, </w:t>
      </w:r>
      <w:r w:rsidR="00FB7893">
        <w:rPr>
          <w:rFonts w:ascii="Times New Roman" w:hAnsi="Times New Roman"/>
          <w:i/>
          <w:sz w:val="20"/>
          <w:szCs w:val="20"/>
          <w:u w:val="single"/>
        </w:rPr>
        <w:t>Szajkó Lóránttal</w:t>
      </w:r>
      <w:r w:rsidR="00FB7893">
        <w:rPr>
          <w:rFonts w:ascii="Times New Roman" w:hAnsi="Times New Roman"/>
          <w:sz w:val="20"/>
          <w:szCs w:val="20"/>
        </w:rPr>
        <w:t xml:space="preserve"> és </w:t>
      </w:r>
      <w:r w:rsidR="00FB7893">
        <w:rPr>
          <w:rFonts w:ascii="Times New Roman" w:hAnsi="Times New Roman"/>
          <w:i/>
          <w:sz w:val="20"/>
          <w:szCs w:val="20"/>
          <w:u w:val="single"/>
        </w:rPr>
        <w:t>Varga Andrással</w:t>
      </w:r>
      <w:r w:rsidR="00FB7893" w:rsidRPr="00185825">
        <w:rPr>
          <w:rFonts w:ascii="Times New Roman" w:hAnsi="Times New Roman"/>
          <w:sz w:val="20"/>
          <w:szCs w:val="20"/>
        </w:rPr>
        <w:t xml:space="preserve"> együtt </w:t>
      </w:r>
      <w:r w:rsidRPr="00185825">
        <w:rPr>
          <w:rFonts w:ascii="Times New Roman" w:hAnsi="Times New Roman"/>
          <w:sz w:val="20"/>
          <w:szCs w:val="20"/>
        </w:rPr>
        <w:t xml:space="preserve">az abból </w:t>
      </w:r>
      <w:r w:rsidR="00FB7893">
        <w:rPr>
          <w:rFonts w:ascii="Times New Roman" w:hAnsi="Times New Roman"/>
          <w:sz w:val="20"/>
          <w:szCs w:val="20"/>
        </w:rPr>
        <w:t xml:space="preserve">2013-ban </w:t>
      </w:r>
      <w:r w:rsidRPr="00185825">
        <w:rPr>
          <w:rFonts w:ascii="Times New Roman" w:hAnsi="Times New Roman"/>
          <w:sz w:val="20"/>
          <w:szCs w:val="20"/>
        </w:rPr>
        <w:t>kivált Miklósmajori Mg. Kft. (9330 Kapuvár, Miklósmajor hrsz. 0406/09.) társtulajdonosa;</w:t>
      </w:r>
    </w:p>
    <w:p w:rsidR="00185825" w:rsidRPr="00185825" w:rsidRDefault="00185825" w:rsidP="00185825">
      <w:pPr>
        <w:pStyle w:val="Listaszerbekezds"/>
        <w:numPr>
          <w:ilvl w:val="0"/>
          <w:numId w:val="12"/>
        </w:numPr>
        <w:spacing w:before="120" w:after="0" w:line="240" w:lineRule="auto"/>
        <w:jc w:val="both"/>
        <w:rPr>
          <w:rFonts w:ascii="Times New Roman" w:hAnsi="Times New Roman"/>
          <w:sz w:val="20"/>
          <w:szCs w:val="20"/>
        </w:rPr>
      </w:pPr>
      <w:r w:rsidRPr="00185825">
        <w:rPr>
          <w:rFonts w:ascii="Times New Roman" w:hAnsi="Times New Roman"/>
          <w:b/>
          <w:i/>
          <w:sz w:val="20"/>
          <w:szCs w:val="20"/>
        </w:rPr>
        <w:t xml:space="preserve">Szajkó Gabriella – </w:t>
      </w:r>
      <w:r w:rsidRPr="00185825">
        <w:rPr>
          <w:rFonts w:ascii="Times New Roman" w:hAnsi="Times New Roman"/>
          <w:sz w:val="20"/>
          <w:szCs w:val="20"/>
        </w:rPr>
        <w:t xml:space="preserve">(9081 Győrújbarát, Petőfi út 107.) a megvásárolt területet bérlő, az egykori Fertődi Állami Gazdaságból létrejött Kisalföldi Mg. Zrt. (9072 Nagyszentjános, Fő u. 1.) – 11 cégben érdekelt – vezérigazgatójának, </w:t>
      </w:r>
      <w:r w:rsidRPr="00185825">
        <w:rPr>
          <w:rFonts w:ascii="Times New Roman" w:hAnsi="Times New Roman"/>
          <w:i/>
          <w:sz w:val="20"/>
          <w:szCs w:val="20"/>
          <w:u w:val="single"/>
        </w:rPr>
        <w:t>Szajkó Lórántnak</w:t>
      </w:r>
      <w:r w:rsidRPr="00185825">
        <w:rPr>
          <w:rFonts w:ascii="Times New Roman" w:hAnsi="Times New Roman"/>
          <w:sz w:val="20"/>
          <w:szCs w:val="20"/>
        </w:rPr>
        <w:t xml:space="preserve"> a felesége és a Szajkó és Társa Kft-ben (9081 Győrújbarát, Petőfi u. 107.) üzlettársa, a cég társtulajdonosa</w:t>
      </w:r>
      <w:r w:rsidR="00FB7893">
        <w:rPr>
          <w:rFonts w:ascii="Times New Roman" w:hAnsi="Times New Roman"/>
          <w:sz w:val="20"/>
          <w:szCs w:val="20"/>
        </w:rPr>
        <w:t>;</w:t>
      </w:r>
    </w:p>
    <w:p w:rsidR="00185825" w:rsidRPr="00185825" w:rsidRDefault="00185825" w:rsidP="00185825">
      <w:pPr>
        <w:pStyle w:val="Listaszerbekezds"/>
        <w:numPr>
          <w:ilvl w:val="0"/>
          <w:numId w:val="12"/>
        </w:numPr>
        <w:spacing w:before="120" w:after="0" w:line="240" w:lineRule="auto"/>
        <w:jc w:val="both"/>
        <w:rPr>
          <w:rFonts w:ascii="Times New Roman" w:hAnsi="Times New Roman"/>
          <w:sz w:val="20"/>
          <w:szCs w:val="20"/>
        </w:rPr>
      </w:pPr>
      <w:r w:rsidRPr="00185825">
        <w:rPr>
          <w:rFonts w:ascii="Times New Roman" w:hAnsi="Times New Roman"/>
          <w:b/>
          <w:i/>
          <w:sz w:val="20"/>
          <w:szCs w:val="20"/>
        </w:rPr>
        <w:t xml:space="preserve">Szajkó Lóránt – </w:t>
      </w:r>
      <w:r w:rsidRPr="00185825">
        <w:rPr>
          <w:rFonts w:ascii="Times New Roman" w:hAnsi="Times New Roman"/>
          <w:sz w:val="20"/>
          <w:szCs w:val="20"/>
        </w:rPr>
        <w:t xml:space="preserve">(9081 Győrújbarát, Petőfi út 107.) a megvásárolt területet bérlő, az egykori Fertődi Állami Gazdaságból létrejött Kisalföldi Mg. Zrt. (9072 Nagyszentjános, Fő u. 1.) – 11 cégben érdekelt – vezérigazgatója, </w:t>
      </w:r>
      <w:r w:rsidR="00FB7893" w:rsidRPr="00FB7893">
        <w:rPr>
          <w:rFonts w:ascii="Times New Roman" w:hAnsi="Times New Roman"/>
          <w:i/>
          <w:sz w:val="20"/>
          <w:szCs w:val="20"/>
          <w:u w:val="single"/>
        </w:rPr>
        <w:t>Varga Andrással</w:t>
      </w:r>
      <w:r w:rsidR="00FB7893">
        <w:rPr>
          <w:rFonts w:ascii="Times New Roman" w:hAnsi="Times New Roman"/>
          <w:sz w:val="20"/>
          <w:szCs w:val="20"/>
        </w:rPr>
        <w:t xml:space="preserve"> és </w:t>
      </w:r>
      <w:r w:rsidR="00FB7893" w:rsidRPr="00185825">
        <w:rPr>
          <w:rFonts w:ascii="Times New Roman" w:hAnsi="Times New Roman"/>
          <w:i/>
          <w:sz w:val="20"/>
          <w:szCs w:val="20"/>
          <w:u w:val="single"/>
        </w:rPr>
        <w:t>dr. Reszegi Lászlóval</w:t>
      </w:r>
      <w:r w:rsidR="00FB7893" w:rsidRPr="00185825">
        <w:rPr>
          <w:rFonts w:ascii="Times New Roman" w:hAnsi="Times New Roman"/>
          <w:sz w:val="20"/>
          <w:szCs w:val="20"/>
        </w:rPr>
        <w:t xml:space="preserve"> együtt a</w:t>
      </w:r>
      <w:r w:rsidR="00FB7893">
        <w:rPr>
          <w:rFonts w:ascii="Times New Roman" w:hAnsi="Times New Roman"/>
          <w:sz w:val="20"/>
          <w:szCs w:val="20"/>
        </w:rPr>
        <w:t>z abból</w:t>
      </w:r>
      <w:r w:rsidR="00FB7893" w:rsidRPr="00185825">
        <w:rPr>
          <w:rFonts w:ascii="Times New Roman" w:hAnsi="Times New Roman"/>
          <w:sz w:val="20"/>
          <w:szCs w:val="20"/>
        </w:rPr>
        <w:t xml:space="preserve"> 2013-ban kivált</w:t>
      </w:r>
      <w:r w:rsidRPr="00185825">
        <w:rPr>
          <w:rFonts w:ascii="Times New Roman" w:hAnsi="Times New Roman"/>
          <w:sz w:val="20"/>
          <w:szCs w:val="20"/>
        </w:rPr>
        <w:t xml:space="preserve"> Miklósmajori Mg. Kft. (9330 Kapuvár, Miklósmajor hrsz. 0406/09. ) társtulajdonosa;</w:t>
      </w:r>
    </w:p>
    <w:p w:rsidR="00185825" w:rsidRPr="00185825" w:rsidRDefault="00185825" w:rsidP="00185825">
      <w:pPr>
        <w:pStyle w:val="Listaszerbekezds"/>
        <w:numPr>
          <w:ilvl w:val="0"/>
          <w:numId w:val="12"/>
        </w:numPr>
        <w:spacing w:before="120" w:after="0" w:line="240" w:lineRule="auto"/>
        <w:jc w:val="both"/>
        <w:rPr>
          <w:rFonts w:ascii="Times New Roman" w:hAnsi="Times New Roman"/>
          <w:sz w:val="20"/>
          <w:szCs w:val="20"/>
        </w:rPr>
      </w:pPr>
      <w:r w:rsidRPr="00185825">
        <w:rPr>
          <w:rFonts w:ascii="Times New Roman" w:hAnsi="Times New Roman"/>
          <w:b/>
          <w:i/>
          <w:sz w:val="20"/>
          <w:szCs w:val="20"/>
        </w:rPr>
        <w:t>Szűcs János</w:t>
      </w:r>
      <w:r w:rsidRPr="00185825">
        <w:rPr>
          <w:rFonts w:ascii="Times New Roman" w:hAnsi="Times New Roman"/>
          <w:sz w:val="20"/>
          <w:szCs w:val="20"/>
        </w:rPr>
        <w:t xml:space="preserve"> </w:t>
      </w:r>
      <w:r w:rsidRPr="00185825">
        <w:rPr>
          <w:rFonts w:ascii="Times New Roman" w:hAnsi="Times New Roman"/>
          <w:b/>
          <w:i/>
          <w:sz w:val="20"/>
          <w:szCs w:val="20"/>
        </w:rPr>
        <w:t>–</w:t>
      </w:r>
      <w:r w:rsidRPr="00185825">
        <w:rPr>
          <w:rFonts w:ascii="Times New Roman" w:hAnsi="Times New Roman"/>
          <w:sz w:val="20"/>
          <w:szCs w:val="20"/>
        </w:rPr>
        <w:t xml:space="preserve"> (9023 Győr, Ifjúság krt. 104. 3. em. 10. ajtó) a Baloghtagi Agrárgazdasági Kft. társtulajdonos vezetője, e cégben társtulajdonos üzlettársa, </w:t>
      </w:r>
      <w:r w:rsidRPr="00185825">
        <w:rPr>
          <w:rFonts w:ascii="Times New Roman" w:hAnsi="Times New Roman"/>
          <w:i/>
          <w:sz w:val="20"/>
          <w:szCs w:val="20"/>
          <w:u w:val="single"/>
        </w:rPr>
        <w:t>Unger Zsolt</w:t>
      </w:r>
      <w:r w:rsidRPr="00185825">
        <w:rPr>
          <w:rFonts w:ascii="Times New Roman" w:hAnsi="Times New Roman"/>
          <w:sz w:val="20"/>
          <w:szCs w:val="20"/>
        </w:rPr>
        <w:t xml:space="preserve">, a megvásárolt területet bérlő Kisalföldi Mg. Zrt. vezetője; </w:t>
      </w:r>
    </w:p>
    <w:p w:rsidR="00185825" w:rsidRPr="00185825" w:rsidRDefault="00185825" w:rsidP="00185825">
      <w:pPr>
        <w:pStyle w:val="Listaszerbekezds"/>
        <w:numPr>
          <w:ilvl w:val="0"/>
          <w:numId w:val="12"/>
        </w:numPr>
        <w:spacing w:before="120" w:after="0" w:line="240" w:lineRule="auto"/>
        <w:jc w:val="both"/>
        <w:rPr>
          <w:rFonts w:ascii="Times New Roman" w:hAnsi="Times New Roman"/>
          <w:sz w:val="16"/>
          <w:szCs w:val="16"/>
        </w:rPr>
      </w:pPr>
      <w:r w:rsidRPr="00185825">
        <w:rPr>
          <w:rFonts w:ascii="Times New Roman" w:hAnsi="Times New Roman"/>
          <w:b/>
          <w:i/>
          <w:sz w:val="20"/>
          <w:szCs w:val="20"/>
        </w:rPr>
        <w:t>Varga András</w:t>
      </w:r>
      <w:r w:rsidRPr="00185825">
        <w:rPr>
          <w:rFonts w:ascii="Times New Roman" w:hAnsi="Times New Roman"/>
          <w:b/>
          <w:sz w:val="20"/>
          <w:szCs w:val="20"/>
        </w:rPr>
        <w:t xml:space="preserve"> </w:t>
      </w:r>
      <w:r w:rsidRPr="00185825">
        <w:rPr>
          <w:rFonts w:ascii="Times New Roman" w:hAnsi="Times New Roman"/>
          <w:sz w:val="20"/>
          <w:szCs w:val="20"/>
        </w:rPr>
        <w:t>(9330 Kapuvár, Erdő sor 19.) a megvásárolt területet bérlő, a Kisalföldi Mg. Zrt-ből 2013-ban kivált Miklósmajori Mg. Kft. (9330 Kapuvár, Miklósmajor hrsz. 0406/09. ) cégjegyzésre jogosult ügyvezetője</w:t>
      </w:r>
      <w:r w:rsidRPr="00185825">
        <w:rPr>
          <w:rFonts w:ascii="Times New Roman" w:hAnsi="Times New Roman"/>
          <w:i/>
          <w:sz w:val="20"/>
          <w:szCs w:val="20"/>
        </w:rPr>
        <w:t xml:space="preserve">, </w:t>
      </w:r>
      <w:r w:rsidRPr="00185825">
        <w:rPr>
          <w:rFonts w:ascii="Times New Roman" w:hAnsi="Times New Roman"/>
          <w:i/>
          <w:sz w:val="20"/>
          <w:szCs w:val="20"/>
          <w:u w:val="single"/>
        </w:rPr>
        <w:t>Szajkó Lóránttal</w:t>
      </w:r>
      <w:r w:rsidRPr="00185825">
        <w:rPr>
          <w:rFonts w:ascii="Times New Roman" w:hAnsi="Times New Roman"/>
          <w:sz w:val="20"/>
          <w:szCs w:val="20"/>
        </w:rPr>
        <w:t xml:space="preserve"> és </w:t>
      </w:r>
      <w:r w:rsidRPr="00185825">
        <w:rPr>
          <w:rFonts w:ascii="Times New Roman" w:hAnsi="Times New Roman"/>
          <w:i/>
          <w:sz w:val="20"/>
          <w:szCs w:val="20"/>
          <w:u w:val="single"/>
        </w:rPr>
        <w:t>dr. Reszegi Lászlóval</w:t>
      </w:r>
      <w:r w:rsidRPr="00185825">
        <w:rPr>
          <w:rFonts w:ascii="Times New Roman" w:hAnsi="Times New Roman"/>
          <w:sz w:val="20"/>
          <w:szCs w:val="20"/>
        </w:rPr>
        <w:t xml:space="preserve"> együtt annak társtulajdonosa.</w:t>
      </w:r>
    </w:p>
    <w:p w:rsidR="008457AD" w:rsidRDefault="008457AD" w:rsidP="008016F0">
      <w:pPr>
        <w:pStyle w:val="Cmsor1"/>
        <w:numPr>
          <w:ilvl w:val="0"/>
          <w:numId w:val="17"/>
        </w:numPr>
        <w:spacing w:before="360" w:after="240"/>
        <w:ind w:left="397"/>
      </w:pPr>
      <w:bookmarkStart w:id="23" w:name="_Toc466749014"/>
      <w:bookmarkStart w:id="24" w:name="_Toc469917878"/>
      <w:r>
        <w:t>N</w:t>
      </w:r>
      <w:r w:rsidRPr="00A119BC">
        <w:t>yertes árverezők</w:t>
      </w:r>
      <w:r>
        <w:t xml:space="preserve"> </w:t>
      </w:r>
      <w:r w:rsidR="00AA38FA">
        <w:t xml:space="preserve">I. </w:t>
      </w:r>
      <w:r>
        <w:t xml:space="preserve">– vásárlás </w:t>
      </w:r>
      <w:r w:rsidR="0030232D">
        <w:t>zöm</w:t>
      </w:r>
      <w:r>
        <w:t>ében versenytársak nélkül, kikiáltási áron</w:t>
      </w:r>
      <w:bookmarkEnd w:id="23"/>
      <w:bookmarkEnd w:id="24"/>
      <w:r w:rsidR="0030232D">
        <w:t xml:space="preserve"> </w:t>
      </w:r>
    </w:p>
    <w:p w:rsidR="008457AD" w:rsidRPr="00096CD4" w:rsidRDefault="008457AD" w:rsidP="00C47082">
      <w:pPr>
        <w:spacing w:before="240" w:after="120" w:line="240" w:lineRule="auto"/>
        <w:jc w:val="both"/>
        <w:rPr>
          <w:rFonts w:ascii="Times New Roman" w:eastAsia="Times New Roman" w:hAnsi="Times New Roman" w:cs="Times New Roman"/>
          <w:color w:val="984806" w:themeColor="accent6" w:themeShade="80"/>
          <w:sz w:val="24"/>
          <w:szCs w:val="24"/>
          <w:lang w:eastAsia="hu-HU"/>
        </w:rPr>
      </w:pPr>
      <w:r w:rsidRPr="0046064C">
        <w:rPr>
          <w:rFonts w:ascii="Times New Roman" w:hAnsi="Times New Roman"/>
          <w:sz w:val="24"/>
          <w:szCs w:val="24"/>
        </w:rPr>
        <w:t xml:space="preserve">Lássuk ezek után most már tételesen is, hogy </w:t>
      </w:r>
      <w:r w:rsidRPr="008B6920">
        <w:rPr>
          <w:rFonts w:ascii="Times New Roman" w:hAnsi="Times New Roman"/>
          <w:b/>
          <w:sz w:val="24"/>
          <w:szCs w:val="24"/>
        </w:rPr>
        <w:t>kik</w:t>
      </w:r>
      <w:r w:rsidRPr="0046064C">
        <w:rPr>
          <w:rFonts w:ascii="Times New Roman" w:hAnsi="Times New Roman"/>
          <w:sz w:val="24"/>
          <w:szCs w:val="24"/>
        </w:rPr>
        <w:t xml:space="preserve"> is vásároltak a dobra vert állami földekből,</w:t>
      </w:r>
      <w:r>
        <w:rPr>
          <w:rFonts w:ascii="Times New Roman" w:hAnsi="Times New Roman"/>
          <w:sz w:val="24"/>
          <w:szCs w:val="24"/>
        </w:rPr>
        <w:t xml:space="preserve"> kik voltak az árverések nyertesei. A </w:t>
      </w:r>
      <w:r w:rsidRPr="009F4D3F">
        <w:rPr>
          <w:rFonts w:ascii="Times New Roman" w:hAnsi="Times New Roman"/>
          <w:b/>
          <w:sz w:val="24"/>
          <w:szCs w:val="24"/>
        </w:rPr>
        <w:t>nyertes árverezők</w:t>
      </w:r>
      <w:r>
        <w:rPr>
          <w:rFonts w:ascii="Times New Roman" w:hAnsi="Times New Roman"/>
          <w:b/>
          <w:sz w:val="24"/>
          <w:szCs w:val="24"/>
        </w:rPr>
        <w:t xml:space="preserve"> </w:t>
      </w:r>
      <w:r w:rsidRPr="000365CE">
        <w:rPr>
          <w:rFonts w:ascii="Times New Roman" w:hAnsi="Times New Roman"/>
          <w:b/>
          <w:sz w:val="24"/>
          <w:szCs w:val="24"/>
        </w:rPr>
        <w:t>teljes</w:t>
      </w:r>
      <w:r>
        <w:rPr>
          <w:rFonts w:ascii="Times New Roman" w:hAnsi="Times New Roman"/>
          <w:b/>
          <w:sz w:val="24"/>
          <w:szCs w:val="24"/>
        </w:rPr>
        <w:t xml:space="preserve"> </w:t>
      </w:r>
      <w:r w:rsidRPr="000365CE">
        <w:rPr>
          <w:rFonts w:ascii="Times New Roman" w:hAnsi="Times New Roman"/>
          <w:b/>
          <w:sz w:val="24"/>
          <w:szCs w:val="24"/>
        </w:rPr>
        <w:t>körű felsorolását</w:t>
      </w:r>
      <w:r>
        <w:rPr>
          <w:rFonts w:ascii="Times New Roman" w:hAnsi="Times New Roman"/>
          <w:sz w:val="24"/>
          <w:szCs w:val="24"/>
        </w:rPr>
        <w:t xml:space="preserve"> valamint az általuk megszerzett területek nagyságát és bérleti viszonyait a </w:t>
      </w:r>
      <w:r w:rsidRPr="009F4D3F">
        <w:rPr>
          <w:rFonts w:ascii="Times New Roman" w:hAnsi="Times New Roman"/>
          <w:b/>
          <w:sz w:val="24"/>
          <w:szCs w:val="24"/>
        </w:rPr>
        <w:t>1</w:t>
      </w:r>
      <w:r>
        <w:rPr>
          <w:rFonts w:ascii="Times New Roman" w:hAnsi="Times New Roman"/>
          <w:b/>
          <w:sz w:val="24"/>
          <w:szCs w:val="24"/>
        </w:rPr>
        <w:t>1/</w:t>
      </w:r>
      <w:r w:rsidR="00232EA2">
        <w:rPr>
          <w:rFonts w:ascii="Times New Roman" w:hAnsi="Times New Roman"/>
          <w:b/>
          <w:sz w:val="24"/>
          <w:szCs w:val="24"/>
        </w:rPr>
        <w:t>1</w:t>
      </w:r>
      <w:r w:rsidRPr="009F4D3F">
        <w:rPr>
          <w:rFonts w:ascii="Times New Roman" w:hAnsi="Times New Roman"/>
          <w:b/>
          <w:sz w:val="24"/>
          <w:szCs w:val="24"/>
        </w:rPr>
        <w:t>. melléklet</w:t>
      </w:r>
      <w:r>
        <w:rPr>
          <w:rFonts w:ascii="Times New Roman" w:hAnsi="Times New Roman"/>
          <w:sz w:val="24"/>
          <w:szCs w:val="24"/>
        </w:rPr>
        <w:t xml:space="preserve"> tartalmazza. Közülük a</w:t>
      </w:r>
      <w:r w:rsidR="00C47082">
        <w:rPr>
          <w:rFonts w:ascii="Times New Roman" w:hAnsi="Times New Roman"/>
          <w:sz w:val="24"/>
          <w:szCs w:val="24"/>
        </w:rPr>
        <w:t>z</w:t>
      </w:r>
      <w:r>
        <w:rPr>
          <w:rFonts w:ascii="Times New Roman" w:hAnsi="Times New Roman"/>
          <w:sz w:val="24"/>
          <w:szCs w:val="24"/>
        </w:rPr>
        <w:t xml:space="preserve"> </w:t>
      </w:r>
      <w:r w:rsidR="00C47082">
        <w:rPr>
          <w:rFonts w:ascii="Times New Roman" w:eastAsia="Times New Roman" w:hAnsi="Times New Roman" w:cs="Times New Roman"/>
          <w:b/>
          <w:color w:val="222222"/>
          <w:sz w:val="24"/>
          <w:szCs w:val="24"/>
          <w:lang w:eastAsia="hu-HU"/>
        </w:rPr>
        <w:t>50</w:t>
      </w:r>
      <w:r w:rsidRPr="000365CE">
        <w:rPr>
          <w:rFonts w:ascii="Times New Roman" w:eastAsia="Times New Roman" w:hAnsi="Times New Roman" w:cs="Times New Roman"/>
          <w:b/>
          <w:color w:val="222222"/>
          <w:sz w:val="24"/>
          <w:szCs w:val="24"/>
          <w:lang w:eastAsia="hu-HU"/>
        </w:rPr>
        <w:t xml:space="preserve"> hektárnál nagyobb</w:t>
      </w:r>
      <w:r w:rsidRPr="000365CE">
        <w:rPr>
          <w:rFonts w:ascii="Times New Roman" w:eastAsia="Times New Roman" w:hAnsi="Times New Roman" w:cs="Times New Roman"/>
          <w:color w:val="222222"/>
          <w:sz w:val="24"/>
          <w:szCs w:val="24"/>
          <w:lang w:eastAsia="hu-HU"/>
        </w:rPr>
        <w:t xml:space="preserve"> földterület tulajdonjogához jutó nyertes árverezők</w:t>
      </w:r>
      <w:r>
        <w:rPr>
          <w:rFonts w:ascii="Times New Roman" w:eastAsia="Times New Roman" w:hAnsi="Times New Roman" w:cs="Times New Roman"/>
          <w:color w:val="222222"/>
          <w:sz w:val="24"/>
          <w:szCs w:val="24"/>
          <w:lang w:eastAsia="hu-HU"/>
        </w:rPr>
        <w:t xml:space="preserve"> nevét, lakhelyét valamint a megszerzett birtoktestek számát, árát és összterületét a </w:t>
      </w:r>
      <w:r w:rsidRPr="00E52E30">
        <w:rPr>
          <w:rFonts w:ascii="Times New Roman" w:eastAsia="Times New Roman" w:hAnsi="Times New Roman" w:cs="Times New Roman"/>
          <w:b/>
          <w:color w:val="222222"/>
          <w:sz w:val="24"/>
          <w:szCs w:val="24"/>
          <w:lang w:eastAsia="hu-HU"/>
        </w:rPr>
        <w:t>2</w:t>
      </w:r>
      <w:r w:rsidR="001242C9">
        <w:rPr>
          <w:rFonts w:ascii="Times New Roman" w:eastAsia="Times New Roman" w:hAnsi="Times New Roman" w:cs="Times New Roman"/>
          <w:b/>
          <w:color w:val="222222"/>
          <w:sz w:val="24"/>
          <w:szCs w:val="24"/>
          <w:lang w:eastAsia="hu-HU"/>
        </w:rPr>
        <w:t>3</w:t>
      </w:r>
      <w:r w:rsidRPr="000365CE">
        <w:rPr>
          <w:rFonts w:ascii="Times New Roman" w:eastAsia="Times New Roman" w:hAnsi="Times New Roman" w:cs="Times New Roman"/>
          <w:b/>
          <w:color w:val="222222"/>
          <w:sz w:val="24"/>
          <w:szCs w:val="24"/>
          <w:lang w:eastAsia="hu-HU"/>
        </w:rPr>
        <w:t>. táblázatban</w:t>
      </w:r>
      <w:r>
        <w:rPr>
          <w:rFonts w:ascii="Times New Roman" w:eastAsia="Times New Roman" w:hAnsi="Times New Roman" w:cs="Times New Roman"/>
          <w:color w:val="222222"/>
          <w:sz w:val="24"/>
          <w:szCs w:val="24"/>
          <w:lang w:eastAsia="hu-HU"/>
        </w:rPr>
        <w:t xml:space="preserve"> foglaltam össze</w:t>
      </w:r>
      <w:r w:rsidR="00BC63DF">
        <w:rPr>
          <w:rFonts w:ascii="Times New Roman" w:eastAsia="Times New Roman" w:hAnsi="Times New Roman" w:cs="Times New Roman"/>
          <w:color w:val="222222"/>
          <w:sz w:val="24"/>
          <w:szCs w:val="24"/>
          <w:lang w:eastAsia="hu-HU"/>
        </w:rPr>
        <w:t xml:space="preserve">. A táblázatban </w:t>
      </w:r>
      <w:r w:rsidRPr="00761C0A">
        <w:rPr>
          <w:rFonts w:ascii="Times New Roman" w:eastAsia="Times New Roman" w:hAnsi="Times New Roman" w:cs="Times New Roman"/>
          <w:color w:val="C00000"/>
          <w:sz w:val="24"/>
          <w:szCs w:val="24"/>
          <w:u w:val="single"/>
          <w:lang w:eastAsia="hu-HU"/>
        </w:rPr>
        <w:t>piros színnel</w:t>
      </w:r>
      <w:r>
        <w:rPr>
          <w:rFonts w:ascii="Times New Roman" w:eastAsia="Times New Roman" w:hAnsi="Times New Roman" w:cs="Times New Roman"/>
          <w:color w:val="222222"/>
          <w:sz w:val="24"/>
          <w:szCs w:val="24"/>
          <w:lang w:eastAsia="hu-HU"/>
        </w:rPr>
        <w:t xml:space="preserve"> </w:t>
      </w:r>
      <w:r w:rsidR="00BC63DF">
        <w:rPr>
          <w:rFonts w:ascii="Times New Roman" w:eastAsia="Times New Roman" w:hAnsi="Times New Roman" w:cs="Times New Roman"/>
          <w:color w:val="222222"/>
          <w:sz w:val="24"/>
          <w:szCs w:val="24"/>
          <w:lang w:eastAsia="hu-HU"/>
        </w:rPr>
        <w:t xml:space="preserve">emeltem ki </w:t>
      </w:r>
      <w:r>
        <w:rPr>
          <w:rFonts w:ascii="Times New Roman" w:eastAsia="Times New Roman" w:hAnsi="Times New Roman" w:cs="Times New Roman"/>
          <w:color w:val="222222"/>
          <w:sz w:val="24"/>
          <w:szCs w:val="24"/>
          <w:lang w:eastAsia="hu-HU"/>
        </w:rPr>
        <w:t xml:space="preserve">azokat, </w:t>
      </w:r>
      <w:r w:rsidRPr="00761C0A">
        <w:rPr>
          <w:rFonts w:ascii="Times New Roman" w:eastAsia="Times New Roman" w:hAnsi="Times New Roman" w:cs="Times New Roman"/>
          <w:color w:val="C00000"/>
          <w:sz w:val="24"/>
          <w:szCs w:val="24"/>
          <w:lang w:eastAsia="hu-HU"/>
        </w:rPr>
        <w:t>ahol a nyertes árajánlat</w:t>
      </w:r>
      <w:r w:rsidRPr="000365CE">
        <w:rPr>
          <w:rFonts w:ascii="Times New Roman" w:eastAsia="Times New Roman" w:hAnsi="Times New Roman" w:cs="Times New Roman"/>
          <w:color w:val="FF0000"/>
          <w:sz w:val="24"/>
          <w:szCs w:val="24"/>
          <w:lang w:eastAsia="hu-HU"/>
        </w:rPr>
        <w:t xml:space="preserve"> </w:t>
      </w:r>
      <w:r w:rsidRPr="00C612C7">
        <w:rPr>
          <w:rFonts w:ascii="Times New Roman" w:eastAsia="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megszerzett birtoktest esetében </w:t>
      </w:r>
      <w:r w:rsidRPr="00761C0A">
        <w:rPr>
          <w:rFonts w:ascii="Times New Roman" w:eastAsia="Times New Roman" w:hAnsi="Times New Roman" w:cs="Times New Roman"/>
          <w:color w:val="C00000"/>
          <w:sz w:val="24"/>
          <w:szCs w:val="24"/>
          <w:lang w:eastAsia="hu-HU"/>
        </w:rPr>
        <w:t>megegyezett a kikiáltási árral</w:t>
      </w:r>
      <w:r>
        <w:rPr>
          <w:rFonts w:ascii="Times New Roman" w:eastAsia="Times New Roman" w:hAnsi="Times New Roman" w:cs="Times New Roman"/>
          <w:color w:val="222222"/>
          <w:sz w:val="24"/>
          <w:szCs w:val="24"/>
          <w:lang w:eastAsia="hu-HU"/>
        </w:rPr>
        <w:t>, vagyis versenytárs és licit nélkül került a teljes terület a nyertes árverezőhöz</w:t>
      </w:r>
      <w:r w:rsidR="00C47082">
        <w:rPr>
          <w:rFonts w:ascii="Times New Roman" w:eastAsia="Times New Roman" w:hAnsi="Times New Roman" w:cs="Times New Roman"/>
          <w:color w:val="222222"/>
          <w:sz w:val="24"/>
          <w:szCs w:val="24"/>
          <w:lang w:eastAsia="hu-HU"/>
        </w:rPr>
        <w:t xml:space="preserve">, a </w:t>
      </w:r>
      <w:r w:rsidR="00C47082" w:rsidRPr="00761C0A">
        <w:rPr>
          <w:rFonts w:ascii="Times New Roman" w:eastAsia="Times New Roman" w:hAnsi="Times New Roman" w:cs="Times New Roman"/>
          <w:color w:val="222222"/>
          <w:sz w:val="24"/>
          <w:szCs w:val="24"/>
          <w:shd w:val="clear" w:color="auto" w:fill="D9D9D9" w:themeFill="background1" w:themeFillShade="D9"/>
          <w:lang w:eastAsia="hu-HU"/>
        </w:rPr>
        <w:t>külföldi illetve kettős állampolgárok</w:t>
      </w:r>
      <w:r w:rsidR="00C47082" w:rsidRPr="00761C0A">
        <w:rPr>
          <w:rFonts w:ascii="Times New Roman" w:eastAsia="Times New Roman" w:hAnsi="Times New Roman" w:cs="Times New Roman"/>
          <w:color w:val="222222"/>
          <w:sz w:val="24"/>
          <w:szCs w:val="24"/>
          <w:lang w:eastAsia="hu-HU"/>
        </w:rPr>
        <w:t>at</w:t>
      </w:r>
      <w:r w:rsidR="00BC63DF">
        <w:rPr>
          <w:rFonts w:ascii="Times New Roman" w:eastAsia="Times New Roman" w:hAnsi="Times New Roman" w:cs="Times New Roman"/>
          <w:color w:val="222222"/>
          <w:sz w:val="24"/>
          <w:szCs w:val="24"/>
          <w:lang w:eastAsia="hu-HU"/>
        </w:rPr>
        <w:t xml:space="preserve"> pedig </w:t>
      </w:r>
      <w:r w:rsidR="00BC63DF" w:rsidRPr="00BC63DF">
        <w:rPr>
          <w:rFonts w:ascii="Times New Roman" w:eastAsia="Times New Roman" w:hAnsi="Times New Roman" w:cs="Times New Roman"/>
          <w:color w:val="222222"/>
          <w:sz w:val="24"/>
          <w:szCs w:val="24"/>
          <w:u w:val="single"/>
          <w:shd w:val="clear" w:color="auto" w:fill="D9D9D9" w:themeFill="background1" w:themeFillShade="D9"/>
          <w:lang w:eastAsia="hu-HU"/>
        </w:rPr>
        <w:t>árnyékolással</w:t>
      </w:r>
      <w:r w:rsidR="00BC63DF" w:rsidRPr="00BC63DF">
        <w:rPr>
          <w:rFonts w:ascii="Times New Roman" w:eastAsia="Times New Roman" w:hAnsi="Times New Roman" w:cs="Times New Roman"/>
          <w:color w:val="222222"/>
          <w:sz w:val="24"/>
          <w:szCs w:val="24"/>
          <w:u w:val="single"/>
          <w:lang w:eastAsia="hu-HU"/>
        </w:rPr>
        <w:t xml:space="preserve"> </w:t>
      </w:r>
      <w:r w:rsidR="00BC63DF">
        <w:rPr>
          <w:rFonts w:ascii="Times New Roman" w:eastAsia="Times New Roman" w:hAnsi="Times New Roman" w:cs="Times New Roman"/>
          <w:color w:val="222222"/>
          <w:sz w:val="24"/>
          <w:szCs w:val="24"/>
          <w:lang w:eastAsia="hu-HU"/>
        </w:rPr>
        <w:t>jelöltem</w:t>
      </w:r>
      <w:r>
        <w:rPr>
          <w:rFonts w:ascii="Times New Roman" w:eastAsia="Times New Roman" w:hAnsi="Times New Roman" w:cs="Times New Roman"/>
          <w:color w:val="222222"/>
          <w:sz w:val="24"/>
          <w:szCs w:val="24"/>
          <w:lang w:eastAsia="hu-HU"/>
        </w:rPr>
        <w:t xml:space="preserve">. </w:t>
      </w:r>
    </w:p>
    <w:p w:rsidR="008457AD" w:rsidRPr="001518B9" w:rsidRDefault="008457AD" w:rsidP="001242C9">
      <w:pPr>
        <w:pStyle w:val="Listaszerbekezds"/>
        <w:spacing w:before="240" w:after="240" w:line="240" w:lineRule="auto"/>
        <w:ind w:left="0"/>
        <w:jc w:val="center"/>
        <w:rPr>
          <w:rFonts w:ascii="Times New Roman" w:hAnsi="Times New Roman"/>
          <w:color w:val="984806" w:themeColor="accent6" w:themeShade="80"/>
          <w:sz w:val="24"/>
          <w:szCs w:val="24"/>
        </w:rPr>
      </w:pPr>
      <w:r>
        <w:rPr>
          <w:rFonts w:ascii="Times New Roman" w:eastAsia="Times New Roman" w:hAnsi="Times New Roman"/>
          <w:b/>
          <w:i/>
          <w:color w:val="222222"/>
          <w:sz w:val="24"/>
          <w:szCs w:val="24"/>
          <w:lang w:eastAsia="hu-HU"/>
        </w:rPr>
        <w:t>2</w:t>
      </w:r>
      <w:r w:rsidR="001242C9">
        <w:rPr>
          <w:rFonts w:ascii="Times New Roman" w:eastAsia="Times New Roman" w:hAnsi="Times New Roman"/>
          <w:b/>
          <w:i/>
          <w:color w:val="222222"/>
          <w:sz w:val="24"/>
          <w:szCs w:val="24"/>
          <w:lang w:eastAsia="hu-HU"/>
        </w:rPr>
        <w:t>3</w:t>
      </w:r>
      <w:r w:rsidRPr="00195B45">
        <w:rPr>
          <w:rFonts w:ascii="Times New Roman" w:eastAsia="Times New Roman" w:hAnsi="Times New Roman"/>
          <w:b/>
          <w:i/>
          <w:color w:val="222222"/>
          <w:sz w:val="24"/>
          <w:szCs w:val="24"/>
          <w:lang w:eastAsia="hu-HU"/>
        </w:rPr>
        <w:t>. táblázat:</w:t>
      </w:r>
      <w:r w:rsidRPr="00195B45">
        <w:rPr>
          <w:rFonts w:ascii="Times New Roman" w:eastAsia="Times New Roman" w:hAnsi="Times New Roman"/>
          <w:i/>
          <w:color w:val="222222"/>
          <w:sz w:val="24"/>
          <w:szCs w:val="24"/>
          <w:lang w:eastAsia="hu-HU"/>
        </w:rPr>
        <w:t xml:space="preserve"> A </w:t>
      </w:r>
      <w:r w:rsidR="00232EA2">
        <w:rPr>
          <w:rFonts w:ascii="Times New Roman" w:eastAsia="Times New Roman" w:hAnsi="Times New Roman"/>
          <w:i/>
          <w:color w:val="222222"/>
          <w:sz w:val="24"/>
          <w:szCs w:val="24"/>
          <w:lang w:eastAsia="hu-HU"/>
        </w:rPr>
        <w:t>Győr-Moson-Sopron</w:t>
      </w:r>
      <w:r w:rsidRPr="00195B45">
        <w:rPr>
          <w:rFonts w:ascii="Times New Roman" w:eastAsia="Times New Roman" w:hAnsi="Times New Roman"/>
          <w:i/>
          <w:color w:val="222222"/>
          <w:sz w:val="24"/>
          <w:szCs w:val="24"/>
          <w:lang w:eastAsia="hu-HU"/>
        </w:rPr>
        <w:t xml:space="preserve"> megyében </w:t>
      </w:r>
      <w:r w:rsidR="004121A4">
        <w:rPr>
          <w:rFonts w:ascii="Times New Roman" w:eastAsia="Times New Roman" w:hAnsi="Times New Roman"/>
          <w:b/>
          <w:i/>
          <w:color w:val="222222"/>
          <w:sz w:val="24"/>
          <w:szCs w:val="24"/>
          <w:lang w:eastAsia="hu-HU"/>
        </w:rPr>
        <w:t>50</w:t>
      </w:r>
      <w:r w:rsidRPr="00195B45">
        <w:rPr>
          <w:rFonts w:ascii="Times New Roman" w:eastAsia="Times New Roman" w:hAnsi="Times New Roman"/>
          <w:b/>
          <w:i/>
          <w:color w:val="222222"/>
          <w:sz w:val="24"/>
          <w:szCs w:val="24"/>
          <w:lang w:eastAsia="hu-HU"/>
        </w:rPr>
        <w:t xml:space="preserve"> hektárnál nagyobb</w:t>
      </w:r>
      <w:r w:rsidRPr="00195B45">
        <w:rPr>
          <w:rFonts w:ascii="Times New Roman" w:eastAsia="Times New Roman" w:hAnsi="Times New Roman"/>
          <w:i/>
          <w:color w:val="222222"/>
          <w:sz w:val="24"/>
          <w:szCs w:val="24"/>
          <w:lang w:eastAsia="hu-HU"/>
        </w:rPr>
        <w:t xml:space="preserve"> földterület tulajdonjogához jutó nyertes árverező</w:t>
      </w:r>
      <w:r>
        <w:rPr>
          <w:rFonts w:ascii="Times New Roman" w:eastAsia="Times New Roman" w:hAnsi="Times New Roman"/>
          <w:i/>
          <w:color w:val="222222"/>
          <w:sz w:val="24"/>
          <w:szCs w:val="24"/>
          <w:lang w:eastAsia="hu-HU"/>
        </w:rPr>
        <w:t xml:space="preserve">k és megszerzett területeik </w:t>
      </w:r>
      <w:r w:rsidRPr="00341F2E">
        <w:rPr>
          <w:rFonts w:ascii="Times New Roman" w:hAnsi="Times New Roman"/>
          <w:i/>
          <w:sz w:val="24"/>
          <w:szCs w:val="24"/>
        </w:rPr>
        <w:t xml:space="preserve">(2015. november 15. – 2016. </w:t>
      </w:r>
      <w:r>
        <w:rPr>
          <w:rFonts w:ascii="Times New Roman" w:hAnsi="Times New Roman"/>
          <w:i/>
          <w:sz w:val="24"/>
          <w:szCs w:val="24"/>
        </w:rPr>
        <w:t>július 31.</w:t>
      </w:r>
      <w:r w:rsidRPr="00341F2E">
        <w:rPr>
          <w:rFonts w:ascii="Times New Roman" w:hAnsi="Times New Roman"/>
          <w:i/>
          <w:sz w:val="24"/>
          <w:szCs w:val="24"/>
        </w:rPr>
        <w:t>)</w:t>
      </w:r>
      <w:r w:rsidR="001518B9">
        <w:rPr>
          <w:rFonts w:ascii="Times New Roman" w:hAnsi="Times New Roman"/>
          <w:i/>
          <w:color w:val="984806" w:themeColor="accent6" w:themeShade="80"/>
          <w:sz w:val="24"/>
          <w:szCs w:val="24"/>
        </w:rPr>
        <w:t>(OK)</w:t>
      </w:r>
    </w:p>
    <w:tbl>
      <w:tblPr>
        <w:tblStyle w:val="Rcsostblzat"/>
        <w:tblW w:w="0" w:type="auto"/>
        <w:jc w:val="center"/>
        <w:tblLook w:val="04A0" w:firstRow="1" w:lastRow="0" w:firstColumn="1" w:lastColumn="0" w:noHBand="0" w:noVBand="1"/>
      </w:tblPr>
      <w:tblGrid>
        <w:gridCol w:w="2629"/>
        <w:gridCol w:w="2038"/>
        <w:gridCol w:w="2882"/>
        <w:gridCol w:w="643"/>
        <w:gridCol w:w="656"/>
        <w:gridCol w:w="856"/>
        <w:gridCol w:w="741"/>
      </w:tblGrid>
      <w:tr w:rsidR="008457AD" w:rsidRPr="00232EA2" w:rsidTr="00232EA2">
        <w:trPr>
          <w:jc w:val="center"/>
        </w:trPr>
        <w:tc>
          <w:tcPr>
            <w:tcW w:w="0" w:type="auto"/>
            <w:gridSpan w:val="2"/>
            <w:tcBorders>
              <w:top w:val="single" w:sz="12" w:space="0" w:color="auto"/>
              <w:left w:val="single" w:sz="12" w:space="0" w:color="auto"/>
              <w:bottom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A nyertes árverezők</w:t>
            </w:r>
          </w:p>
        </w:tc>
        <w:tc>
          <w:tcPr>
            <w:tcW w:w="0" w:type="auto"/>
            <w:gridSpan w:val="5"/>
            <w:tcBorders>
              <w:top w:val="single" w:sz="12" w:space="0" w:color="auto"/>
              <w:left w:val="single" w:sz="12" w:space="0" w:color="auto"/>
              <w:bottom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A megszerzett birtoktestek</w:t>
            </w:r>
          </w:p>
        </w:tc>
      </w:tr>
      <w:tr w:rsidR="008457AD" w:rsidRPr="00232EA2" w:rsidTr="00232EA2">
        <w:trPr>
          <w:jc w:val="center"/>
        </w:trPr>
        <w:tc>
          <w:tcPr>
            <w:tcW w:w="0" w:type="auto"/>
            <w:vMerge w:val="restart"/>
            <w:tcBorders>
              <w:top w:val="single" w:sz="12" w:space="0" w:color="auto"/>
              <w:left w:val="single" w:sz="12" w:space="0" w:color="auto"/>
            </w:tcBorders>
          </w:tcPr>
          <w:p w:rsidR="008457AD" w:rsidRPr="00232EA2" w:rsidRDefault="008457AD" w:rsidP="00C47082">
            <w:pPr>
              <w:rPr>
                <w:rFonts w:ascii="Times New Roman" w:hAnsi="Times New Roman" w:cs="Times New Roman"/>
                <w:b/>
                <w:sz w:val="16"/>
                <w:szCs w:val="16"/>
              </w:rPr>
            </w:pPr>
            <w:r w:rsidRPr="00232EA2">
              <w:rPr>
                <w:rFonts w:ascii="Times New Roman" w:hAnsi="Times New Roman" w:cs="Times New Roman"/>
                <w:b/>
                <w:sz w:val="16"/>
                <w:szCs w:val="16"/>
              </w:rPr>
              <w:t>neve</w:t>
            </w:r>
          </w:p>
        </w:tc>
        <w:tc>
          <w:tcPr>
            <w:tcW w:w="0" w:type="auto"/>
            <w:vMerge w:val="restart"/>
            <w:tcBorders>
              <w:top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lakcíme</w:t>
            </w:r>
          </w:p>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sz w:val="16"/>
                <w:szCs w:val="16"/>
              </w:rPr>
              <w:t>(település)</w:t>
            </w:r>
          </w:p>
        </w:tc>
        <w:tc>
          <w:tcPr>
            <w:tcW w:w="0" w:type="auto"/>
            <w:vMerge w:val="restart"/>
            <w:tcBorders>
              <w:top w:val="single" w:sz="12" w:space="0" w:color="auto"/>
              <w:lef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helye</w:t>
            </w:r>
          </w:p>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sz w:val="16"/>
                <w:szCs w:val="16"/>
              </w:rPr>
              <w:t>(település)</w:t>
            </w:r>
          </w:p>
        </w:tc>
        <w:tc>
          <w:tcPr>
            <w:tcW w:w="0" w:type="auto"/>
            <w:vMerge w:val="restart"/>
            <w:tcBorders>
              <w:top w:val="single" w:sz="12" w:space="0" w:color="auto"/>
              <w:left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száma</w:t>
            </w:r>
          </w:p>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sz w:val="16"/>
                <w:szCs w:val="16"/>
              </w:rPr>
              <w:t>(db)</w:t>
            </w:r>
          </w:p>
        </w:tc>
        <w:tc>
          <w:tcPr>
            <w:tcW w:w="0" w:type="auto"/>
            <w:gridSpan w:val="2"/>
            <w:tcBorders>
              <w:top w:val="single" w:sz="12" w:space="0" w:color="auto"/>
              <w:left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ára</w:t>
            </w:r>
          </w:p>
        </w:tc>
        <w:tc>
          <w:tcPr>
            <w:tcW w:w="0" w:type="auto"/>
            <w:vMerge w:val="restart"/>
            <w:tcBorders>
              <w:top w:val="single" w:sz="12" w:space="0" w:color="auto"/>
              <w:left w:val="single" w:sz="12" w:space="0" w:color="auto"/>
              <w:right w:val="single" w:sz="12" w:space="0" w:color="auto"/>
            </w:tcBorders>
          </w:tcPr>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b/>
                <w:sz w:val="16"/>
                <w:szCs w:val="16"/>
              </w:rPr>
              <w:t>területe</w:t>
            </w:r>
          </w:p>
          <w:p w:rsidR="008457AD" w:rsidRPr="00232EA2" w:rsidRDefault="008457AD" w:rsidP="00232EA2">
            <w:pPr>
              <w:jc w:val="center"/>
              <w:rPr>
                <w:rFonts w:ascii="Times New Roman" w:hAnsi="Times New Roman" w:cs="Times New Roman"/>
                <w:b/>
                <w:sz w:val="16"/>
                <w:szCs w:val="16"/>
              </w:rPr>
            </w:pPr>
            <w:r w:rsidRPr="00232EA2">
              <w:rPr>
                <w:rFonts w:ascii="Times New Roman" w:hAnsi="Times New Roman" w:cs="Times New Roman"/>
                <w:sz w:val="16"/>
                <w:szCs w:val="16"/>
              </w:rPr>
              <w:t>(ha)</w:t>
            </w:r>
          </w:p>
        </w:tc>
      </w:tr>
      <w:tr w:rsidR="008457AD" w:rsidRPr="00232EA2" w:rsidTr="00232EA2">
        <w:trPr>
          <w:jc w:val="center"/>
        </w:trPr>
        <w:tc>
          <w:tcPr>
            <w:tcW w:w="0" w:type="auto"/>
            <w:vMerge/>
            <w:tcBorders>
              <w:left w:val="single" w:sz="12" w:space="0" w:color="auto"/>
              <w:bottom w:val="single" w:sz="12" w:space="0" w:color="auto"/>
            </w:tcBorders>
          </w:tcPr>
          <w:p w:rsidR="008457AD" w:rsidRPr="00232EA2" w:rsidRDefault="008457AD" w:rsidP="00232EA2">
            <w:pPr>
              <w:rPr>
                <w:rFonts w:ascii="Times New Roman" w:hAnsi="Times New Roman" w:cs="Times New Roman"/>
                <w:sz w:val="16"/>
                <w:szCs w:val="16"/>
              </w:rPr>
            </w:pPr>
          </w:p>
        </w:tc>
        <w:tc>
          <w:tcPr>
            <w:tcW w:w="0" w:type="auto"/>
            <w:vMerge/>
            <w:tcBorders>
              <w:bottom w:val="single" w:sz="12" w:space="0" w:color="auto"/>
              <w:right w:val="single" w:sz="12" w:space="0" w:color="auto"/>
            </w:tcBorders>
          </w:tcPr>
          <w:p w:rsidR="008457AD" w:rsidRPr="00232EA2" w:rsidRDefault="008457AD" w:rsidP="00232EA2">
            <w:pPr>
              <w:jc w:val="center"/>
              <w:rPr>
                <w:rFonts w:ascii="Times New Roman" w:hAnsi="Times New Roman" w:cs="Times New Roman"/>
                <w:sz w:val="16"/>
                <w:szCs w:val="16"/>
              </w:rPr>
            </w:pPr>
          </w:p>
        </w:tc>
        <w:tc>
          <w:tcPr>
            <w:tcW w:w="0" w:type="auto"/>
            <w:vMerge/>
            <w:tcBorders>
              <w:left w:val="single" w:sz="12" w:space="0" w:color="auto"/>
              <w:bottom w:val="single" w:sz="12" w:space="0" w:color="auto"/>
            </w:tcBorders>
          </w:tcPr>
          <w:p w:rsidR="008457AD" w:rsidRPr="00232EA2" w:rsidRDefault="008457AD" w:rsidP="00232EA2">
            <w:pPr>
              <w:jc w:val="center"/>
              <w:rPr>
                <w:rFonts w:ascii="Times New Roman" w:hAnsi="Times New Roman" w:cs="Times New Roman"/>
                <w:sz w:val="16"/>
                <w:szCs w:val="16"/>
              </w:rPr>
            </w:pPr>
          </w:p>
        </w:tc>
        <w:tc>
          <w:tcPr>
            <w:tcW w:w="0" w:type="auto"/>
            <w:vMerge/>
            <w:tcBorders>
              <w:left w:val="single" w:sz="12" w:space="0" w:color="auto"/>
              <w:bottom w:val="single" w:sz="12" w:space="0" w:color="auto"/>
              <w:right w:val="single" w:sz="12" w:space="0" w:color="auto"/>
            </w:tcBorders>
          </w:tcPr>
          <w:p w:rsidR="008457AD" w:rsidRPr="00232EA2" w:rsidRDefault="008457AD" w:rsidP="00232EA2">
            <w:pPr>
              <w:jc w:val="center"/>
              <w:rPr>
                <w:rFonts w:ascii="Times New Roman" w:hAnsi="Times New Roman" w:cs="Times New Roman"/>
                <w:sz w:val="16"/>
                <w:szCs w:val="16"/>
              </w:rPr>
            </w:pPr>
          </w:p>
        </w:tc>
        <w:tc>
          <w:tcPr>
            <w:tcW w:w="0" w:type="auto"/>
            <w:tcBorders>
              <w:left w:val="single" w:sz="12" w:space="0" w:color="auto"/>
              <w:bottom w:val="single" w:sz="12" w:space="0" w:color="auto"/>
            </w:tcBorders>
            <w:vAlign w:val="center"/>
          </w:tcPr>
          <w:p w:rsidR="008457AD" w:rsidRPr="00232EA2" w:rsidRDefault="008457AD" w:rsidP="00232EA2">
            <w:pPr>
              <w:jc w:val="center"/>
              <w:rPr>
                <w:rFonts w:ascii="Times New Roman" w:hAnsi="Times New Roman" w:cs="Times New Roman"/>
                <w:sz w:val="16"/>
                <w:szCs w:val="16"/>
              </w:rPr>
            </w:pPr>
            <w:r w:rsidRPr="00232EA2">
              <w:rPr>
                <w:rFonts w:ascii="Times New Roman" w:hAnsi="Times New Roman" w:cs="Times New Roman"/>
                <w:sz w:val="16"/>
                <w:szCs w:val="16"/>
              </w:rPr>
              <w:t>(mFt)</w:t>
            </w:r>
          </w:p>
        </w:tc>
        <w:tc>
          <w:tcPr>
            <w:tcW w:w="0" w:type="auto"/>
            <w:tcBorders>
              <w:bottom w:val="single" w:sz="12" w:space="0" w:color="auto"/>
              <w:right w:val="single" w:sz="12" w:space="0" w:color="auto"/>
            </w:tcBorders>
            <w:vAlign w:val="center"/>
          </w:tcPr>
          <w:p w:rsidR="008457AD" w:rsidRPr="00232EA2" w:rsidRDefault="008457AD" w:rsidP="00232EA2">
            <w:pPr>
              <w:jc w:val="center"/>
              <w:rPr>
                <w:rFonts w:ascii="Times New Roman" w:hAnsi="Times New Roman" w:cs="Times New Roman"/>
                <w:sz w:val="16"/>
                <w:szCs w:val="16"/>
              </w:rPr>
            </w:pPr>
            <w:r w:rsidRPr="00232EA2">
              <w:rPr>
                <w:rFonts w:ascii="Times New Roman" w:hAnsi="Times New Roman" w:cs="Times New Roman"/>
                <w:sz w:val="16"/>
                <w:szCs w:val="16"/>
              </w:rPr>
              <w:t>(mFt/ha)</w:t>
            </w:r>
          </w:p>
        </w:tc>
        <w:tc>
          <w:tcPr>
            <w:tcW w:w="0" w:type="auto"/>
            <w:vMerge/>
            <w:tcBorders>
              <w:left w:val="single" w:sz="12" w:space="0" w:color="auto"/>
              <w:bottom w:val="single" w:sz="12" w:space="0" w:color="auto"/>
              <w:right w:val="single" w:sz="12" w:space="0" w:color="auto"/>
            </w:tcBorders>
            <w:vAlign w:val="center"/>
          </w:tcPr>
          <w:p w:rsidR="008457AD" w:rsidRPr="00232EA2" w:rsidRDefault="008457AD" w:rsidP="00232EA2">
            <w:pPr>
              <w:jc w:val="center"/>
              <w:rPr>
                <w:rFonts w:ascii="Times New Roman" w:hAnsi="Times New Roman" w:cs="Times New Roman"/>
                <w:sz w:val="16"/>
                <w:szCs w:val="16"/>
              </w:rPr>
            </w:pPr>
          </w:p>
        </w:tc>
      </w:tr>
      <w:tr w:rsidR="004121A4" w:rsidRPr="00232EA2" w:rsidTr="00A45AEB">
        <w:trPr>
          <w:jc w:val="center"/>
        </w:trPr>
        <w:tc>
          <w:tcPr>
            <w:tcW w:w="0" w:type="auto"/>
            <w:tcBorders>
              <w:top w:val="single" w:sz="12" w:space="0" w:color="auto"/>
              <w:left w:val="single" w:sz="12" w:space="0" w:color="auto"/>
            </w:tcBorders>
            <w:vAlign w:val="bottom"/>
          </w:tcPr>
          <w:p w:rsidR="004121A4" w:rsidRPr="00761C0A" w:rsidRDefault="004121A4" w:rsidP="004121A4">
            <w:pPr>
              <w:rPr>
                <w:rFonts w:ascii="Times New Roman" w:hAnsi="Times New Roman" w:cs="Times New Roman"/>
                <w:color w:val="C00000"/>
                <w:sz w:val="16"/>
                <w:szCs w:val="16"/>
              </w:rPr>
            </w:pPr>
            <w:r w:rsidRPr="00761C0A">
              <w:rPr>
                <w:rFonts w:ascii="Times New Roman" w:hAnsi="Times New Roman" w:cs="Times New Roman"/>
                <w:color w:val="C00000"/>
                <w:sz w:val="16"/>
                <w:szCs w:val="16"/>
              </w:rPr>
              <w:t>Ábrahám György</w:t>
            </w:r>
          </w:p>
        </w:tc>
        <w:tc>
          <w:tcPr>
            <w:tcW w:w="0" w:type="auto"/>
            <w:tcBorders>
              <w:top w:val="single" w:sz="12" w:space="0" w:color="auto"/>
              <w:right w:val="single" w:sz="12" w:space="0" w:color="auto"/>
            </w:tcBorders>
            <w:vAlign w:val="bottom"/>
          </w:tcPr>
          <w:p w:rsidR="004121A4" w:rsidRPr="00761C0A" w:rsidRDefault="00C47082"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top w:val="single" w:sz="12" w:space="0" w:color="auto"/>
              <w:left w:val="single" w:sz="12" w:space="0" w:color="auto"/>
            </w:tcBorders>
          </w:tcPr>
          <w:p w:rsidR="004121A4" w:rsidRPr="00761C0A" w:rsidRDefault="00C47082"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top w:val="single" w:sz="12" w:space="0" w:color="auto"/>
              <w:left w:val="single" w:sz="12" w:space="0" w:color="auto"/>
              <w:right w:val="single" w:sz="12" w:space="0" w:color="auto"/>
            </w:tcBorders>
          </w:tcPr>
          <w:p w:rsidR="004121A4" w:rsidRPr="00761C0A" w:rsidRDefault="00C47082"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top w:val="single" w:sz="12" w:space="0" w:color="auto"/>
              <w:left w:val="single" w:sz="12" w:space="0" w:color="auto"/>
            </w:tcBorders>
          </w:tcPr>
          <w:p w:rsidR="004121A4" w:rsidRPr="00761C0A" w:rsidRDefault="00C47082"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132</w:t>
            </w:r>
          </w:p>
        </w:tc>
        <w:tc>
          <w:tcPr>
            <w:tcW w:w="0" w:type="auto"/>
            <w:tcBorders>
              <w:top w:val="single" w:sz="12" w:space="0" w:color="auto"/>
              <w:right w:val="single" w:sz="12" w:space="0" w:color="auto"/>
            </w:tcBorders>
          </w:tcPr>
          <w:p w:rsidR="004121A4" w:rsidRPr="00761C0A" w:rsidRDefault="00C47082"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1.90</w:t>
            </w:r>
          </w:p>
        </w:tc>
        <w:tc>
          <w:tcPr>
            <w:tcW w:w="0" w:type="auto"/>
            <w:tcBorders>
              <w:top w:val="single" w:sz="12" w:space="0" w:color="auto"/>
              <w:left w:val="single" w:sz="12" w:space="0" w:color="auto"/>
              <w:right w:val="single" w:sz="12" w:space="0" w:color="auto"/>
            </w:tcBorders>
          </w:tcPr>
          <w:p w:rsidR="004121A4" w:rsidRPr="00761C0A" w:rsidRDefault="00511A05" w:rsidP="00A45AEB">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70</w:t>
            </w:r>
          </w:p>
        </w:tc>
      </w:tr>
      <w:tr w:rsidR="004121A4" w:rsidRPr="00232EA2" w:rsidTr="00A45AEB">
        <w:trPr>
          <w:jc w:val="center"/>
        </w:trPr>
        <w:tc>
          <w:tcPr>
            <w:tcW w:w="0" w:type="auto"/>
            <w:tcBorders>
              <w:left w:val="single" w:sz="12" w:space="0" w:color="auto"/>
            </w:tcBorders>
            <w:vAlign w:val="bottom"/>
          </w:tcPr>
          <w:p w:rsidR="004121A4" w:rsidRPr="00761C0A" w:rsidRDefault="004121A4"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Annus Krisztina</w:t>
            </w:r>
          </w:p>
        </w:tc>
        <w:tc>
          <w:tcPr>
            <w:tcW w:w="0" w:type="auto"/>
            <w:tcBorders>
              <w:right w:val="single" w:sz="12" w:space="0" w:color="auto"/>
            </w:tcBorders>
            <w:vAlign w:val="bottom"/>
          </w:tcPr>
          <w:p w:rsidR="004121A4" w:rsidRPr="00761C0A" w:rsidRDefault="00C47082"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Győrsövényház</w:t>
            </w:r>
          </w:p>
        </w:tc>
        <w:tc>
          <w:tcPr>
            <w:tcW w:w="0" w:type="auto"/>
            <w:tcBorders>
              <w:left w:val="single" w:sz="12" w:space="0" w:color="auto"/>
            </w:tcBorders>
          </w:tcPr>
          <w:p w:rsidR="004121A4" w:rsidRPr="00761C0A" w:rsidRDefault="00C47082"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Lébény</w:t>
            </w:r>
          </w:p>
        </w:tc>
        <w:tc>
          <w:tcPr>
            <w:tcW w:w="0" w:type="auto"/>
            <w:tcBorders>
              <w:left w:val="single" w:sz="12" w:space="0" w:color="auto"/>
              <w:right w:val="single" w:sz="12" w:space="0" w:color="auto"/>
            </w:tcBorders>
          </w:tcPr>
          <w:p w:rsidR="004121A4" w:rsidRPr="00761C0A" w:rsidRDefault="00C47082"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tcPr>
          <w:p w:rsidR="004121A4" w:rsidRPr="00761C0A" w:rsidRDefault="00C47082"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139</w:t>
            </w:r>
          </w:p>
        </w:tc>
        <w:tc>
          <w:tcPr>
            <w:tcW w:w="0" w:type="auto"/>
            <w:tcBorders>
              <w:right w:val="single" w:sz="12" w:space="0" w:color="auto"/>
            </w:tcBorders>
          </w:tcPr>
          <w:p w:rsidR="004121A4" w:rsidRPr="00761C0A" w:rsidRDefault="00C47082" w:rsidP="00232EA2">
            <w:pPr>
              <w:jc w:val="right"/>
              <w:rPr>
                <w:rFonts w:ascii="Times New Roman" w:hAnsi="Times New Roman" w:cs="Times New Roman"/>
                <w:iCs/>
                <w:color w:val="C00000"/>
                <w:sz w:val="16"/>
                <w:szCs w:val="16"/>
              </w:rPr>
            </w:pPr>
            <w:r w:rsidRPr="00761C0A">
              <w:rPr>
                <w:rFonts w:ascii="Times New Roman" w:hAnsi="Times New Roman" w:cs="Times New Roman"/>
                <w:iCs/>
                <w:color w:val="C00000"/>
                <w:sz w:val="16"/>
                <w:szCs w:val="16"/>
              </w:rPr>
              <w:t>1,65</w:t>
            </w:r>
          </w:p>
        </w:tc>
        <w:tc>
          <w:tcPr>
            <w:tcW w:w="0" w:type="auto"/>
            <w:tcBorders>
              <w:left w:val="single" w:sz="12" w:space="0" w:color="auto"/>
              <w:right w:val="single" w:sz="12" w:space="0" w:color="auto"/>
            </w:tcBorders>
          </w:tcPr>
          <w:p w:rsidR="004121A4" w:rsidRPr="00761C0A" w:rsidRDefault="004121A4"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84</w:t>
            </w:r>
          </w:p>
        </w:tc>
      </w:tr>
      <w:tr w:rsidR="00773CD7" w:rsidRPr="00232EA2" w:rsidTr="00A45AEB">
        <w:trPr>
          <w:jc w:val="center"/>
        </w:trPr>
        <w:tc>
          <w:tcPr>
            <w:tcW w:w="0" w:type="auto"/>
            <w:tcBorders>
              <w:left w:val="single" w:sz="12" w:space="0" w:color="auto"/>
            </w:tcBorders>
            <w:vAlign w:val="bottom"/>
          </w:tcPr>
          <w:p w:rsidR="00773CD7" w:rsidRPr="00761C0A" w:rsidRDefault="00773CD7" w:rsidP="00773CD7">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Baán József</w:t>
            </w:r>
          </w:p>
        </w:tc>
        <w:tc>
          <w:tcPr>
            <w:tcW w:w="0" w:type="auto"/>
            <w:tcBorders>
              <w:right w:val="single" w:sz="12" w:space="0" w:color="auto"/>
            </w:tcBorders>
            <w:vAlign w:val="bottom"/>
          </w:tcPr>
          <w:p w:rsidR="00773CD7" w:rsidRPr="00761C0A" w:rsidRDefault="00773CD7"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tcBorders>
          </w:tcPr>
          <w:p w:rsidR="00773CD7" w:rsidRPr="00761C0A" w:rsidRDefault="00773CD7"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 Újrónafő</w:t>
            </w:r>
          </w:p>
        </w:tc>
        <w:tc>
          <w:tcPr>
            <w:tcW w:w="0" w:type="auto"/>
            <w:tcBorders>
              <w:left w:val="single" w:sz="12" w:space="0" w:color="auto"/>
              <w:right w:val="single" w:sz="12" w:space="0" w:color="auto"/>
            </w:tcBorders>
            <w:vAlign w:val="bottom"/>
          </w:tcPr>
          <w:p w:rsidR="00773CD7" w:rsidRPr="00761C0A" w:rsidRDefault="00773CD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773CD7" w:rsidRPr="00761C0A" w:rsidRDefault="00773CD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358</w:t>
            </w:r>
          </w:p>
        </w:tc>
        <w:tc>
          <w:tcPr>
            <w:tcW w:w="0" w:type="auto"/>
            <w:tcBorders>
              <w:right w:val="single" w:sz="12" w:space="0" w:color="auto"/>
            </w:tcBorders>
            <w:vAlign w:val="bottom"/>
          </w:tcPr>
          <w:p w:rsidR="00773CD7" w:rsidRPr="00761C0A" w:rsidRDefault="00773CD7"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2,29</w:t>
            </w:r>
          </w:p>
        </w:tc>
        <w:tc>
          <w:tcPr>
            <w:tcW w:w="0" w:type="auto"/>
            <w:tcBorders>
              <w:left w:val="single" w:sz="12" w:space="0" w:color="auto"/>
              <w:right w:val="single" w:sz="12" w:space="0" w:color="auto"/>
            </w:tcBorders>
          </w:tcPr>
          <w:p w:rsidR="00773CD7" w:rsidRPr="00761C0A" w:rsidRDefault="00773CD7"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156</w:t>
            </w:r>
          </w:p>
        </w:tc>
      </w:tr>
      <w:tr w:rsidR="00773CD7" w:rsidRPr="00232EA2" w:rsidTr="00A45AEB">
        <w:trPr>
          <w:jc w:val="center"/>
        </w:trPr>
        <w:tc>
          <w:tcPr>
            <w:tcW w:w="0" w:type="auto"/>
            <w:tcBorders>
              <w:left w:val="single" w:sz="12" w:space="0" w:color="auto"/>
            </w:tcBorders>
            <w:vAlign w:val="bottom"/>
          </w:tcPr>
          <w:p w:rsidR="00773CD7" w:rsidRPr="00761C0A" w:rsidRDefault="00773CD7" w:rsidP="00773CD7">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Baán Józsefné</w:t>
            </w:r>
          </w:p>
        </w:tc>
        <w:tc>
          <w:tcPr>
            <w:tcW w:w="0" w:type="auto"/>
            <w:tcBorders>
              <w:right w:val="single" w:sz="12" w:space="0" w:color="auto"/>
            </w:tcBorders>
            <w:vAlign w:val="bottom"/>
          </w:tcPr>
          <w:p w:rsidR="00773CD7" w:rsidRPr="00761C0A" w:rsidRDefault="00773CD7"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tcBorders>
          </w:tcPr>
          <w:p w:rsidR="00773CD7" w:rsidRPr="00761C0A" w:rsidRDefault="00773CD7"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right w:val="single" w:sz="12" w:space="0" w:color="auto"/>
            </w:tcBorders>
          </w:tcPr>
          <w:p w:rsidR="00773CD7" w:rsidRPr="00761C0A" w:rsidRDefault="00773CD7" w:rsidP="00A45AEB">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vAlign w:val="bottom"/>
          </w:tcPr>
          <w:p w:rsidR="00773CD7" w:rsidRPr="00761C0A" w:rsidRDefault="00773CD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285</w:t>
            </w:r>
          </w:p>
        </w:tc>
        <w:tc>
          <w:tcPr>
            <w:tcW w:w="0" w:type="auto"/>
            <w:tcBorders>
              <w:right w:val="single" w:sz="12" w:space="0" w:color="auto"/>
            </w:tcBorders>
            <w:vAlign w:val="bottom"/>
          </w:tcPr>
          <w:p w:rsidR="00773CD7" w:rsidRPr="00761C0A" w:rsidRDefault="00773CD7"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2,56</w:t>
            </w:r>
          </w:p>
        </w:tc>
        <w:tc>
          <w:tcPr>
            <w:tcW w:w="0" w:type="auto"/>
            <w:tcBorders>
              <w:left w:val="single" w:sz="12" w:space="0" w:color="auto"/>
              <w:right w:val="single" w:sz="12" w:space="0" w:color="auto"/>
            </w:tcBorders>
          </w:tcPr>
          <w:p w:rsidR="00773CD7" w:rsidRPr="00761C0A" w:rsidRDefault="00773CD7"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111</w:t>
            </w:r>
          </w:p>
        </w:tc>
      </w:tr>
      <w:tr w:rsidR="00773CD7" w:rsidRPr="00232EA2" w:rsidTr="00A45AEB">
        <w:trPr>
          <w:jc w:val="center"/>
        </w:trPr>
        <w:tc>
          <w:tcPr>
            <w:tcW w:w="0" w:type="auto"/>
            <w:tcBorders>
              <w:left w:val="single" w:sz="12" w:space="0" w:color="auto"/>
            </w:tcBorders>
            <w:vAlign w:val="bottom"/>
          </w:tcPr>
          <w:p w:rsidR="00773CD7" w:rsidRPr="00761C0A" w:rsidRDefault="00773CD7"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Dombi Sándor</w:t>
            </w:r>
          </w:p>
        </w:tc>
        <w:tc>
          <w:tcPr>
            <w:tcW w:w="0" w:type="auto"/>
            <w:tcBorders>
              <w:right w:val="single" w:sz="12" w:space="0" w:color="auto"/>
            </w:tcBorders>
            <w:vAlign w:val="bottom"/>
          </w:tcPr>
          <w:p w:rsidR="00773CD7" w:rsidRPr="00761C0A" w:rsidRDefault="00773CD7"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Bősárkány</w:t>
            </w:r>
          </w:p>
        </w:tc>
        <w:tc>
          <w:tcPr>
            <w:tcW w:w="0" w:type="auto"/>
            <w:tcBorders>
              <w:left w:val="single" w:sz="12" w:space="0" w:color="auto"/>
            </w:tcBorders>
            <w:vAlign w:val="bottom"/>
          </w:tcPr>
          <w:p w:rsidR="00773CD7" w:rsidRPr="00761C0A" w:rsidRDefault="00773CD7"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773CD7" w:rsidRPr="00761C0A" w:rsidRDefault="00773CD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773CD7" w:rsidRPr="00761C0A" w:rsidRDefault="00773CD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139</w:t>
            </w:r>
          </w:p>
        </w:tc>
        <w:tc>
          <w:tcPr>
            <w:tcW w:w="0" w:type="auto"/>
            <w:tcBorders>
              <w:right w:val="single" w:sz="12" w:space="0" w:color="auto"/>
            </w:tcBorders>
            <w:vAlign w:val="bottom"/>
          </w:tcPr>
          <w:p w:rsidR="00773CD7" w:rsidRPr="00761C0A" w:rsidRDefault="00773CD7"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2,40</w:t>
            </w:r>
          </w:p>
        </w:tc>
        <w:tc>
          <w:tcPr>
            <w:tcW w:w="0" w:type="auto"/>
            <w:tcBorders>
              <w:left w:val="single" w:sz="12" w:space="0" w:color="auto"/>
              <w:right w:val="single" w:sz="12" w:space="0" w:color="auto"/>
            </w:tcBorders>
          </w:tcPr>
          <w:p w:rsidR="00773CD7" w:rsidRPr="00761C0A" w:rsidRDefault="00773CD7"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58</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Dudás Tivadar</w:t>
            </w:r>
          </w:p>
        </w:tc>
        <w:tc>
          <w:tcPr>
            <w:tcW w:w="0" w:type="auto"/>
            <w:tcBorders>
              <w:righ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Várbalog</w:t>
            </w:r>
          </w:p>
        </w:tc>
        <w:tc>
          <w:tcPr>
            <w:tcW w:w="0" w:type="auto"/>
            <w:tcBorders>
              <w:left w:val="single" w:sz="12" w:space="0" w:color="auto"/>
            </w:tcBorders>
            <w:vAlign w:val="bottom"/>
          </w:tcPr>
          <w:p w:rsidR="009E73BF" w:rsidRPr="00761C0A" w:rsidRDefault="009E73BF"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9E73BF" w:rsidRPr="00761C0A" w:rsidRDefault="009E73BF" w:rsidP="00A45AEB">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207</w:t>
            </w:r>
          </w:p>
        </w:tc>
        <w:tc>
          <w:tcPr>
            <w:tcW w:w="0" w:type="auto"/>
            <w:tcBorders>
              <w:right w:val="single" w:sz="12" w:space="0" w:color="auto"/>
            </w:tcBorders>
            <w:vAlign w:val="bottom"/>
          </w:tcPr>
          <w:p w:rsidR="009E73BF" w:rsidRPr="00761C0A" w:rsidRDefault="009E73BF"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2,31</w:t>
            </w:r>
          </w:p>
        </w:tc>
        <w:tc>
          <w:tcPr>
            <w:tcW w:w="0" w:type="auto"/>
            <w:tcBorders>
              <w:left w:val="single" w:sz="12" w:space="0" w:color="auto"/>
              <w:right w:val="single" w:sz="12" w:space="0" w:color="auto"/>
            </w:tcBorders>
          </w:tcPr>
          <w:p w:rsidR="009E73BF" w:rsidRPr="00761C0A" w:rsidRDefault="00511A05" w:rsidP="00A45AEB">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90</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Enyingi Tibor István</w:t>
            </w:r>
          </w:p>
        </w:tc>
        <w:tc>
          <w:tcPr>
            <w:tcW w:w="0" w:type="auto"/>
            <w:tcBorders>
              <w:righ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w:t>
            </w:r>
          </w:p>
        </w:tc>
        <w:tc>
          <w:tcPr>
            <w:tcW w:w="0" w:type="auto"/>
            <w:tcBorders>
              <w:lef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Felpéc, Győrszemere</w:t>
            </w:r>
          </w:p>
        </w:tc>
        <w:tc>
          <w:tcPr>
            <w:tcW w:w="0" w:type="auto"/>
            <w:tcBorders>
              <w:left w:val="single" w:sz="12" w:space="0" w:color="auto"/>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4</w:t>
            </w:r>
          </w:p>
        </w:tc>
        <w:tc>
          <w:tcPr>
            <w:tcW w:w="0" w:type="auto"/>
            <w:tcBorders>
              <w:lef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351</w:t>
            </w:r>
          </w:p>
        </w:tc>
        <w:tc>
          <w:tcPr>
            <w:tcW w:w="0" w:type="auto"/>
            <w:tcBorders>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1,46</w:t>
            </w:r>
          </w:p>
        </w:tc>
        <w:tc>
          <w:tcPr>
            <w:tcW w:w="0" w:type="auto"/>
            <w:tcBorders>
              <w:left w:val="single" w:sz="12" w:space="0" w:color="auto"/>
              <w:right w:val="single" w:sz="12" w:space="0" w:color="auto"/>
            </w:tcBorders>
          </w:tcPr>
          <w:p w:rsidR="009E73BF" w:rsidRPr="00761C0A" w:rsidRDefault="009E73BF"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24</w:t>
            </w:r>
            <w:r w:rsidR="00511A05" w:rsidRPr="00761C0A">
              <w:rPr>
                <w:rFonts w:ascii="Times New Roman" w:hAnsi="Times New Roman" w:cs="Times New Roman"/>
                <w:color w:val="C00000"/>
                <w:sz w:val="16"/>
                <w:szCs w:val="16"/>
              </w:rPr>
              <w:t>1</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Erőss Kálmán József</w:t>
            </w:r>
          </w:p>
        </w:tc>
        <w:tc>
          <w:tcPr>
            <w:tcW w:w="0" w:type="auto"/>
            <w:tcBorders>
              <w:righ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Sopron</w:t>
            </w:r>
          </w:p>
        </w:tc>
        <w:tc>
          <w:tcPr>
            <w:tcW w:w="0" w:type="auto"/>
            <w:tcBorders>
              <w:lef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Fertőrákos</w:t>
            </w:r>
          </w:p>
        </w:tc>
        <w:tc>
          <w:tcPr>
            <w:tcW w:w="0" w:type="auto"/>
            <w:tcBorders>
              <w:left w:val="single" w:sz="12" w:space="0" w:color="auto"/>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91</w:t>
            </w:r>
          </w:p>
        </w:tc>
        <w:tc>
          <w:tcPr>
            <w:tcW w:w="0" w:type="auto"/>
            <w:tcBorders>
              <w:right w:val="single" w:sz="12" w:space="0" w:color="auto"/>
            </w:tcBorders>
            <w:vAlign w:val="bottom"/>
          </w:tcPr>
          <w:p w:rsidR="009E73BF" w:rsidRPr="00761C0A" w:rsidRDefault="009E73BF"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1,77</w:t>
            </w:r>
          </w:p>
        </w:tc>
        <w:tc>
          <w:tcPr>
            <w:tcW w:w="0" w:type="auto"/>
            <w:tcBorders>
              <w:left w:val="single" w:sz="12" w:space="0" w:color="auto"/>
              <w:right w:val="single" w:sz="12" w:space="0" w:color="auto"/>
            </w:tcBorders>
          </w:tcPr>
          <w:p w:rsidR="009E73BF" w:rsidRPr="00761C0A" w:rsidRDefault="009E73BF"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51</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Fazakas Ildikó</w:t>
            </w:r>
          </w:p>
        </w:tc>
        <w:tc>
          <w:tcPr>
            <w:tcW w:w="0" w:type="auto"/>
            <w:tcBorders>
              <w:righ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w:t>
            </w:r>
          </w:p>
        </w:tc>
        <w:tc>
          <w:tcPr>
            <w:tcW w:w="0" w:type="auto"/>
            <w:tcBorders>
              <w:lef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Nagyszentjános</w:t>
            </w:r>
          </w:p>
        </w:tc>
        <w:tc>
          <w:tcPr>
            <w:tcW w:w="0" w:type="auto"/>
            <w:tcBorders>
              <w:left w:val="single" w:sz="12" w:space="0" w:color="auto"/>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322</w:t>
            </w:r>
          </w:p>
        </w:tc>
        <w:tc>
          <w:tcPr>
            <w:tcW w:w="0" w:type="auto"/>
            <w:tcBorders>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1,60</w:t>
            </w:r>
          </w:p>
        </w:tc>
        <w:tc>
          <w:tcPr>
            <w:tcW w:w="0" w:type="auto"/>
            <w:tcBorders>
              <w:left w:val="single" w:sz="12" w:space="0" w:color="auto"/>
              <w:right w:val="single" w:sz="12" w:space="0" w:color="auto"/>
            </w:tcBorders>
          </w:tcPr>
          <w:p w:rsidR="009E73BF" w:rsidRPr="00761C0A" w:rsidRDefault="009E73BF"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201</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Fazekas Csilla</w:t>
            </w:r>
          </w:p>
        </w:tc>
        <w:tc>
          <w:tcPr>
            <w:tcW w:w="0" w:type="auto"/>
            <w:tcBorders>
              <w:righ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tcBorders>
            <w:vAlign w:val="bottom"/>
          </w:tcPr>
          <w:p w:rsidR="009E73BF" w:rsidRPr="00761C0A" w:rsidRDefault="009E73BF"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vAlign w:val="bottom"/>
          </w:tcPr>
          <w:p w:rsidR="009E73BF" w:rsidRPr="00761C0A" w:rsidRDefault="009E73BF"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187</w:t>
            </w:r>
          </w:p>
        </w:tc>
        <w:tc>
          <w:tcPr>
            <w:tcW w:w="0" w:type="auto"/>
            <w:tcBorders>
              <w:right w:val="single" w:sz="12" w:space="0" w:color="auto"/>
            </w:tcBorders>
            <w:vAlign w:val="bottom"/>
          </w:tcPr>
          <w:p w:rsidR="009E73BF" w:rsidRPr="00761C0A" w:rsidRDefault="009E73BF"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1,99</w:t>
            </w:r>
          </w:p>
        </w:tc>
        <w:tc>
          <w:tcPr>
            <w:tcW w:w="0" w:type="auto"/>
            <w:tcBorders>
              <w:left w:val="single" w:sz="12" w:space="0" w:color="auto"/>
              <w:right w:val="single" w:sz="12" w:space="0" w:color="auto"/>
            </w:tcBorders>
          </w:tcPr>
          <w:p w:rsidR="009E73BF" w:rsidRPr="00761C0A" w:rsidRDefault="009E73BF"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9</w:t>
            </w:r>
            <w:r w:rsidR="00511A05" w:rsidRPr="00761C0A">
              <w:rPr>
                <w:rFonts w:ascii="Times New Roman" w:hAnsi="Times New Roman" w:cs="Times New Roman"/>
                <w:color w:val="C00000"/>
                <w:sz w:val="16"/>
                <w:szCs w:val="16"/>
              </w:rPr>
              <w:t>4</w:t>
            </w:r>
          </w:p>
        </w:tc>
      </w:tr>
      <w:tr w:rsidR="009E73BF" w:rsidRPr="00232EA2" w:rsidTr="00A45AEB">
        <w:trPr>
          <w:jc w:val="center"/>
        </w:trPr>
        <w:tc>
          <w:tcPr>
            <w:tcW w:w="0" w:type="auto"/>
            <w:tcBorders>
              <w:left w:val="single" w:sz="12" w:space="0" w:color="auto"/>
            </w:tcBorders>
            <w:vAlign w:val="bottom"/>
          </w:tcPr>
          <w:p w:rsidR="009E73BF" w:rsidRPr="00AF06BB" w:rsidRDefault="009E73BF" w:rsidP="00A45AEB">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Gábor Norbert</w:t>
            </w:r>
          </w:p>
        </w:tc>
        <w:tc>
          <w:tcPr>
            <w:tcW w:w="0" w:type="auto"/>
            <w:tcBorders>
              <w:right w:val="single" w:sz="12" w:space="0" w:color="auto"/>
            </w:tcBorders>
            <w:vAlign w:val="bottom"/>
          </w:tcPr>
          <w:p w:rsidR="009E73BF" w:rsidRPr="00232EA2" w:rsidRDefault="009E73BF" w:rsidP="00232EA2">
            <w:pPr>
              <w:rPr>
                <w:rFonts w:ascii="Times New Roman" w:hAnsi="Times New Roman" w:cs="Times New Roman"/>
                <w:sz w:val="16"/>
                <w:szCs w:val="16"/>
              </w:rPr>
            </w:pPr>
            <w:r>
              <w:rPr>
                <w:rFonts w:ascii="Times New Roman" w:hAnsi="Times New Roman" w:cs="Times New Roman"/>
                <w:sz w:val="16"/>
                <w:szCs w:val="16"/>
              </w:rPr>
              <w:t>Csorna</w:t>
            </w:r>
          </w:p>
        </w:tc>
        <w:tc>
          <w:tcPr>
            <w:tcW w:w="0" w:type="auto"/>
            <w:tcBorders>
              <w:left w:val="single" w:sz="12" w:space="0" w:color="auto"/>
            </w:tcBorders>
            <w:vAlign w:val="bottom"/>
          </w:tcPr>
          <w:p w:rsidR="009E73BF" w:rsidRPr="00232EA2" w:rsidRDefault="009E73BF" w:rsidP="00232EA2">
            <w:pPr>
              <w:rPr>
                <w:rFonts w:ascii="Times New Roman" w:hAnsi="Times New Roman" w:cs="Times New Roman"/>
                <w:sz w:val="16"/>
                <w:szCs w:val="16"/>
              </w:rPr>
            </w:pPr>
            <w:r>
              <w:rPr>
                <w:rFonts w:ascii="Times New Roman" w:hAnsi="Times New Roman" w:cs="Times New Roman"/>
                <w:sz w:val="16"/>
                <w:szCs w:val="16"/>
              </w:rPr>
              <w:t>Csorna, Markotabödöge, Szárföld</w:t>
            </w:r>
          </w:p>
        </w:tc>
        <w:tc>
          <w:tcPr>
            <w:tcW w:w="0" w:type="auto"/>
            <w:tcBorders>
              <w:left w:val="single" w:sz="12" w:space="0" w:color="auto"/>
              <w:right w:val="single" w:sz="12" w:space="0" w:color="auto"/>
            </w:tcBorders>
            <w:vAlign w:val="bottom"/>
          </w:tcPr>
          <w:p w:rsidR="009E73BF" w:rsidRPr="00232EA2" w:rsidRDefault="009E73BF" w:rsidP="00232EA2">
            <w:pPr>
              <w:jc w:val="right"/>
              <w:rPr>
                <w:rFonts w:ascii="Times New Roman" w:hAnsi="Times New Roman" w:cs="Times New Roman"/>
                <w:sz w:val="16"/>
                <w:szCs w:val="16"/>
              </w:rPr>
            </w:pPr>
            <w:r>
              <w:rPr>
                <w:rFonts w:ascii="Times New Roman" w:hAnsi="Times New Roman" w:cs="Times New Roman"/>
                <w:sz w:val="16"/>
                <w:szCs w:val="16"/>
              </w:rPr>
              <w:t>7</w:t>
            </w:r>
          </w:p>
        </w:tc>
        <w:tc>
          <w:tcPr>
            <w:tcW w:w="0" w:type="auto"/>
            <w:tcBorders>
              <w:left w:val="single" w:sz="12" w:space="0" w:color="auto"/>
            </w:tcBorders>
            <w:vAlign w:val="bottom"/>
          </w:tcPr>
          <w:p w:rsidR="009E73BF" w:rsidRPr="00232EA2" w:rsidRDefault="00B20B33" w:rsidP="00232EA2">
            <w:pPr>
              <w:jc w:val="right"/>
              <w:rPr>
                <w:rFonts w:ascii="Times New Roman" w:hAnsi="Times New Roman" w:cs="Times New Roman"/>
                <w:sz w:val="16"/>
                <w:szCs w:val="16"/>
              </w:rPr>
            </w:pPr>
            <w:r>
              <w:rPr>
                <w:rFonts w:ascii="Times New Roman" w:hAnsi="Times New Roman" w:cs="Times New Roman"/>
                <w:sz w:val="16"/>
                <w:szCs w:val="16"/>
              </w:rPr>
              <w:t>191</w:t>
            </w:r>
          </w:p>
        </w:tc>
        <w:tc>
          <w:tcPr>
            <w:tcW w:w="0" w:type="auto"/>
            <w:tcBorders>
              <w:right w:val="single" w:sz="12" w:space="0" w:color="auto"/>
            </w:tcBorders>
            <w:vAlign w:val="bottom"/>
          </w:tcPr>
          <w:p w:rsidR="009E73BF" w:rsidRPr="00232EA2" w:rsidRDefault="00B20B33" w:rsidP="00232EA2">
            <w:pPr>
              <w:jc w:val="right"/>
              <w:rPr>
                <w:rFonts w:ascii="Times New Roman" w:hAnsi="Times New Roman" w:cs="Times New Roman"/>
                <w:bCs/>
                <w:iCs/>
                <w:sz w:val="16"/>
                <w:szCs w:val="16"/>
              </w:rPr>
            </w:pPr>
            <w:r>
              <w:rPr>
                <w:rFonts w:ascii="Times New Roman" w:hAnsi="Times New Roman" w:cs="Times New Roman"/>
                <w:bCs/>
                <w:iCs/>
                <w:sz w:val="16"/>
                <w:szCs w:val="16"/>
              </w:rPr>
              <w:t>1,67</w:t>
            </w:r>
          </w:p>
        </w:tc>
        <w:tc>
          <w:tcPr>
            <w:tcW w:w="0" w:type="auto"/>
            <w:tcBorders>
              <w:left w:val="single" w:sz="12" w:space="0" w:color="auto"/>
              <w:right w:val="single" w:sz="12" w:space="0" w:color="auto"/>
            </w:tcBorders>
          </w:tcPr>
          <w:p w:rsidR="009E73BF" w:rsidRDefault="009E73BF" w:rsidP="00511A05">
            <w:pPr>
              <w:jc w:val="right"/>
              <w:rPr>
                <w:rFonts w:ascii="Times New Roman" w:hAnsi="Times New Roman" w:cs="Times New Roman"/>
                <w:sz w:val="16"/>
                <w:szCs w:val="16"/>
              </w:rPr>
            </w:pPr>
            <w:r>
              <w:rPr>
                <w:rFonts w:ascii="Times New Roman" w:hAnsi="Times New Roman" w:cs="Times New Roman"/>
                <w:sz w:val="16"/>
                <w:szCs w:val="16"/>
              </w:rPr>
              <w:t>11</w:t>
            </w:r>
            <w:r w:rsidR="00511A05">
              <w:rPr>
                <w:rFonts w:ascii="Times New Roman" w:hAnsi="Times New Roman" w:cs="Times New Roman"/>
                <w:sz w:val="16"/>
                <w:szCs w:val="16"/>
              </w:rPr>
              <w:t>5</w:t>
            </w:r>
          </w:p>
        </w:tc>
      </w:tr>
      <w:tr w:rsidR="009E73BF" w:rsidRPr="00232EA2" w:rsidTr="00A45AEB">
        <w:trPr>
          <w:jc w:val="center"/>
        </w:trPr>
        <w:tc>
          <w:tcPr>
            <w:tcW w:w="0" w:type="auto"/>
            <w:tcBorders>
              <w:left w:val="single" w:sz="12" w:space="0" w:color="auto"/>
            </w:tcBorders>
            <w:vAlign w:val="bottom"/>
          </w:tcPr>
          <w:p w:rsidR="009E73BF" w:rsidRPr="00761C0A" w:rsidRDefault="009E73BF"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Horváth András István</w:t>
            </w:r>
          </w:p>
        </w:tc>
        <w:tc>
          <w:tcPr>
            <w:tcW w:w="0" w:type="auto"/>
            <w:tcBorders>
              <w:right w:val="single" w:sz="12" w:space="0" w:color="auto"/>
            </w:tcBorders>
            <w:vAlign w:val="bottom"/>
          </w:tcPr>
          <w:p w:rsidR="009E73BF" w:rsidRPr="00761C0A" w:rsidRDefault="00B20B3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Maglóca</w:t>
            </w:r>
          </w:p>
        </w:tc>
        <w:tc>
          <w:tcPr>
            <w:tcW w:w="0" w:type="auto"/>
            <w:tcBorders>
              <w:left w:val="single" w:sz="12" w:space="0" w:color="auto"/>
            </w:tcBorders>
            <w:vAlign w:val="bottom"/>
          </w:tcPr>
          <w:p w:rsidR="009E73BF" w:rsidRPr="00761C0A" w:rsidRDefault="00B20B3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9E73BF" w:rsidRPr="00761C0A" w:rsidRDefault="00B20B33"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9E73BF" w:rsidRPr="00761C0A" w:rsidRDefault="00B20B33"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144</w:t>
            </w:r>
          </w:p>
        </w:tc>
        <w:tc>
          <w:tcPr>
            <w:tcW w:w="0" w:type="auto"/>
            <w:tcBorders>
              <w:right w:val="single" w:sz="12" w:space="0" w:color="auto"/>
            </w:tcBorders>
            <w:vAlign w:val="bottom"/>
          </w:tcPr>
          <w:p w:rsidR="009E73BF" w:rsidRPr="00761C0A" w:rsidRDefault="00A45AEB"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w:t>
            </w:r>
            <w:r w:rsidR="00B20B33" w:rsidRPr="00761C0A">
              <w:rPr>
                <w:rFonts w:ascii="Times New Roman" w:hAnsi="Times New Roman" w:cs="Times New Roman"/>
                <w:bCs/>
                <w:iCs/>
                <w:color w:val="C00000"/>
                <w:sz w:val="16"/>
                <w:szCs w:val="16"/>
              </w:rPr>
              <w:t>,36</w:t>
            </w:r>
          </w:p>
        </w:tc>
        <w:tc>
          <w:tcPr>
            <w:tcW w:w="0" w:type="auto"/>
            <w:tcBorders>
              <w:left w:val="single" w:sz="12" w:space="0" w:color="auto"/>
              <w:right w:val="single" w:sz="12" w:space="0" w:color="auto"/>
            </w:tcBorders>
          </w:tcPr>
          <w:p w:rsidR="009E73BF" w:rsidRPr="00761C0A" w:rsidRDefault="009E73BF"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6</w:t>
            </w:r>
            <w:r w:rsidR="00511A05" w:rsidRPr="00761C0A">
              <w:rPr>
                <w:rFonts w:ascii="Times New Roman" w:hAnsi="Times New Roman" w:cs="Times New Roman"/>
                <w:color w:val="C00000"/>
                <w:sz w:val="16"/>
                <w:szCs w:val="16"/>
              </w:rPr>
              <w:t>1</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Horváth Mátyás</w:t>
            </w:r>
          </w:p>
        </w:tc>
        <w:tc>
          <w:tcPr>
            <w:tcW w:w="0" w:type="auto"/>
            <w:tcBorders>
              <w:right w:val="single" w:sz="12" w:space="0" w:color="auto"/>
            </w:tcBorders>
            <w:vAlign w:val="bottom"/>
          </w:tcPr>
          <w:p w:rsidR="00A45AEB" w:rsidRPr="00761C0A" w:rsidRDefault="00A45AEB"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Maglóca</w:t>
            </w:r>
          </w:p>
        </w:tc>
        <w:tc>
          <w:tcPr>
            <w:tcW w:w="0" w:type="auto"/>
            <w:tcBorders>
              <w:left w:val="single" w:sz="12" w:space="0" w:color="auto"/>
            </w:tcBorders>
            <w:vAlign w:val="bottom"/>
          </w:tcPr>
          <w:p w:rsidR="00A45AEB" w:rsidRPr="00761C0A" w:rsidRDefault="00A45AEB" w:rsidP="00A45AEB">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4</w:t>
            </w:r>
          </w:p>
        </w:tc>
        <w:tc>
          <w:tcPr>
            <w:tcW w:w="0" w:type="auto"/>
            <w:tcBorders>
              <w:lef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286</w:t>
            </w:r>
          </w:p>
        </w:tc>
        <w:tc>
          <w:tcPr>
            <w:tcW w:w="0" w:type="auto"/>
            <w:tcBorders>
              <w:righ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2,20</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r w:rsidR="00511A05" w:rsidRPr="00761C0A">
              <w:rPr>
                <w:rFonts w:ascii="Times New Roman" w:hAnsi="Times New Roman" w:cs="Times New Roman"/>
                <w:color w:val="C00000"/>
                <w:sz w:val="16"/>
                <w:szCs w:val="16"/>
              </w:rPr>
              <w:t>30</w:t>
            </w:r>
          </w:p>
        </w:tc>
      </w:tr>
      <w:tr w:rsidR="00A45AEB" w:rsidRPr="00232EA2" w:rsidTr="00BC63DF">
        <w:trPr>
          <w:jc w:val="center"/>
        </w:trPr>
        <w:tc>
          <w:tcPr>
            <w:tcW w:w="0" w:type="auto"/>
            <w:tcBorders>
              <w:left w:val="single" w:sz="12" w:space="0" w:color="auto"/>
            </w:tcBorders>
            <w:shd w:val="clear" w:color="auto" w:fill="D9D9D9" w:themeFill="background1" w:themeFillShade="D9"/>
            <w:vAlign w:val="bottom"/>
          </w:tcPr>
          <w:p w:rsidR="00A45AEB" w:rsidRPr="00BC63DF" w:rsidRDefault="00A45AEB" w:rsidP="00A45AEB">
            <w:pPr>
              <w:rPr>
                <w:rFonts w:ascii="Times New Roman" w:eastAsia="Times New Roman" w:hAnsi="Times New Roman" w:cs="Times New Roman"/>
                <w:sz w:val="16"/>
                <w:szCs w:val="16"/>
                <w:lang w:eastAsia="hu-HU"/>
              </w:rPr>
            </w:pPr>
            <w:r w:rsidRPr="00BC63DF">
              <w:rPr>
                <w:rFonts w:ascii="Times New Roman" w:eastAsia="Times New Roman" w:hAnsi="Times New Roman" w:cs="Times New Roman"/>
                <w:sz w:val="16"/>
                <w:szCs w:val="16"/>
                <w:lang w:eastAsia="hu-HU"/>
              </w:rPr>
              <w:t>Hunter Andrew Alexander (GB</w:t>
            </w:r>
            <w:r w:rsidR="00AD33FF">
              <w:rPr>
                <w:rFonts w:ascii="Times New Roman" w:eastAsia="Times New Roman" w:hAnsi="Times New Roman" w:cs="Times New Roman"/>
                <w:sz w:val="16"/>
                <w:szCs w:val="16"/>
                <w:lang w:eastAsia="hu-HU"/>
              </w:rPr>
              <w:t xml:space="preserve"> - US</w:t>
            </w:r>
            <w:r w:rsidRPr="00BC63DF">
              <w:rPr>
                <w:rFonts w:ascii="Times New Roman" w:eastAsia="Times New Roman" w:hAnsi="Times New Roman" w:cs="Times New Roman"/>
                <w:sz w:val="16"/>
                <w:szCs w:val="16"/>
                <w:lang w:eastAsia="hu-HU"/>
              </w:rPr>
              <w:t>)</w:t>
            </w:r>
          </w:p>
        </w:tc>
        <w:tc>
          <w:tcPr>
            <w:tcW w:w="0" w:type="auto"/>
            <w:tcBorders>
              <w:right w:val="single" w:sz="12" w:space="0" w:color="auto"/>
            </w:tcBorders>
            <w:shd w:val="clear" w:color="auto" w:fill="D9D9D9" w:themeFill="background1" w:themeFillShade="D9"/>
            <w:vAlign w:val="bottom"/>
          </w:tcPr>
          <w:p w:rsidR="00A45AEB" w:rsidRPr="00BC63DF" w:rsidRDefault="00A45AEB" w:rsidP="00232EA2">
            <w:pPr>
              <w:rPr>
                <w:rFonts w:ascii="Times New Roman" w:hAnsi="Times New Roman" w:cs="Times New Roman"/>
                <w:sz w:val="16"/>
                <w:szCs w:val="16"/>
              </w:rPr>
            </w:pPr>
            <w:r w:rsidRPr="00BC63DF">
              <w:rPr>
                <w:rFonts w:ascii="Times New Roman" w:hAnsi="Times New Roman" w:cs="Times New Roman"/>
                <w:sz w:val="16"/>
                <w:szCs w:val="16"/>
              </w:rPr>
              <w:t xml:space="preserve">Győr, </w:t>
            </w:r>
            <w:r w:rsidR="004744E6">
              <w:rPr>
                <w:rFonts w:ascii="Times New Roman" w:hAnsi="Times New Roman" w:cs="Times New Roman"/>
                <w:sz w:val="16"/>
                <w:szCs w:val="16"/>
              </w:rPr>
              <w:t>(</w:t>
            </w:r>
            <w:r w:rsidRPr="00BC63DF">
              <w:rPr>
                <w:rFonts w:ascii="Times New Roman" w:hAnsi="Times New Roman" w:cs="Times New Roman"/>
                <w:sz w:val="16"/>
                <w:szCs w:val="16"/>
              </w:rPr>
              <w:t>Cambridge</w:t>
            </w:r>
            <w:r w:rsidR="004744E6">
              <w:rPr>
                <w:rFonts w:ascii="Times New Roman" w:hAnsi="Times New Roman" w:cs="Times New Roman"/>
                <w:sz w:val="16"/>
                <w:szCs w:val="16"/>
              </w:rPr>
              <w:t>)</w:t>
            </w:r>
          </w:p>
        </w:tc>
        <w:tc>
          <w:tcPr>
            <w:tcW w:w="0" w:type="auto"/>
            <w:tcBorders>
              <w:left w:val="single" w:sz="12" w:space="0" w:color="auto"/>
            </w:tcBorders>
            <w:shd w:val="clear" w:color="auto" w:fill="D9D9D9" w:themeFill="background1" w:themeFillShade="D9"/>
          </w:tcPr>
          <w:p w:rsidR="00A45AEB" w:rsidRPr="00BC63DF" w:rsidRDefault="00A45AEB" w:rsidP="00232EA2">
            <w:pPr>
              <w:rPr>
                <w:rFonts w:ascii="Times New Roman" w:hAnsi="Times New Roman" w:cs="Times New Roman"/>
                <w:sz w:val="16"/>
                <w:szCs w:val="16"/>
              </w:rPr>
            </w:pPr>
            <w:r w:rsidRPr="00BC63DF">
              <w:rPr>
                <w:rFonts w:ascii="Times New Roman" w:hAnsi="Times New Roman" w:cs="Times New Roman"/>
                <w:sz w:val="16"/>
                <w:szCs w:val="16"/>
              </w:rPr>
              <w:t>Ikrény</w:t>
            </w:r>
          </w:p>
        </w:tc>
        <w:tc>
          <w:tcPr>
            <w:tcW w:w="0" w:type="auto"/>
            <w:tcBorders>
              <w:left w:val="single" w:sz="12" w:space="0" w:color="auto"/>
              <w:right w:val="single" w:sz="12" w:space="0" w:color="auto"/>
            </w:tcBorders>
            <w:shd w:val="clear" w:color="auto" w:fill="D9D9D9" w:themeFill="background1" w:themeFillShade="D9"/>
          </w:tcPr>
          <w:p w:rsidR="00A45AEB" w:rsidRPr="00BC63DF" w:rsidRDefault="00A45AEB" w:rsidP="00232EA2">
            <w:pPr>
              <w:jc w:val="right"/>
              <w:rPr>
                <w:rFonts w:ascii="Times New Roman" w:hAnsi="Times New Roman" w:cs="Times New Roman"/>
                <w:sz w:val="16"/>
                <w:szCs w:val="16"/>
              </w:rPr>
            </w:pPr>
            <w:r w:rsidRPr="00BC63DF">
              <w:rPr>
                <w:rFonts w:ascii="Times New Roman" w:hAnsi="Times New Roman" w:cs="Times New Roman"/>
                <w:sz w:val="16"/>
                <w:szCs w:val="16"/>
              </w:rPr>
              <w:t>1</w:t>
            </w:r>
          </w:p>
        </w:tc>
        <w:tc>
          <w:tcPr>
            <w:tcW w:w="0" w:type="auto"/>
            <w:tcBorders>
              <w:left w:val="single" w:sz="12" w:space="0" w:color="auto"/>
            </w:tcBorders>
            <w:shd w:val="clear" w:color="auto" w:fill="D9D9D9" w:themeFill="background1" w:themeFillShade="D9"/>
          </w:tcPr>
          <w:p w:rsidR="00A45AEB" w:rsidRPr="00BC63DF" w:rsidRDefault="00A45AEB" w:rsidP="00232EA2">
            <w:pPr>
              <w:jc w:val="right"/>
              <w:rPr>
                <w:rFonts w:ascii="Times New Roman" w:hAnsi="Times New Roman" w:cs="Times New Roman"/>
                <w:sz w:val="16"/>
                <w:szCs w:val="16"/>
              </w:rPr>
            </w:pPr>
            <w:r w:rsidRPr="00BC63DF">
              <w:rPr>
                <w:rFonts w:ascii="Times New Roman" w:hAnsi="Times New Roman" w:cs="Times New Roman"/>
                <w:sz w:val="16"/>
                <w:szCs w:val="16"/>
              </w:rPr>
              <w:t>205</w:t>
            </w:r>
          </w:p>
        </w:tc>
        <w:tc>
          <w:tcPr>
            <w:tcW w:w="0" w:type="auto"/>
            <w:tcBorders>
              <w:right w:val="single" w:sz="12" w:space="0" w:color="auto"/>
            </w:tcBorders>
            <w:shd w:val="clear" w:color="auto" w:fill="D9D9D9" w:themeFill="background1" w:themeFillShade="D9"/>
          </w:tcPr>
          <w:p w:rsidR="00A45AEB" w:rsidRPr="00BC63DF" w:rsidRDefault="00A45AEB" w:rsidP="00232EA2">
            <w:pPr>
              <w:jc w:val="right"/>
              <w:rPr>
                <w:rFonts w:ascii="Times New Roman" w:hAnsi="Times New Roman" w:cs="Times New Roman"/>
                <w:bCs/>
                <w:iCs/>
                <w:sz w:val="16"/>
                <w:szCs w:val="16"/>
              </w:rPr>
            </w:pPr>
            <w:r w:rsidRPr="00BC63DF">
              <w:rPr>
                <w:rFonts w:ascii="Times New Roman" w:hAnsi="Times New Roman" w:cs="Times New Roman"/>
                <w:bCs/>
                <w:iCs/>
                <w:sz w:val="16"/>
                <w:szCs w:val="16"/>
              </w:rPr>
              <w:t>2,39</w:t>
            </w:r>
          </w:p>
        </w:tc>
        <w:tc>
          <w:tcPr>
            <w:tcW w:w="0" w:type="auto"/>
            <w:tcBorders>
              <w:left w:val="single" w:sz="12" w:space="0" w:color="auto"/>
              <w:right w:val="single" w:sz="12" w:space="0" w:color="auto"/>
            </w:tcBorders>
            <w:shd w:val="clear" w:color="auto" w:fill="D9D9D9" w:themeFill="background1" w:themeFillShade="D9"/>
          </w:tcPr>
          <w:p w:rsidR="00A45AEB" w:rsidRPr="00BC63DF" w:rsidRDefault="00A45AEB" w:rsidP="00511A05">
            <w:pPr>
              <w:jc w:val="right"/>
              <w:rPr>
                <w:rFonts w:ascii="Times New Roman" w:hAnsi="Times New Roman" w:cs="Times New Roman"/>
                <w:sz w:val="16"/>
                <w:szCs w:val="16"/>
              </w:rPr>
            </w:pPr>
            <w:r w:rsidRPr="00BC63DF">
              <w:rPr>
                <w:rFonts w:ascii="Times New Roman" w:hAnsi="Times New Roman" w:cs="Times New Roman"/>
                <w:sz w:val="16"/>
                <w:szCs w:val="16"/>
              </w:rPr>
              <w:t>8</w:t>
            </w:r>
            <w:r w:rsidR="00511A05">
              <w:rPr>
                <w:rFonts w:ascii="Times New Roman" w:hAnsi="Times New Roman" w:cs="Times New Roman"/>
                <w:sz w:val="16"/>
                <w:szCs w:val="16"/>
              </w:rPr>
              <w:t>6</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Kokas Ferenc</w:t>
            </w:r>
          </w:p>
        </w:tc>
        <w:tc>
          <w:tcPr>
            <w:tcW w:w="0" w:type="auto"/>
            <w:tcBorders>
              <w:right w:val="single" w:sz="12" w:space="0" w:color="auto"/>
            </w:tcBorders>
            <w:vAlign w:val="bottom"/>
          </w:tcPr>
          <w:p w:rsidR="00A45AEB" w:rsidRPr="00761C0A" w:rsidRDefault="00A45AEB"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w:t>
            </w:r>
          </w:p>
        </w:tc>
        <w:tc>
          <w:tcPr>
            <w:tcW w:w="0" w:type="auto"/>
            <w:tcBorders>
              <w:left w:val="single" w:sz="12" w:space="0" w:color="auto"/>
            </w:tcBorders>
          </w:tcPr>
          <w:p w:rsidR="00A45AEB" w:rsidRPr="00761C0A" w:rsidRDefault="00A45AEB"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Bőny</w:t>
            </w:r>
          </w:p>
        </w:tc>
        <w:tc>
          <w:tcPr>
            <w:tcW w:w="0" w:type="auto"/>
            <w:tcBorders>
              <w:left w:val="single" w:sz="12" w:space="0" w:color="auto"/>
              <w:right w:val="single" w:sz="12" w:space="0" w:color="auto"/>
            </w:tcBorders>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201</w:t>
            </w:r>
          </w:p>
        </w:tc>
        <w:tc>
          <w:tcPr>
            <w:tcW w:w="0" w:type="auto"/>
            <w:tcBorders>
              <w:right w:val="single" w:sz="12" w:space="0" w:color="auto"/>
            </w:tcBorders>
          </w:tcPr>
          <w:p w:rsidR="00A45AEB" w:rsidRPr="00761C0A" w:rsidRDefault="00A45AEB"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1,50</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13</w:t>
            </w:r>
            <w:r w:rsidR="00511A05" w:rsidRPr="00761C0A">
              <w:rPr>
                <w:rFonts w:ascii="Times New Roman" w:hAnsi="Times New Roman" w:cs="Times New Roman"/>
                <w:color w:val="C00000"/>
                <w:sz w:val="16"/>
                <w:szCs w:val="16"/>
              </w:rPr>
              <w:t>4</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Kovács Tibor</w:t>
            </w:r>
          </w:p>
        </w:tc>
        <w:tc>
          <w:tcPr>
            <w:tcW w:w="0" w:type="auto"/>
            <w:tcBorders>
              <w:right w:val="single" w:sz="12" w:space="0" w:color="auto"/>
            </w:tcBorders>
            <w:vAlign w:val="bottom"/>
          </w:tcPr>
          <w:p w:rsidR="00A45AEB" w:rsidRPr="00761C0A" w:rsidRDefault="00A45AEB"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w:t>
            </w:r>
          </w:p>
        </w:tc>
        <w:tc>
          <w:tcPr>
            <w:tcW w:w="0" w:type="auto"/>
            <w:tcBorders>
              <w:left w:val="single" w:sz="12" w:space="0" w:color="auto"/>
            </w:tcBorders>
            <w:vAlign w:val="bottom"/>
          </w:tcPr>
          <w:p w:rsidR="00A45AEB" w:rsidRPr="00761C0A" w:rsidRDefault="00A45AEB"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Győrszemere</w:t>
            </w:r>
          </w:p>
        </w:tc>
        <w:tc>
          <w:tcPr>
            <w:tcW w:w="0" w:type="auto"/>
            <w:tcBorders>
              <w:left w:val="single" w:sz="12" w:space="0" w:color="auto"/>
              <w:righ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76</w:t>
            </w:r>
          </w:p>
        </w:tc>
        <w:tc>
          <w:tcPr>
            <w:tcW w:w="0" w:type="auto"/>
            <w:tcBorders>
              <w:right w:val="single" w:sz="12" w:space="0" w:color="auto"/>
            </w:tcBorders>
            <w:vAlign w:val="bottom"/>
          </w:tcPr>
          <w:p w:rsidR="00A45AEB" w:rsidRPr="00761C0A" w:rsidRDefault="00A45AEB"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1,50</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w:t>
            </w:r>
            <w:r w:rsidR="00511A05" w:rsidRPr="00761C0A">
              <w:rPr>
                <w:rFonts w:ascii="Times New Roman" w:hAnsi="Times New Roman" w:cs="Times New Roman"/>
                <w:color w:val="C00000"/>
                <w:sz w:val="16"/>
                <w:szCs w:val="16"/>
              </w:rPr>
              <w:t>1</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Krániczné Mayer Erika</w:t>
            </w:r>
          </w:p>
        </w:tc>
        <w:tc>
          <w:tcPr>
            <w:tcW w:w="0" w:type="auto"/>
            <w:tcBorders>
              <w:right w:val="single" w:sz="12" w:space="0" w:color="auto"/>
            </w:tcBorders>
            <w:vAlign w:val="bottom"/>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w:t>
            </w:r>
          </w:p>
        </w:tc>
        <w:tc>
          <w:tcPr>
            <w:tcW w:w="0" w:type="auto"/>
            <w:tcBorders>
              <w:left w:val="single" w:sz="12" w:space="0" w:color="auto"/>
            </w:tcBorders>
            <w:vAlign w:val="bottom"/>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Nagyszentjános</w:t>
            </w:r>
          </w:p>
        </w:tc>
        <w:tc>
          <w:tcPr>
            <w:tcW w:w="0" w:type="auto"/>
            <w:tcBorders>
              <w:left w:val="single" w:sz="12" w:space="0" w:color="auto"/>
              <w:right w:val="single" w:sz="12" w:space="0" w:color="auto"/>
            </w:tcBorders>
            <w:vAlign w:val="bottom"/>
          </w:tcPr>
          <w:p w:rsidR="00A45AEB" w:rsidRPr="00761C0A" w:rsidRDefault="00306CDA"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w:t>
            </w:r>
          </w:p>
        </w:tc>
        <w:tc>
          <w:tcPr>
            <w:tcW w:w="0" w:type="auto"/>
            <w:tcBorders>
              <w:left w:val="single" w:sz="12" w:space="0" w:color="auto"/>
            </w:tcBorders>
            <w:vAlign w:val="bottom"/>
          </w:tcPr>
          <w:p w:rsidR="00A45AEB" w:rsidRPr="00761C0A" w:rsidRDefault="00306CDA"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140</w:t>
            </w:r>
          </w:p>
        </w:tc>
        <w:tc>
          <w:tcPr>
            <w:tcW w:w="0" w:type="auto"/>
            <w:tcBorders>
              <w:right w:val="single" w:sz="12" w:space="0" w:color="auto"/>
            </w:tcBorders>
            <w:vAlign w:val="bottom"/>
          </w:tcPr>
          <w:p w:rsidR="00A45AEB" w:rsidRPr="00761C0A" w:rsidRDefault="00306CDA"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1,60</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8</w:t>
            </w:r>
            <w:r w:rsidR="00511A05" w:rsidRPr="00761C0A">
              <w:rPr>
                <w:rFonts w:ascii="Times New Roman" w:hAnsi="Times New Roman" w:cs="Times New Roman"/>
                <w:color w:val="C00000"/>
                <w:sz w:val="16"/>
                <w:szCs w:val="16"/>
              </w:rPr>
              <w:t>8</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Langné Kovács Zsuzsanna</w:t>
            </w:r>
          </w:p>
        </w:tc>
        <w:tc>
          <w:tcPr>
            <w:tcW w:w="0" w:type="auto"/>
            <w:tcBorders>
              <w:right w:val="single" w:sz="12" w:space="0" w:color="auto"/>
            </w:tcBorders>
            <w:vAlign w:val="bottom"/>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Koroncó</w:t>
            </w:r>
          </w:p>
        </w:tc>
        <w:tc>
          <w:tcPr>
            <w:tcW w:w="0" w:type="auto"/>
            <w:tcBorders>
              <w:left w:val="single" w:sz="12" w:space="0" w:color="auto"/>
            </w:tcBorders>
            <w:vAlign w:val="bottom"/>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Győrszemere</w:t>
            </w:r>
          </w:p>
        </w:tc>
        <w:tc>
          <w:tcPr>
            <w:tcW w:w="0" w:type="auto"/>
            <w:tcBorders>
              <w:left w:val="single" w:sz="12" w:space="0" w:color="auto"/>
              <w:right w:val="single" w:sz="12" w:space="0" w:color="auto"/>
            </w:tcBorders>
            <w:vAlign w:val="bottom"/>
          </w:tcPr>
          <w:p w:rsidR="00A45AEB" w:rsidRPr="00761C0A" w:rsidRDefault="00306CDA"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w:t>
            </w:r>
          </w:p>
        </w:tc>
        <w:tc>
          <w:tcPr>
            <w:tcW w:w="0" w:type="auto"/>
            <w:tcBorders>
              <w:left w:val="single" w:sz="12" w:space="0" w:color="auto"/>
            </w:tcBorders>
            <w:vAlign w:val="bottom"/>
          </w:tcPr>
          <w:p w:rsidR="00A45AEB" w:rsidRPr="00761C0A" w:rsidRDefault="00306CDA"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80</w:t>
            </w:r>
          </w:p>
        </w:tc>
        <w:tc>
          <w:tcPr>
            <w:tcW w:w="0" w:type="auto"/>
            <w:tcBorders>
              <w:right w:val="single" w:sz="12" w:space="0" w:color="auto"/>
            </w:tcBorders>
            <w:vAlign w:val="bottom"/>
          </w:tcPr>
          <w:p w:rsidR="00A45AEB" w:rsidRPr="00761C0A" w:rsidRDefault="00306CDA"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1,52</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52</w:t>
            </w:r>
          </w:p>
        </w:tc>
      </w:tr>
      <w:tr w:rsidR="00A45AEB" w:rsidRPr="00232EA2" w:rsidTr="00BC63DF">
        <w:trPr>
          <w:jc w:val="center"/>
        </w:trPr>
        <w:tc>
          <w:tcPr>
            <w:tcW w:w="0" w:type="auto"/>
            <w:tcBorders>
              <w:left w:val="single" w:sz="12" w:space="0" w:color="auto"/>
            </w:tcBorders>
            <w:shd w:val="clear" w:color="auto" w:fill="D9D9D9" w:themeFill="background1" w:themeFillShade="D9"/>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Meixner Paul Andreas (AT)</w:t>
            </w:r>
          </w:p>
        </w:tc>
        <w:tc>
          <w:tcPr>
            <w:tcW w:w="0" w:type="auto"/>
            <w:tcBorders>
              <w:right w:val="single" w:sz="12" w:space="0" w:color="auto"/>
            </w:tcBorders>
            <w:shd w:val="clear" w:color="auto" w:fill="D9D9D9" w:themeFill="background1" w:themeFillShade="D9"/>
            <w:vAlign w:val="bottom"/>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 xml:space="preserve">Rajka, </w:t>
            </w:r>
            <w:r w:rsidR="004744E6">
              <w:rPr>
                <w:rFonts w:ascii="Times New Roman" w:hAnsi="Times New Roman" w:cs="Times New Roman"/>
                <w:color w:val="C00000"/>
                <w:sz w:val="16"/>
                <w:szCs w:val="16"/>
              </w:rPr>
              <w:t>(</w:t>
            </w:r>
            <w:r w:rsidRPr="00761C0A">
              <w:rPr>
                <w:rFonts w:ascii="Times New Roman" w:hAnsi="Times New Roman" w:cs="Times New Roman"/>
                <w:color w:val="C00000"/>
                <w:sz w:val="16"/>
                <w:szCs w:val="16"/>
              </w:rPr>
              <w:t>Nickelsdorf</w:t>
            </w:r>
            <w:r w:rsidR="004744E6">
              <w:rPr>
                <w:rFonts w:ascii="Times New Roman" w:hAnsi="Times New Roman" w:cs="Times New Roman"/>
                <w:color w:val="C00000"/>
                <w:sz w:val="16"/>
                <w:szCs w:val="16"/>
              </w:rPr>
              <w:t>)</w:t>
            </w:r>
          </w:p>
        </w:tc>
        <w:tc>
          <w:tcPr>
            <w:tcW w:w="0" w:type="auto"/>
            <w:tcBorders>
              <w:left w:val="single" w:sz="12" w:space="0" w:color="auto"/>
            </w:tcBorders>
            <w:shd w:val="clear" w:color="auto" w:fill="D9D9D9" w:themeFill="background1" w:themeFillShade="D9"/>
          </w:tcPr>
          <w:p w:rsidR="00A45AEB" w:rsidRPr="00761C0A" w:rsidRDefault="00306CDA"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Hegyeshalom, Rajka</w:t>
            </w:r>
          </w:p>
        </w:tc>
        <w:tc>
          <w:tcPr>
            <w:tcW w:w="0" w:type="auto"/>
            <w:tcBorders>
              <w:left w:val="single" w:sz="12" w:space="0" w:color="auto"/>
              <w:right w:val="single" w:sz="12" w:space="0" w:color="auto"/>
            </w:tcBorders>
            <w:shd w:val="clear" w:color="auto" w:fill="D9D9D9" w:themeFill="background1" w:themeFillShade="D9"/>
          </w:tcPr>
          <w:p w:rsidR="00A45AEB" w:rsidRPr="00761C0A" w:rsidRDefault="00306CDA"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w:t>
            </w:r>
          </w:p>
        </w:tc>
        <w:tc>
          <w:tcPr>
            <w:tcW w:w="0" w:type="auto"/>
            <w:tcBorders>
              <w:left w:val="single" w:sz="12" w:space="0" w:color="auto"/>
            </w:tcBorders>
            <w:shd w:val="clear" w:color="auto" w:fill="D9D9D9" w:themeFill="background1" w:themeFillShade="D9"/>
          </w:tcPr>
          <w:p w:rsidR="00A45AEB" w:rsidRPr="00761C0A" w:rsidRDefault="00430EB7"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485</w:t>
            </w:r>
          </w:p>
        </w:tc>
        <w:tc>
          <w:tcPr>
            <w:tcW w:w="0" w:type="auto"/>
            <w:tcBorders>
              <w:right w:val="single" w:sz="12" w:space="0" w:color="auto"/>
            </w:tcBorders>
            <w:shd w:val="clear" w:color="auto" w:fill="D9D9D9" w:themeFill="background1" w:themeFillShade="D9"/>
          </w:tcPr>
          <w:p w:rsidR="00A45AEB" w:rsidRPr="00761C0A" w:rsidRDefault="00430EB7" w:rsidP="00232EA2">
            <w:pPr>
              <w:jc w:val="right"/>
              <w:rPr>
                <w:rFonts w:ascii="Times New Roman" w:hAnsi="Times New Roman" w:cs="Times New Roman"/>
                <w:iCs/>
                <w:color w:val="C00000"/>
                <w:sz w:val="16"/>
                <w:szCs w:val="16"/>
              </w:rPr>
            </w:pPr>
            <w:r w:rsidRPr="00761C0A">
              <w:rPr>
                <w:rFonts w:ascii="Times New Roman" w:hAnsi="Times New Roman" w:cs="Times New Roman"/>
                <w:iCs/>
                <w:color w:val="C00000"/>
                <w:sz w:val="16"/>
                <w:szCs w:val="16"/>
              </w:rPr>
              <w:t>1,83</w:t>
            </w:r>
          </w:p>
        </w:tc>
        <w:tc>
          <w:tcPr>
            <w:tcW w:w="0" w:type="auto"/>
            <w:tcBorders>
              <w:left w:val="single" w:sz="12" w:space="0" w:color="auto"/>
              <w:right w:val="single" w:sz="12" w:space="0" w:color="auto"/>
            </w:tcBorders>
            <w:shd w:val="clear" w:color="auto" w:fill="D9D9D9" w:themeFill="background1" w:themeFillShade="D9"/>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26</w:t>
            </w:r>
            <w:r w:rsidR="00511A05" w:rsidRPr="00761C0A">
              <w:rPr>
                <w:rFonts w:ascii="Times New Roman" w:hAnsi="Times New Roman" w:cs="Times New Roman"/>
                <w:color w:val="C00000"/>
                <w:sz w:val="16"/>
                <w:szCs w:val="16"/>
              </w:rPr>
              <w:t>5</w:t>
            </w:r>
          </w:p>
        </w:tc>
      </w:tr>
      <w:tr w:rsidR="00A45AEB" w:rsidRPr="00232EA2" w:rsidTr="00A45AEB">
        <w:trPr>
          <w:jc w:val="center"/>
        </w:trPr>
        <w:tc>
          <w:tcPr>
            <w:tcW w:w="0" w:type="auto"/>
            <w:tcBorders>
              <w:left w:val="single" w:sz="12" w:space="0" w:color="auto"/>
            </w:tcBorders>
            <w:vAlign w:val="bottom"/>
          </w:tcPr>
          <w:p w:rsidR="00A45AEB" w:rsidRPr="00761C0A" w:rsidRDefault="00A45AEB"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Molnár Dániel Zsolt</w:t>
            </w:r>
          </w:p>
        </w:tc>
        <w:tc>
          <w:tcPr>
            <w:tcW w:w="0" w:type="auto"/>
            <w:tcBorders>
              <w:right w:val="single" w:sz="12" w:space="0" w:color="auto"/>
            </w:tcBorders>
            <w:vAlign w:val="bottom"/>
          </w:tcPr>
          <w:p w:rsidR="00A45AEB" w:rsidRPr="00761C0A" w:rsidRDefault="002143AE"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Fertőd</w:t>
            </w:r>
          </w:p>
        </w:tc>
        <w:tc>
          <w:tcPr>
            <w:tcW w:w="0" w:type="auto"/>
            <w:tcBorders>
              <w:left w:val="single" w:sz="12" w:space="0" w:color="auto"/>
            </w:tcBorders>
          </w:tcPr>
          <w:p w:rsidR="00A45AEB" w:rsidRPr="00761C0A" w:rsidRDefault="002143AE"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Gyóró, Kapuvár</w:t>
            </w:r>
          </w:p>
        </w:tc>
        <w:tc>
          <w:tcPr>
            <w:tcW w:w="0" w:type="auto"/>
            <w:tcBorders>
              <w:left w:val="single" w:sz="12" w:space="0" w:color="auto"/>
              <w:right w:val="single" w:sz="12" w:space="0" w:color="auto"/>
            </w:tcBorders>
          </w:tcPr>
          <w:p w:rsidR="00A45AEB"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w:t>
            </w:r>
          </w:p>
        </w:tc>
        <w:tc>
          <w:tcPr>
            <w:tcW w:w="0" w:type="auto"/>
            <w:tcBorders>
              <w:left w:val="single" w:sz="12" w:space="0" w:color="auto"/>
            </w:tcBorders>
          </w:tcPr>
          <w:p w:rsidR="00A45AEB"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215</w:t>
            </w:r>
          </w:p>
        </w:tc>
        <w:tc>
          <w:tcPr>
            <w:tcW w:w="0" w:type="auto"/>
            <w:tcBorders>
              <w:right w:val="single" w:sz="12" w:space="0" w:color="auto"/>
            </w:tcBorders>
          </w:tcPr>
          <w:p w:rsidR="00A45AEB" w:rsidRPr="00761C0A" w:rsidRDefault="002143AE"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1,75</w:t>
            </w:r>
          </w:p>
        </w:tc>
        <w:tc>
          <w:tcPr>
            <w:tcW w:w="0" w:type="auto"/>
            <w:tcBorders>
              <w:left w:val="single" w:sz="12" w:space="0" w:color="auto"/>
              <w:right w:val="single" w:sz="12" w:space="0" w:color="auto"/>
            </w:tcBorders>
          </w:tcPr>
          <w:p w:rsidR="00A45AEB" w:rsidRPr="00761C0A" w:rsidRDefault="00A45AEB"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12</w:t>
            </w:r>
            <w:r w:rsidR="00511A05" w:rsidRPr="00761C0A">
              <w:rPr>
                <w:rFonts w:ascii="Times New Roman" w:hAnsi="Times New Roman" w:cs="Times New Roman"/>
                <w:color w:val="C00000"/>
                <w:sz w:val="16"/>
                <w:szCs w:val="16"/>
              </w:rPr>
              <w:t>3</w:t>
            </w:r>
          </w:p>
        </w:tc>
      </w:tr>
      <w:tr w:rsidR="002143AE" w:rsidRPr="00232EA2" w:rsidTr="00A45AEB">
        <w:trPr>
          <w:jc w:val="center"/>
        </w:trPr>
        <w:tc>
          <w:tcPr>
            <w:tcW w:w="0" w:type="auto"/>
            <w:tcBorders>
              <w:left w:val="single" w:sz="12" w:space="0" w:color="auto"/>
            </w:tcBorders>
            <w:vAlign w:val="bottom"/>
          </w:tcPr>
          <w:p w:rsidR="002143AE" w:rsidRPr="00761C0A" w:rsidRDefault="002143AE"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Molnár Gergely</w:t>
            </w:r>
          </w:p>
        </w:tc>
        <w:tc>
          <w:tcPr>
            <w:tcW w:w="0" w:type="auto"/>
            <w:tcBorders>
              <w:right w:val="single" w:sz="12" w:space="0" w:color="auto"/>
            </w:tcBorders>
            <w:vAlign w:val="bottom"/>
          </w:tcPr>
          <w:p w:rsidR="002143AE" w:rsidRPr="00761C0A" w:rsidRDefault="002143AE" w:rsidP="00A860E6">
            <w:pPr>
              <w:rPr>
                <w:rFonts w:ascii="Times New Roman" w:hAnsi="Times New Roman" w:cs="Times New Roman"/>
                <w:color w:val="C00000"/>
                <w:sz w:val="16"/>
                <w:szCs w:val="16"/>
              </w:rPr>
            </w:pPr>
            <w:r w:rsidRPr="00761C0A">
              <w:rPr>
                <w:rFonts w:ascii="Times New Roman" w:hAnsi="Times New Roman" w:cs="Times New Roman"/>
                <w:color w:val="C00000"/>
                <w:sz w:val="16"/>
                <w:szCs w:val="16"/>
              </w:rPr>
              <w:t>Fertőd</w:t>
            </w:r>
          </w:p>
        </w:tc>
        <w:tc>
          <w:tcPr>
            <w:tcW w:w="0" w:type="auto"/>
            <w:tcBorders>
              <w:left w:val="single" w:sz="12" w:space="0" w:color="auto"/>
            </w:tcBorders>
          </w:tcPr>
          <w:p w:rsidR="002143AE" w:rsidRPr="00761C0A" w:rsidRDefault="002143AE" w:rsidP="00A860E6">
            <w:pPr>
              <w:rPr>
                <w:rFonts w:ascii="Times New Roman" w:hAnsi="Times New Roman" w:cs="Times New Roman"/>
                <w:color w:val="C00000"/>
                <w:sz w:val="16"/>
                <w:szCs w:val="16"/>
              </w:rPr>
            </w:pPr>
            <w:r w:rsidRPr="00761C0A">
              <w:rPr>
                <w:rFonts w:ascii="Times New Roman" w:hAnsi="Times New Roman" w:cs="Times New Roman"/>
                <w:color w:val="C00000"/>
                <w:sz w:val="16"/>
                <w:szCs w:val="16"/>
              </w:rPr>
              <w:t>Gyóró, Kapuvár</w:t>
            </w:r>
          </w:p>
        </w:tc>
        <w:tc>
          <w:tcPr>
            <w:tcW w:w="0" w:type="auto"/>
            <w:tcBorders>
              <w:left w:val="single" w:sz="12" w:space="0" w:color="auto"/>
              <w:right w:val="single" w:sz="12" w:space="0" w:color="auto"/>
            </w:tcBorders>
          </w:tcPr>
          <w:p w:rsidR="002143AE" w:rsidRPr="00761C0A" w:rsidRDefault="002143AE" w:rsidP="00A860E6">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w:t>
            </w:r>
          </w:p>
        </w:tc>
        <w:tc>
          <w:tcPr>
            <w:tcW w:w="0" w:type="auto"/>
            <w:tcBorders>
              <w:left w:val="single" w:sz="12" w:space="0" w:color="auto"/>
            </w:tcBorders>
          </w:tcPr>
          <w:p w:rsidR="002143AE"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216</w:t>
            </w:r>
          </w:p>
        </w:tc>
        <w:tc>
          <w:tcPr>
            <w:tcW w:w="0" w:type="auto"/>
            <w:tcBorders>
              <w:right w:val="single" w:sz="12" w:space="0" w:color="auto"/>
            </w:tcBorders>
          </w:tcPr>
          <w:p w:rsidR="002143AE"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1,89</w:t>
            </w:r>
          </w:p>
        </w:tc>
        <w:tc>
          <w:tcPr>
            <w:tcW w:w="0" w:type="auto"/>
            <w:tcBorders>
              <w:left w:val="single" w:sz="12" w:space="0" w:color="auto"/>
              <w:right w:val="single" w:sz="12" w:space="0" w:color="auto"/>
            </w:tcBorders>
          </w:tcPr>
          <w:p w:rsidR="002143AE" w:rsidRPr="00761C0A" w:rsidRDefault="002143AE"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114</w:t>
            </w:r>
          </w:p>
        </w:tc>
      </w:tr>
      <w:tr w:rsidR="002143AE" w:rsidRPr="00232EA2" w:rsidTr="00022E2D">
        <w:trPr>
          <w:jc w:val="center"/>
        </w:trPr>
        <w:tc>
          <w:tcPr>
            <w:tcW w:w="0" w:type="auto"/>
            <w:tcBorders>
              <w:left w:val="single" w:sz="12" w:space="0" w:color="auto"/>
            </w:tcBorders>
            <w:shd w:val="clear" w:color="auto" w:fill="D9D9D9" w:themeFill="background1" w:themeFillShade="D9"/>
            <w:vAlign w:val="bottom"/>
          </w:tcPr>
          <w:p w:rsidR="002143AE" w:rsidRPr="00761C0A" w:rsidRDefault="002143AE"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Neumann Albert</w:t>
            </w:r>
            <w:r w:rsidR="00A860E6" w:rsidRPr="00761C0A">
              <w:rPr>
                <w:rFonts w:ascii="Times New Roman" w:eastAsia="Times New Roman" w:hAnsi="Times New Roman" w:cs="Times New Roman"/>
                <w:color w:val="C00000"/>
                <w:sz w:val="16"/>
                <w:szCs w:val="16"/>
                <w:lang w:eastAsia="hu-HU"/>
              </w:rPr>
              <w:t xml:space="preserve"> (AT)</w:t>
            </w:r>
          </w:p>
        </w:tc>
        <w:tc>
          <w:tcPr>
            <w:tcW w:w="0" w:type="auto"/>
            <w:tcBorders>
              <w:right w:val="single" w:sz="12" w:space="0" w:color="auto"/>
            </w:tcBorders>
            <w:shd w:val="clear" w:color="auto" w:fill="D9D9D9" w:themeFill="background1" w:themeFillShade="D9"/>
            <w:vAlign w:val="bottom"/>
          </w:tcPr>
          <w:p w:rsidR="002143AE" w:rsidRPr="00761C0A" w:rsidRDefault="00A860E6"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 xml:space="preserve">Hegyeshalom, </w:t>
            </w:r>
            <w:r w:rsidR="004744E6">
              <w:rPr>
                <w:rFonts w:ascii="Times New Roman" w:hAnsi="Times New Roman" w:cs="Times New Roman"/>
                <w:color w:val="C00000"/>
                <w:sz w:val="16"/>
                <w:szCs w:val="16"/>
              </w:rPr>
              <w:t>(</w:t>
            </w:r>
            <w:r w:rsidRPr="00761C0A">
              <w:rPr>
                <w:rFonts w:ascii="Times New Roman" w:hAnsi="Times New Roman" w:cs="Times New Roman"/>
                <w:color w:val="C00000"/>
                <w:sz w:val="16"/>
                <w:szCs w:val="16"/>
              </w:rPr>
              <w:t>Zurndorf</w:t>
            </w:r>
            <w:r w:rsidR="004744E6">
              <w:rPr>
                <w:rFonts w:ascii="Times New Roman" w:hAnsi="Times New Roman" w:cs="Times New Roman"/>
                <w:color w:val="C00000"/>
                <w:sz w:val="16"/>
                <w:szCs w:val="16"/>
              </w:rPr>
              <w:t>)</w:t>
            </w:r>
          </w:p>
        </w:tc>
        <w:tc>
          <w:tcPr>
            <w:tcW w:w="0" w:type="auto"/>
            <w:tcBorders>
              <w:left w:val="single" w:sz="12" w:space="0" w:color="auto"/>
            </w:tcBorders>
            <w:shd w:val="clear" w:color="auto" w:fill="D9D9D9" w:themeFill="background1" w:themeFillShade="D9"/>
            <w:vAlign w:val="bottom"/>
          </w:tcPr>
          <w:p w:rsidR="002143AE" w:rsidRPr="00761C0A" w:rsidRDefault="00022E2D"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Hegyeshalom</w:t>
            </w:r>
          </w:p>
        </w:tc>
        <w:tc>
          <w:tcPr>
            <w:tcW w:w="0" w:type="auto"/>
            <w:tcBorders>
              <w:left w:val="single" w:sz="12" w:space="0" w:color="auto"/>
              <w:right w:val="single" w:sz="12" w:space="0" w:color="auto"/>
            </w:tcBorders>
            <w:shd w:val="clear" w:color="auto" w:fill="D9D9D9" w:themeFill="background1" w:themeFillShade="D9"/>
            <w:vAlign w:val="bottom"/>
          </w:tcPr>
          <w:p w:rsidR="002143AE" w:rsidRPr="00761C0A" w:rsidRDefault="00022E2D"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w:t>
            </w:r>
          </w:p>
        </w:tc>
        <w:tc>
          <w:tcPr>
            <w:tcW w:w="0" w:type="auto"/>
            <w:tcBorders>
              <w:left w:val="single" w:sz="12" w:space="0" w:color="auto"/>
            </w:tcBorders>
            <w:shd w:val="clear" w:color="auto" w:fill="D9D9D9" w:themeFill="background1" w:themeFillShade="D9"/>
            <w:vAlign w:val="bottom"/>
          </w:tcPr>
          <w:p w:rsidR="002143AE" w:rsidRPr="00761C0A" w:rsidRDefault="00022E2D"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353</w:t>
            </w:r>
          </w:p>
        </w:tc>
        <w:tc>
          <w:tcPr>
            <w:tcW w:w="0" w:type="auto"/>
            <w:tcBorders>
              <w:right w:val="single" w:sz="12" w:space="0" w:color="auto"/>
            </w:tcBorders>
            <w:shd w:val="clear" w:color="auto" w:fill="D9D9D9" w:themeFill="background1" w:themeFillShade="D9"/>
            <w:vAlign w:val="bottom"/>
          </w:tcPr>
          <w:p w:rsidR="002143AE" w:rsidRPr="00761C0A" w:rsidRDefault="00022E2D"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1,84</w:t>
            </w:r>
          </w:p>
        </w:tc>
        <w:tc>
          <w:tcPr>
            <w:tcW w:w="0" w:type="auto"/>
            <w:tcBorders>
              <w:left w:val="single" w:sz="12" w:space="0" w:color="auto"/>
              <w:right w:val="single" w:sz="12" w:space="0" w:color="auto"/>
            </w:tcBorders>
            <w:shd w:val="clear" w:color="auto" w:fill="D9D9D9" w:themeFill="background1" w:themeFillShade="D9"/>
          </w:tcPr>
          <w:p w:rsidR="002143AE" w:rsidRPr="00761C0A" w:rsidRDefault="002143AE"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192</w:t>
            </w:r>
          </w:p>
        </w:tc>
      </w:tr>
      <w:tr w:rsidR="002143AE" w:rsidRPr="00232EA2" w:rsidTr="00A45AEB">
        <w:trPr>
          <w:jc w:val="center"/>
        </w:trPr>
        <w:tc>
          <w:tcPr>
            <w:tcW w:w="0" w:type="auto"/>
            <w:tcBorders>
              <w:left w:val="single" w:sz="12" w:space="0" w:color="auto"/>
            </w:tcBorders>
            <w:vAlign w:val="bottom"/>
          </w:tcPr>
          <w:p w:rsidR="002143AE" w:rsidRPr="00761C0A" w:rsidRDefault="002143AE"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Oláh Ferencné</w:t>
            </w:r>
          </w:p>
        </w:tc>
        <w:tc>
          <w:tcPr>
            <w:tcW w:w="0" w:type="auto"/>
            <w:tcBorders>
              <w:right w:val="single" w:sz="12" w:space="0" w:color="auto"/>
            </w:tcBorders>
            <w:vAlign w:val="bottom"/>
          </w:tcPr>
          <w:p w:rsidR="002143AE" w:rsidRPr="00761C0A" w:rsidRDefault="00662888" w:rsidP="00232EA2">
            <w:pPr>
              <w:rPr>
                <w:rFonts w:ascii="Times New Roman" w:hAnsi="Times New Roman" w:cs="Times New Roman"/>
                <w:color w:val="C00000"/>
                <w:sz w:val="16"/>
                <w:szCs w:val="16"/>
              </w:rPr>
            </w:pPr>
            <w:r>
              <w:rPr>
                <w:rFonts w:ascii="Times New Roman" w:hAnsi="Times New Roman" w:cs="Times New Roman"/>
                <w:color w:val="C00000"/>
                <w:sz w:val="16"/>
                <w:szCs w:val="16"/>
              </w:rPr>
              <w:t>Győr</w:t>
            </w:r>
          </w:p>
        </w:tc>
        <w:tc>
          <w:tcPr>
            <w:tcW w:w="0" w:type="auto"/>
            <w:tcBorders>
              <w:left w:val="single" w:sz="12" w:space="0" w:color="auto"/>
            </w:tcBorders>
          </w:tcPr>
          <w:p w:rsidR="002143AE" w:rsidRPr="00761C0A" w:rsidRDefault="00662888" w:rsidP="00232EA2">
            <w:pPr>
              <w:rPr>
                <w:rFonts w:ascii="Times New Roman" w:hAnsi="Times New Roman" w:cs="Times New Roman"/>
                <w:color w:val="C00000"/>
                <w:sz w:val="16"/>
                <w:szCs w:val="16"/>
              </w:rPr>
            </w:pPr>
            <w:r>
              <w:rPr>
                <w:rFonts w:ascii="Times New Roman" w:hAnsi="Times New Roman" w:cs="Times New Roman"/>
                <w:color w:val="C00000"/>
                <w:sz w:val="16"/>
                <w:szCs w:val="16"/>
              </w:rPr>
              <w:t>Győr, Nagyszentjános</w:t>
            </w:r>
          </w:p>
        </w:tc>
        <w:tc>
          <w:tcPr>
            <w:tcW w:w="0" w:type="auto"/>
            <w:tcBorders>
              <w:left w:val="single" w:sz="12" w:space="0" w:color="auto"/>
              <w:right w:val="single" w:sz="12" w:space="0" w:color="auto"/>
            </w:tcBorders>
          </w:tcPr>
          <w:p w:rsidR="002143AE" w:rsidRPr="00761C0A" w:rsidRDefault="004744E6"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tcPr>
          <w:p w:rsidR="002143AE" w:rsidRPr="00761C0A" w:rsidRDefault="004744E6"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165</w:t>
            </w:r>
          </w:p>
        </w:tc>
        <w:tc>
          <w:tcPr>
            <w:tcW w:w="0" w:type="auto"/>
            <w:tcBorders>
              <w:right w:val="single" w:sz="12" w:space="0" w:color="auto"/>
            </w:tcBorders>
          </w:tcPr>
          <w:p w:rsidR="002143AE" w:rsidRPr="00761C0A" w:rsidRDefault="004744E6"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1,60</w:t>
            </w:r>
          </w:p>
        </w:tc>
        <w:tc>
          <w:tcPr>
            <w:tcW w:w="0" w:type="auto"/>
            <w:tcBorders>
              <w:left w:val="single" w:sz="12" w:space="0" w:color="auto"/>
              <w:right w:val="single" w:sz="12" w:space="0" w:color="auto"/>
            </w:tcBorders>
          </w:tcPr>
          <w:p w:rsidR="002143AE" w:rsidRPr="00761C0A" w:rsidRDefault="002143AE"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103</w:t>
            </w:r>
          </w:p>
        </w:tc>
      </w:tr>
      <w:tr w:rsidR="002143AE" w:rsidRPr="00232EA2" w:rsidTr="00A45AEB">
        <w:trPr>
          <w:jc w:val="center"/>
        </w:trPr>
        <w:tc>
          <w:tcPr>
            <w:tcW w:w="0" w:type="auto"/>
            <w:tcBorders>
              <w:left w:val="single" w:sz="12" w:space="0" w:color="auto"/>
            </w:tcBorders>
            <w:vAlign w:val="bottom"/>
          </w:tcPr>
          <w:p w:rsidR="002143AE" w:rsidRPr="00C54D73" w:rsidRDefault="002143AE" w:rsidP="00A45AEB">
            <w:pPr>
              <w:rPr>
                <w:rFonts w:ascii="Times New Roman" w:eastAsia="Times New Roman" w:hAnsi="Times New Roman" w:cs="Times New Roman"/>
                <w:color w:val="C00000"/>
                <w:sz w:val="16"/>
                <w:szCs w:val="16"/>
                <w:lang w:eastAsia="hu-HU"/>
              </w:rPr>
            </w:pPr>
            <w:r w:rsidRPr="00C54D73">
              <w:rPr>
                <w:rFonts w:ascii="Times New Roman" w:eastAsia="Times New Roman" w:hAnsi="Times New Roman" w:cs="Times New Roman"/>
                <w:color w:val="C00000"/>
                <w:sz w:val="16"/>
                <w:szCs w:val="16"/>
                <w:lang w:eastAsia="hu-HU"/>
              </w:rPr>
              <w:t>Paár László</w:t>
            </w:r>
          </w:p>
        </w:tc>
        <w:tc>
          <w:tcPr>
            <w:tcW w:w="0" w:type="auto"/>
            <w:tcBorders>
              <w:right w:val="single" w:sz="12" w:space="0" w:color="auto"/>
            </w:tcBorders>
            <w:vAlign w:val="bottom"/>
          </w:tcPr>
          <w:p w:rsidR="002143AE" w:rsidRPr="00C54D73" w:rsidRDefault="00C54D7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tcBorders>
          </w:tcPr>
          <w:p w:rsidR="002143AE" w:rsidRPr="00C54D73" w:rsidRDefault="00C54D73" w:rsidP="00232EA2">
            <w:pPr>
              <w:rPr>
                <w:rFonts w:ascii="Times New Roman" w:hAnsi="Times New Roman" w:cs="Times New Roman"/>
                <w:color w:val="C00000"/>
                <w:sz w:val="16"/>
                <w:szCs w:val="16"/>
              </w:rPr>
            </w:pPr>
            <w:r>
              <w:rPr>
                <w:rFonts w:ascii="Times New Roman" w:hAnsi="Times New Roman" w:cs="Times New Roman"/>
                <w:color w:val="C00000"/>
                <w:sz w:val="16"/>
                <w:szCs w:val="16"/>
              </w:rPr>
              <w:t>Károlyháza, Kimle</w:t>
            </w:r>
          </w:p>
        </w:tc>
        <w:tc>
          <w:tcPr>
            <w:tcW w:w="0" w:type="auto"/>
            <w:tcBorders>
              <w:left w:val="single" w:sz="12" w:space="0" w:color="auto"/>
              <w:right w:val="single" w:sz="12" w:space="0" w:color="auto"/>
            </w:tcBorders>
          </w:tcPr>
          <w:p w:rsidR="002143AE"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5</w:t>
            </w:r>
          </w:p>
        </w:tc>
        <w:tc>
          <w:tcPr>
            <w:tcW w:w="0" w:type="auto"/>
            <w:tcBorders>
              <w:left w:val="single" w:sz="12" w:space="0" w:color="auto"/>
            </w:tcBorders>
          </w:tcPr>
          <w:p w:rsidR="002143AE"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287</w:t>
            </w:r>
          </w:p>
        </w:tc>
        <w:tc>
          <w:tcPr>
            <w:tcW w:w="0" w:type="auto"/>
            <w:tcBorders>
              <w:right w:val="single" w:sz="12" w:space="0" w:color="auto"/>
            </w:tcBorders>
          </w:tcPr>
          <w:p w:rsidR="002143AE" w:rsidRPr="00C54D73" w:rsidRDefault="00C54D73"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2,09</w:t>
            </w:r>
          </w:p>
        </w:tc>
        <w:tc>
          <w:tcPr>
            <w:tcW w:w="0" w:type="auto"/>
            <w:tcBorders>
              <w:left w:val="single" w:sz="12" w:space="0" w:color="auto"/>
              <w:right w:val="single" w:sz="12" w:space="0" w:color="auto"/>
            </w:tcBorders>
          </w:tcPr>
          <w:p w:rsidR="002143AE" w:rsidRPr="00C54D73" w:rsidRDefault="002143AE" w:rsidP="00511A05">
            <w:pPr>
              <w:jc w:val="right"/>
              <w:rPr>
                <w:rFonts w:ascii="Times New Roman" w:hAnsi="Times New Roman" w:cs="Times New Roman"/>
                <w:color w:val="C00000"/>
                <w:sz w:val="16"/>
                <w:szCs w:val="16"/>
              </w:rPr>
            </w:pPr>
            <w:r w:rsidRPr="00C54D73">
              <w:rPr>
                <w:rFonts w:ascii="Times New Roman" w:hAnsi="Times New Roman" w:cs="Times New Roman"/>
                <w:color w:val="C00000"/>
                <w:sz w:val="16"/>
                <w:szCs w:val="16"/>
              </w:rPr>
              <w:t>137</w:t>
            </w:r>
          </w:p>
        </w:tc>
      </w:tr>
      <w:tr w:rsidR="002143AE" w:rsidRPr="00232EA2" w:rsidTr="00430EB7">
        <w:trPr>
          <w:jc w:val="center"/>
        </w:trPr>
        <w:tc>
          <w:tcPr>
            <w:tcW w:w="0" w:type="auto"/>
            <w:tcBorders>
              <w:left w:val="single" w:sz="12" w:space="0" w:color="auto"/>
            </w:tcBorders>
            <w:shd w:val="clear" w:color="auto" w:fill="D9D9D9" w:themeFill="background1" w:themeFillShade="D9"/>
            <w:vAlign w:val="bottom"/>
          </w:tcPr>
          <w:p w:rsidR="002143AE" w:rsidRPr="00761C0A" w:rsidRDefault="002143AE"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Pfneisl Katrin Maria (AT)</w:t>
            </w:r>
          </w:p>
        </w:tc>
        <w:tc>
          <w:tcPr>
            <w:tcW w:w="0" w:type="auto"/>
            <w:tcBorders>
              <w:right w:val="single" w:sz="12" w:space="0" w:color="auto"/>
            </w:tcBorders>
            <w:shd w:val="clear" w:color="auto" w:fill="D9D9D9" w:themeFill="background1" w:themeFillShade="D9"/>
            <w:vAlign w:val="bottom"/>
          </w:tcPr>
          <w:p w:rsidR="002143AE" w:rsidRPr="00761C0A" w:rsidRDefault="002143AE"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 xml:space="preserve">Sopron, </w:t>
            </w:r>
            <w:r w:rsidR="004744E6">
              <w:rPr>
                <w:rFonts w:ascii="Times New Roman" w:hAnsi="Times New Roman" w:cs="Times New Roman"/>
                <w:color w:val="C00000"/>
                <w:sz w:val="16"/>
                <w:szCs w:val="16"/>
              </w:rPr>
              <w:t>(</w:t>
            </w:r>
            <w:r w:rsidRPr="00761C0A">
              <w:rPr>
                <w:rFonts w:ascii="Times New Roman" w:hAnsi="Times New Roman" w:cs="Times New Roman"/>
                <w:color w:val="C00000"/>
                <w:sz w:val="16"/>
                <w:szCs w:val="16"/>
              </w:rPr>
              <w:t>Deutschkreuz</w:t>
            </w:r>
            <w:r w:rsidR="004744E6">
              <w:rPr>
                <w:rFonts w:ascii="Times New Roman" w:hAnsi="Times New Roman" w:cs="Times New Roman"/>
                <w:color w:val="C00000"/>
                <w:sz w:val="16"/>
                <w:szCs w:val="16"/>
              </w:rPr>
              <w:t>)</w:t>
            </w:r>
          </w:p>
        </w:tc>
        <w:tc>
          <w:tcPr>
            <w:tcW w:w="0" w:type="auto"/>
            <w:tcBorders>
              <w:left w:val="single" w:sz="12" w:space="0" w:color="auto"/>
            </w:tcBorders>
            <w:shd w:val="clear" w:color="auto" w:fill="D9D9D9" w:themeFill="background1" w:themeFillShade="D9"/>
          </w:tcPr>
          <w:p w:rsidR="002143AE" w:rsidRPr="00761C0A" w:rsidRDefault="002143AE"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Nagycenk</w:t>
            </w:r>
          </w:p>
        </w:tc>
        <w:tc>
          <w:tcPr>
            <w:tcW w:w="0" w:type="auto"/>
            <w:tcBorders>
              <w:left w:val="single" w:sz="12" w:space="0" w:color="auto"/>
              <w:right w:val="single" w:sz="12" w:space="0" w:color="auto"/>
            </w:tcBorders>
            <w:shd w:val="clear" w:color="auto" w:fill="D9D9D9" w:themeFill="background1" w:themeFillShade="D9"/>
          </w:tcPr>
          <w:p w:rsidR="002143AE"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11</w:t>
            </w:r>
          </w:p>
        </w:tc>
        <w:tc>
          <w:tcPr>
            <w:tcW w:w="0" w:type="auto"/>
            <w:tcBorders>
              <w:left w:val="single" w:sz="12" w:space="0" w:color="auto"/>
            </w:tcBorders>
            <w:shd w:val="clear" w:color="auto" w:fill="D9D9D9" w:themeFill="background1" w:themeFillShade="D9"/>
          </w:tcPr>
          <w:p w:rsidR="002143AE" w:rsidRPr="00761C0A" w:rsidRDefault="002143AE"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514</w:t>
            </w:r>
          </w:p>
        </w:tc>
        <w:tc>
          <w:tcPr>
            <w:tcW w:w="0" w:type="auto"/>
            <w:tcBorders>
              <w:right w:val="single" w:sz="12" w:space="0" w:color="auto"/>
            </w:tcBorders>
            <w:shd w:val="clear" w:color="auto" w:fill="D9D9D9" w:themeFill="background1" w:themeFillShade="D9"/>
          </w:tcPr>
          <w:p w:rsidR="002143AE" w:rsidRPr="00761C0A" w:rsidRDefault="002143AE" w:rsidP="00232EA2">
            <w:pPr>
              <w:jc w:val="right"/>
              <w:rPr>
                <w:rFonts w:ascii="Times New Roman" w:hAnsi="Times New Roman" w:cs="Times New Roman"/>
                <w:bCs/>
                <w:iCs/>
                <w:color w:val="C00000"/>
                <w:sz w:val="16"/>
                <w:szCs w:val="16"/>
              </w:rPr>
            </w:pPr>
            <w:r w:rsidRPr="00761C0A">
              <w:rPr>
                <w:rFonts w:ascii="Times New Roman" w:hAnsi="Times New Roman" w:cs="Times New Roman"/>
                <w:bCs/>
                <w:iCs/>
                <w:color w:val="C00000"/>
                <w:sz w:val="16"/>
                <w:szCs w:val="16"/>
              </w:rPr>
              <w:t>2,75</w:t>
            </w:r>
          </w:p>
        </w:tc>
        <w:tc>
          <w:tcPr>
            <w:tcW w:w="0" w:type="auto"/>
            <w:tcBorders>
              <w:left w:val="single" w:sz="12" w:space="0" w:color="auto"/>
              <w:right w:val="single" w:sz="12" w:space="0" w:color="auto"/>
            </w:tcBorders>
            <w:shd w:val="clear" w:color="auto" w:fill="D9D9D9" w:themeFill="background1" w:themeFillShade="D9"/>
          </w:tcPr>
          <w:p w:rsidR="002143AE" w:rsidRPr="00761C0A" w:rsidRDefault="002143AE"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187</w:t>
            </w:r>
          </w:p>
        </w:tc>
      </w:tr>
      <w:tr w:rsidR="002143AE" w:rsidRPr="00232EA2" w:rsidTr="00A45AEB">
        <w:trPr>
          <w:jc w:val="center"/>
        </w:trPr>
        <w:tc>
          <w:tcPr>
            <w:tcW w:w="0" w:type="auto"/>
            <w:tcBorders>
              <w:left w:val="single" w:sz="12" w:space="0" w:color="auto"/>
            </w:tcBorders>
            <w:vAlign w:val="bottom"/>
          </w:tcPr>
          <w:p w:rsidR="002143AE" w:rsidRPr="00C54D73" w:rsidRDefault="002143AE" w:rsidP="00A45AEB">
            <w:pPr>
              <w:rPr>
                <w:rFonts w:ascii="Times New Roman" w:eastAsia="Times New Roman" w:hAnsi="Times New Roman" w:cs="Times New Roman"/>
                <w:color w:val="C00000"/>
                <w:sz w:val="16"/>
                <w:szCs w:val="16"/>
                <w:lang w:eastAsia="hu-HU"/>
              </w:rPr>
            </w:pPr>
            <w:r w:rsidRPr="00C54D73">
              <w:rPr>
                <w:rFonts w:ascii="Times New Roman" w:eastAsia="Times New Roman" w:hAnsi="Times New Roman" w:cs="Times New Roman"/>
                <w:color w:val="C00000"/>
                <w:sz w:val="16"/>
                <w:szCs w:val="16"/>
                <w:lang w:eastAsia="hu-HU"/>
              </w:rPr>
              <w:lastRenderedPageBreak/>
              <w:t>Pribránszki Ákos</w:t>
            </w:r>
          </w:p>
        </w:tc>
        <w:tc>
          <w:tcPr>
            <w:tcW w:w="0" w:type="auto"/>
            <w:tcBorders>
              <w:right w:val="single" w:sz="12" w:space="0" w:color="auto"/>
            </w:tcBorders>
            <w:vAlign w:val="bottom"/>
          </w:tcPr>
          <w:p w:rsidR="002143AE" w:rsidRPr="00C54D73" w:rsidRDefault="00C54D73" w:rsidP="00232EA2">
            <w:pPr>
              <w:rPr>
                <w:rFonts w:ascii="Times New Roman" w:hAnsi="Times New Roman" w:cs="Times New Roman"/>
                <w:color w:val="C00000"/>
                <w:sz w:val="16"/>
                <w:szCs w:val="16"/>
              </w:rPr>
            </w:pPr>
            <w:r>
              <w:rPr>
                <w:rFonts w:ascii="Times New Roman" w:hAnsi="Times New Roman" w:cs="Times New Roman"/>
                <w:color w:val="C00000"/>
                <w:sz w:val="16"/>
                <w:szCs w:val="16"/>
              </w:rPr>
              <w:t>Mosonszolnok</w:t>
            </w:r>
          </w:p>
        </w:tc>
        <w:tc>
          <w:tcPr>
            <w:tcW w:w="0" w:type="auto"/>
            <w:tcBorders>
              <w:left w:val="single" w:sz="12" w:space="0" w:color="auto"/>
            </w:tcBorders>
          </w:tcPr>
          <w:p w:rsidR="002143AE" w:rsidRPr="00C54D73" w:rsidRDefault="00C54D73" w:rsidP="00232EA2">
            <w:pPr>
              <w:rPr>
                <w:rFonts w:ascii="Times New Roman" w:hAnsi="Times New Roman" w:cs="Times New Roman"/>
                <w:color w:val="C00000"/>
                <w:sz w:val="16"/>
                <w:szCs w:val="16"/>
              </w:rPr>
            </w:pPr>
            <w:r>
              <w:rPr>
                <w:rFonts w:ascii="Times New Roman" w:hAnsi="Times New Roman" w:cs="Times New Roman"/>
                <w:color w:val="C00000"/>
                <w:sz w:val="16"/>
                <w:szCs w:val="16"/>
              </w:rPr>
              <w:t>Jánossomorja, Mosonszolnok</w:t>
            </w:r>
          </w:p>
        </w:tc>
        <w:tc>
          <w:tcPr>
            <w:tcW w:w="0" w:type="auto"/>
            <w:tcBorders>
              <w:left w:val="single" w:sz="12" w:space="0" w:color="auto"/>
              <w:right w:val="single" w:sz="12" w:space="0" w:color="auto"/>
            </w:tcBorders>
          </w:tcPr>
          <w:p w:rsidR="002143AE"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w:t>
            </w:r>
          </w:p>
        </w:tc>
        <w:tc>
          <w:tcPr>
            <w:tcW w:w="0" w:type="auto"/>
            <w:tcBorders>
              <w:left w:val="single" w:sz="12" w:space="0" w:color="auto"/>
            </w:tcBorders>
          </w:tcPr>
          <w:p w:rsidR="002143AE"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173</w:t>
            </w:r>
          </w:p>
        </w:tc>
        <w:tc>
          <w:tcPr>
            <w:tcW w:w="0" w:type="auto"/>
            <w:tcBorders>
              <w:right w:val="single" w:sz="12" w:space="0" w:color="auto"/>
            </w:tcBorders>
          </w:tcPr>
          <w:p w:rsidR="002143AE" w:rsidRPr="00C54D73" w:rsidRDefault="00C54D73"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2,08</w:t>
            </w:r>
          </w:p>
        </w:tc>
        <w:tc>
          <w:tcPr>
            <w:tcW w:w="0" w:type="auto"/>
            <w:tcBorders>
              <w:left w:val="single" w:sz="12" w:space="0" w:color="auto"/>
              <w:right w:val="single" w:sz="12" w:space="0" w:color="auto"/>
            </w:tcBorders>
          </w:tcPr>
          <w:p w:rsidR="002143AE" w:rsidRPr="00C54D73" w:rsidRDefault="002143AE" w:rsidP="00511A05">
            <w:pPr>
              <w:jc w:val="right"/>
              <w:rPr>
                <w:rFonts w:ascii="Times New Roman" w:hAnsi="Times New Roman" w:cs="Times New Roman"/>
                <w:color w:val="C00000"/>
                <w:sz w:val="16"/>
                <w:szCs w:val="16"/>
              </w:rPr>
            </w:pPr>
            <w:r w:rsidRPr="00C54D73">
              <w:rPr>
                <w:rFonts w:ascii="Times New Roman" w:hAnsi="Times New Roman" w:cs="Times New Roman"/>
                <w:color w:val="C00000"/>
                <w:sz w:val="16"/>
                <w:szCs w:val="16"/>
              </w:rPr>
              <w:t>83</w:t>
            </w:r>
          </w:p>
        </w:tc>
      </w:tr>
      <w:tr w:rsidR="00C54D73" w:rsidRPr="00232EA2" w:rsidTr="00A45AEB">
        <w:trPr>
          <w:jc w:val="center"/>
        </w:trPr>
        <w:tc>
          <w:tcPr>
            <w:tcW w:w="0" w:type="auto"/>
            <w:tcBorders>
              <w:left w:val="single" w:sz="12" w:space="0" w:color="auto"/>
            </w:tcBorders>
            <w:vAlign w:val="bottom"/>
          </w:tcPr>
          <w:p w:rsidR="00C54D73" w:rsidRPr="00C54D73" w:rsidRDefault="00C54D73" w:rsidP="00A45AEB">
            <w:pPr>
              <w:rPr>
                <w:rFonts w:ascii="Times New Roman" w:eastAsia="Times New Roman" w:hAnsi="Times New Roman" w:cs="Times New Roman"/>
                <w:color w:val="C00000"/>
                <w:sz w:val="16"/>
                <w:szCs w:val="16"/>
                <w:lang w:eastAsia="hu-HU"/>
              </w:rPr>
            </w:pPr>
            <w:r w:rsidRPr="00C54D73">
              <w:rPr>
                <w:rFonts w:ascii="Times New Roman" w:eastAsia="Times New Roman" w:hAnsi="Times New Roman" w:cs="Times New Roman"/>
                <w:color w:val="C00000"/>
                <w:sz w:val="16"/>
                <w:szCs w:val="16"/>
                <w:lang w:eastAsia="hu-HU"/>
              </w:rPr>
              <w:t>Pribránszki György</w:t>
            </w:r>
          </w:p>
        </w:tc>
        <w:tc>
          <w:tcPr>
            <w:tcW w:w="0" w:type="auto"/>
            <w:tcBorders>
              <w:right w:val="single" w:sz="12" w:space="0" w:color="auto"/>
            </w:tcBorders>
            <w:vAlign w:val="bottom"/>
          </w:tcPr>
          <w:p w:rsidR="00C54D73" w:rsidRPr="00C54D73" w:rsidRDefault="00C54D73" w:rsidP="00E17325">
            <w:pPr>
              <w:rPr>
                <w:rFonts w:ascii="Times New Roman" w:hAnsi="Times New Roman" w:cs="Times New Roman"/>
                <w:color w:val="C00000"/>
                <w:sz w:val="16"/>
                <w:szCs w:val="16"/>
              </w:rPr>
            </w:pPr>
            <w:r>
              <w:rPr>
                <w:rFonts w:ascii="Times New Roman" w:hAnsi="Times New Roman" w:cs="Times New Roman"/>
                <w:color w:val="C00000"/>
                <w:sz w:val="16"/>
                <w:szCs w:val="16"/>
              </w:rPr>
              <w:t>Mosonszolnok</w:t>
            </w:r>
          </w:p>
        </w:tc>
        <w:tc>
          <w:tcPr>
            <w:tcW w:w="0" w:type="auto"/>
            <w:tcBorders>
              <w:left w:val="single" w:sz="12" w:space="0" w:color="auto"/>
            </w:tcBorders>
          </w:tcPr>
          <w:p w:rsidR="00C54D73" w:rsidRPr="00C54D73" w:rsidRDefault="00C54D73" w:rsidP="00C54D73">
            <w:pPr>
              <w:rPr>
                <w:rFonts w:ascii="Times New Roman" w:hAnsi="Times New Roman" w:cs="Times New Roman"/>
                <w:color w:val="C00000"/>
                <w:sz w:val="16"/>
                <w:szCs w:val="16"/>
              </w:rPr>
            </w:pPr>
            <w:r>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C54D73"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w:t>
            </w:r>
          </w:p>
        </w:tc>
        <w:tc>
          <w:tcPr>
            <w:tcW w:w="0" w:type="auto"/>
            <w:tcBorders>
              <w:left w:val="single" w:sz="12" w:space="0" w:color="auto"/>
            </w:tcBorders>
            <w:vAlign w:val="bottom"/>
          </w:tcPr>
          <w:p w:rsidR="00C54D73" w:rsidRPr="00C54D73" w:rsidRDefault="00C54D7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125</w:t>
            </w:r>
          </w:p>
        </w:tc>
        <w:tc>
          <w:tcPr>
            <w:tcW w:w="0" w:type="auto"/>
            <w:tcBorders>
              <w:right w:val="single" w:sz="12" w:space="0" w:color="auto"/>
            </w:tcBorders>
            <w:vAlign w:val="bottom"/>
          </w:tcPr>
          <w:p w:rsidR="00C54D73" w:rsidRPr="00C54D73" w:rsidRDefault="00C54D73" w:rsidP="00232EA2">
            <w:pPr>
              <w:jc w:val="right"/>
              <w:rPr>
                <w:rFonts w:ascii="Times New Roman" w:hAnsi="Times New Roman" w:cs="Times New Roman"/>
                <w:iCs/>
                <w:color w:val="C00000"/>
                <w:sz w:val="16"/>
                <w:szCs w:val="16"/>
              </w:rPr>
            </w:pPr>
            <w:r>
              <w:rPr>
                <w:rFonts w:ascii="Times New Roman" w:hAnsi="Times New Roman" w:cs="Times New Roman"/>
                <w:iCs/>
                <w:color w:val="C00000"/>
                <w:sz w:val="16"/>
                <w:szCs w:val="16"/>
              </w:rPr>
              <w:t>2,31</w:t>
            </w:r>
          </w:p>
        </w:tc>
        <w:tc>
          <w:tcPr>
            <w:tcW w:w="0" w:type="auto"/>
            <w:tcBorders>
              <w:left w:val="single" w:sz="12" w:space="0" w:color="auto"/>
              <w:right w:val="single" w:sz="12" w:space="0" w:color="auto"/>
            </w:tcBorders>
          </w:tcPr>
          <w:p w:rsidR="00C54D73" w:rsidRPr="00C54D73" w:rsidRDefault="00C54D73" w:rsidP="00511A05">
            <w:pPr>
              <w:jc w:val="right"/>
              <w:rPr>
                <w:rFonts w:ascii="Times New Roman" w:hAnsi="Times New Roman" w:cs="Times New Roman"/>
                <w:color w:val="C00000"/>
                <w:sz w:val="16"/>
                <w:szCs w:val="16"/>
              </w:rPr>
            </w:pPr>
            <w:r w:rsidRPr="00C54D73">
              <w:rPr>
                <w:rFonts w:ascii="Times New Roman" w:hAnsi="Times New Roman" w:cs="Times New Roman"/>
                <w:color w:val="C00000"/>
                <w:sz w:val="16"/>
                <w:szCs w:val="16"/>
              </w:rPr>
              <w:t>54</w:t>
            </w:r>
          </w:p>
        </w:tc>
      </w:tr>
      <w:tr w:rsidR="00C54D73" w:rsidRPr="00232EA2" w:rsidTr="00A45AEB">
        <w:trPr>
          <w:jc w:val="center"/>
        </w:trPr>
        <w:tc>
          <w:tcPr>
            <w:tcW w:w="0" w:type="auto"/>
            <w:tcBorders>
              <w:left w:val="single" w:sz="12" w:space="0" w:color="auto"/>
            </w:tcBorders>
            <w:vAlign w:val="bottom"/>
          </w:tcPr>
          <w:p w:rsidR="00C54D73" w:rsidRPr="007C58CD" w:rsidRDefault="00C54D73" w:rsidP="00A45AEB">
            <w:pPr>
              <w:rPr>
                <w:rFonts w:ascii="Times New Roman" w:eastAsia="Times New Roman" w:hAnsi="Times New Roman" w:cs="Times New Roman"/>
                <w:color w:val="C00000"/>
                <w:sz w:val="16"/>
                <w:szCs w:val="16"/>
                <w:lang w:eastAsia="hu-HU"/>
              </w:rPr>
            </w:pPr>
            <w:r w:rsidRPr="007C58CD">
              <w:rPr>
                <w:rFonts w:ascii="Times New Roman" w:eastAsia="Times New Roman" w:hAnsi="Times New Roman" w:cs="Times New Roman"/>
                <w:color w:val="C00000"/>
                <w:sz w:val="16"/>
                <w:szCs w:val="16"/>
                <w:lang w:eastAsia="hu-HU"/>
              </w:rPr>
              <w:t>Reisinger Szabolcs</w:t>
            </w:r>
          </w:p>
        </w:tc>
        <w:tc>
          <w:tcPr>
            <w:tcW w:w="0" w:type="auto"/>
            <w:tcBorders>
              <w:right w:val="single" w:sz="12" w:space="0" w:color="auto"/>
            </w:tcBorders>
            <w:vAlign w:val="bottom"/>
          </w:tcPr>
          <w:p w:rsidR="00C54D73" w:rsidRPr="007C58CD" w:rsidRDefault="007C58CD"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tcBorders>
            <w:vAlign w:val="bottom"/>
          </w:tcPr>
          <w:p w:rsidR="00C54D73" w:rsidRPr="007C58CD" w:rsidRDefault="007C58CD"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Hegyeshalom</w:t>
            </w:r>
          </w:p>
        </w:tc>
        <w:tc>
          <w:tcPr>
            <w:tcW w:w="0" w:type="auto"/>
            <w:tcBorders>
              <w:left w:val="single" w:sz="12" w:space="0" w:color="auto"/>
              <w:right w:val="single" w:sz="12" w:space="0" w:color="auto"/>
            </w:tcBorders>
            <w:vAlign w:val="bottom"/>
          </w:tcPr>
          <w:p w:rsidR="00C54D73" w:rsidRPr="007C58CD" w:rsidRDefault="007C58CD"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w:t>
            </w:r>
          </w:p>
        </w:tc>
        <w:tc>
          <w:tcPr>
            <w:tcW w:w="0" w:type="auto"/>
            <w:tcBorders>
              <w:left w:val="single" w:sz="12" w:space="0" w:color="auto"/>
            </w:tcBorders>
            <w:vAlign w:val="bottom"/>
          </w:tcPr>
          <w:p w:rsidR="00C54D73" w:rsidRPr="007C58CD" w:rsidRDefault="007C58CD"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110</w:t>
            </w:r>
          </w:p>
        </w:tc>
        <w:tc>
          <w:tcPr>
            <w:tcW w:w="0" w:type="auto"/>
            <w:tcBorders>
              <w:right w:val="single" w:sz="12" w:space="0" w:color="auto"/>
            </w:tcBorders>
            <w:vAlign w:val="bottom"/>
          </w:tcPr>
          <w:p w:rsidR="00C54D73" w:rsidRPr="007C58CD" w:rsidRDefault="007C58CD"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1,80</w:t>
            </w:r>
          </w:p>
        </w:tc>
        <w:tc>
          <w:tcPr>
            <w:tcW w:w="0" w:type="auto"/>
            <w:tcBorders>
              <w:left w:val="single" w:sz="12" w:space="0" w:color="auto"/>
              <w:right w:val="single" w:sz="12" w:space="0" w:color="auto"/>
            </w:tcBorders>
          </w:tcPr>
          <w:p w:rsidR="00C54D73" w:rsidRPr="007C58CD" w:rsidRDefault="00C54D73" w:rsidP="00511A05">
            <w:pPr>
              <w:jc w:val="right"/>
              <w:rPr>
                <w:rFonts w:ascii="Times New Roman" w:hAnsi="Times New Roman" w:cs="Times New Roman"/>
                <w:color w:val="C00000"/>
                <w:sz w:val="16"/>
                <w:szCs w:val="16"/>
              </w:rPr>
            </w:pPr>
            <w:r w:rsidRPr="007C58CD">
              <w:rPr>
                <w:rFonts w:ascii="Times New Roman" w:hAnsi="Times New Roman" w:cs="Times New Roman"/>
                <w:color w:val="C00000"/>
                <w:sz w:val="16"/>
                <w:szCs w:val="16"/>
              </w:rPr>
              <w:t>61</w:t>
            </w:r>
          </w:p>
        </w:tc>
      </w:tr>
      <w:tr w:rsidR="00C54D73" w:rsidRPr="00232EA2" w:rsidTr="00A45AEB">
        <w:trPr>
          <w:jc w:val="center"/>
        </w:trPr>
        <w:tc>
          <w:tcPr>
            <w:tcW w:w="0" w:type="auto"/>
            <w:tcBorders>
              <w:left w:val="single" w:sz="12" w:space="0" w:color="auto"/>
            </w:tcBorders>
            <w:vAlign w:val="bottom"/>
          </w:tcPr>
          <w:p w:rsidR="00C54D73" w:rsidRPr="00A77CC3" w:rsidRDefault="00C54D73" w:rsidP="00A45AEB">
            <w:pPr>
              <w:rPr>
                <w:rFonts w:ascii="Times New Roman" w:eastAsia="Times New Roman" w:hAnsi="Times New Roman" w:cs="Times New Roman"/>
                <w:color w:val="C00000"/>
                <w:sz w:val="16"/>
                <w:szCs w:val="16"/>
                <w:lang w:eastAsia="hu-HU"/>
              </w:rPr>
            </w:pPr>
            <w:r w:rsidRPr="00A77CC3">
              <w:rPr>
                <w:rFonts w:ascii="Times New Roman" w:eastAsia="Times New Roman" w:hAnsi="Times New Roman" w:cs="Times New Roman"/>
                <w:color w:val="C00000"/>
                <w:sz w:val="16"/>
                <w:szCs w:val="16"/>
                <w:lang w:eastAsia="hu-HU"/>
              </w:rPr>
              <w:t>Rongits Károlyné</w:t>
            </w:r>
          </w:p>
        </w:tc>
        <w:tc>
          <w:tcPr>
            <w:tcW w:w="0" w:type="auto"/>
            <w:tcBorders>
              <w:right w:val="single" w:sz="12" w:space="0" w:color="auto"/>
            </w:tcBorders>
            <w:vAlign w:val="bottom"/>
          </w:tcPr>
          <w:p w:rsidR="00C54D73" w:rsidRPr="00A77CC3" w:rsidRDefault="00A77CC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tcBorders>
            <w:vAlign w:val="bottom"/>
          </w:tcPr>
          <w:p w:rsidR="00C54D73" w:rsidRPr="00A77CC3" w:rsidRDefault="00A77CC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Mosonmagyaróvár</w:t>
            </w:r>
          </w:p>
        </w:tc>
        <w:tc>
          <w:tcPr>
            <w:tcW w:w="0" w:type="auto"/>
            <w:tcBorders>
              <w:left w:val="single" w:sz="12" w:space="0" w:color="auto"/>
              <w:right w:val="single" w:sz="12" w:space="0" w:color="auto"/>
            </w:tcBorders>
            <w:vAlign w:val="bottom"/>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w:t>
            </w:r>
          </w:p>
        </w:tc>
        <w:tc>
          <w:tcPr>
            <w:tcW w:w="0" w:type="auto"/>
            <w:tcBorders>
              <w:left w:val="single" w:sz="12" w:space="0" w:color="auto"/>
            </w:tcBorders>
            <w:vAlign w:val="bottom"/>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99</w:t>
            </w:r>
          </w:p>
        </w:tc>
        <w:tc>
          <w:tcPr>
            <w:tcW w:w="0" w:type="auto"/>
            <w:tcBorders>
              <w:right w:val="single" w:sz="12" w:space="0" w:color="auto"/>
            </w:tcBorders>
            <w:vAlign w:val="bottom"/>
          </w:tcPr>
          <w:p w:rsidR="00C54D73" w:rsidRPr="00A77CC3" w:rsidRDefault="00A77CC3"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1,90</w:t>
            </w:r>
          </w:p>
        </w:tc>
        <w:tc>
          <w:tcPr>
            <w:tcW w:w="0" w:type="auto"/>
            <w:tcBorders>
              <w:left w:val="single" w:sz="12" w:space="0" w:color="auto"/>
              <w:right w:val="single" w:sz="12" w:space="0" w:color="auto"/>
            </w:tcBorders>
          </w:tcPr>
          <w:p w:rsidR="00C54D73" w:rsidRPr="00A77CC3" w:rsidRDefault="00C54D73" w:rsidP="00511A05">
            <w:pPr>
              <w:jc w:val="right"/>
              <w:rPr>
                <w:rFonts w:ascii="Times New Roman" w:hAnsi="Times New Roman" w:cs="Times New Roman"/>
                <w:color w:val="C00000"/>
                <w:sz w:val="16"/>
                <w:szCs w:val="16"/>
              </w:rPr>
            </w:pPr>
            <w:r w:rsidRPr="00A77CC3">
              <w:rPr>
                <w:rFonts w:ascii="Times New Roman" w:hAnsi="Times New Roman" w:cs="Times New Roman"/>
                <w:color w:val="C00000"/>
                <w:sz w:val="16"/>
                <w:szCs w:val="16"/>
              </w:rPr>
              <w:t>52</w:t>
            </w:r>
          </w:p>
        </w:tc>
      </w:tr>
      <w:tr w:rsidR="00C54D73" w:rsidRPr="00232EA2" w:rsidTr="00A45AEB">
        <w:trPr>
          <w:jc w:val="center"/>
        </w:trPr>
        <w:tc>
          <w:tcPr>
            <w:tcW w:w="0" w:type="auto"/>
            <w:tcBorders>
              <w:left w:val="single" w:sz="12" w:space="0" w:color="auto"/>
            </w:tcBorders>
            <w:vAlign w:val="bottom"/>
          </w:tcPr>
          <w:p w:rsidR="00C54D73" w:rsidRPr="00A77CC3" w:rsidRDefault="00C54D73" w:rsidP="00A45AEB">
            <w:pPr>
              <w:rPr>
                <w:rFonts w:ascii="Times New Roman" w:eastAsia="Times New Roman" w:hAnsi="Times New Roman" w:cs="Times New Roman"/>
                <w:color w:val="C00000"/>
                <w:sz w:val="16"/>
                <w:szCs w:val="16"/>
                <w:lang w:eastAsia="hu-HU"/>
              </w:rPr>
            </w:pPr>
            <w:r w:rsidRPr="00A77CC3">
              <w:rPr>
                <w:rFonts w:ascii="Times New Roman" w:eastAsia="Times New Roman" w:hAnsi="Times New Roman" w:cs="Times New Roman"/>
                <w:color w:val="C00000"/>
                <w:sz w:val="16"/>
                <w:szCs w:val="16"/>
                <w:lang w:eastAsia="hu-HU"/>
              </w:rPr>
              <w:t>Rozs Ferenc</w:t>
            </w:r>
          </w:p>
        </w:tc>
        <w:tc>
          <w:tcPr>
            <w:tcW w:w="0" w:type="auto"/>
            <w:tcBorders>
              <w:right w:val="single" w:sz="12" w:space="0" w:color="auto"/>
            </w:tcBorders>
            <w:vAlign w:val="bottom"/>
          </w:tcPr>
          <w:p w:rsidR="00C54D73" w:rsidRPr="00A77CC3" w:rsidRDefault="00A77CC3" w:rsidP="00232EA2">
            <w:pPr>
              <w:rPr>
                <w:rFonts w:ascii="Times New Roman" w:hAnsi="Times New Roman" w:cs="Times New Roman"/>
                <w:color w:val="C00000"/>
                <w:sz w:val="16"/>
                <w:szCs w:val="16"/>
              </w:rPr>
            </w:pPr>
            <w:r>
              <w:rPr>
                <w:rFonts w:ascii="Times New Roman" w:hAnsi="Times New Roman" w:cs="Times New Roman"/>
                <w:color w:val="C00000"/>
                <w:sz w:val="16"/>
                <w:szCs w:val="16"/>
              </w:rPr>
              <w:t>Jánossomorja</w:t>
            </w:r>
          </w:p>
        </w:tc>
        <w:tc>
          <w:tcPr>
            <w:tcW w:w="0" w:type="auto"/>
            <w:tcBorders>
              <w:left w:val="single" w:sz="12" w:space="0" w:color="auto"/>
            </w:tcBorders>
          </w:tcPr>
          <w:p w:rsidR="00C54D73" w:rsidRPr="00A77CC3" w:rsidRDefault="00A77CC3" w:rsidP="00232EA2">
            <w:pPr>
              <w:rPr>
                <w:rFonts w:ascii="Times New Roman" w:hAnsi="Times New Roman" w:cs="Times New Roman"/>
                <w:color w:val="C00000"/>
                <w:sz w:val="16"/>
                <w:szCs w:val="16"/>
              </w:rPr>
            </w:pPr>
            <w:r>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w:t>
            </w:r>
          </w:p>
        </w:tc>
        <w:tc>
          <w:tcPr>
            <w:tcW w:w="0" w:type="auto"/>
            <w:tcBorders>
              <w:left w:val="single" w:sz="12" w:space="0" w:color="auto"/>
            </w:tcBorders>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186</w:t>
            </w:r>
          </w:p>
        </w:tc>
        <w:tc>
          <w:tcPr>
            <w:tcW w:w="0" w:type="auto"/>
            <w:tcBorders>
              <w:right w:val="single" w:sz="12" w:space="0" w:color="auto"/>
            </w:tcBorders>
          </w:tcPr>
          <w:p w:rsidR="00C54D73" w:rsidRPr="00A77CC3" w:rsidRDefault="00A77CC3" w:rsidP="00A77CC3">
            <w:pPr>
              <w:tabs>
                <w:tab w:val="left" w:pos="360"/>
              </w:tabs>
              <w:rPr>
                <w:rFonts w:ascii="Times New Roman" w:hAnsi="Times New Roman" w:cs="Times New Roman"/>
                <w:color w:val="C00000"/>
                <w:sz w:val="16"/>
                <w:szCs w:val="16"/>
              </w:rPr>
            </w:pPr>
            <w:r>
              <w:rPr>
                <w:rFonts w:ascii="Times New Roman" w:hAnsi="Times New Roman" w:cs="Times New Roman"/>
                <w:color w:val="C00000"/>
                <w:sz w:val="16"/>
                <w:szCs w:val="16"/>
              </w:rPr>
              <w:tab/>
              <w:t>2,24</w:t>
            </w:r>
          </w:p>
        </w:tc>
        <w:tc>
          <w:tcPr>
            <w:tcW w:w="0" w:type="auto"/>
            <w:tcBorders>
              <w:left w:val="single" w:sz="12" w:space="0" w:color="auto"/>
              <w:right w:val="single" w:sz="12" w:space="0" w:color="auto"/>
            </w:tcBorders>
          </w:tcPr>
          <w:p w:rsidR="00C54D73" w:rsidRPr="00A77CC3" w:rsidRDefault="00C54D73" w:rsidP="00511A05">
            <w:pPr>
              <w:jc w:val="right"/>
              <w:rPr>
                <w:rFonts w:ascii="Times New Roman" w:hAnsi="Times New Roman" w:cs="Times New Roman"/>
                <w:color w:val="C00000"/>
                <w:sz w:val="16"/>
                <w:szCs w:val="16"/>
              </w:rPr>
            </w:pPr>
            <w:r w:rsidRPr="00A77CC3">
              <w:rPr>
                <w:rFonts w:ascii="Times New Roman" w:hAnsi="Times New Roman" w:cs="Times New Roman"/>
                <w:color w:val="C00000"/>
                <w:sz w:val="16"/>
                <w:szCs w:val="16"/>
              </w:rPr>
              <w:t>83</w:t>
            </w:r>
          </w:p>
        </w:tc>
      </w:tr>
      <w:tr w:rsidR="00C54D73" w:rsidRPr="00232EA2" w:rsidTr="00A45AEB">
        <w:trPr>
          <w:jc w:val="center"/>
        </w:trPr>
        <w:tc>
          <w:tcPr>
            <w:tcW w:w="0" w:type="auto"/>
            <w:tcBorders>
              <w:left w:val="single" w:sz="12" w:space="0" w:color="auto"/>
            </w:tcBorders>
            <w:vAlign w:val="bottom"/>
          </w:tcPr>
          <w:p w:rsidR="00C54D73" w:rsidRPr="00A77CC3" w:rsidRDefault="00C54D73" w:rsidP="00A45AEB">
            <w:pPr>
              <w:rPr>
                <w:rFonts w:ascii="Times New Roman" w:eastAsia="Times New Roman" w:hAnsi="Times New Roman" w:cs="Times New Roman"/>
                <w:color w:val="C00000"/>
                <w:sz w:val="16"/>
                <w:szCs w:val="16"/>
                <w:lang w:eastAsia="hu-HU"/>
              </w:rPr>
            </w:pPr>
            <w:r w:rsidRPr="00A77CC3">
              <w:rPr>
                <w:rFonts w:ascii="Times New Roman" w:eastAsia="Times New Roman" w:hAnsi="Times New Roman" w:cs="Times New Roman"/>
                <w:color w:val="C00000"/>
                <w:sz w:val="16"/>
                <w:szCs w:val="16"/>
                <w:lang w:eastAsia="hu-HU"/>
              </w:rPr>
              <w:t>Sáhó László</w:t>
            </w:r>
          </w:p>
        </w:tc>
        <w:tc>
          <w:tcPr>
            <w:tcW w:w="0" w:type="auto"/>
            <w:tcBorders>
              <w:right w:val="single" w:sz="12" w:space="0" w:color="auto"/>
            </w:tcBorders>
            <w:vAlign w:val="bottom"/>
          </w:tcPr>
          <w:p w:rsidR="00C54D73" w:rsidRPr="00A77CC3" w:rsidRDefault="00A77CC3" w:rsidP="00232EA2">
            <w:pPr>
              <w:rPr>
                <w:rFonts w:ascii="Times New Roman" w:hAnsi="Times New Roman" w:cs="Times New Roman"/>
                <w:color w:val="C00000"/>
                <w:sz w:val="16"/>
                <w:szCs w:val="16"/>
              </w:rPr>
            </w:pPr>
            <w:r>
              <w:rPr>
                <w:rFonts w:ascii="Times New Roman" w:hAnsi="Times New Roman" w:cs="Times New Roman"/>
                <w:color w:val="C00000"/>
                <w:sz w:val="16"/>
                <w:szCs w:val="16"/>
              </w:rPr>
              <w:t>Győr</w:t>
            </w:r>
          </w:p>
        </w:tc>
        <w:tc>
          <w:tcPr>
            <w:tcW w:w="0" w:type="auto"/>
            <w:tcBorders>
              <w:left w:val="single" w:sz="12" w:space="0" w:color="auto"/>
            </w:tcBorders>
          </w:tcPr>
          <w:p w:rsidR="00C54D73" w:rsidRPr="00A77CC3" w:rsidRDefault="00A77CC3" w:rsidP="00232EA2">
            <w:pPr>
              <w:rPr>
                <w:rFonts w:ascii="Times New Roman" w:hAnsi="Times New Roman" w:cs="Times New Roman"/>
                <w:color w:val="C00000"/>
                <w:sz w:val="16"/>
                <w:szCs w:val="16"/>
              </w:rPr>
            </w:pPr>
            <w:r>
              <w:rPr>
                <w:rFonts w:ascii="Times New Roman" w:hAnsi="Times New Roman" w:cs="Times New Roman"/>
                <w:color w:val="C00000"/>
                <w:sz w:val="16"/>
                <w:szCs w:val="16"/>
              </w:rPr>
              <w:t>Lébény, Nagyszentjános, Tápszentmiklós</w:t>
            </w:r>
          </w:p>
        </w:tc>
        <w:tc>
          <w:tcPr>
            <w:tcW w:w="0" w:type="auto"/>
            <w:tcBorders>
              <w:left w:val="single" w:sz="12" w:space="0" w:color="auto"/>
              <w:right w:val="single" w:sz="12" w:space="0" w:color="auto"/>
            </w:tcBorders>
            <w:vAlign w:val="bottom"/>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4</w:t>
            </w:r>
          </w:p>
        </w:tc>
        <w:tc>
          <w:tcPr>
            <w:tcW w:w="0" w:type="auto"/>
            <w:tcBorders>
              <w:left w:val="single" w:sz="12" w:space="0" w:color="auto"/>
            </w:tcBorders>
            <w:vAlign w:val="bottom"/>
          </w:tcPr>
          <w:p w:rsidR="00C54D73" w:rsidRPr="00A77CC3" w:rsidRDefault="00A77CC3"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88</w:t>
            </w:r>
          </w:p>
        </w:tc>
        <w:tc>
          <w:tcPr>
            <w:tcW w:w="0" w:type="auto"/>
            <w:tcBorders>
              <w:right w:val="single" w:sz="12" w:space="0" w:color="auto"/>
            </w:tcBorders>
            <w:vAlign w:val="bottom"/>
          </w:tcPr>
          <w:p w:rsidR="00C54D73" w:rsidRPr="00A77CC3" w:rsidRDefault="00A77CC3" w:rsidP="00232EA2">
            <w:pPr>
              <w:jc w:val="right"/>
              <w:rPr>
                <w:rFonts w:ascii="Times New Roman" w:hAnsi="Times New Roman" w:cs="Times New Roman"/>
                <w:iCs/>
                <w:color w:val="C00000"/>
                <w:sz w:val="16"/>
                <w:szCs w:val="16"/>
              </w:rPr>
            </w:pPr>
            <w:r>
              <w:rPr>
                <w:rFonts w:ascii="Times New Roman" w:hAnsi="Times New Roman" w:cs="Times New Roman"/>
                <w:iCs/>
                <w:color w:val="C00000"/>
                <w:sz w:val="16"/>
                <w:szCs w:val="16"/>
              </w:rPr>
              <w:t>1,49</w:t>
            </w:r>
          </w:p>
        </w:tc>
        <w:tc>
          <w:tcPr>
            <w:tcW w:w="0" w:type="auto"/>
            <w:tcBorders>
              <w:left w:val="single" w:sz="12" w:space="0" w:color="auto"/>
              <w:right w:val="single" w:sz="12" w:space="0" w:color="auto"/>
            </w:tcBorders>
          </w:tcPr>
          <w:p w:rsidR="00C54D73" w:rsidRPr="00A77CC3" w:rsidRDefault="00C54D73" w:rsidP="00511A05">
            <w:pPr>
              <w:jc w:val="right"/>
              <w:rPr>
                <w:rFonts w:ascii="Times New Roman" w:hAnsi="Times New Roman" w:cs="Times New Roman"/>
                <w:color w:val="C00000"/>
                <w:sz w:val="16"/>
                <w:szCs w:val="16"/>
              </w:rPr>
            </w:pPr>
            <w:r w:rsidRPr="00A77CC3">
              <w:rPr>
                <w:rFonts w:ascii="Times New Roman" w:hAnsi="Times New Roman" w:cs="Times New Roman"/>
                <w:color w:val="C00000"/>
                <w:sz w:val="16"/>
                <w:szCs w:val="16"/>
              </w:rPr>
              <w:t>59</w:t>
            </w:r>
          </w:p>
        </w:tc>
      </w:tr>
      <w:tr w:rsidR="00C54D73" w:rsidRPr="00232EA2" w:rsidTr="00A45AEB">
        <w:trPr>
          <w:jc w:val="center"/>
        </w:trPr>
        <w:tc>
          <w:tcPr>
            <w:tcW w:w="0" w:type="auto"/>
            <w:tcBorders>
              <w:left w:val="single" w:sz="12" w:space="0" w:color="auto"/>
            </w:tcBorders>
            <w:vAlign w:val="bottom"/>
          </w:tcPr>
          <w:p w:rsidR="00C54D73" w:rsidRPr="00283CBE" w:rsidRDefault="00C54D73" w:rsidP="00A45AEB">
            <w:pPr>
              <w:rPr>
                <w:rFonts w:ascii="Times New Roman" w:eastAsia="Times New Roman" w:hAnsi="Times New Roman" w:cs="Times New Roman"/>
                <w:color w:val="C00000"/>
                <w:sz w:val="16"/>
                <w:szCs w:val="16"/>
                <w:lang w:eastAsia="hu-HU"/>
              </w:rPr>
            </w:pPr>
            <w:r w:rsidRPr="00283CBE">
              <w:rPr>
                <w:rFonts w:ascii="Times New Roman" w:eastAsia="Times New Roman" w:hAnsi="Times New Roman" w:cs="Times New Roman"/>
                <w:color w:val="C00000"/>
                <w:sz w:val="16"/>
                <w:szCs w:val="16"/>
                <w:lang w:eastAsia="hu-HU"/>
              </w:rPr>
              <w:t>Sáhó-Fekete Andrea</w:t>
            </w:r>
          </w:p>
        </w:tc>
        <w:tc>
          <w:tcPr>
            <w:tcW w:w="0" w:type="auto"/>
            <w:tcBorders>
              <w:right w:val="single" w:sz="12" w:space="0" w:color="auto"/>
            </w:tcBorders>
            <w:vAlign w:val="bottom"/>
          </w:tcPr>
          <w:p w:rsidR="00C54D73" w:rsidRPr="00283CBE" w:rsidRDefault="00283CBE" w:rsidP="00232EA2">
            <w:pPr>
              <w:rPr>
                <w:rFonts w:ascii="Times New Roman" w:hAnsi="Times New Roman" w:cs="Times New Roman"/>
                <w:color w:val="C00000"/>
                <w:sz w:val="16"/>
                <w:szCs w:val="16"/>
              </w:rPr>
            </w:pPr>
            <w:r>
              <w:rPr>
                <w:rFonts w:ascii="Times New Roman" w:hAnsi="Times New Roman" w:cs="Times New Roman"/>
                <w:color w:val="C00000"/>
                <w:sz w:val="16"/>
                <w:szCs w:val="16"/>
              </w:rPr>
              <w:t>Győr</w:t>
            </w:r>
          </w:p>
        </w:tc>
        <w:tc>
          <w:tcPr>
            <w:tcW w:w="0" w:type="auto"/>
            <w:tcBorders>
              <w:left w:val="single" w:sz="12" w:space="0" w:color="auto"/>
            </w:tcBorders>
          </w:tcPr>
          <w:p w:rsidR="00C54D73" w:rsidRPr="00283CBE" w:rsidRDefault="00283CBE" w:rsidP="00232EA2">
            <w:pPr>
              <w:rPr>
                <w:rFonts w:ascii="Times New Roman" w:hAnsi="Times New Roman" w:cs="Times New Roman"/>
                <w:color w:val="C00000"/>
                <w:sz w:val="16"/>
                <w:szCs w:val="16"/>
              </w:rPr>
            </w:pPr>
            <w:r>
              <w:rPr>
                <w:rFonts w:ascii="Times New Roman" w:hAnsi="Times New Roman" w:cs="Times New Roman"/>
                <w:color w:val="C00000"/>
                <w:sz w:val="16"/>
                <w:szCs w:val="16"/>
              </w:rPr>
              <w:t>Mezőörs, Nagyszentjános</w:t>
            </w:r>
          </w:p>
        </w:tc>
        <w:tc>
          <w:tcPr>
            <w:tcW w:w="0" w:type="auto"/>
            <w:tcBorders>
              <w:left w:val="single" w:sz="12" w:space="0" w:color="auto"/>
              <w:right w:val="single" w:sz="12" w:space="0" w:color="auto"/>
            </w:tcBorders>
          </w:tcPr>
          <w:p w:rsidR="00C54D73" w:rsidRPr="00283CBE" w:rsidRDefault="00283CB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tcPr>
          <w:p w:rsidR="00C54D73" w:rsidRPr="00283CBE" w:rsidRDefault="00283CB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336</w:t>
            </w:r>
          </w:p>
        </w:tc>
        <w:tc>
          <w:tcPr>
            <w:tcW w:w="0" w:type="auto"/>
            <w:tcBorders>
              <w:right w:val="single" w:sz="12" w:space="0" w:color="auto"/>
            </w:tcBorders>
          </w:tcPr>
          <w:p w:rsidR="00C54D73" w:rsidRPr="00283CBE" w:rsidRDefault="00283CB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1,91</w:t>
            </w:r>
          </w:p>
        </w:tc>
        <w:tc>
          <w:tcPr>
            <w:tcW w:w="0" w:type="auto"/>
            <w:tcBorders>
              <w:left w:val="single" w:sz="12" w:space="0" w:color="auto"/>
              <w:right w:val="single" w:sz="12" w:space="0" w:color="auto"/>
            </w:tcBorders>
          </w:tcPr>
          <w:p w:rsidR="00C54D73" w:rsidRPr="00283CBE" w:rsidRDefault="00C54D73" w:rsidP="00511A05">
            <w:pPr>
              <w:jc w:val="right"/>
              <w:rPr>
                <w:rFonts w:ascii="Times New Roman" w:hAnsi="Times New Roman" w:cs="Times New Roman"/>
                <w:color w:val="C00000"/>
                <w:sz w:val="16"/>
                <w:szCs w:val="16"/>
              </w:rPr>
            </w:pPr>
            <w:r w:rsidRPr="00283CBE">
              <w:rPr>
                <w:rFonts w:ascii="Times New Roman" w:hAnsi="Times New Roman" w:cs="Times New Roman"/>
                <w:color w:val="C00000"/>
                <w:sz w:val="16"/>
                <w:szCs w:val="16"/>
              </w:rPr>
              <w:t>176</w:t>
            </w:r>
          </w:p>
        </w:tc>
      </w:tr>
      <w:tr w:rsidR="00C54D73" w:rsidRPr="00232EA2" w:rsidTr="00430EB7">
        <w:trPr>
          <w:jc w:val="center"/>
        </w:trPr>
        <w:tc>
          <w:tcPr>
            <w:tcW w:w="0" w:type="auto"/>
            <w:tcBorders>
              <w:left w:val="single" w:sz="12" w:space="0" w:color="auto"/>
            </w:tcBorders>
            <w:shd w:val="clear" w:color="auto" w:fill="D9D9D9" w:themeFill="background1" w:themeFillShade="D9"/>
            <w:vAlign w:val="bottom"/>
          </w:tcPr>
          <w:p w:rsidR="00C54D73" w:rsidRPr="00761C0A" w:rsidRDefault="00C54D73" w:rsidP="00A45AEB">
            <w:pPr>
              <w:rPr>
                <w:rFonts w:ascii="Times New Roman" w:eastAsia="Times New Roman" w:hAnsi="Times New Roman" w:cs="Times New Roman"/>
                <w:color w:val="C00000"/>
                <w:sz w:val="16"/>
                <w:szCs w:val="16"/>
                <w:lang w:eastAsia="hu-HU"/>
              </w:rPr>
            </w:pPr>
            <w:r w:rsidRPr="00761C0A">
              <w:rPr>
                <w:rFonts w:ascii="Times New Roman" w:eastAsia="Times New Roman" w:hAnsi="Times New Roman" w:cs="Times New Roman"/>
                <w:color w:val="C00000"/>
                <w:sz w:val="16"/>
                <w:szCs w:val="16"/>
                <w:lang w:eastAsia="hu-HU"/>
              </w:rPr>
              <w:t>Scheiblhofer Johann (AT)</w:t>
            </w:r>
          </w:p>
        </w:tc>
        <w:tc>
          <w:tcPr>
            <w:tcW w:w="0" w:type="auto"/>
            <w:tcBorders>
              <w:right w:val="single" w:sz="12" w:space="0" w:color="auto"/>
            </w:tcBorders>
            <w:shd w:val="clear" w:color="auto" w:fill="D9D9D9" w:themeFill="background1" w:themeFillShade="D9"/>
            <w:vAlign w:val="bottom"/>
          </w:tcPr>
          <w:p w:rsidR="00C54D73" w:rsidRPr="00761C0A" w:rsidRDefault="00C54D7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 xml:space="preserve">Mosonmagyaróvár, </w:t>
            </w:r>
            <w:r>
              <w:rPr>
                <w:rFonts w:ascii="Times New Roman" w:hAnsi="Times New Roman" w:cs="Times New Roman"/>
                <w:color w:val="C00000"/>
                <w:sz w:val="16"/>
                <w:szCs w:val="16"/>
              </w:rPr>
              <w:t>(</w:t>
            </w:r>
            <w:r w:rsidRPr="00761C0A">
              <w:rPr>
                <w:rFonts w:ascii="Times New Roman" w:hAnsi="Times New Roman" w:cs="Times New Roman"/>
                <w:color w:val="C00000"/>
                <w:sz w:val="16"/>
                <w:szCs w:val="16"/>
              </w:rPr>
              <w:t>Andau</w:t>
            </w:r>
            <w:r>
              <w:rPr>
                <w:rFonts w:ascii="Times New Roman" w:hAnsi="Times New Roman" w:cs="Times New Roman"/>
                <w:color w:val="C00000"/>
                <w:sz w:val="16"/>
                <w:szCs w:val="16"/>
              </w:rPr>
              <w:t>)</w:t>
            </w:r>
          </w:p>
        </w:tc>
        <w:tc>
          <w:tcPr>
            <w:tcW w:w="0" w:type="auto"/>
            <w:tcBorders>
              <w:left w:val="single" w:sz="12" w:space="0" w:color="auto"/>
            </w:tcBorders>
            <w:shd w:val="clear" w:color="auto" w:fill="D9D9D9" w:themeFill="background1" w:themeFillShade="D9"/>
          </w:tcPr>
          <w:p w:rsidR="00C54D73" w:rsidRPr="00761C0A" w:rsidRDefault="00C54D73"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shd w:val="clear" w:color="auto" w:fill="D9D9D9" w:themeFill="background1" w:themeFillShade="D9"/>
          </w:tcPr>
          <w:p w:rsidR="00C54D73" w:rsidRPr="00761C0A" w:rsidRDefault="00C54D73"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3</w:t>
            </w:r>
          </w:p>
        </w:tc>
        <w:tc>
          <w:tcPr>
            <w:tcW w:w="0" w:type="auto"/>
            <w:tcBorders>
              <w:left w:val="single" w:sz="12" w:space="0" w:color="auto"/>
            </w:tcBorders>
            <w:shd w:val="clear" w:color="auto" w:fill="D9D9D9" w:themeFill="background1" w:themeFillShade="D9"/>
          </w:tcPr>
          <w:p w:rsidR="00C54D73" w:rsidRPr="00761C0A" w:rsidRDefault="00C54D73" w:rsidP="00232EA2">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230</w:t>
            </w:r>
          </w:p>
        </w:tc>
        <w:tc>
          <w:tcPr>
            <w:tcW w:w="0" w:type="auto"/>
            <w:tcBorders>
              <w:right w:val="single" w:sz="12" w:space="0" w:color="auto"/>
            </w:tcBorders>
            <w:shd w:val="clear" w:color="auto" w:fill="D9D9D9" w:themeFill="background1" w:themeFillShade="D9"/>
          </w:tcPr>
          <w:p w:rsidR="00C54D73" w:rsidRPr="00761C0A" w:rsidRDefault="00C54D73" w:rsidP="00232EA2">
            <w:pPr>
              <w:jc w:val="right"/>
              <w:rPr>
                <w:rFonts w:ascii="Times New Roman" w:hAnsi="Times New Roman" w:cs="Times New Roman"/>
                <w:iCs/>
                <w:color w:val="C00000"/>
                <w:sz w:val="16"/>
                <w:szCs w:val="16"/>
              </w:rPr>
            </w:pPr>
            <w:r w:rsidRPr="00761C0A">
              <w:rPr>
                <w:rFonts w:ascii="Times New Roman" w:hAnsi="Times New Roman" w:cs="Times New Roman"/>
                <w:iCs/>
                <w:color w:val="C00000"/>
                <w:sz w:val="16"/>
                <w:szCs w:val="16"/>
              </w:rPr>
              <w:t>2,26</w:t>
            </w:r>
          </w:p>
        </w:tc>
        <w:tc>
          <w:tcPr>
            <w:tcW w:w="0" w:type="auto"/>
            <w:tcBorders>
              <w:left w:val="single" w:sz="12" w:space="0" w:color="auto"/>
              <w:right w:val="single" w:sz="12" w:space="0" w:color="auto"/>
            </w:tcBorders>
            <w:shd w:val="clear" w:color="auto" w:fill="D9D9D9" w:themeFill="background1" w:themeFillShade="D9"/>
          </w:tcPr>
          <w:p w:rsidR="00C54D73" w:rsidRPr="00761C0A" w:rsidRDefault="00C54D73" w:rsidP="00511A05">
            <w:pPr>
              <w:jc w:val="right"/>
              <w:rPr>
                <w:rFonts w:ascii="Times New Roman" w:hAnsi="Times New Roman" w:cs="Times New Roman"/>
                <w:color w:val="C00000"/>
                <w:sz w:val="16"/>
                <w:szCs w:val="16"/>
              </w:rPr>
            </w:pPr>
            <w:r w:rsidRPr="00761C0A">
              <w:rPr>
                <w:rFonts w:ascii="Times New Roman" w:hAnsi="Times New Roman" w:cs="Times New Roman"/>
                <w:color w:val="C00000"/>
                <w:sz w:val="16"/>
                <w:szCs w:val="16"/>
              </w:rPr>
              <w:t>102</w:t>
            </w:r>
          </w:p>
        </w:tc>
      </w:tr>
      <w:tr w:rsidR="00C54D73" w:rsidRPr="00232EA2" w:rsidTr="00A45AEB">
        <w:trPr>
          <w:jc w:val="center"/>
        </w:trPr>
        <w:tc>
          <w:tcPr>
            <w:tcW w:w="0" w:type="auto"/>
            <w:tcBorders>
              <w:left w:val="single" w:sz="12" w:space="0" w:color="auto"/>
            </w:tcBorders>
            <w:vAlign w:val="bottom"/>
          </w:tcPr>
          <w:p w:rsidR="00C54D73" w:rsidRPr="00200F6E" w:rsidRDefault="00C54D73" w:rsidP="00A45AEB">
            <w:pPr>
              <w:rPr>
                <w:rFonts w:ascii="Times New Roman" w:eastAsia="Times New Roman" w:hAnsi="Times New Roman" w:cs="Times New Roman"/>
                <w:color w:val="C00000"/>
                <w:sz w:val="16"/>
                <w:szCs w:val="16"/>
                <w:lang w:eastAsia="hu-HU"/>
              </w:rPr>
            </w:pPr>
            <w:r w:rsidRPr="00200F6E">
              <w:rPr>
                <w:rFonts w:ascii="Times New Roman" w:eastAsia="Times New Roman" w:hAnsi="Times New Roman" w:cs="Times New Roman"/>
                <w:color w:val="C00000"/>
                <w:sz w:val="16"/>
                <w:szCs w:val="16"/>
                <w:lang w:eastAsia="hu-HU"/>
              </w:rPr>
              <w:t>Szabó János</w:t>
            </w:r>
          </w:p>
        </w:tc>
        <w:tc>
          <w:tcPr>
            <w:tcW w:w="0" w:type="auto"/>
            <w:tcBorders>
              <w:right w:val="single" w:sz="12" w:space="0" w:color="auto"/>
            </w:tcBorders>
            <w:vAlign w:val="bottom"/>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Nagyszentjános</w:t>
            </w:r>
          </w:p>
        </w:tc>
        <w:tc>
          <w:tcPr>
            <w:tcW w:w="0" w:type="auto"/>
            <w:tcBorders>
              <w:left w:val="single" w:sz="12" w:space="0" w:color="auto"/>
            </w:tcBorders>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Nagyszentjános, Rétalap</w:t>
            </w:r>
          </w:p>
        </w:tc>
        <w:tc>
          <w:tcPr>
            <w:tcW w:w="0" w:type="auto"/>
            <w:tcBorders>
              <w:left w:val="single" w:sz="12" w:space="0" w:color="auto"/>
              <w:right w:val="single" w:sz="12" w:space="0" w:color="auto"/>
            </w:tcBorders>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150</w:t>
            </w:r>
          </w:p>
        </w:tc>
        <w:tc>
          <w:tcPr>
            <w:tcW w:w="0" w:type="auto"/>
            <w:tcBorders>
              <w:right w:val="single" w:sz="12" w:space="0" w:color="auto"/>
            </w:tcBorders>
          </w:tcPr>
          <w:p w:rsidR="00C54D73" w:rsidRPr="00200F6E" w:rsidRDefault="00200F6E" w:rsidP="00232EA2">
            <w:pPr>
              <w:jc w:val="right"/>
              <w:rPr>
                <w:rFonts w:ascii="Times New Roman" w:hAnsi="Times New Roman" w:cs="Times New Roman"/>
                <w:iCs/>
                <w:color w:val="C00000"/>
                <w:sz w:val="16"/>
                <w:szCs w:val="16"/>
              </w:rPr>
            </w:pPr>
            <w:r>
              <w:rPr>
                <w:rFonts w:ascii="Times New Roman" w:hAnsi="Times New Roman" w:cs="Times New Roman"/>
                <w:iCs/>
                <w:color w:val="C00000"/>
                <w:sz w:val="16"/>
                <w:szCs w:val="16"/>
              </w:rPr>
              <w:t>1,76</w:t>
            </w:r>
          </w:p>
        </w:tc>
        <w:tc>
          <w:tcPr>
            <w:tcW w:w="0" w:type="auto"/>
            <w:tcBorders>
              <w:left w:val="single" w:sz="12" w:space="0" w:color="auto"/>
              <w:right w:val="single" w:sz="12" w:space="0" w:color="auto"/>
            </w:tcBorders>
          </w:tcPr>
          <w:p w:rsidR="00C54D73" w:rsidRPr="00200F6E" w:rsidRDefault="00C54D73" w:rsidP="00511A05">
            <w:pPr>
              <w:jc w:val="right"/>
              <w:rPr>
                <w:rFonts w:ascii="Times New Roman" w:hAnsi="Times New Roman" w:cs="Times New Roman"/>
                <w:color w:val="C00000"/>
                <w:sz w:val="16"/>
                <w:szCs w:val="16"/>
              </w:rPr>
            </w:pPr>
            <w:r w:rsidRPr="00200F6E">
              <w:rPr>
                <w:rFonts w:ascii="Times New Roman" w:hAnsi="Times New Roman" w:cs="Times New Roman"/>
                <w:color w:val="C00000"/>
                <w:sz w:val="16"/>
                <w:szCs w:val="16"/>
              </w:rPr>
              <w:t>85</w:t>
            </w:r>
          </w:p>
        </w:tc>
      </w:tr>
      <w:tr w:rsidR="00C54D73" w:rsidRPr="00232EA2" w:rsidTr="00A45AEB">
        <w:trPr>
          <w:jc w:val="center"/>
        </w:trPr>
        <w:tc>
          <w:tcPr>
            <w:tcW w:w="0" w:type="auto"/>
            <w:tcBorders>
              <w:left w:val="single" w:sz="12" w:space="0" w:color="auto"/>
            </w:tcBorders>
            <w:vAlign w:val="bottom"/>
          </w:tcPr>
          <w:p w:rsidR="00C54D73" w:rsidRPr="00482BB8" w:rsidRDefault="00C54D73" w:rsidP="00A45AEB">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Szajkó Gabriella</w:t>
            </w:r>
          </w:p>
        </w:tc>
        <w:tc>
          <w:tcPr>
            <w:tcW w:w="0" w:type="auto"/>
            <w:tcBorders>
              <w:right w:val="single" w:sz="12" w:space="0" w:color="auto"/>
            </w:tcBorders>
            <w:vAlign w:val="bottom"/>
          </w:tcPr>
          <w:p w:rsidR="00C54D73" w:rsidRPr="00232EA2" w:rsidRDefault="00200F6E" w:rsidP="00232EA2">
            <w:pPr>
              <w:rPr>
                <w:rFonts w:ascii="Times New Roman" w:hAnsi="Times New Roman" w:cs="Times New Roman"/>
                <w:sz w:val="16"/>
                <w:szCs w:val="16"/>
              </w:rPr>
            </w:pPr>
            <w:r>
              <w:rPr>
                <w:rFonts w:ascii="Times New Roman" w:hAnsi="Times New Roman" w:cs="Times New Roman"/>
                <w:sz w:val="16"/>
                <w:szCs w:val="16"/>
              </w:rPr>
              <w:t>Győrújbarát</w:t>
            </w:r>
          </w:p>
        </w:tc>
        <w:tc>
          <w:tcPr>
            <w:tcW w:w="0" w:type="auto"/>
            <w:tcBorders>
              <w:left w:val="single" w:sz="12" w:space="0" w:color="auto"/>
            </w:tcBorders>
            <w:vAlign w:val="bottom"/>
          </w:tcPr>
          <w:p w:rsidR="00C54D73" w:rsidRPr="00200F6E" w:rsidRDefault="00200F6E" w:rsidP="00232EA2">
            <w:pPr>
              <w:rPr>
                <w:rFonts w:ascii="Times New Roman" w:hAnsi="Times New Roman" w:cs="Times New Roman"/>
                <w:sz w:val="16"/>
                <w:szCs w:val="16"/>
              </w:rPr>
            </w:pPr>
            <w:r w:rsidRPr="00200F6E">
              <w:rPr>
                <w:rFonts w:ascii="Times New Roman" w:hAnsi="Times New Roman" w:cs="Times New Roman"/>
                <w:sz w:val="16"/>
                <w:szCs w:val="16"/>
              </w:rPr>
              <w:t>Mezőörs</w:t>
            </w:r>
          </w:p>
        </w:tc>
        <w:tc>
          <w:tcPr>
            <w:tcW w:w="0" w:type="auto"/>
            <w:tcBorders>
              <w:left w:val="single" w:sz="12" w:space="0" w:color="auto"/>
              <w:right w:val="single" w:sz="12" w:space="0" w:color="auto"/>
            </w:tcBorders>
            <w:vAlign w:val="bottom"/>
          </w:tcPr>
          <w:p w:rsidR="00C54D73" w:rsidRPr="00232EA2" w:rsidRDefault="00200F6E" w:rsidP="00232EA2">
            <w:pPr>
              <w:jc w:val="right"/>
              <w:rPr>
                <w:rFonts w:ascii="Times New Roman" w:hAnsi="Times New Roman" w:cs="Times New Roman"/>
                <w:sz w:val="16"/>
                <w:szCs w:val="16"/>
              </w:rPr>
            </w:pPr>
            <w:r>
              <w:rPr>
                <w:rFonts w:ascii="Times New Roman" w:hAnsi="Times New Roman" w:cs="Times New Roman"/>
                <w:sz w:val="16"/>
                <w:szCs w:val="16"/>
              </w:rPr>
              <w:t>4</w:t>
            </w:r>
          </w:p>
        </w:tc>
        <w:tc>
          <w:tcPr>
            <w:tcW w:w="0" w:type="auto"/>
            <w:tcBorders>
              <w:left w:val="single" w:sz="12" w:space="0" w:color="auto"/>
            </w:tcBorders>
            <w:vAlign w:val="bottom"/>
          </w:tcPr>
          <w:p w:rsidR="00C54D73" w:rsidRPr="00232EA2" w:rsidRDefault="00200F6E" w:rsidP="00232EA2">
            <w:pPr>
              <w:jc w:val="right"/>
              <w:rPr>
                <w:rFonts w:ascii="Times New Roman" w:hAnsi="Times New Roman" w:cs="Times New Roman"/>
                <w:sz w:val="16"/>
                <w:szCs w:val="16"/>
              </w:rPr>
            </w:pPr>
            <w:r>
              <w:rPr>
                <w:rFonts w:ascii="Times New Roman" w:hAnsi="Times New Roman" w:cs="Times New Roman"/>
                <w:sz w:val="16"/>
                <w:szCs w:val="16"/>
              </w:rPr>
              <w:t>611</w:t>
            </w:r>
          </w:p>
        </w:tc>
        <w:tc>
          <w:tcPr>
            <w:tcW w:w="0" w:type="auto"/>
            <w:tcBorders>
              <w:right w:val="single" w:sz="12" w:space="0" w:color="auto"/>
            </w:tcBorders>
            <w:vAlign w:val="bottom"/>
          </w:tcPr>
          <w:p w:rsidR="00C54D73" w:rsidRPr="00232EA2" w:rsidRDefault="00200F6E" w:rsidP="00232EA2">
            <w:pPr>
              <w:jc w:val="right"/>
              <w:rPr>
                <w:rFonts w:ascii="Times New Roman" w:hAnsi="Times New Roman" w:cs="Times New Roman"/>
                <w:bCs/>
                <w:iCs/>
                <w:sz w:val="16"/>
                <w:szCs w:val="16"/>
              </w:rPr>
            </w:pPr>
            <w:r>
              <w:rPr>
                <w:rFonts w:ascii="Times New Roman" w:hAnsi="Times New Roman" w:cs="Times New Roman"/>
                <w:bCs/>
                <w:iCs/>
                <w:sz w:val="16"/>
                <w:szCs w:val="16"/>
              </w:rPr>
              <w:t>2,10</w:t>
            </w:r>
          </w:p>
        </w:tc>
        <w:tc>
          <w:tcPr>
            <w:tcW w:w="0" w:type="auto"/>
            <w:tcBorders>
              <w:left w:val="single" w:sz="12" w:space="0" w:color="auto"/>
              <w:right w:val="single" w:sz="12" w:space="0" w:color="auto"/>
            </w:tcBorders>
          </w:tcPr>
          <w:p w:rsidR="00C54D73" w:rsidRDefault="00C54D73" w:rsidP="00511A05">
            <w:pPr>
              <w:jc w:val="right"/>
              <w:rPr>
                <w:rFonts w:ascii="Times New Roman" w:hAnsi="Times New Roman" w:cs="Times New Roman"/>
                <w:sz w:val="16"/>
                <w:szCs w:val="16"/>
              </w:rPr>
            </w:pPr>
            <w:r>
              <w:rPr>
                <w:rFonts w:ascii="Times New Roman" w:hAnsi="Times New Roman" w:cs="Times New Roman"/>
                <w:sz w:val="16"/>
                <w:szCs w:val="16"/>
              </w:rPr>
              <w:t>291</w:t>
            </w:r>
          </w:p>
        </w:tc>
      </w:tr>
      <w:tr w:rsidR="00C54D73" w:rsidRPr="00232EA2" w:rsidTr="00A45AEB">
        <w:trPr>
          <w:jc w:val="center"/>
        </w:trPr>
        <w:tc>
          <w:tcPr>
            <w:tcW w:w="0" w:type="auto"/>
            <w:tcBorders>
              <w:left w:val="single" w:sz="12" w:space="0" w:color="auto"/>
            </w:tcBorders>
            <w:vAlign w:val="bottom"/>
          </w:tcPr>
          <w:p w:rsidR="00C54D73" w:rsidRPr="00200F6E" w:rsidRDefault="00C54D73" w:rsidP="00A45AEB">
            <w:pPr>
              <w:rPr>
                <w:rFonts w:ascii="Times New Roman" w:eastAsia="Times New Roman" w:hAnsi="Times New Roman" w:cs="Times New Roman"/>
                <w:color w:val="C00000"/>
                <w:sz w:val="16"/>
                <w:szCs w:val="16"/>
                <w:lang w:eastAsia="hu-HU"/>
              </w:rPr>
            </w:pPr>
            <w:r w:rsidRPr="00200F6E">
              <w:rPr>
                <w:rFonts w:ascii="Times New Roman" w:eastAsia="Times New Roman" w:hAnsi="Times New Roman" w:cs="Times New Roman"/>
                <w:color w:val="C00000"/>
                <w:sz w:val="16"/>
                <w:szCs w:val="16"/>
                <w:lang w:eastAsia="hu-HU"/>
              </w:rPr>
              <w:t>Szajkó Lóránt</w:t>
            </w:r>
          </w:p>
        </w:tc>
        <w:tc>
          <w:tcPr>
            <w:tcW w:w="0" w:type="auto"/>
            <w:tcBorders>
              <w:right w:val="single" w:sz="12" w:space="0" w:color="auto"/>
            </w:tcBorders>
            <w:vAlign w:val="bottom"/>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Győrújbarát</w:t>
            </w:r>
          </w:p>
        </w:tc>
        <w:tc>
          <w:tcPr>
            <w:tcW w:w="0" w:type="auto"/>
            <w:tcBorders>
              <w:left w:val="single" w:sz="12" w:space="0" w:color="auto"/>
            </w:tcBorders>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Bőny, Mezőörs, Nagyszentjános</w:t>
            </w:r>
          </w:p>
        </w:tc>
        <w:tc>
          <w:tcPr>
            <w:tcW w:w="0" w:type="auto"/>
            <w:tcBorders>
              <w:left w:val="single" w:sz="12" w:space="0" w:color="auto"/>
              <w:right w:val="single" w:sz="12" w:space="0" w:color="auto"/>
            </w:tcBorders>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438</w:t>
            </w:r>
          </w:p>
        </w:tc>
        <w:tc>
          <w:tcPr>
            <w:tcW w:w="0" w:type="auto"/>
            <w:tcBorders>
              <w:right w:val="single" w:sz="12" w:space="0" w:color="auto"/>
            </w:tcBorders>
            <w:vAlign w:val="bottom"/>
          </w:tcPr>
          <w:p w:rsidR="00C54D73" w:rsidRPr="00200F6E" w:rsidRDefault="00200F6E" w:rsidP="00232EA2">
            <w:pPr>
              <w:tabs>
                <w:tab w:val="left" w:pos="360"/>
              </w:tabs>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1,69</w:t>
            </w:r>
          </w:p>
        </w:tc>
        <w:tc>
          <w:tcPr>
            <w:tcW w:w="0" w:type="auto"/>
            <w:tcBorders>
              <w:left w:val="single" w:sz="12" w:space="0" w:color="auto"/>
              <w:right w:val="single" w:sz="12" w:space="0" w:color="auto"/>
            </w:tcBorders>
          </w:tcPr>
          <w:p w:rsidR="00C54D73" w:rsidRPr="00200F6E" w:rsidRDefault="00C54D73" w:rsidP="00511A05">
            <w:pPr>
              <w:jc w:val="right"/>
              <w:rPr>
                <w:rFonts w:ascii="Times New Roman" w:hAnsi="Times New Roman" w:cs="Times New Roman"/>
                <w:color w:val="C00000"/>
                <w:sz w:val="16"/>
                <w:szCs w:val="16"/>
              </w:rPr>
            </w:pPr>
            <w:r w:rsidRPr="00200F6E">
              <w:rPr>
                <w:rFonts w:ascii="Times New Roman" w:hAnsi="Times New Roman" w:cs="Times New Roman"/>
                <w:color w:val="C00000"/>
                <w:sz w:val="16"/>
                <w:szCs w:val="16"/>
              </w:rPr>
              <w:t>259</w:t>
            </w:r>
          </w:p>
        </w:tc>
      </w:tr>
      <w:tr w:rsidR="00C54D73" w:rsidRPr="00232EA2" w:rsidTr="00A45AEB">
        <w:trPr>
          <w:jc w:val="center"/>
        </w:trPr>
        <w:tc>
          <w:tcPr>
            <w:tcW w:w="0" w:type="auto"/>
            <w:tcBorders>
              <w:left w:val="single" w:sz="12" w:space="0" w:color="auto"/>
            </w:tcBorders>
            <w:vAlign w:val="bottom"/>
          </w:tcPr>
          <w:p w:rsidR="00C54D73" w:rsidRPr="00200F6E" w:rsidRDefault="00C54D73" w:rsidP="00A45AEB">
            <w:pPr>
              <w:rPr>
                <w:rFonts w:ascii="Times New Roman" w:eastAsia="Times New Roman" w:hAnsi="Times New Roman" w:cs="Times New Roman"/>
                <w:color w:val="C00000"/>
                <w:sz w:val="16"/>
                <w:szCs w:val="16"/>
                <w:lang w:eastAsia="hu-HU"/>
              </w:rPr>
            </w:pPr>
            <w:r w:rsidRPr="00200F6E">
              <w:rPr>
                <w:rFonts w:ascii="Times New Roman" w:eastAsia="Times New Roman" w:hAnsi="Times New Roman" w:cs="Times New Roman"/>
                <w:color w:val="C00000"/>
                <w:sz w:val="16"/>
                <w:szCs w:val="16"/>
                <w:lang w:eastAsia="hu-HU"/>
              </w:rPr>
              <w:t>Szalay Kornél</w:t>
            </w:r>
          </w:p>
        </w:tc>
        <w:tc>
          <w:tcPr>
            <w:tcW w:w="0" w:type="auto"/>
            <w:tcBorders>
              <w:right w:val="single" w:sz="12" w:space="0" w:color="auto"/>
            </w:tcBorders>
            <w:vAlign w:val="bottom"/>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Kapuvár</w:t>
            </w:r>
          </w:p>
        </w:tc>
        <w:tc>
          <w:tcPr>
            <w:tcW w:w="0" w:type="auto"/>
            <w:tcBorders>
              <w:left w:val="single" w:sz="12" w:space="0" w:color="auto"/>
            </w:tcBorders>
            <w:vAlign w:val="bottom"/>
          </w:tcPr>
          <w:p w:rsidR="00C54D73" w:rsidRPr="00200F6E" w:rsidRDefault="00200F6E" w:rsidP="00232EA2">
            <w:pPr>
              <w:rPr>
                <w:rFonts w:ascii="Times New Roman" w:hAnsi="Times New Roman" w:cs="Times New Roman"/>
                <w:color w:val="C00000"/>
                <w:sz w:val="16"/>
                <w:szCs w:val="16"/>
              </w:rPr>
            </w:pPr>
            <w:r>
              <w:rPr>
                <w:rFonts w:ascii="Times New Roman" w:hAnsi="Times New Roman" w:cs="Times New Roman"/>
                <w:color w:val="C00000"/>
                <w:sz w:val="16"/>
                <w:szCs w:val="16"/>
              </w:rPr>
              <w:t>Kapuvár</w:t>
            </w:r>
          </w:p>
        </w:tc>
        <w:tc>
          <w:tcPr>
            <w:tcW w:w="0" w:type="auto"/>
            <w:tcBorders>
              <w:left w:val="single" w:sz="12" w:space="0" w:color="auto"/>
              <w:right w:val="single" w:sz="12" w:space="0" w:color="auto"/>
            </w:tcBorders>
            <w:vAlign w:val="bottom"/>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w:t>
            </w:r>
          </w:p>
        </w:tc>
        <w:tc>
          <w:tcPr>
            <w:tcW w:w="0" w:type="auto"/>
            <w:tcBorders>
              <w:left w:val="single" w:sz="12" w:space="0" w:color="auto"/>
            </w:tcBorders>
            <w:vAlign w:val="bottom"/>
          </w:tcPr>
          <w:p w:rsidR="00C54D73" w:rsidRPr="00200F6E" w:rsidRDefault="00200F6E"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265</w:t>
            </w:r>
          </w:p>
        </w:tc>
        <w:tc>
          <w:tcPr>
            <w:tcW w:w="0" w:type="auto"/>
            <w:tcBorders>
              <w:right w:val="single" w:sz="12" w:space="0" w:color="auto"/>
            </w:tcBorders>
            <w:vAlign w:val="bottom"/>
          </w:tcPr>
          <w:p w:rsidR="00C54D73" w:rsidRPr="00200F6E" w:rsidRDefault="005F4784"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1,50</w:t>
            </w:r>
          </w:p>
        </w:tc>
        <w:tc>
          <w:tcPr>
            <w:tcW w:w="0" w:type="auto"/>
            <w:tcBorders>
              <w:left w:val="single" w:sz="12" w:space="0" w:color="auto"/>
              <w:right w:val="single" w:sz="12" w:space="0" w:color="auto"/>
            </w:tcBorders>
          </w:tcPr>
          <w:p w:rsidR="00C54D73" w:rsidRPr="00200F6E" w:rsidRDefault="00C54D73" w:rsidP="00511A05">
            <w:pPr>
              <w:jc w:val="right"/>
              <w:rPr>
                <w:rFonts w:ascii="Times New Roman" w:hAnsi="Times New Roman" w:cs="Times New Roman"/>
                <w:color w:val="C00000"/>
                <w:sz w:val="16"/>
                <w:szCs w:val="16"/>
              </w:rPr>
            </w:pPr>
            <w:r w:rsidRPr="00200F6E">
              <w:rPr>
                <w:rFonts w:ascii="Times New Roman" w:hAnsi="Times New Roman" w:cs="Times New Roman"/>
                <w:color w:val="C00000"/>
                <w:sz w:val="16"/>
                <w:szCs w:val="16"/>
              </w:rPr>
              <w:t>177</w:t>
            </w:r>
          </w:p>
        </w:tc>
      </w:tr>
      <w:tr w:rsidR="00C54D73" w:rsidRPr="00232EA2" w:rsidTr="00A45AEB">
        <w:trPr>
          <w:jc w:val="center"/>
        </w:trPr>
        <w:tc>
          <w:tcPr>
            <w:tcW w:w="0" w:type="auto"/>
            <w:tcBorders>
              <w:left w:val="single" w:sz="12" w:space="0" w:color="auto"/>
            </w:tcBorders>
            <w:vAlign w:val="bottom"/>
          </w:tcPr>
          <w:p w:rsidR="00C54D73" w:rsidRPr="005F4784" w:rsidRDefault="00C54D73" w:rsidP="005F4784">
            <w:pPr>
              <w:rPr>
                <w:rFonts w:ascii="Times New Roman" w:eastAsia="Times New Roman" w:hAnsi="Times New Roman" w:cs="Times New Roman"/>
                <w:color w:val="C00000"/>
                <w:sz w:val="16"/>
                <w:szCs w:val="16"/>
                <w:lang w:eastAsia="hu-HU"/>
              </w:rPr>
            </w:pPr>
            <w:r w:rsidRPr="005F4784">
              <w:rPr>
                <w:rFonts w:ascii="Times New Roman" w:eastAsia="Times New Roman" w:hAnsi="Times New Roman" w:cs="Times New Roman"/>
                <w:color w:val="C00000"/>
                <w:sz w:val="16"/>
                <w:szCs w:val="16"/>
                <w:lang w:eastAsia="hu-HU"/>
              </w:rPr>
              <w:t>Szűcs György Zoltán</w:t>
            </w:r>
          </w:p>
        </w:tc>
        <w:tc>
          <w:tcPr>
            <w:tcW w:w="0" w:type="auto"/>
            <w:tcBorders>
              <w:right w:val="single" w:sz="12" w:space="0" w:color="auto"/>
            </w:tcBorders>
            <w:vAlign w:val="bottom"/>
          </w:tcPr>
          <w:p w:rsidR="00C54D73" w:rsidRPr="005F4784" w:rsidRDefault="005F4784" w:rsidP="00232EA2">
            <w:pPr>
              <w:rPr>
                <w:rFonts w:ascii="Times New Roman" w:hAnsi="Times New Roman" w:cs="Times New Roman"/>
                <w:color w:val="C00000"/>
                <w:sz w:val="16"/>
                <w:szCs w:val="16"/>
              </w:rPr>
            </w:pPr>
            <w:r w:rsidRPr="005F4784">
              <w:rPr>
                <w:rFonts w:ascii="Times New Roman" w:hAnsi="Times New Roman" w:cs="Times New Roman"/>
                <w:color w:val="C00000"/>
                <w:sz w:val="16"/>
                <w:szCs w:val="16"/>
              </w:rPr>
              <w:t>Mosonmagyaróvár</w:t>
            </w:r>
          </w:p>
        </w:tc>
        <w:tc>
          <w:tcPr>
            <w:tcW w:w="0" w:type="auto"/>
            <w:tcBorders>
              <w:left w:val="single" w:sz="12" w:space="0" w:color="auto"/>
            </w:tcBorders>
            <w:vAlign w:val="bottom"/>
          </w:tcPr>
          <w:p w:rsidR="00C54D73" w:rsidRPr="005F4784" w:rsidRDefault="005F4784" w:rsidP="00232EA2">
            <w:pPr>
              <w:rPr>
                <w:rFonts w:ascii="Times New Roman" w:hAnsi="Times New Roman" w:cs="Times New Roman"/>
                <w:color w:val="C00000"/>
                <w:sz w:val="16"/>
                <w:szCs w:val="16"/>
              </w:rPr>
            </w:pPr>
            <w:r>
              <w:rPr>
                <w:rFonts w:ascii="Times New Roman" w:hAnsi="Times New Roman" w:cs="Times New Roman"/>
                <w:color w:val="C00000"/>
                <w:sz w:val="16"/>
                <w:szCs w:val="16"/>
              </w:rPr>
              <w:t>Újrónafő</w:t>
            </w:r>
          </w:p>
        </w:tc>
        <w:tc>
          <w:tcPr>
            <w:tcW w:w="0" w:type="auto"/>
            <w:tcBorders>
              <w:left w:val="single" w:sz="12" w:space="0" w:color="auto"/>
              <w:right w:val="single" w:sz="12" w:space="0" w:color="auto"/>
            </w:tcBorders>
            <w:vAlign w:val="bottom"/>
          </w:tcPr>
          <w:p w:rsidR="00C54D73" w:rsidRPr="005F4784" w:rsidRDefault="005F478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vAlign w:val="bottom"/>
          </w:tcPr>
          <w:p w:rsidR="00C54D73" w:rsidRPr="005F4784" w:rsidRDefault="005F478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575</w:t>
            </w:r>
          </w:p>
        </w:tc>
        <w:tc>
          <w:tcPr>
            <w:tcW w:w="0" w:type="auto"/>
            <w:tcBorders>
              <w:right w:val="single" w:sz="12" w:space="0" w:color="auto"/>
            </w:tcBorders>
            <w:vAlign w:val="bottom"/>
          </w:tcPr>
          <w:p w:rsidR="00C54D73" w:rsidRPr="005F4784" w:rsidRDefault="005F4784"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2,35</w:t>
            </w:r>
          </w:p>
        </w:tc>
        <w:tc>
          <w:tcPr>
            <w:tcW w:w="0" w:type="auto"/>
            <w:tcBorders>
              <w:left w:val="single" w:sz="12" w:space="0" w:color="auto"/>
              <w:right w:val="single" w:sz="12" w:space="0" w:color="auto"/>
            </w:tcBorders>
          </w:tcPr>
          <w:p w:rsidR="00C54D73" w:rsidRPr="005F4784" w:rsidRDefault="00C54D73" w:rsidP="00511A05">
            <w:pPr>
              <w:jc w:val="right"/>
              <w:rPr>
                <w:rFonts w:ascii="Times New Roman" w:hAnsi="Times New Roman" w:cs="Times New Roman"/>
                <w:color w:val="C00000"/>
                <w:sz w:val="16"/>
                <w:szCs w:val="16"/>
              </w:rPr>
            </w:pPr>
            <w:r w:rsidRPr="005F4784">
              <w:rPr>
                <w:rFonts w:ascii="Times New Roman" w:hAnsi="Times New Roman" w:cs="Times New Roman"/>
                <w:color w:val="C00000"/>
                <w:sz w:val="16"/>
                <w:szCs w:val="16"/>
              </w:rPr>
              <w:t>245</w:t>
            </w:r>
          </w:p>
        </w:tc>
      </w:tr>
      <w:tr w:rsidR="00C54D73" w:rsidRPr="00232EA2" w:rsidTr="00A45AEB">
        <w:trPr>
          <w:jc w:val="center"/>
        </w:trPr>
        <w:tc>
          <w:tcPr>
            <w:tcW w:w="0" w:type="auto"/>
            <w:tcBorders>
              <w:left w:val="single" w:sz="12" w:space="0" w:color="auto"/>
            </w:tcBorders>
            <w:vAlign w:val="bottom"/>
          </w:tcPr>
          <w:p w:rsidR="00C54D73" w:rsidRPr="009A23CE" w:rsidRDefault="00C54D73" w:rsidP="00A45AEB">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Szűcs János</w:t>
            </w:r>
          </w:p>
        </w:tc>
        <w:tc>
          <w:tcPr>
            <w:tcW w:w="0" w:type="auto"/>
            <w:tcBorders>
              <w:right w:val="single" w:sz="12" w:space="0" w:color="auto"/>
            </w:tcBorders>
            <w:vAlign w:val="bottom"/>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Győr</w:t>
            </w:r>
          </w:p>
        </w:tc>
        <w:tc>
          <w:tcPr>
            <w:tcW w:w="0" w:type="auto"/>
            <w:tcBorders>
              <w:left w:val="single" w:sz="12" w:space="0" w:color="auto"/>
            </w:tcBorders>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Mezőörs</w:t>
            </w:r>
          </w:p>
        </w:tc>
        <w:tc>
          <w:tcPr>
            <w:tcW w:w="0" w:type="auto"/>
            <w:tcBorders>
              <w:left w:val="single" w:sz="12" w:space="0" w:color="auto"/>
              <w:right w:val="single" w:sz="12" w:space="0" w:color="auto"/>
            </w:tcBorders>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2</w:t>
            </w:r>
          </w:p>
        </w:tc>
        <w:tc>
          <w:tcPr>
            <w:tcW w:w="0" w:type="auto"/>
            <w:tcBorders>
              <w:left w:val="single" w:sz="12" w:space="0" w:color="auto"/>
            </w:tcBorders>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283</w:t>
            </w:r>
          </w:p>
        </w:tc>
        <w:tc>
          <w:tcPr>
            <w:tcW w:w="0" w:type="auto"/>
            <w:tcBorders>
              <w:right w:val="single" w:sz="12" w:space="0" w:color="auto"/>
            </w:tcBorders>
          </w:tcPr>
          <w:p w:rsidR="00C54D73" w:rsidRPr="00232EA2" w:rsidRDefault="008936E4" w:rsidP="00232EA2">
            <w:pPr>
              <w:jc w:val="right"/>
              <w:rPr>
                <w:rFonts w:ascii="Times New Roman" w:hAnsi="Times New Roman" w:cs="Times New Roman"/>
                <w:bCs/>
                <w:iCs/>
                <w:sz w:val="16"/>
                <w:szCs w:val="16"/>
              </w:rPr>
            </w:pPr>
            <w:r>
              <w:rPr>
                <w:rFonts w:ascii="Times New Roman" w:hAnsi="Times New Roman" w:cs="Times New Roman"/>
                <w:bCs/>
                <w:iCs/>
                <w:sz w:val="16"/>
                <w:szCs w:val="16"/>
              </w:rPr>
              <w:t>1,98</w:t>
            </w:r>
          </w:p>
        </w:tc>
        <w:tc>
          <w:tcPr>
            <w:tcW w:w="0" w:type="auto"/>
            <w:tcBorders>
              <w:left w:val="single" w:sz="12" w:space="0" w:color="auto"/>
              <w:right w:val="single" w:sz="12" w:space="0" w:color="auto"/>
            </w:tcBorders>
          </w:tcPr>
          <w:p w:rsidR="00C54D73" w:rsidRDefault="00C54D73" w:rsidP="00511A05">
            <w:pPr>
              <w:jc w:val="right"/>
              <w:rPr>
                <w:rFonts w:ascii="Times New Roman" w:hAnsi="Times New Roman" w:cs="Times New Roman"/>
                <w:sz w:val="16"/>
                <w:szCs w:val="16"/>
              </w:rPr>
            </w:pPr>
            <w:r>
              <w:rPr>
                <w:rFonts w:ascii="Times New Roman" w:hAnsi="Times New Roman" w:cs="Times New Roman"/>
                <w:sz w:val="16"/>
                <w:szCs w:val="16"/>
              </w:rPr>
              <w:t>143</w:t>
            </w:r>
          </w:p>
        </w:tc>
      </w:tr>
      <w:tr w:rsidR="00C54D73" w:rsidRPr="00232EA2" w:rsidTr="00A45AEB">
        <w:trPr>
          <w:jc w:val="center"/>
        </w:trPr>
        <w:tc>
          <w:tcPr>
            <w:tcW w:w="0" w:type="auto"/>
            <w:tcBorders>
              <w:left w:val="single" w:sz="12" w:space="0" w:color="auto"/>
            </w:tcBorders>
            <w:vAlign w:val="bottom"/>
          </w:tcPr>
          <w:p w:rsidR="00C54D73" w:rsidRPr="008936E4" w:rsidRDefault="00C54D73" w:rsidP="00A45AEB">
            <w:pPr>
              <w:rPr>
                <w:rFonts w:ascii="Times New Roman" w:eastAsia="Times New Roman" w:hAnsi="Times New Roman" w:cs="Times New Roman"/>
                <w:color w:val="C00000"/>
                <w:sz w:val="16"/>
                <w:szCs w:val="16"/>
                <w:lang w:eastAsia="hu-HU"/>
              </w:rPr>
            </w:pPr>
            <w:r w:rsidRPr="008936E4">
              <w:rPr>
                <w:rFonts w:ascii="Times New Roman" w:eastAsia="Times New Roman" w:hAnsi="Times New Roman" w:cs="Times New Roman"/>
                <w:color w:val="C00000"/>
                <w:sz w:val="16"/>
                <w:szCs w:val="16"/>
                <w:lang w:eastAsia="hu-HU"/>
              </w:rPr>
              <w:t>Tóth Kálmán</w:t>
            </w:r>
          </w:p>
        </w:tc>
        <w:tc>
          <w:tcPr>
            <w:tcW w:w="0" w:type="auto"/>
            <w:tcBorders>
              <w:right w:val="single" w:sz="12" w:space="0" w:color="auto"/>
            </w:tcBorders>
            <w:vAlign w:val="bottom"/>
          </w:tcPr>
          <w:p w:rsidR="00C54D73" w:rsidRPr="008936E4" w:rsidRDefault="008936E4" w:rsidP="00232EA2">
            <w:pPr>
              <w:rPr>
                <w:rFonts w:ascii="Times New Roman" w:hAnsi="Times New Roman" w:cs="Times New Roman"/>
                <w:color w:val="C00000"/>
                <w:sz w:val="16"/>
                <w:szCs w:val="16"/>
              </w:rPr>
            </w:pPr>
            <w:r w:rsidRPr="005F4784">
              <w:rPr>
                <w:rFonts w:ascii="Times New Roman" w:hAnsi="Times New Roman" w:cs="Times New Roman"/>
                <w:color w:val="C00000"/>
                <w:sz w:val="16"/>
                <w:szCs w:val="16"/>
              </w:rPr>
              <w:t>Mosonmagyaróvár</w:t>
            </w:r>
          </w:p>
        </w:tc>
        <w:tc>
          <w:tcPr>
            <w:tcW w:w="0" w:type="auto"/>
            <w:tcBorders>
              <w:left w:val="single" w:sz="12" w:space="0" w:color="auto"/>
            </w:tcBorders>
          </w:tcPr>
          <w:p w:rsidR="00C54D73" w:rsidRPr="008936E4" w:rsidRDefault="008936E4" w:rsidP="00232EA2">
            <w:pPr>
              <w:rPr>
                <w:rFonts w:ascii="Times New Roman" w:hAnsi="Times New Roman" w:cs="Times New Roman"/>
                <w:color w:val="C00000"/>
                <w:sz w:val="16"/>
                <w:szCs w:val="16"/>
              </w:rPr>
            </w:pPr>
            <w:r>
              <w:rPr>
                <w:rFonts w:ascii="Times New Roman" w:hAnsi="Times New Roman" w:cs="Times New Roman"/>
                <w:color w:val="C00000"/>
                <w:sz w:val="16"/>
                <w:szCs w:val="16"/>
              </w:rPr>
              <w:t>Rajka</w:t>
            </w:r>
          </w:p>
        </w:tc>
        <w:tc>
          <w:tcPr>
            <w:tcW w:w="0" w:type="auto"/>
            <w:tcBorders>
              <w:left w:val="single" w:sz="12" w:space="0" w:color="auto"/>
              <w:right w:val="single" w:sz="12" w:space="0" w:color="auto"/>
            </w:tcBorders>
          </w:tcPr>
          <w:p w:rsidR="00C54D73" w:rsidRPr="008936E4" w:rsidRDefault="008936E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w:t>
            </w:r>
          </w:p>
        </w:tc>
        <w:tc>
          <w:tcPr>
            <w:tcW w:w="0" w:type="auto"/>
            <w:tcBorders>
              <w:left w:val="single" w:sz="12" w:space="0" w:color="auto"/>
            </w:tcBorders>
          </w:tcPr>
          <w:p w:rsidR="00C54D73" w:rsidRPr="008936E4" w:rsidRDefault="008936E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100</w:t>
            </w:r>
          </w:p>
        </w:tc>
        <w:tc>
          <w:tcPr>
            <w:tcW w:w="0" w:type="auto"/>
            <w:tcBorders>
              <w:right w:val="single" w:sz="12" w:space="0" w:color="auto"/>
            </w:tcBorders>
          </w:tcPr>
          <w:p w:rsidR="00C54D73" w:rsidRPr="008936E4" w:rsidRDefault="008936E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1,90</w:t>
            </w:r>
          </w:p>
        </w:tc>
        <w:tc>
          <w:tcPr>
            <w:tcW w:w="0" w:type="auto"/>
            <w:tcBorders>
              <w:left w:val="single" w:sz="12" w:space="0" w:color="auto"/>
              <w:right w:val="single" w:sz="12" w:space="0" w:color="auto"/>
            </w:tcBorders>
          </w:tcPr>
          <w:p w:rsidR="00C54D73" w:rsidRPr="008936E4" w:rsidRDefault="00C54D73" w:rsidP="00511A05">
            <w:pPr>
              <w:jc w:val="right"/>
              <w:rPr>
                <w:rFonts w:ascii="Times New Roman" w:hAnsi="Times New Roman" w:cs="Times New Roman"/>
                <w:color w:val="C00000"/>
                <w:sz w:val="16"/>
                <w:szCs w:val="16"/>
              </w:rPr>
            </w:pPr>
            <w:r w:rsidRPr="008936E4">
              <w:rPr>
                <w:rFonts w:ascii="Times New Roman" w:hAnsi="Times New Roman" w:cs="Times New Roman"/>
                <w:color w:val="C00000"/>
                <w:sz w:val="16"/>
                <w:szCs w:val="16"/>
              </w:rPr>
              <w:t>53</w:t>
            </w:r>
          </w:p>
        </w:tc>
      </w:tr>
      <w:tr w:rsidR="00C54D73" w:rsidRPr="00232EA2" w:rsidTr="00A45AEB">
        <w:trPr>
          <w:jc w:val="center"/>
        </w:trPr>
        <w:tc>
          <w:tcPr>
            <w:tcW w:w="0" w:type="auto"/>
            <w:tcBorders>
              <w:left w:val="single" w:sz="12" w:space="0" w:color="auto"/>
            </w:tcBorders>
            <w:vAlign w:val="bottom"/>
          </w:tcPr>
          <w:p w:rsidR="00C54D73" w:rsidRPr="008936E4" w:rsidRDefault="00C54D73" w:rsidP="00A45AEB">
            <w:pPr>
              <w:rPr>
                <w:rFonts w:ascii="Times New Roman" w:eastAsia="Times New Roman" w:hAnsi="Times New Roman" w:cs="Times New Roman"/>
                <w:color w:val="C00000"/>
                <w:sz w:val="16"/>
                <w:szCs w:val="16"/>
                <w:lang w:eastAsia="hu-HU"/>
              </w:rPr>
            </w:pPr>
            <w:r w:rsidRPr="008936E4">
              <w:rPr>
                <w:rFonts w:ascii="Times New Roman" w:eastAsia="Times New Roman" w:hAnsi="Times New Roman" w:cs="Times New Roman"/>
                <w:color w:val="C00000"/>
                <w:sz w:val="16"/>
                <w:szCs w:val="16"/>
                <w:lang w:eastAsia="hu-HU"/>
              </w:rPr>
              <w:t>Udvardiné dr. Horváth Emőke</w:t>
            </w:r>
          </w:p>
        </w:tc>
        <w:tc>
          <w:tcPr>
            <w:tcW w:w="0" w:type="auto"/>
            <w:tcBorders>
              <w:right w:val="single" w:sz="12" w:space="0" w:color="auto"/>
            </w:tcBorders>
            <w:vAlign w:val="bottom"/>
          </w:tcPr>
          <w:p w:rsidR="00C54D73" w:rsidRPr="008936E4" w:rsidRDefault="008936E4" w:rsidP="00232EA2">
            <w:pPr>
              <w:rPr>
                <w:rFonts w:ascii="Times New Roman" w:hAnsi="Times New Roman" w:cs="Times New Roman"/>
                <w:color w:val="C00000"/>
                <w:sz w:val="16"/>
                <w:szCs w:val="16"/>
              </w:rPr>
            </w:pPr>
            <w:r>
              <w:rPr>
                <w:rFonts w:ascii="Times New Roman" w:hAnsi="Times New Roman" w:cs="Times New Roman"/>
                <w:color w:val="C00000"/>
                <w:sz w:val="16"/>
                <w:szCs w:val="16"/>
              </w:rPr>
              <w:t>Maglóca</w:t>
            </w:r>
          </w:p>
        </w:tc>
        <w:tc>
          <w:tcPr>
            <w:tcW w:w="0" w:type="auto"/>
            <w:tcBorders>
              <w:left w:val="single" w:sz="12" w:space="0" w:color="auto"/>
            </w:tcBorders>
            <w:vAlign w:val="bottom"/>
          </w:tcPr>
          <w:p w:rsidR="00C54D73" w:rsidRPr="008936E4" w:rsidRDefault="008936E4" w:rsidP="00232EA2">
            <w:pPr>
              <w:rPr>
                <w:rFonts w:ascii="Times New Roman" w:hAnsi="Times New Roman" w:cs="Times New Roman"/>
                <w:color w:val="C00000"/>
                <w:sz w:val="16"/>
                <w:szCs w:val="16"/>
              </w:rPr>
            </w:pPr>
            <w:r w:rsidRPr="00761C0A">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vAlign w:val="bottom"/>
          </w:tcPr>
          <w:p w:rsidR="00C54D73" w:rsidRPr="008936E4" w:rsidRDefault="008936E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w:t>
            </w:r>
          </w:p>
        </w:tc>
        <w:tc>
          <w:tcPr>
            <w:tcW w:w="0" w:type="auto"/>
            <w:tcBorders>
              <w:left w:val="single" w:sz="12" w:space="0" w:color="auto"/>
            </w:tcBorders>
            <w:vAlign w:val="bottom"/>
          </w:tcPr>
          <w:p w:rsidR="00C54D73" w:rsidRPr="008936E4" w:rsidRDefault="008936E4"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362</w:t>
            </w:r>
          </w:p>
        </w:tc>
        <w:tc>
          <w:tcPr>
            <w:tcW w:w="0" w:type="auto"/>
            <w:tcBorders>
              <w:right w:val="single" w:sz="12" w:space="0" w:color="auto"/>
            </w:tcBorders>
            <w:vAlign w:val="bottom"/>
          </w:tcPr>
          <w:p w:rsidR="00C54D73" w:rsidRPr="008936E4" w:rsidRDefault="008936E4"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2,09</w:t>
            </w:r>
          </w:p>
        </w:tc>
        <w:tc>
          <w:tcPr>
            <w:tcW w:w="0" w:type="auto"/>
            <w:tcBorders>
              <w:left w:val="single" w:sz="12" w:space="0" w:color="auto"/>
              <w:right w:val="single" w:sz="12" w:space="0" w:color="auto"/>
            </w:tcBorders>
          </w:tcPr>
          <w:p w:rsidR="00C54D73" w:rsidRPr="008936E4" w:rsidRDefault="00C54D73" w:rsidP="00511A05">
            <w:pPr>
              <w:jc w:val="right"/>
              <w:rPr>
                <w:rFonts w:ascii="Times New Roman" w:hAnsi="Times New Roman" w:cs="Times New Roman"/>
                <w:color w:val="C00000"/>
                <w:sz w:val="16"/>
                <w:szCs w:val="16"/>
              </w:rPr>
            </w:pPr>
            <w:r w:rsidRPr="008936E4">
              <w:rPr>
                <w:rFonts w:ascii="Times New Roman" w:hAnsi="Times New Roman" w:cs="Times New Roman"/>
                <w:color w:val="C00000"/>
                <w:sz w:val="16"/>
                <w:szCs w:val="16"/>
              </w:rPr>
              <w:t>173</w:t>
            </w:r>
          </w:p>
        </w:tc>
      </w:tr>
      <w:tr w:rsidR="00C54D73" w:rsidRPr="00232EA2" w:rsidTr="00A45AEB">
        <w:trPr>
          <w:jc w:val="center"/>
        </w:trPr>
        <w:tc>
          <w:tcPr>
            <w:tcW w:w="0" w:type="auto"/>
            <w:tcBorders>
              <w:left w:val="single" w:sz="12" w:space="0" w:color="auto"/>
            </w:tcBorders>
            <w:vAlign w:val="bottom"/>
          </w:tcPr>
          <w:p w:rsidR="00C54D73" w:rsidRPr="00482BB8" w:rsidRDefault="00C54D73" w:rsidP="00A45AEB">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Varga András</w:t>
            </w:r>
          </w:p>
        </w:tc>
        <w:tc>
          <w:tcPr>
            <w:tcW w:w="0" w:type="auto"/>
            <w:tcBorders>
              <w:right w:val="single" w:sz="12" w:space="0" w:color="auto"/>
            </w:tcBorders>
            <w:vAlign w:val="bottom"/>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Kapuvár</w:t>
            </w:r>
          </w:p>
        </w:tc>
        <w:tc>
          <w:tcPr>
            <w:tcW w:w="0" w:type="auto"/>
            <w:tcBorders>
              <w:left w:val="single" w:sz="12" w:space="0" w:color="auto"/>
            </w:tcBorders>
            <w:vAlign w:val="bottom"/>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Kapuvár</w:t>
            </w:r>
          </w:p>
        </w:tc>
        <w:tc>
          <w:tcPr>
            <w:tcW w:w="0" w:type="auto"/>
            <w:tcBorders>
              <w:left w:val="single" w:sz="12" w:space="0" w:color="auto"/>
              <w:right w:val="single" w:sz="12" w:space="0" w:color="auto"/>
            </w:tcBorders>
            <w:vAlign w:val="bottom"/>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4</w:t>
            </w:r>
          </w:p>
        </w:tc>
        <w:tc>
          <w:tcPr>
            <w:tcW w:w="0" w:type="auto"/>
            <w:tcBorders>
              <w:left w:val="single" w:sz="12" w:space="0" w:color="auto"/>
            </w:tcBorders>
            <w:vAlign w:val="bottom"/>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389</w:t>
            </w:r>
          </w:p>
        </w:tc>
        <w:tc>
          <w:tcPr>
            <w:tcW w:w="0" w:type="auto"/>
            <w:tcBorders>
              <w:right w:val="single" w:sz="12" w:space="0" w:color="auto"/>
            </w:tcBorders>
            <w:vAlign w:val="bottom"/>
          </w:tcPr>
          <w:p w:rsidR="00C54D73" w:rsidRPr="00232EA2" w:rsidRDefault="008936E4" w:rsidP="00232EA2">
            <w:pPr>
              <w:jc w:val="right"/>
              <w:rPr>
                <w:rFonts w:ascii="Times New Roman" w:hAnsi="Times New Roman" w:cs="Times New Roman"/>
                <w:bCs/>
                <w:iCs/>
                <w:sz w:val="16"/>
                <w:szCs w:val="16"/>
              </w:rPr>
            </w:pPr>
            <w:r>
              <w:rPr>
                <w:rFonts w:ascii="Times New Roman" w:hAnsi="Times New Roman" w:cs="Times New Roman"/>
                <w:bCs/>
                <w:iCs/>
                <w:sz w:val="16"/>
                <w:szCs w:val="16"/>
              </w:rPr>
              <w:t>1,61</w:t>
            </w:r>
          </w:p>
        </w:tc>
        <w:tc>
          <w:tcPr>
            <w:tcW w:w="0" w:type="auto"/>
            <w:tcBorders>
              <w:left w:val="single" w:sz="12" w:space="0" w:color="auto"/>
              <w:right w:val="single" w:sz="12" w:space="0" w:color="auto"/>
            </w:tcBorders>
          </w:tcPr>
          <w:p w:rsidR="00C54D73" w:rsidRDefault="00C54D73" w:rsidP="00511A05">
            <w:pPr>
              <w:jc w:val="right"/>
              <w:rPr>
                <w:rFonts w:ascii="Times New Roman" w:hAnsi="Times New Roman" w:cs="Times New Roman"/>
                <w:sz w:val="16"/>
                <w:szCs w:val="16"/>
              </w:rPr>
            </w:pPr>
            <w:r>
              <w:rPr>
                <w:rFonts w:ascii="Times New Roman" w:hAnsi="Times New Roman" w:cs="Times New Roman"/>
                <w:sz w:val="16"/>
                <w:szCs w:val="16"/>
              </w:rPr>
              <w:t>241</w:t>
            </w:r>
          </w:p>
        </w:tc>
      </w:tr>
      <w:tr w:rsidR="00C54D73" w:rsidRPr="00232EA2" w:rsidTr="00A45AEB">
        <w:trPr>
          <w:jc w:val="center"/>
        </w:trPr>
        <w:tc>
          <w:tcPr>
            <w:tcW w:w="0" w:type="auto"/>
            <w:tcBorders>
              <w:left w:val="single" w:sz="12" w:space="0" w:color="auto"/>
            </w:tcBorders>
            <w:vAlign w:val="bottom"/>
          </w:tcPr>
          <w:p w:rsidR="00C54D73" w:rsidRPr="000E6601" w:rsidRDefault="00C54D73" w:rsidP="00A45AEB">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Varga György Csaba</w:t>
            </w:r>
          </w:p>
        </w:tc>
        <w:tc>
          <w:tcPr>
            <w:tcW w:w="0" w:type="auto"/>
            <w:tcBorders>
              <w:right w:val="single" w:sz="12" w:space="0" w:color="auto"/>
            </w:tcBorders>
            <w:vAlign w:val="bottom"/>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Mosonmagyaróvár</w:t>
            </w:r>
          </w:p>
        </w:tc>
        <w:tc>
          <w:tcPr>
            <w:tcW w:w="0" w:type="auto"/>
            <w:tcBorders>
              <w:left w:val="single" w:sz="12" w:space="0" w:color="auto"/>
            </w:tcBorders>
            <w:vAlign w:val="bottom"/>
          </w:tcPr>
          <w:p w:rsidR="00C54D73" w:rsidRPr="00232EA2" w:rsidRDefault="008936E4" w:rsidP="00232EA2">
            <w:pPr>
              <w:rPr>
                <w:rFonts w:ascii="Times New Roman" w:hAnsi="Times New Roman" w:cs="Times New Roman"/>
                <w:sz w:val="16"/>
                <w:szCs w:val="16"/>
              </w:rPr>
            </w:pPr>
            <w:r>
              <w:rPr>
                <w:rFonts w:ascii="Times New Roman" w:hAnsi="Times New Roman" w:cs="Times New Roman"/>
                <w:sz w:val="16"/>
                <w:szCs w:val="16"/>
              </w:rPr>
              <w:t>Halászi, Károlyháza, Mosonmagyaróvár</w:t>
            </w:r>
          </w:p>
        </w:tc>
        <w:tc>
          <w:tcPr>
            <w:tcW w:w="0" w:type="auto"/>
            <w:tcBorders>
              <w:left w:val="single" w:sz="12" w:space="0" w:color="auto"/>
              <w:right w:val="single" w:sz="12" w:space="0" w:color="auto"/>
            </w:tcBorders>
            <w:vAlign w:val="bottom"/>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4</w:t>
            </w:r>
          </w:p>
        </w:tc>
        <w:tc>
          <w:tcPr>
            <w:tcW w:w="0" w:type="auto"/>
            <w:tcBorders>
              <w:left w:val="single" w:sz="12" w:space="0" w:color="auto"/>
            </w:tcBorders>
            <w:vAlign w:val="bottom"/>
          </w:tcPr>
          <w:p w:rsidR="00C54D73" w:rsidRPr="00232EA2" w:rsidRDefault="008936E4" w:rsidP="00232EA2">
            <w:pPr>
              <w:jc w:val="right"/>
              <w:rPr>
                <w:rFonts w:ascii="Times New Roman" w:hAnsi="Times New Roman" w:cs="Times New Roman"/>
                <w:sz w:val="16"/>
                <w:szCs w:val="16"/>
              </w:rPr>
            </w:pPr>
            <w:r>
              <w:rPr>
                <w:rFonts w:ascii="Times New Roman" w:hAnsi="Times New Roman" w:cs="Times New Roman"/>
                <w:sz w:val="16"/>
                <w:szCs w:val="16"/>
              </w:rPr>
              <w:t>123</w:t>
            </w:r>
          </w:p>
        </w:tc>
        <w:tc>
          <w:tcPr>
            <w:tcW w:w="0" w:type="auto"/>
            <w:tcBorders>
              <w:right w:val="single" w:sz="12" w:space="0" w:color="auto"/>
            </w:tcBorders>
            <w:vAlign w:val="bottom"/>
          </w:tcPr>
          <w:p w:rsidR="00C54D73" w:rsidRPr="00232EA2" w:rsidRDefault="008936E4" w:rsidP="00232EA2">
            <w:pPr>
              <w:jc w:val="right"/>
              <w:rPr>
                <w:rFonts w:ascii="Times New Roman" w:hAnsi="Times New Roman" w:cs="Times New Roman"/>
                <w:bCs/>
                <w:iCs/>
                <w:sz w:val="16"/>
                <w:szCs w:val="16"/>
              </w:rPr>
            </w:pPr>
            <w:r>
              <w:rPr>
                <w:rFonts w:ascii="Times New Roman" w:hAnsi="Times New Roman" w:cs="Times New Roman"/>
                <w:bCs/>
                <w:iCs/>
                <w:sz w:val="16"/>
                <w:szCs w:val="16"/>
              </w:rPr>
              <w:t>2,32</w:t>
            </w:r>
          </w:p>
        </w:tc>
        <w:tc>
          <w:tcPr>
            <w:tcW w:w="0" w:type="auto"/>
            <w:tcBorders>
              <w:left w:val="single" w:sz="12" w:space="0" w:color="auto"/>
              <w:right w:val="single" w:sz="12" w:space="0" w:color="auto"/>
            </w:tcBorders>
          </w:tcPr>
          <w:p w:rsidR="00C54D73" w:rsidRDefault="00C54D73" w:rsidP="00511A05">
            <w:pPr>
              <w:jc w:val="right"/>
              <w:rPr>
                <w:rFonts w:ascii="Times New Roman" w:hAnsi="Times New Roman" w:cs="Times New Roman"/>
                <w:sz w:val="16"/>
                <w:szCs w:val="16"/>
              </w:rPr>
            </w:pPr>
            <w:r>
              <w:rPr>
                <w:rFonts w:ascii="Times New Roman" w:hAnsi="Times New Roman" w:cs="Times New Roman"/>
                <w:sz w:val="16"/>
                <w:szCs w:val="16"/>
              </w:rPr>
              <w:t>53</w:t>
            </w:r>
          </w:p>
        </w:tc>
      </w:tr>
      <w:tr w:rsidR="00C54D73" w:rsidRPr="00232EA2" w:rsidTr="00A45AEB">
        <w:trPr>
          <w:jc w:val="center"/>
        </w:trPr>
        <w:tc>
          <w:tcPr>
            <w:tcW w:w="0" w:type="auto"/>
            <w:tcBorders>
              <w:left w:val="single" w:sz="12" w:space="0" w:color="auto"/>
            </w:tcBorders>
            <w:vAlign w:val="bottom"/>
          </w:tcPr>
          <w:p w:rsidR="00C54D73" w:rsidRPr="008936E4" w:rsidRDefault="00C54D73" w:rsidP="00A45AEB">
            <w:pPr>
              <w:rPr>
                <w:rFonts w:ascii="Times New Roman" w:eastAsia="Times New Roman" w:hAnsi="Times New Roman" w:cs="Times New Roman"/>
                <w:color w:val="C00000"/>
                <w:sz w:val="16"/>
                <w:szCs w:val="16"/>
                <w:lang w:eastAsia="hu-HU"/>
              </w:rPr>
            </w:pPr>
            <w:r w:rsidRPr="008936E4">
              <w:rPr>
                <w:rFonts w:ascii="Times New Roman" w:eastAsia="Times New Roman" w:hAnsi="Times New Roman" w:cs="Times New Roman"/>
                <w:color w:val="C00000"/>
                <w:sz w:val="16"/>
                <w:szCs w:val="16"/>
                <w:lang w:eastAsia="hu-HU"/>
              </w:rPr>
              <w:t>Zsédely Tanmás</w:t>
            </w:r>
          </w:p>
        </w:tc>
        <w:tc>
          <w:tcPr>
            <w:tcW w:w="0" w:type="auto"/>
            <w:tcBorders>
              <w:right w:val="single" w:sz="12" w:space="0" w:color="auto"/>
            </w:tcBorders>
            <w:vAlign w:val="bottom"/>
          </w:tcPr>
          <w:p w:rsidR="00C54D73" w:rsidRPr="008936E4" w:rsidRDefault="009F13B7" w:rsidP="00232EA2">
            <w:pPr>
              <w:rPr>
                <w:rFonts w:ascii="Times New Roman" w:hAnsi="Times New Roman" w:cs="Times New Roman"/>
                <w:color w:val="C00000"/>
                <w:sz w:val="16"/>
                <w:szCs w:val="16"/>
              </w:rPr>
            </w:pPr>
            <w:r>
              <w:rPr>
                <w:rFonts w:ascii="Times New Roman" w:hAnsi="Times New Roman" w:cs="Times New Roman"/>
                <w:color w:val="C00000"/>
                <w:sz w:val="16"/>
                <w:szCs w:val="16"/>
              </w:rPr>
              <w:t>Mezőörs</w:t>
            </w:r>
          </w:p>
        </w:tc>
        <w:tc>
          <w:tcPr>
            <w:tcW w:w="0" w:type="auto"/>
            <w:tcBorders>
              <w:left w:val="single" w:sz="12" w:space="0" w:color="auto"/>
            </w:tcBorders>
            <w:vAlign w:val="bottom"/>
          </w:tcPr>
          <w:p w:rsidR="00C54D73" w:rsidRPr="008936E4" w:rsidRDefault="009F13B7" w:rsidP="00232EA2">
            <w:pPr>
              <w:rPr>
                <w:rFonts w:ascii="Times New Roman" w:hAnsi="Times New Roman" w:cs="Times New Roman"/>
                <w:color w:val="C00000"/>
                <w:sz w:val="16"/>
                <w:szCs w:val="16"/>
              </w:rPr>
            </w:pPr>
            <w:r>
              <w:rPr>
                <w:rFonts w:ascii="Times New Roman" w:hAnsi="Times New Roman" w:cs="Times New Roman"/>
                <w:color w:val="C00000"/>
                <w:sz w:val="16"/>
                <w:szCs w:val="16"/>
              </w:rPr>
              <w:t>Mezőörs</w:t>
            </w:r>
          </w:p>
        </w:tc>
        <w:tc>
          <w:tcPr>
            <w:tcW w:w="0" w:type="auto"/>
            <w:tcBorders>
              <w:left w:val="single" w:sz="12" w:space="0" w:color="auto"/>
              <w:right w:val="single" w:sz="12" w:space="0" w:color="auto"/>
            </w:tcBorders>
            <w:vAlign w:val="bottom"/>
          </w:tcPr>
          <w:p w:rsidR="00C54D73" w:rsidRPr="008936E4" w:rsidRDefault="009F13B7"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w:t>
            </w:r>
          </w:p>
        </w:tc>
        <w:tc>
          <w:tcPr>
            <w:tcW w:w="0" w:type="auto"/>
            <w:tcBorders>
              <w:left w:val="single" w:sz="12" w:space="0" w:color="auto"/>
            </w:tcBorders>
            <w:vAlign w:val="bottom"/>
          </w:tcPr>
          <w:p w:rsidR="00C54D73" w:rsidRPr="008936E4" w:rsidRDefault="009F13B7" w:rsidP="00232EA2">
            <w:pPr>
              <w:jc w:val="right"/>
              <w:rPr>
                <w:rFonts w:ascii="Times New Roman" w:hAnsi="Times New Roman" w:cs="Times New Roman"/>
                <w:color w:val="C00000"/>
                <w:sz w:val="16"/>
                <w:szCs w:val="16"/>
              </w:rPr>
            </w:pPr>
            <w:r>
              <w:rPr>
                <w:rFonts w:ascii="Times New Roman" w:hAnsi="Times New Roman" w:cs="Times New Roman"/>
                <w:color w:val="C00000"/>
                <w:sz w:val="16"/>
                <w:szCs w:val="16"/>
              </w:rPr>
              <w:t>143</w:t>
            </w:r>
          </w:p>
        </w:tc>
        <w:tc>
          <w:tcPr>
            <w:tcW w:w="0" w:type="auto"/>
            <w:tcBorders>
              <w:right w:val="single" w:sz="12" w:space="0" w:color="auto"/>
            </w:tcBorders>
            <w:vAlign w:val="bottom"/>
          </w:tcPr>
          <w:p w:rsidR="00C54D73" w:rsidRPr="008936E4" w:rsidRDefault="009F13B7" w:rsidP="00232EA2">
            <w:pPr>
              <w:jc w:val="right"/>
              <w:rPr>
                <w:rFonts w:ascii="Times New Roman" w:hAnsi="Times New Roman" w:cs="Times New Roman"/>
                <w:bCs/>
                <w:iCs/>
                <w:color w:val="C00000"/>
                <w:sz w:val="16"/>
                <w:szCs w:val="16"/>
              </w:rPr>
            </w:pPr>
            <w:r>
              <w:rPr>
                <w:rFonts w:ascii="Times New Roman" w:hAnsi="Times New Roman" w:cs="Times New Roman"/>
                <w:bCs/>
                <w:iCs/>
                <w:color w:val="C00000"/>
                <w:sz w:val="16"/>
                <w:szCs w:val="16"/>
              </w:rPr>
              <w:t>2,13</w:t>
            </w:r>
          </w:p>
        </w:tc>
        <w:tc>
          <w:tcPr>
            <w:tcW w:w="0" w:type="auto"/>
            <w:tcBorders>
              <w:left w:val="single" w:sz="12" w:space="0" w:color="auto"/>
              <w:right w:val="single" w:sz="12" w:space="0" w:color="auto"/>
            </w:tcBorders>
          </w:tcPr>
          <w:p w:rsidR="00C54D73" w:rsidRPr="008936E4" w:rsidRDefault="00C54D73" w:rsidP="00511A05">
            <w:pPr>
              <w:jc w:val="right"/>
              <w:rPr>
                <w:rFonts w:ascii="Times New Roman" w:hAnsi="Times New Roman" w:cs="Times New Roman"/>
                <w:color w:val="C00000"/>
                <w:sz w:val="16"/>
                <w:szCs w:val="16"/>
              </w:rPr>
            </w:pPr>
            <w:r w:rsidRPr="008936E4">
              <w:rPr>
                <w:rFonts w:ascii="Times New Roman" w:hAnsi="Times New Roman" w:cs="Times New Roman"/>
                <w:color w:val="C00000"/>
                <w:sz w:val="16"/>
                <w:szCs w:val="16"/>
              </w:rPr>
              <w:t>67</w:t>
            </w:r>
          </w:p>
        </w:tc>
      </w:tr>
      <w:tr w:rsidR="00C54D73" w:rsidRPr="00232EA2" w:rsidTr="00232EA2">
        <w:trPr>
          <w:jc w:val="center"/>
        </w:trPr>
        <w:tc>
          <w:tcPr>
            <w:tcW w:w="0" w:type="auto"/>
            <w:vMerge w:val="restart"/>
            <w:tcBorders>
              <w:top w:val="single" w:sz="12" w:space="0" w:color="auto"/>
              <w:left w:val="single" w:sz="12" w:space="0" w:color="auto"/>
            </w:tcBorders>
          </w:tcPr>
          <w:p w:rsidR="00C54D73" w:rsidRPr="00232EA2" w:rsidRDefault="00C54D73" w:rsidP="004121A4">
            <w:pPr>
              <w:rPr>
                <w:rFonts w:ascii="Times New Roman" w:hAnsi="Times New Roman" w:cs="Times New Roman"/>
                <w:b/>
                <w:sz w:val="16"/>
                <w:szCs w:val="16"/>
              </w:rPr>
            </w:pPr>
            <w:r w:rsidRPr="00232EA2">
              <w:rPr>
                <w:rFonts w:ascii="Times New Roman" w:hAnsi="Times New Roman" w:cs="Times New Roman"/>
                <w:b/>
                <w:sz w:val="16"/>
                <w:szCs w:val="16"/>
              </w:rPr>
              <w:t xml:space="preserve">A </w:t>
            </w:r>
            <w:r>
              <w:rPr>
                <w:rFonts w:ascii="Times New Roman" w:hAnsi="Times New Roman" w:cs="Times New Roman"/>
                <w:b/>
                <w:sz w:val="16"/>
                <w:szCs w:val="16"/>
              </w:rPr>
              <w:t xml:space="preserve">44 legnagyobb nyertes </w:t>
            </w:r>
            <w:r w:rsidRPr="00232EA2">
              <w:rPr>
                <w:rFonts w:ascii="Times New Roman" w:hAnsi="Times New Roman" w:cs="Times New Roman"/>
                <w:b/>
                <w:sz w:val="16"/>
                <w:szCs w:val="16"/>
              </w:rPr>
              <w:t xml:space="preserve">árverező </w:t>
            </w:r>
          </w:p>
        </w:tc>
        <w:tc>
          <w:tcPr>
            <w:tcW w:w="0" w:type="auto"/>
            <w:gridSpan w:val="2"/>
            <w:tcBorders>
              <w:top w:val="single" w:sz="12" w:space="0" w:color="auto"/>
              <w:bottom w:val="single" w:sz="4" w:space="0" w:color="auto"/>
            </w:tcBorders>
            <w:vAlign w:val="bottom"/>
          </w:tcPr>
          <w:p w:rsidR="00C54D73" w:rsidRPr="00232EA2" w:rsidRDefault="00C54D73" w:rsidP="00232EA2">
            <w:pPr>
              <w:rPr>
                <w:rFonts w:ascii="Times New Roman" w:hAnsi="Times New Roman" w:cs="Times New Roman"/>
                <w:sz w:val="16"/>
                <w:szCs w:val="16"/>
              </w:rPr>
            </w:pPr>
            <w:r w:rsidRPr="00232EA2">
              <w:rPr>
                <w:rFonts w:ascii="Times New Roman" w:hAnsi="Times New Roman" w:cs="Times New Roman"/>
                <w:b/>
                <w:sz w:val="16"/>
                <w:szCs w:val="16"/>
              </w:rPr>
              <w:t>összesen</w:t>
            </w:r>
          </w:p>
        </w:tc>
        <w:tc>
          <w:tcPr>
            <w:tcW w:w="0" w:type="auto"/>
            <w:tcBorders>
              <w:top w:val="single" w:sz="12" w:space="0" w:color="auto"/>
              <w:left w:val="single" w:sz="12" w:space="0" w:color="auto"/>
              <w:bottom w:val="single" w:sz="4" w:space="0" w:color="auto"/>
              <w:right w:val="single" w:sz="12" w:space="0" w:color="auto"/>
            </w:tcBorders>
            <w:vAlign w:val="bottom"/>
          </w:tcPr>
          <w:p w:rsidR="00C54D73" w:rsidRPr="00232EA2" w:rsidRDefault="001518B9" w:rsidP="00232EA2">
            <w:pPr>
              <w:jc w:val="right"/>
              <w:rPr>
                <w:rFonts w:ascii="Times New Roman" w:hAnsi="Times New Roman" w:cs="Times New Roman"/>
                <w:sz w:val="16"/>
                <w:szCs w:val="16"/>
              </w:rPr>
            </w:pPr>
            <w:r>
              <w:rPr>
                <w:rFonts w:ascii="Times New Roman" w:hAnsi="Times New Roman" w:cs="Times New Roman"/>
                <w:sz w:val="16"/>
                <w:szCs w:val="16"/>
              </w:rPr>
              <w:t>124</w:t>
            </w:r>
          </w:p>
        </w:tc>
        <w:tc>
          <w:tcPr>
            <w:tcW w:w="0" w:type="auto"/>
            <w:tcBorders>
              <w:top w:val="single" w:sz="12" w:space="0" w:color="auto"/>
              <w:left w:val="single" w:sz="12" w:space="0" w:color="auto"/>
              <w:bottom w:val="single" w:sz="4" w:space="0" w:color="auto"/>
            </w:tcBorders>
          </w:tcPr>
          <w:p w:rsidR="00C54D73" w:rsidRPr="00232EA2" w:rsidRDefault="001518B9" w:rsidP="00232EA2">
            <w:pPr>
              <w:jc w:val="right"/>
              <w:rPr>
                <w:rFonts w:ascii="Times New Roman" w:hAnsi="Times New Roman" w:cs="Times New Roman"/>
                <w:sz w:val="16"/>
                <w:szCs w:val="16"/>
              </w:rPr>
            </w:pPr>
            <w:r>
              <w:rPr>
                <w:rFonts w:ascii="Times New Roman" w:hAnsi="Times New Roman" w:cs="Times New Roman"/>
                <w:sz w:val="16"/>
                <w:szCs w:val="16"/>
              </w:rPr>
              <w:t>10.555</w:t>
            </w:r>
          </w:p>
        </w:tc>
        <w:tc>
          <w:tcPr>
            <w:tcW w:w="0" w:type="auto"/>
            <w:tcBorders>
              <w:top w:val="single" w:sz="12" w:space="0" w:color="auto"/>
              <w:bottom w:val="single" w:sz="4" w:space="0" w:color="auto"/>
              <w:right w:val="single" w:sz="12" w:space="0" w:color="auto"/>
            </w:tcBorders>
            <w:vAlign w:val="bottom"/>
          </w:tcPr>
          <w:p w:rsidR="00C54D73" w:rsidRPr="00232EA2" w:rsidRDefault="00C54D73" w:rsidP="00232EA2">
            <w:pPr>
              <w:jc w:val="right"/>
              <w:rPr>
                <w:rFonts w:ascii="Times New Roman" w:hAnsi="Times New Roman" w:cs="Times New Roman"/>
                <w:sz w:val="16"/>
                <w:szCs w:val="16"/>
              </w:rPr>
            </w:pPr>
            <w:r w:rsidRPr="00232EA2">
              <w:rPr>
                <w:rFonts w:ascii="Times New Roman" w:hAnsi="Times New Roman" w:cs="Times New Roman"/>
                <w:sz w:val="16"/>
                <w:szCs w:val="16"/>
              </w:rPr>
              <w:t>-</w:t>
            </w:r>
          </w:p>
        </w:tc>
        <w:tc>
          <w:tcPr>
            <w:tcW w:w="0" w:type="auto"/>
            <w:tcBorders>
              <w:top w:val="single" w:sz="12" w:space="0" w:color="auto"/>
              <w:left w:val="single" w:sz="12" w:space="0" w:color="auto"/>
              <w:bottom w:val="single" w:sz="4" w:space="0" w:color="auto"/>
              <w:right w:val="single" w:sz="12" w:space="0" w:color="auto"/>
            </w:tcBorders>
            <w:vAlign w:val="bottom"/>
          </w:tcPr>
          <w:p w:rsidR="00C54D73" w:rsidRPr="00232EA2" w:rsidRDefault="001518B9" w:rsidP="00232EA2">
            <w:pPr>
              <w:jc w:val="right"/>
              <w:rPr>
                <w:rFonts w:ascii="Times New Roman" w:hAnsi="Times New Roman" w:cs="Times New Roman"/>
                <w:sz w:val="16"/>
                <w:szCs w:val="16"/>
              </w:rPr>
            </w:pPr>
            <w:r>
              <w:rPr>
                <w:rFonts w:ascii="Times New Roman" w:hAnsi="Times New Roman" w:cs="Times New Roman"/>
                <w:sz w:val="16"/>
                <w:szCs w:val="16"/>
              </w:rPr>
              <w:t>5.451</w:t>
            </w:r>
          </w:p>
        </w:tc>
      </w:tr>
      <w:tr w:rsidR="00C54D73" w:rsidRPr="00232EA2" w:rsidTr="00232EA2">
        <w:trPr>
          <w:jc w:val="center"/>
        </w:trPr>
        <w:tc>
          <w:tcPr>
            <w:tcW w:w="0" w:type="auto"/>
            <w:vMerge/>
            <w:tcBorders>
              <w:left w:val="single" w:sz="12" w:space="0" w:color="auto"/>
              <w:bottom w:val="single" w:sz="12" w:space="0" w:color="auto"/>
            </w:tcBorders>
            <w:vAlign w:val="bottom"/>
          </w:tcPr>
          <w:p w:rsidR="00C54D73" w:rsidRPr="00232EA2" w:rsidRDefault="00C54D73" w:rsidP="00232EA2">
            <w:pPr>
              <w:rPr>
                <w:rFonts w:ascii="Times New Roman" w:hAnsi="Times New Roman" w:cs="Times New Roman"/>
                <w:b/>
                <w:sz w:val="16"/>
                <w:szCs w:val="16"/>
              </w:rPr>
            </w:pPr>
          </w:p>
        </w:tc>
        <w:tc>
          <w:tcPr>
            <w:tcW w:w="0" w:type="auto"/>
            <w:gridSpan w:val="2"/>
            <w:tcBorders>
              <w:top w:val="single" w:sz="4" w:space="0" w:color="auto"/>
              <w:bottom w:val="single" w:sz="12" w:space="0" w:color="auto"/>
            </w:tcBorders>
            <w:vAlign w:val="bottom"/>
          </w:tcPr>
          <w:p w:rsidR="00C54D73" w:rsidRPr="00232EA2" w:rsidRDefault="00C54D73" w:rsidP="00232EA2">
            <w:pPr>
              <w:rPr>
                <w:rFonts w:ascii="Times New Roman" w:hAnsi="Times New Roman" w:cs="Times New Roman"/>
                <w:sz w:val="16"/>
                <w:szCs w:val="16"/>
              </w:rPr>
            </w:pPr>
            <w:r w:rsidRPr="00232EA2">
              <w:rPr>
                <w:rFonts w:ascii="Times New Roman" w:hAnsi="Times New Roman" w:cs="Times New Roman"/>
                <w:b/>
                <w:sz w:val="16"/>
                <w:szCs w:val="16"/>
              </w:rPr>
              <w:t>átlag</w:t>
            </w:r>
          </w:p>
        </w:tc>
        <w:tc>
          <w:tcPr>
            <w:tcW w:w="0" w:type="auto"/>
            <w:tcBorders>
              <w:top w:val="single" w:sz="4" w:space="0" w:color="auto"/>
              <w:left w:val="single" w:sz="12" w:space="0" w:color="auto"/>
              <w:bottom w:val="single" w:sz="12" w:space="0" w:color="auto"/>
              <w:right w:val="single" w:sz="12" w:space="0" w:color="auto"/>
            </w:tcBorders>
            <w:vAlign w:val="bottom"/>
          </w:tcPr>
          <w:p w:rsidR="00C54D73" w:rsidRPr="00232EA2" w:rsidRDefault="001518B9" w:rsidP="00232EA2">
            <w:pPr>
              <w:jc w:val="right"/>
              <w:rPr>
                <w:rFonts w:ascii="Times New Roman" w:hAnsi="Times New Roman" w:cs="Times New Roman"/>
                <w:sz w:val="16"/>
                <w:szCs w:val="16"/>
              </w:rPr>
            </w:pPr>
            <w:r>
              <w:rPr>
                <w:rFonts w:ascii="Times New Roman" w:hAnsi="Times New Roman" w:cs="Times New Roman"/>
                <w:sz w:val="16"/>
                <w:szCs w:val="16"/>
              </w:rPr>
              <w:t>2,8</w:t>
            </w:r>
          </w:p>
        </w:tc>
        <w:tc>
          <w:tcPr>
            <w:tcW w:w="0" w:type="auto"/>
            <w:tcBorders>
              <w:top w:val="single" w:sz="4" w:space="0" w:color="auto"/>
              <w:left w:val="single" w:sz="12" w:space="0" w:color="auto"/>
              <w:bottom w:val="single" w:sz="12" w:space="0" w:color="auto"/>
            </w:tcBorders>
          </w:tcPr>
          <w:p w:rsidR="00C54D73" w:rsidRPr="00232EA2" w:rsidRDefault="001518B9" w:rsidP="00232EA2">
            <w:pPr>
              <w:jc w:val="right"/>
              <w:rPr>
                <w:rFonts w:ascii="Times New Roman" w:hAnsi="Times New Roman" w:cs="Times New Roman"/>
                <w:sz w:val="16"/>
                <w:szCs w:val="16"/>
              </w:rPr>
            </w:pPr>
            <w:r>
              <w:rPr>
                <w:rFonts w:ascii="Times New Roman" w:hAnsi="Times New Roman" w:cs="Times New Roman"/>
                <w:sz w:val="16"/>
                <w:szCs w:val="16"/>
              </w:rPr>
              <w:t>240</w:t>
            </w:r>
          </w:p>
        </w:tc>
        <w:tc>
          <w:tcPr>
            <w:tcW w:w="0" w:type="auto"/>
            <w:tcBorders>
              <w:top w:val="single" w:sz="4" w:space="0" w:color="auto"/>
              <w:bottom w:val="single" w:sz="12" w:space="0" w:color="auto"/>
              <w:right w:val="single" w:sz="12" w:space="0" w:color="auto"/>
            </w:tcBorders>
            <w:vAlign w:val="bottom"/>
          </w:tcPr>
          <w:p w:rsidR="00C54D73" w:rsidRPr="00232EA2" w:rsidRDefault="001518B9" w:rsidP="001518B9">
            <w:pPr>
              <w:jc w:val="right"/>
              <w:rPr>
                <w:rFonts w:ascii="Times New Roman" w:hAnsi="Times New Roman" w:cs="Times New Roman"/>
                <w:sz w:val="16"/>
                <w:szCs w:val="16"/>
              </w:rPr>
            </w:pPr>
            <w:r>
              <w:rPr>
                <w:rFonts w:ascii="Times New Roman" w:hAnsi="Times New Roman" w:cs="Times New Roman"/>
                <w:sz w:val="16"/>
                <w:szCs w:val="16"/>
              </w:rPr>
              <w:t>1,94</w:t>
            </w:r>
          </w:p>
        </w:tc>
        <w:tc>
          <w:tcPr>
            <w:tcW w:w="0" w:type="auto"/>
            <w:tcBorders>
              <w:top w:val="single" w:sz="4" w:space="0" w:color="auto"/>
              <w:left w:val="single" w:sz="12" w:space="0" w:color="auto"/>
              <w:bottom w:val="single" w:sz="12" w:space="0" w:color="auto"/>
              <w:right w:val="single" w:sz="12" w:space="0" w:color="auto"/>
            </w:tcBorders>
            <w:vAlign w:val="bottom"/>
          </w:tcPr>
          <w:p w:rsidR="00C54D73" w:rsidRPr="00232EA2" w:rsidRDefault="001518B9" w:rsidP="00E17325">
            <w:pPr>
              <w:jc w:val="right"/>
              <w:rPr>
                <w:rFonts w:ascii="Times New Roman" w:hAnsi="Times New Roman" w:cs="Times New Roman"/>
                <w:sz w:val="16"/>
                <w:szCs w:val="16"/>
              </w:rPr>
            </w:pPr>
            <w:r>
              <w:rPr>
                <w:rFonts w:ascii="Times New Roman" w:hAnsi="Times New Roman" w:cs="Times New Roman"/>
                <w:sz w:val="16"/>
                <w:szCs w:val="16"/>
              </w:rPr>
              <w:t>12</w:t>
            </w:r>
            <w:r w:rsidR="00E17325">
              <w:rPr>
                <w:rFonts w:ascii="Times New Roman" w:hAnsi="Times New Roman" w:cs="Times New Roman"/>
                <w:sz w:val="16"/>
                <w:szCs w:val="16"/>
              </w:rPr>
              <w:t>4</w:t>
            </w:r>
          </w:p>
        </w:tc>
      </w:tr>
    </w:tbl>
    <w:p w:rsidR="008457AD" w:rsidRDefault="008457AD" w:rsidP="008457AD">
      <w:pPr>
        <w:pStyle w:val="Listaszerbekezds"/>
        <w:spacing w:before="120" w:after="240" w:line="240" w:lineRule="auto"/>
        <w:ind w:left="0"/>
        <w:jc w:val="both"/>
        <w:rPr>
          <w:rFonts w:ascii="Times New Roman" w:eastAsia="Times New Roman" w:hAnsi="Times New Roman"/>
          <w:color w:val="222222"/>
          <w:sz w:val="18"/>
          <w:szCs w:val="18"/>
          <w:lang w:eastAsia="hu-HU"/>
        </w:rPr>
      </w:pPr>
      <w:r w:rsidRPr="007667B6">
        <w:rPr>
          <w:rFonts w:ascii="Times New Roman" w:eastAsia="Times New Roman" w:hAnsi="Times New Roman"/>
          <w:b/>
          <w:i/>
          <w:color w:val="222222"/>
          <w:sz w:val="18"/>
          <w:szCs w:val="18"/>
          <w:lang w:eastAsia="hu-HU"/>
        </w:rPr>
        <w:t xml:space="preserve">Megjegyzés: </w:t>
      </w:r>
      <w:r w:rsidRPr="00761C0A">
        <w:rPr>
          <w:rFonts w:ascii="Times New Roman" w:eastAsia="Times New Roman" w:hAnsi="Times New Roman"/>
          <w:color w:val="C00000"/>
          <w:sz w:val="18"/>
          <w:szCs w:val="18"/>
          <w:u w:val="single"/>
          <w:lang w:eastAsia="hu-HU"/>
        </w:rPr>
        <w:t>piros színnel</w:t>
      </w:r>
      <w:r w:rsidRPr="007667B6">
        <w:rPr>
          <w:rFonts w:ascii="Times New Roman" w:eastAsia="Times New Roman" w:hAnsi="Times New Roman"/>
          <w:color w:val="222222"/>
          <w:sz w:val="18"/>
          <w:szCs w:val="18"/>
          <w:lang w:eastAsia="hu-HU"/>
        </w:rPr>
        <w:t xml:space="preserve"> kiemelve azok, </w:t>
      </w:r>
      <w:r w:rsidRPr="00761C0A">
        <w:rPr>
          <w:rFonts w:ascii="Times New Roman" w:eastAsia="Times New Roman" w:hAnsi="Times New Roman"/>
          <w:color w:val="C00000"/>
          <w:sz w:val="18"/>
          <w:szCs w:val="18"/>
          <w:lang w:eastAsia="hu-HU"/>
        </w:rPr>
        <w:t>ahol a nyertes árajánlat</w:t>
      </w:r>
      <w:r w:rsidRPr="007667B6">
        <w:rPr>
          <w:rFonts w:ascii="Times New Roman" w:eastAsia="Times New Roman" w:hAnsi="Times New Roman"/>
          <w:color w:val="FF0000"/>
          <w:sz w:val="18"/>
          <w:szCs w:val="18"/>
          <w:lang w:eastAsia="hu-HU"/>
        </w:rPr>
        <w:t xml:space="preserve"> </w:t>
      </w:r>
      <w:r w:rsidRPr="007667B6">
        <w:rPr>
          <w:rFonts w:ascii="Times New Roman" w:eastAsia="Times New Roman" w:hAnsi="Times New Roman"/>
          <w:sz w:val="18"/>
          <w:szCs w:val="18"/>
          <w:lang w:eastAsia="hu-HU"/>
        </w:rPr>
        <w:t xml:space="preserve">valamennyi megszerzett birtoktest esetében </w:t>
      </w:r>
      <w:r w:rsidRPr="00761C0A">
        <w:rPr>
          <w:rFonts w:ascii="Times New Roman" w:eastAsia="Times New Roman" w:hAnsi="Times New Roman"/>
          <w:color w:val="C00000"/>
          <w:sz w:val="18"/>
          <w:szCs w:val="18"/>
          <w:lang w:eastAsia="hu-HU"/>
        </w:rPr>
        <w:t>megegyezett a kikiáltási árral</w:t>
      </w:r>
      <w:r w:rsidRPr="007667B6">
        <w:rPr>
          <w:rFonts w:ascii="Times New Roman" w:eastAsia="Times New Roman" w:hAnsi="Times New Roman"/>
          <w:color w:val="222222"/>
          <w:sz w:val="18"/>
          <w:szCs w:val="18"/>
          <w:lang w:eastAsia="hu-HU"/>
        </w:rPr>
        <w:t>, vagyis versenytárs és licit nélkül került a teljes terület a nyertes árverezőhöz</w:t>
      </w:r>
      <w:r w:rsidR="00096CD4">
        <w:rPr>
          <w:rFonts w:ascii="Times New Roman" w:eastAsia="Times New Roman" w:hAnsi="Times New Roman"/>
          <w:color w:val="222222"/>
          <w:sz w:val="18"/>
          <w:szCs w:val="18"/>
          <w:lang w:eastAsia="hu-HU"/>
        </w:rPr>
        <w:t xml:space="preserve">, </w:t>
      </w:r>
      <w:r w:rsidR="00096CD4" w:rsidRPr="00096CD4">
        <w:rPr>
          <w:rFonts w:ascii="Times New Roman" w:eastAsia="Times New Roman" w:hAnsi="Times New Roman"/>
          <w:color w:val="222222"/>
          <w:sz w:val="18"/>
          <w:szCs w:val="18"/>
          <w:u w:val="single"/>
          <w:shd w:val="clear" w:color="auto" w:fill="D9D9D9" w:themeFill="background1" w:themeFillShade="D9"/>
          <w:lang w:eastAsia="hu-HU"/>
        </w:rPr>
        <w:t>árnyékolással</w:t>
      </w:r>
      <w:r w:rsidR="00096CD4" w:rsidRPr="00096CD4">
        <w:rPr>
          <w:rFonts w:ascii="Times New Roman" w:eastAsia="Times New Roman" w:hAnsi="Times New Roman"/>
          <w:color w:val="222222"/>
          <w:sz w:val="18"/>
          <w:szCs w:val="18"/>
          <w:shd w:val="clear" w:color="auto" w:fill="D9D9D9" w:themeFill="background1" w:themeFillShade="D9"/>
          <w:lang w:eastAsia="hu-HU"/>
        </w:rPr>
        <w:t xml:space="preserve"> </w:t>
      </w:r>
      <w:r w:rsidR="00096CD4">
        <w:rPr>
          <w:rFonts w:ascii="Times New Roman" w:eastAsia="Times New Roman" w:hAnsi="Times New Roman"/>
          <w:color w:val="222222"/>
          <w:sz w:val="18"/>
          <w:szCs w:val="18"/>
          <w:lang w:eastAsia="hu-HU"/>
        </w:rPr>
        <w:t xml:space="preserve">pedig a </w:t>
      </w:r>
      <w:r w:rsidR="00096CD4" w:rsidRPr="00761C0A">
        <w:rPr>
          <w:rFonts w:ascii="Times New Roman" w:eastAsia="Times New Roman" w:hAnsi="Times New Roman"/>
          <w:color w:val="222222"/>
          <w:sz w:val="18"/>
          <w:szCs w:val="18"/>
          <w:shd w:val="clear" w:color="auto" w:fill="D9D9D9" w:themeFill="background1" w:themeFillShade="D9"/>
          <w:lang w:eastAsia="hu-HU"/>
        </w:rPr>
        <w:t>külföldi</w:t>
      </w:r>
      <w:r w:rsidR="00096CD4">
        <w:rPr>
          <w:rFonts w:ascii="Times New Roman" w:eastAsia="Times New Roman" w:hAnsi="Times New Roman"/>
          <w:color w:val="222222"/>
          <w:sz w:val="18"/>
          <w:szCs w:val="18"/>
          <w:lang w:eastAsia="hu-HU"/>
        </w:rPr>
        <w:t xml:space="preserve"> illetve </w:t>
      </w:r>
      <w:r w:rsidR="00096CD4" w:rsidRPr="00761C0A">
        <w:rPr>
          <w:rFonts w:ascii="Times New Roman" w:eastAsia="Times New Roman" w:hAnsi="Times New Roman"/>
          <w:color w:val="222222"/>
          <w:sz w:val="18"/>
          <w:szCs w:val="18"/>
          <w:shd w:val="clear" w:color="auto" w:fill="D9D9D9" w:themeFill="background1" w:themeFillShade="D9"/>
          <w:lang w:eastAsia="hu-HU"/>
        </w:rPr>
        <w:t>kettős állampolgárok</w:t>
      </w:r>
      <w:r w:rsidRPr="007667B6">
        <w:rPr>
          <w:rFonts w:ascii="Times New Roman" w:eastAsia="Times New Roman" w:hAnsi="Times New Roman"/>
          <w:color w:val="222222"/>
          <w:sz w:val="18"/>
          <w:szCs w:val="18"/>
          <w:lang w:eastAsia="hu-HU"/>
        </w:rPr>
        <w:t>.</w:t>
      </w:r>
    </w:p>
    <w:p w:rsidR="008457AD" w:rsidRDefault="008457AD" w:rsidP="00140B2B">
      <w:pPr>
        <w:pStyle w:val="Listaszerbekezds"/>
        <w:spacing w:before="240" w:after="0" w:line="240" w:lineRule="auto"/>
        <w:ind w:left="0"/>
        <w:jc w:val="center"/>
        <w:rPr>
          <w:rFonts w:ascii="Times New Roman" w:eastAsia="Times New Roman" w:hAnsi="Times New Roman"/>
          <w:i/>
          <w:color w:val="222222"/>
          <w:sz w:val="24"/>
          <w:szCs w:val="24"/>
          <w:lang w:eastAsia="hu-HU"/>
        </w:rPr>
      </w:pPr>
      <w:r w:rsidRPr="004D2F30">
        <w:rPr>
          <w:rFonts w:ascii="Times New Roman" w:eastAsia="Times New Roman" w:hAnsi="Times New Roman"/>
          <w:b/>
          <w:i/>
          <w:color w:val="222222"/>
          <w:sz w:val="24"/>
          <w:szCs w:val="24"/>
          <w:lang w:eastAsia="hu-HU"/>
        </w:rPr>
        <w:t>2</w:t>
      </w:r>
      <w:r w:rsidR="007C7F0B">
        <w:rPr>
          <w:rFonts w:ascii="Times New Roman" w:eastAsia="Times New Roman" w:hAnsi="Times New Roman"/>
          <w:b/>
          <w:i/>
          <w:color w:val="222222"/>
          <w:sz w:val="24"/>
          <w:szCs w:val="24"/>
          <w:lang w:eastAsia="hu-HU"/>
        </w:rPr>
        <w:t>4</w:t>
      </w:r>
      <w:r w:rsidRPr="004D2F30">
        <w:rPr>
          <w:rFonts w:ascii="Times New Roman" w:eastAsia="Times New Roman" w:hAnsi="Times New Roman"/>
          <w:b/>
          <w:i/>
          <w:color w:val="222222"/>
          <w:sz w:val="24"/>
          <w:szCs w:val="24"/>
          <w:lang w:eastAsia="hu-HU"/>
        </w:rPr>
        <w:t>. táblázat:</w:t>
      </w:r>
      <w:r>
        <w:rPr>
          <w:rFonts w:ascii="Times New Roman" w:eastAsia="Times New Roman" w:hAnsi="Times New Roman"/>
          <w:b/>
          <w:i/>
          <w:color w:val="222222"/>
          <w:sz w:val="24"/>
          <w:szCs w:val="24"/>
          <w:lang w:eastAsia="hu-HU"/>
        </w:rPr>
        <w:t xml:space="preserve"> </w:t>
      </w:r>
      <w:r w:rsidRPr="00CE14F9">
        <w:rPr>
          <w:rFonts w:ascii="Times New Roman" w:eastAsia="Times New Roman" w:hAnsi="Times New Roman"/>
          <w:b/>
          <w:i/>
          <w:color w:val="222222"/>
          <w:sz w:val="24"/>
          <w:szCs w:val="24"/>
          <w:lang w:eastAsia="hu-HU"/>
        </w:rPr>
        <w:t xml:space="preserve">Sarokszámok </w:t>
      </w:r>
      <w:r>
        <w:rPr>
          <w:rFonts w:ascii="Times New Roman" w:eastAsia="Times New Roman" w:hAnsi="Times New Roman"/>
          <w:i/>
          <w:color w:val="222222"/>
          <w:sz w:val="24"/>
          <w:szCs w:val="24"/>
          <w:lang w:eastAsia="hu-HU"/>
        </w:rPr>
        <w:t>– árverezők, birtoktestek, területek, árajánlatok</w:t>
      </w:r>
    </w:p>
    <w:p w:rsidR="008457AD" w:rsidRPr="0042720C" w:rsidRDefault="008457AD" w:rsidP="00140B2B">
      <w:pPr>
        <w:pStyle w:val="Listaszerbekezds"/>
        <w:spacing w:after="240" w:line="240" w:lineRule="auto"/>
        <w:ind w:left="0"/>
        <w:jc w:val="center"/>
        <w:rPr>
          <w:rFonts w:ascii="Times New Roman" w:hAnsi="Times New Roman"/>
          <w:i/>
          <w:color w:val="984806" w:themeColor="accent6" w:themeShade="80"/>
          <w:sz w:val="24"/>
          <w:szCs w:val="24"/>
        </w:rPr>
      </w:pPr>
      <w:r w:rsidRPr="007E10CB">
        <w:rPr>
          <w:rFonts w:ascii="Times New Roman" w:hAnsi="Times New Roman"/>
          <w:i/>
          <w:sz w:val="24"/>
          <w:szCs w:val="24"/>
        </w:rPr>
        <w:t xml:space="preserve">(2015. november 15. – 2016. </w:t>
      </w:r>
      <w:r>
        <w:rPr>
          <w:rFonts w:ascii="Times New Roman" w:hAnsi="Times New Roman"/>
          <w:i/>
          <w:sz w:val="24"/>
          <w:szCs w:val="24"/>
        </w:rPr>
        <w:t>július 31.</w:t>
      </w:r>
      <w:r w:rsidRPr="007E10CB">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332"/>
        <w:gridCol w:w="1483"/>
        <w:gridCol w:w="983"/>
        <w:gridCol w:w="905"/>
        <w:gridCol w:w="1416"/>
      </w:tblGrid>
      <w:tr w:rsidR="008457AD" w:rsidRPr="00A4144C" w:rsidTr="00232EA2">
        <w:trPr>
          <w:trHeight w:val="227"/>
          <w:jc w:val="center"/>
        </w:trPr>
        <w:tc>
          <w:tcPr>
            <w:tcW w:w="0" w:type="auto"/>
          </w:tcPr>
          <w:p w:rsidR="008457AD" w:rsidRPr="00A4144C" w:rsidRDefault="008457AD" w:rsidP="00232EA2">
            <w:pPr>
              <w:jc w:val="both"/>
              <w:rPr>
                <w:rFonts w:ascii="Times New Roman" w:hAnsi="Times New Roman" w:cs="Times New Roman"/>
                <w:b/>
                <w:sz w:val="20"/>
                <w:szCs w:val="20"/>
              </w:rPr>
            </w:pPr>
            <w:r w:rsidRPr="00A4144C">
              <w:rPr>
                <w:rFonts w:ascii="Times New Roman" w:hAnsi="Times New Roman" w:cs="Times New Roman"/>
                <w:b/>
                <w:sz w:val="20"/>
                <w:szCs w:val="20"/>
              </w:rPr>
              <w:t>Megnevezés</w:t>
            </w:r>
          </w:p>
        </w:tc>
        <w:tc>
          <w:tcPr>
            <w:tcW w:w="0" w:type="auto"/>
          </w:tcPr>
          <w:p w:rsidR="008457AD" w:rsidRPr="00A4144C" w:rsidRDefault="008457AD" w:rsidP="00232EA2">
            <w:pPr>
              <w:jc w:val="both"/>
              <w:rPr>
                <w:rFonts w:ascii="Times New Roman" w:hAnsi="Times New Roman" w:cs="Times New Roman"/>
                <w:b/>
                <w:sz w:val="20"/>
                <w:szCs w:val="20"/>
              </w:rPr>
            </w:pPr>
            <w:r>
              <w:rPr>
                <w:rFonts w:ascii="Times New Roman" w:hAnsi="Times New Roman" w:cs="Times New Roman"/>
                <w:b/>
                <w:sz w:val="20"/>
                <w:szCs w:val="20"/>
              </w:rPr>
              <w:t>Mértékegység</w:t>
            </w:r>
          </w:p>
        </w:tc>
        <w:tc>
          <w:tcPr>
            <w:tcW w:w="0" w:type="auto"/>
          </w:tcPr>
          <w:p w:rsidR="008457AD" w:rsidRPr="00A4144C" w:rsidRDefault="008457AD" w:rsidP="00232EA2">
            <w:pPr>
              <w:jc w:val="center"/>
              <w:rPr>
                <w:rFonts w:ascii="Times New Roman" w:hAnsi="Times New Roman" w:cs="Times New Roman"/>
                <w:b/>
                <w:sz w:val="20"/>
                <w:szCs w:val="20"/>
              </w:rPr>
            </w:pPr>
            <w:r w:rsidRPr="00A4144C">
              <w:rPr>
                <w:rFonts w:ascii="Times New Roman" w:hAnsi="Times New Roman" w:cs="Times New Roman"/>
                <w:b/>
                <w:sz w:val="20"/>
                <w:szCs w:val="20"/>
              </w:rPr>
              <w:t>Összesen</w:t>
            </w:r>
          </w:p>
        </w:tc>
        <w:tc>
          <w:tcPr>
            <w:tcW w:w="0" w:type="auto"/>
          </w:tcPr>
          <w:p w:rsidR="008457AD" w:rsidRPr="00A4144C" w:rsidRDefault="001518B9" w:rsidP="00232EA2">
            <w:pPr>
              <w:jc w:val="center"/>
              <w:rPr>
                <w:rFonts w:ascii="Times New Roman" w:hAnsi="Times New Roman" w:cs="Times New Roman"/>
                <w:b/>
                <w:sz w:val="20"/>
                <w:szCs w:val="20"/>
              </w:rPr>
            </w:pPr>
            <w:r>
              <w:rPr>
                <w:rFonts w:ascii="Times New Roman" w:hAnsi="Times New Roman" w:cs="Times New Roman"/>
                <w:b/>
                <w:sz w:val="20"/>
                <w:szCs w:val="20"/>
              </w:rPr>
              <w:t>50</w:t>
            </w:r>
            <w:r w:rsidR="008457AD" w:rsidRPr="00A4144C">
              <w:rPr>
                <w:rFonts w:ascii="Times New Roman" w:hAnsi="Times New Roman" w:cs="Times New Roman"/>
                <w:b/>
                <w:sz w:val="20"/>
                <w:szCs w:val="20"/>
              </w:rPr>
              <w:t xml:space="preserve"> ha </w:t>
            </w:r>
          </w:p>
          <w:p w:rsidR="008457AD" w:rsidRPr="00A4144C" w:rsidRDefault="008457AD" w:rsidP="00232EA2">
            <w:pPr>
              <w:jc w:val="center"/>
              <w:rPr>
                <w:rFonts w:ascii="Times New Roman" w:hAnsi="Times New Roman" w:cs="Times New Roman"/>
                <w:b/>
                <w:sz w:val="20"/>
                <w:szCs w:val="20"/>
              </w:rPr>
            </w:pPr>
            <w:r w:rsidRPr="00A4144C">
              <w:rPr>
                <w:rFonts w:ascii="Times New Roman" w:hAnsi="Times New Roman" w:cs="Times New Roman"/>
                <w:b/>
                <w:sz w:val="20"/>
                <w:szCs w:val="20"/>
              </w:rPr>
              <w:t>felettiek</w:t>
            </w:r>
          </w:p>
        </w:tc>
        <w:tc>
          <w:tcPr>
            <w:tcW w:w="0" w:type="auto"/>
          </w:tcPr>
          <w:p w:rsidR="008457AD" w:rsidRDefault="001518B9" w:rsidP="00232EA2">
            <w:pPr>
              <w:jc w:val="center"/>
              <w:rPr>
                <w:rFonts w:ascii="Times New Roman" w:hAnsi="Times New Roman" w:cs="Times New Roman"/>
                <w:b/>
                <w:sz w:val="20"/>
                <w:szCs w:val="20"/>
              </w:rPr>
            </w:pPr>
            <w:r>
              <w:rPr>
                <w:rFonts w:ascii="Times New Roman" w:hAnsi="Times New Roman" w:cs="Times New Roman"/>
                <w:b/>
                <w:sz w:val="20"/>
                <w:szCs w:val="20"/>
              </w:rPr>
              <w:t>50</w:t>
            </w:r>
            <w:r w:rsidR="008457AD" w:rsidRPr="00A4144C">
              <w:rPr>
                <w:rFonts w:ascii="Times New Roman" w:hAnsi="Times New Roman" w:cs="Times New Roman"/>
                <w:b/>
                <w:sz w:val="20"/>
                <w:szCs w:val="20"/>
              </w:rPr>
              <w:t xml:space="preserve"> ha felettiek </w:t>
            </w:r>
          </w:p>
          <w:p w:rsidR="008457AD" w:rsidRPr="00A4144C" w:rsidRDefault="008457AD" w:rsidP="00232EA2">
            <w:pPr>
              <w:jc w:val="center"/>
              <w:rPr>
                <w:rFonts w:ascii="Times New Roman" w:hAnsi="Times New Roman" w:cs="Times New Roman"/>
                <w:b/>
                <w:sz w:val="20"/>
                <w:szCs w:val="20"/>
              </w:rPr>
            </w:pPr>
            <w:r w:rsidRPr="00A4144C">
              <w:rPr>
                <w:rFonts w:ascii="Times New Roman" w:hAnsi="Times New Roman" w:cs="Times New Roman"/>
                <w:b/>
                <w:sz w:val="20"/>
                <w:szCs w:val="20"/>
              </w:rPr>
              <w:t>aránya (%)</w:t>
            </w:r>
          </w:p>
        </w:tc>
      </w:tr>
      <w:tr w:rsidR="008457AD" w:rsidRPr="00A4144C" w:rsidTr="00232EA2">
        <w:trPr>
          <w:trHeight w:val="227"/>
          <w:jc w:val="center"/>
        </w:trPr>
        <w:tc>
          <w:tcPr>
            <w:tcW w:w="0" w:type="auto"/>
            <w:tcBorders>
              <w:right w:val="single" w:sz="6" w:space="0" w:color="auto"/>
            </w:tcBorders>
          </w:tcPr>
          <w:p w:rsidR="008457AD" w:rsidRPr="00A4144C" w:rsidRDefault="008457AD" w:rsidP="00232EA2">
            <w:pPr>
              <w:jc w:val="both"/>
              <w:rPr>
                <w:rFonts w:ascii="Times New Roman" w:hAnsi="Times New Roman" w:cs="Times New Roman"/>
                <w:b/>
                <w:color w:val="984806" w:themeColor="accent6" w:themeShade="80"/>
                <w:sz w:val="20"/>
                <w:szCs w:val="20"/>
              </w:rPr>
            </w:pPr>
            <w:r w:rsidRPr="00A4144C">
              <w:rPr>
                <w:rFonts w:ascii="Times New Roman" w:hAnsi="Times New Roman" w:cs="Times New Roman"/>
                <w:b/>
                <w:sz w:val="20"/>
                <w:szCs w:val="20"/>
              </w:rPr>
              <w:t>Nyertes árverezők</w:t>
            </w:r>
          </w:p>
        </w:tc>
        <w:tc>
          <w:tcPr>
            <w:tcW w:w="0" w:type="auto"/>
            <w:tcBorders>
              <w:left w:val="single" w:sz="6" w:space="0" w:color="auto"/>
              <w:bottom w:val="single" w:sz="4" w:space="0" w:color="auto"/>
            </w:tcBorders>
          </w:tcPr>
          <w:p w:rsidR="008457AD" w:rsidRPr="00A4144C" w:rsidRDefault="008457AD" w:rsidP="00232EA2">
            <w:pPr>
              <w:jc w:val="both"/>
              <w:rPr>
                <w:rFonts w:ascii="Times New Roman" w:hAnsi="Times New Roman" w:cs="Times New Roman"/>
                <w:b/>
                <w:color w:val="984806" w:themeColor="accent6" w:themeShade="80"/>
                <w:sz w:val="20"/>
                <w:szCs w:val="20"/>
              </w:rPr>
            </w:pPr>
            <w:r w:rsidRPr="00A4144C">
              <w:rPr>
                <w:rFonts w:ascii="Times New Roman" w:hAnsi="Times New Roman" w:cs="Times New Roman"/>
                <w:b/>
                <w:sz w:val="20"/>
                <w:szCs w:val="20"/>
              </w:rPr>
              <w:t>(fő)</w:t>
            </w:r>
          </w:p>
        </w:tc>
        <w:tc>
          <w:tcPr>
            <w:tcW w:w="0" w:type="auto"/>
          </w:tcPr>
          <w:p w:rsidR="008457AD" w:rsidRPr="00A4144C" w:rsidRDefault="009F13B7" w:rsidP="00232EA2">
            <w:pPr>
              <w:jc w:val="right"/>
              <w:rPr>
                <w:rFonts w:ascii="Times New Roman" w:hAnsi="Times New Roman" w:cs="Times New Roman"/>
                <w:b/>
                <w:sz w:val="20"/>
                <w:szCs w:val="20"/>
              </w:rPr>
            </w:pPr>
            <w:r>
              <w:rPr>
                <w:rFonts w:ascii="Times New Roman" w:hAnsi="Times New Roman" w:cs="Times New Roman"/>
                <w:b/>
                <w:sz w:val="20"/>
                <w:szCs w:val="20"/>
              </w:rPr>
              <w:t>126</w:t>
            </w:r>
          </w:p>
        </w:tc>
        <w:tc>
          <w:tcPr>
            <w:tcW w:w="0" w:type="auto"/>
          </w:tcPr>
          <w:p w:rsidR="008457AD" w:rsidRPr="00A4144C" w:rsidRDefault="001518B9" w:rsidP="00232EA2">
            <w:pPr>
              <w:jc w:val="right"/>
              <w:rPr>
                <w:rFonts w:ascii="Times New Roman" w:hAnsi="Times New Roman" w:cs="Times New Roman"/>
                <w:b/>
                <w:sz w:val="20"/>
                <w:szCs w:val="20"/>
              </w:rPr>
            </w:pPr>
            <w:r>
              <w:rPr>
                <w:rFonts w:ascii="Times New Roman" w:hAnsi="Times New Roman" w:cs="Times New Roman"/>
                <w:b/>
                <w:sz w:val="20"/>
                <w:szCs w:val="20"/>
              </w:rPr>
              <w:t>44</w:t>
            </w:r>
          </w:p>
        </w:tc>
        <w:tc>
          <w:tcPr>
            <w:tcW w:w="0" w:type="auto"/>
          </w:tcPr>
          <w:p w:rsidR="008457AD" w:rsidRPr="00A4144C" w:rsidRDefault="008457AD" w:rsidP="001518B9">
            <w:pPr>
              <w:jc w:val="right"/>
              <w:rPr>
                <w:rFonts w:ascii="Times New Roman" w:hAnsi="Times New Roman" w:cs="Times New Roman"/>
                <w:b/>
                <w:sz w:val="20"/>
                <w:szCs w:val="20"/>
              </w:rPr>
            </w:pPr>
            <w:r w:rsidRPr="00A4144C">
              <w:rPr>
                <w:rFonts w:ascii="Times New Roman" w:hAnsi="Times New Roman" w:cs="Times New Roman"/>
                <w:b/>
                <w:sz w:val="20"/>
                <w:szCs w:val="20"/>
              </w:rPr>
              <w:t>3</w:t>
            </w:r>
            <w:r w:rsidR="001518B9">
              <w:rPr>
                <w:rFonts w:ascii="Times New Roman" w:hAnsi="Times New Roman" w:cs="Times New Roman"/>
                <w:b/>
                <w:sz w:val="20"/>
                <w:szCs w:val="20"/>
              </w:rPr>
              <w:t>4</w:t>
            </w:r>
            <w:r w:rsidRPr="00A4144C">
              <w:rPr>
                <w:rFonts w:ascii="Times New Roman" w:hAnsi="Times New Roman" w:cs="Times New Roman"/>
                <w:b/>
                <w:sz w:val="20"/>
                <w:szCs w:val="20"/>
              </w:rPr>
              <w:t>,9</w:t>
            </w:r>
          </w:p>
        </w:tc>
      </w:tr>
      <w:tr w:rsidR="008457AD" w:rsidRPr="00A4144C" w:rsidTr="00232EA2">
        <w:trPr>
          <w:trHeight w:val="227"/>
          <w:jc w:val="center"/>
        </w:trPr>
        <w:tc>
          <w:tcPr>
            <w:tcW w:w="0" w:type="auto"/>
            <w:vMerge w:val="restart"/>
            <w:tcBorders>
              <w:right w:val="single" w:sz="6" w:space="0" w:color="auto"/>
            </w:tcBorders>
          </w:tcPr>
          <w:p w:rsidR="008457AD" w:rsidRPr="00A4144C" w:rsidRDefault="008457AD" w:rsidP="00232EA2">
            <w:pPr>
              <w:jc w:val="both"/>
              <w:rPr>
                <w:rFonts w:ascii="Times New Roman" w:hAnsi="Times New Roman" w:cs="Times New Roman"/>
                <w:b/>
                <w:sz w:val="20"/>
                <w:szCs w:val="20"/>
              </w:rPr>
            </w:pPr>
            <w:r w:rsidRPr="00A4144C">
              <w:rPr>
                <w:rFonts w:ascii="Times New Roman" w:hAnsi="Times New Roman" w:cs="Times New Roman"/>
                <w:b/>
                <w:sz w:val="20"/>
                <w:szCs w:val="20"/>
              </w:rPr>
              <w:t>Megszerzett birtoktestek</w:t>
            </w:r>
          </w:p>
        </w:tc>
        <w:tc>
          <w:tcPr>
            <w:tcW w:w="0" w:type="auto"/>
            <w:tcBorders>
              <w:left w:val="single" w:sz="6" w:space="0" w:color="auto"/>
            </w:tcBorders>
          </w:tcPr>
          <w:p w:rsidR="008457AD" w:rsidRPr="00A4144C" w:rsidRDefault="008457AD" w:rsidP="00232EA2">
            <w:pPr>
              <w:jc w:val="both"/>
              <w:rPr>
                <w:rFonts w:ascii="Times New Roman" w:hAnsi="Times New Roman" w:cs="Times New Roman"/>
                <w:b/>
                <w:color w:val="984806" w:themeColor="accent6" w:themeShade="80"/>
                <w:sz w:val="20"/>
                <w:szCs w:val="20"/>
              </w:rPr>
            </w:pPr>
            <w:r w:rsidRPr="00A4144C">
              <w:rPr>
                <w:rFonts w:ascii="Times New Roman" w:hAnsi="Times New Roman" w:cs="Times New Roman"/>
                <w:b/>
                <w:sz w:val="20"/>
                <w:szCs w:val="20"/>
              </w:rPr>
              <w:t>(db)</w:t>
            </w:r>
          </w:p>
        </w:tc>
        <w:tc>
          <w:tcPr>
            <w:tcW w:w="0" w:type="auto"/>
          </w:tcPr>
          <w:p w:rsidR="008457AD" w:rsidRPr="00A4144C" w:rsidRDefault="009F13B7" w:rsidP="00232EA2">
            <w:pPr>
              <w:jc w:val="right"/>
              <w:rPr>
                <w:rFonts w:ascii="Times New Roman" w:hAnsi="Times New Roman" w:cs="Times New Roman"/>
                <w:b/>
                <w:sz w:val="20"/>
                <w:szCs w:val="20"/>
              </w:rPr>
            </w:pPr>
            <w:r>
              <w:rPr>
                <w:rFonts w:ascii="Times New Roman" w:hAnsi="Times New Roman" w:cs="Times New Roman"/>
                <w:b/>
                <w:sz w:val="20"/>
                <w:szCs w:val="20"/>
              </w:rPr>
              <w:t>235</w:t>
            </w:r>
          </w:p>
        </w:tc>
        <w:tc>
          <w:tcPr>
            <w:tcW w:w="0" w:type="auto"/>
          </w:tcPr>
          <w:p w:rsidR="008457AD" w:rsidRPr="00A4144C" w:rsidRDefault="001518B9" w:rsidP="00232EA2">
            <w:pPr>
              <w:jc w:val="right"/>
              <w:rPr>
                <w:rFonts w:ascii="Times New Roman" w:hAnsi="Times New Roman" w:cs="Times New Roman"/>
                <w:b/>
                <w:sz w:val="20"/>
                <w:szCs w:val="20"/>
              </w:rPr>
            </w:pPr>
            <w:r>
              <w:rPr>
                <w:rFonts w:ascii="Times New Roman" w:hAnsi="Times New Roman" w:cs="Times New Roman"/>
                <w:b/>
                <w:sz w:val="20"/>
                <w:szCs w:val="20"/>
              </w:rPr>
              <w:t>124</w:t>
            </w:r>
          </w:p>
        </w:tc>
        <w:tc>
          <w:tcPr>
            <w:tcW w:w="0" w:type="auto"/>
          </w:tcPr>
          <w:p w:rsidR="008457AD" w:rsidRPr="00A4144C" w:rsidRDefault="008457AD" w:rsidP="001518B9">
            <w:pPr>
              <w:jc w:val="right"/>
              <w:rPr>
                <w:rFonts w:ascii="Times New Roman" w:hAnsi="Times New Roman" w:cs="Times New Roman"/>
                <w:b/>
                <w:sz w:val="20"/>
                <w:szCs w:val="20"/>
              </w:rPr>
            </w:pPr>
            <w:r w:rsidRPr="00A4144C">
              <w:rPr>
                <w:rFonts w:ascii="Times New Roman" w:hAnsi="Times New Roman" w:cs="Times New Roman"/>
                <w:b/>
                <w:sz w:val="20"/>
                <w:szCs w:val="20"/>
              </w:rPr>
              <w:t>5</w:t>
            </w:r>
            <w:r w:rsidR="001518B9">
              <w:rPr>
                <w:rFonts w:ascii="Times New Roman" w:hAnsi="Times New Roman" w:cs="Times New Roman"/>
                <w:b/>
                <w:sz w:val="20"/>
                <w:szCs w:val="20"/>
              </w:rPr>
              <w:t>2,8</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color w:val="984806" w:themeColor="accent6" w:themeShade="80"/>
                <w:sz w:val="20"/>
                <w:szCs w:val="20"/>
              </w:rPr>
            </w:pPr>
            <w:r w:rsidRPr="00A4144C">
              <w:rPr>
                <w:rFonts w:ascii="Times New Roman" w:hAnsi="Times New Roman" w:cs="Times New Roman"/>
                <w:sz w:val="20"/>
                <w:szCs w:val="20"/>
              </w:rPr>
              <w:t>(db/fő)</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1,9</w:t>
            </w:r>
          </w:p>
        </w:tc>
        <w:tc>
          <w:tcPr>
            <w:tcW w:w="0" w:type="auto"/>
          </w:tcPr>
          <w:p w:rsidR="008457AD" w:rsidRPr="00A4144C" w:rsidRDefault="001518B9" w:rsidP="00232EA2">
            <w:pPr>
              <w:jc w:val="right"/>
              <w:rPr>
                <w:rFonts w:ascii="Times New Roman" w:hAnsi="Times New Roman" w:cs="Times New Roman"/>
                <w:sz w:val="20"/>
                <w:szCs w:val="20"/>
              </w:rPr>
            </w:pPr>
            <w:r>
              <w:rPr>
                <w:rFonts w:ascii="Times New Roman" w:hAnsi="Times New Roman" w:cs="Times New Roman"/>
                <w:sz w:val="20"/>
                <w:szCs w:val="20"/>
              </w:rPr>
              <w:t>2,8</w:t>
            </w:r>
          </w:p>
        </w:tc>
        <w:tc>
          <w:tcPr>
            <w:tcW w:w="0" w:type="auto"/>
          </w:tcPr>
          <w:p w:rsidR="008457AD" w:rsidRPr="00A4144C" w:rsidRDefault="001518B9" w:rsidP="00232EA2">
            <w:pPr>
              <w:jc w:val="right"/>
              <w:rPr>
                <w:rFonts w:ascii="Times New Roman" w:hAnsi="Times New Roman" w:cs="Times New Roman"/>
                <w:sz w:val="20"/>
                <w:szCs w:val="20"/>
              </w:rPr>
            </w:pPr>
            <w:r>
              <w:rPr>
                <w:rFonts w:ascii="Times New Roman" w:hAnsi="Times New Roman" w:cs="Times New Roman"/>
                <w:sz w:val="20"/>
                <w:szCs w:val="20"/>
              </w:rPr>
              <w:t>147,4</w:t>
            </w:r>
          </w:p>
        </w:tc>
      </w:tr>
      <w:tr w:rsidR="008457AD" w:rsidRPr="00A4144C" w:rsidTr="00232EA2">
        <w:trPr>
          <w:trHeight w:val="227"/>
          <w:jc w:val="center"/>
        </w:trPr>
        <w:tc>
          <w:tcPr>
            <w:tcW w:w="0" w:type="auto"/>
            <w:vMerge w:val="restart"/>
            <w:tcBorders>
              <w:right w:val="single" w:sz="6" w:space="0" w:color="auto"/>
            </w:tcBorders>
          </w:tcPr>
          <w:p w:rsidR="008457AD" w:rsidRPr="00A4144C" w:rsidRDefault="008457AD" w:rsidP="00232EA2">
            <w:pPr>
              <w:jc w:val="both"/>
              <w:rPr>
                <w:rFonts w:ascii="Times New Roman" w:hAnsi="Times New Roman" w:cs="Times New Roman"/>
                <w:b/>
                <w:color w:val="984806" w:themeColor="accent6" w:themeShade="80"/>
                <w:sz w:val="20"/>
                <w:szCs w:val="20"/>
              </w:rPr>
            </w:pPr>
            <w:r w:rsidRPr="00A4144C">
              <w:rPr>
                <w:rFonts w:ascii="Times New Roman" w:hAnsi="Times New Roman" w:cs="Times New Roman"/>
                <w:b/>
                <w:sz w:val="20"/>
                <w:szCs w:val="20"/>
              </w:rPr>
              <w:t>Megszerzett területek</w:t>
            </w:r>
          </w:p>
        </w:tc>
        <w:tc>
          <w:tcPr>
            <w:tcW w:w="0" w:type="auto"/>
            <w:tcBorders>
              <w:left w:val="single" w:sz="6" w:space="0" w:color="auto"/>
            </w:tcBorders>
          </w:tcPr>
          <w:p w:rsidR="008457AD" w:rsidRPr="00A4144C" w:rsidRDefault="008457AD" w:rsidP="00232EA2">
            <w:pPr>
              <w:jc w:val="both"/>
              <w:rPr>
                <w:rFonts w:ascii="Times New Roman" w:hAnsi="Times New Roman" w:cs="Times New Roman"/>
                <w:b/>
                <w:color w:val="984806" w:themeColor="accent6" w:themeShade="80"/>
                <w:sz w:val="20"/>
                <w:szCs w:val="20"/>
              </w:rPr>
            </w:pPr>
            <w:r w:rsidRPr="00A4144C">
              <w:rPr>
                <w:rFonts w:ascii="Times New Roman" w:hAnsi="Times New Roman" w:cs="Times New Roman"/>
                <w:b/>
                <w:sz w:val="20"/>
                <w:szCs w:val="20"/>
              </w:rPr>
              <w:t>(ha)</w:t>
            </w:r>
          </w:p>
        </w:tc>
        <w:tc>
          <w:tcPr>
            <w:tcW w:w="0" w:type="auto"/>
          </w:tcPr>
          <w:p w:rsidR="008457AD" w:rsidRPr="00A4144C" w:rsidRDefault="009F13B7" w:rsidP="00232EA2">
            <w:pPr>
              <w:jc w:val="right"/>
              <w:rPr>
                <w:rFonts w:ascii="Times New Roman" w:hAnsi="Times New Roman" w:cs="Times New Roman"/>
                <w:b/>
                <w:sz w:val="20"/>
                <w:szCs w:val="20"/>
              </w:rPr>
            </w:pPr>
            <w:r>
              <w:rPr>
                <w:rFonts w:ascii="Times New Roman" w:hAnsi="Times New Roman" w:cs="Times New Roman"/>
                <w:b/>
                <w:sz w:val="20"/>
                <w:szCs w:val="20"/>
              </w:rPr>
              <w:t>6.748</w:t>
            </w:r>
          </w:p>
        </w:tc>
        <w:tc>
          <w:tcPr>
            <w:tcW w:w="0" w:type="auto"/>
          </w:tcPr>
          <w:p w:rsidR="008457AD" w:rsidRPr="00A4144C" w:rsidRDefault="00E17325" w:rsidP="00232EA2">
            <w:pPr>
              <w:jc w:val="right"/>
              <w:rPr>
                <w:rFonts w:ascii="Times New Roman" w:hAnsi="Times New Roman" w:cs="Times New Roman"/>
                <w:b/>
                <w:sz w:val="20"/>
                <w:szCs w:val="20"/>
              </w:rPr>
            </w:pPr>
            <w:r>
              <w:rPr>
                <w:rFonts w:ascii="Times New Roman" w:hAnsi="Times New Roman" w:cs="Times New Roman"/>
                <w:b/>
                <w:sz w:val="20"/>
                <w:szCs w:val="20"/>
              </w:rPr>
              <w:t>5.451</w:t>
            </w:r>
          </w:p>
        </w:tc>
        <w:tc>
          <w:tcPr>
            <w:tcW w:w="0" w:type="auto"/>
          </w:tcPr>
          <w:p w:rsidR="008457AD" w:rsidRPr="00A4144C" w:rsidRDefault="00267F29" w:rsidP="00232EA2">
            <w:pPr>
              <w:jc w:val="right"/>
              <w:rPr>
                <w:rFonts w:ascii="Times New Roman" w:hAnsi="Times New Roman" w:cs="Times New Roman"/>
                <w:b/>
                <w:sz w:val="20"/>
                <w:szCs w:val="20"/>
              </w:rPr>
            </w:pPr>
            <w:r>
              <w:rPr>
                <w:rFonts w:ascii="Times New Roman" w:hAnsi="Times New Roman" w:cs="Times New Roman"/>
                <w:b/>
                <w:sz w:val="20"/>
                <w:szCs w:val="20"/>
              </w:rPr>
              <w:t>80,8</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color w:val="984806" w:themeColor="accent6" w:themeShade="80"/>
                <w:sz w:val="20"/>
                <w:szCs w:val="20"/>
              </w:rPr>
            </w:pPr>
            <w:r w:rsidRPr="00A4144C">
              <w:rPr>
                <w:rFonts w:ascii="Times New Roman" w:hAnsi="Times New Roman" w:cs="Times New Roman"/>
                <w:sz w:val="20"/>
                <w:szCs w:val="20"/>
              </w:rPr>
              <w:t>(ha/fő)</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53,6</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123,9</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231,1</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sz w:val="20"/>
                <w:szCs w:val="20"/>
              </w:rPr>
            </w:pPr>
            <w:r w:rsidRPr="00A4144C">
              <w:rPr>
                <w:rFonts w:ascii="Times New Roman" w:hAnsi="Times New Roman" w:cs="Times New Roman"/>
                <w:sz w:val="20"/>
                <w:szCs w:val="20"/>
              </w:rPr>
              <w:t>(ha/birtoktest)</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28,7</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44,0</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153,3</w:t>
            </w:r>
          </w:p>
        </w:tc>
      </w:tr>
      <w:tr w:rsidR="008457AD" w:rsidRPr="00A4144C" w:rsidTr="00232EA2">
        <w:trPr>
          <w:trHeight w:val="227"/>
          <w:jc w:val="center"/>
        </w:trPr>
        <w:tc>
          <w:tcPr>
            <w:tcW w:w="0" w:type="auto"/>
            <w:vMerge w:val="restart"/>
            <w:tcBorders>
              <w:right w:val="single" w:sz="6" w:space="0" w:color="auto"/>
            </w:tcBorders>
          </w:tcPr>
          <w:p w:rsidR="008457AD" w:rsidRPr="00A4144C" w:rsidRDefault="008457AD" w:rsidP="00232EA2">
            <w:pPr>
              <w:jc w:val="both"/>
              <w:rPr>
                <w:rFonts w:ascii="Times New Roman" w:hAnsi="Times New Roman" w:cs="Times New Roman"/>
                <w:b/>
                <w:sz w:val="20"/>
                <w:szCs w:val="20"/>
              </w:rPr>
            </w:pPr>
            <w:r w:rsidRPr="00A4144C">
              <w:rPr>
                <w:rFonts w:ascii="Times New Roman" w:hAnsi="Times New Roman" w:cs="Times New Roman"/>
                <w:b/>
                <w:sz w:val="20"/>
                <w:szCs w:val="20"/>
              </w:rPr>
              <w:t xml:space="preserve">Nyertes árajánlatok </w:t>
            </w:r>
          </w:p>
        </w:tc>
        <w:tc>
          <w:tcPr>
            <w:tcW w:w="0" w:type="auto"/>
            <w:tcBorders>
              <w:left w:val="single" w:sz="6" w:space="0" w:color="auto"/>
            </w:tcBorders>
          </w:tcPr>
          <w:p w:rsidR="008457AD" w:rsidRPr="00A4144C" w:rsidRDefault="008457AD" w:rsidP="00232EA2">
            <w:pPr>
              <w:jc w:val="both"/>
              <w:rPr>
                <w:rFonts w:ascii="Times New Roman" w:hAnsi="Times New Roman" w:cs="Times New Roman"/>
                <w:b/>
                <w:sz w:val="20"/>
                <w:szCs w:val="20"/>
              </w:rPr>
            </w:pPr>
            <w:r w:rsidRPr="00A4144C">
              <w:rPr>
                <w:rFonts w:ascii="Times New Roman" w:hAnsi="Times New Roman" w:cs="Times New Roman"/>
                <w:b/>
                <w:sz w:val="20"/>
                <w:szCs w:val="20"/>
              </w:rPr>
              <w:t>(mFt)</w:t>
            </w:r>
          </w:p>
        </w:tc>
        <w:tc>
          <w:tcPr>
            <w:tcW w:w="0" w:type="auto"/>
          </w:tcPr>
          <w:p w:rsidR="008457AD" w:rsidRPr="00A4144C" w:rsidRDefault="009F13B7" w:rsidP="00232EA2">
            <w:pPr>
              <w:jc w:val="right"/>
              <w:rPr>
                <w:rFonts w:ascii="Times New Roman" w:hAnsi="Times New Roman" w:cs="Times New Roman"/>
                <w:b/>
                <w:sz w:val="20"/>
                <w:szCs w:val="20"/>
              </w:rPr>
            </w:pPr>
            <w:r>
              <w:rPr>
                <w:rFonts w:ascii="Times New Roman" w:hAnsi="Times New Roman" w:cs="Times New Roman"/>
                <w:b/>
                <w:sz w:val="20"/>
                <w:szCs w:val="20"/>
              </w:rPr>
              <w:t>13.024</w:t>
            </w:r>
          </w:p>
        </w:tc>
        <w:tc>
          <w:tcPr>
            <w:tcW w:w="0" w:type="auto"/>
          </w:tcPr>
          <w:p w:rsidR="008457AD" w:rsidRPr="00A4144C" w:rsidRDefault="0042720C" w:rsidP="00232EA2">
            <w:pPr>
              <w:jc w:val="right"/>
              <w:rPr>
                <w:rFonts w:ascii="Times New Roman" w:hAnsi="Times New Roman" w:cs="Times New Roman"/>
                <w:b/>
                <w:sz w:val="20"/>
                <w:szCs w:val="20"/>
              </w:rPr>
            </w:pPr>
            <w:r>
              <w:rPr>
                <w:rFonts w:ascii="Times New Roman" w:hAnsi="Times New Roman" w:cs="Times New Roman"/>
                <w:b/>
                <w:sz w:val="20"/>
                <w:szCs w:val="20"/>
              </w:rPr>
              <w:t>10.555</w:t>
            </w:r>
          </w:p>
        </w:tc>
        <w:tc>
          <w:tcPr>
            <w:tcW w:w="0" w:type="auto"/>
          </w:tcPr>
          <w:p w:rsidR="008457AD" w:rsidRPr="00A4144C" w:rsidRDefault="0042720C" w:rsidP="00232EA2">
            <w:pPr>
              <w:jc w:val="right"/>
              <w:rPr>
                <w:rFonts w:ascii="Times New Roman" w:hAnsi="Times New Roman" w:cs="Times New Roman"/>
                <w:b/>
                <w:sz w:val="20"/>
                <w:szCs w:val="20"/>
              </w:rPr>
            </w:pPr>
            <w:r>
              <w:rPr>
                <w:rFonts w:ascii="Times New Roman" w:hAnsi="Times New Roman" w:cs="Times New Roman"/>
                <w:b/>
                <w:sz w:val="20"/>
                <w:szCs w:val="20"/>
              </w:rPr>
              <w:t>81,0</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sz w:val="20"/>
                <w:szCs w:val="20"/>
              </w:rPr>
            </w:pPr>
            <w:r w:rsidRPr="00A4144C">
              <w:rPr>
                <w:rFonts w:ascii="Times New Roman" w:hAnsi="Times New Roman" w:cs="Times New Roman"/>
                <w:sz w:val="20"/>
                <w:szCs w:val="20"/>
              </w:rPr>
              <w:t>(mFt/fő)</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103,4</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239,9</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232</w:t>
            </w:r>
            <w:r w:rsidR="008457AD" w:rsidRPr="00A4144C">
              <w:rPr>
                <w:rFonts w:ascii="Times New Roman" w:hAnsi="Times New Roman" w:cs="Times New Roman"/>
                <w:sz w:val="20"/>
                <w:szCs w:val="20"/>
              </w:rPr>
              <w:t>,0</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sz w:val="20"/>
                <w:szCs w:val="20"/>
              </w:rPr>
            </w:pPr>
            <w:r w:rsidRPr="00A4144C">
              <w:rPr>
                <w:rFonts w:ascii="Times New Roman" w:hAnsi="Times New Roman" w:cs="Times New Roman"/>
                <w:sz w:val="20"/>
                <w:szCs w:val="20"/>
              </w:rPr>
              <w:t>(mFt/birtoktest)</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55,4</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85,1</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153,6</w:t>
            </w:r>
          </w:p>
        </w:tc>
      </w:tr>
      <w:tr w:rsidR="008457AD" w:rsidRPr="00A4144C" w:rsidTr="00232EA2">
        <w:trPr>
          <w:trHeight w:val="227"/>
          <w:jc w:val="center"/>
        </w:trPr>
        <w:tc>
          <w:tcPr>
            <w:tcW w:w="0" w:type="auto"/>
            <w:vMerge/>
            <w:tcBorders>
              <w:right w:val="single" w:sz="6" w:space="0" w:color="auto"/>
            </w:tcBorders>
          </w:tcPr>
          <w:p w:rsidR="008457AD" w:rsidRPr="00A4144C" w:rsidRDefault="008457AD" w:rsidP="00232EA2">
            <w:pPr>
              <w:jc w:val="both"/>
              <w:rPr>
                <w:rFonts w:ascii="Times New Roman" w:hAnsi="Times New Roman" w:cs="Times New Roman"/>
                <w:sz w:val="20"/>
                <w:szCs w:val="20"/>
              </w:rPr>
            </w:pPr>
          </w:p>
        </w:tc>
        <w:tc>
          <w:tcPr>
            <w:tcW w:w="0" w:type="auto"/>
            <w:tcBorders>
              <w:left w:val="single" w:sz="6" w:space="0" w:color="auto"/>
            </w:tcBorders>
          </w:tcPr>
          <w:p w:rsidR="008457AD" w:rsidRPr="00A4144C" w:rsidRDefault="008457AD" w:rsidP="00232EA2">
            <w:pPr>
              <w:jc w:val="both"/>
              <w:rPr>
                <w:rFonts w:ascii="Times New Roman" w:hAnsi="Times New Roman" w:cs="Times New Roman"/>
                <w:sz w:val="20"/>
                <w:szCs w:val="20"/>
              </w:rPr>
            </w:pPr>
            <w:r w:rsidRPr="00A4144C">
              <w:rPr>
                <w:rFonts w:ascii="Times New Roman" w:hAnsi="Times New Roman" w:cs="Times New Roman"/>
                <w:sz w:val="20"/>
                <w:szCs w:val="20"/>
              </w:rPr>
              <w:t>(mFt/hektár)</w:t>
            </w:r>
          </w:p>
        </w:tc>
        <w:tc>
          <w:tcPr>
            <w:tcW w:w="0" w:type="auto"/>
          </w:tcPr>
          <w:p w:rsidR="008457AD" w:rsidRPr="00A4144C" w:rsidRDefault="009F13B7" w:rsidP="00232EA2">
            <w:pPr>
              <w:jc w:val="right"/>
              <w:rPr>
                <w:rFonts w:ascii="Times New Roman" w:hAnsi="Times New Roman" w:cs="Times New Roman"/>
                <w:sz w:val="20"/>
                <w:szCs w:val="20"/>
              </w:rPr>
            </w:pPr>
            <w:r>
              <w:rPr>
                <w:rFonts w:ascii="Times New Roman" w:hAnsi="Times New Roman" w:cs="Times New Roman"/>
                <w:sz w:val="20"/>
                <w:szCs w:val="20"/>
              </w:rPr>
              <w:t>1,93</w:t>
            </w:r>
          </w:p>
        </w:tc>
        <w:tc>
          <w:tcPr>
            <w:tcW w:w="0" w:type="auto"/>
          </w:tcPr>
          <w:p w:rsidR="008457AD" w:rsidRPr="00A4144C" w:rsidRDefault="0042720C" w:rsidP="00232EA2">
            <w:pPr>
              <w:jc w:val="right"/>
              <w:rPr>
                <w:rFonts w:ascii="Times New Roman" w:hAnsi="Times New Roman" w:cs="Times New Roman"/>
                <w:sz w:val="20"/>
                <w:szCs w:val="20"/>
              </w:rPr>
            </w:pPr>
            <w:r>
              <w:rPr>
                <w:rFonts w:ascii="Times New Roman" w:hAnsi="Times New Roman" w:cs="Times New Roman"/>
                <w:sz w:val="20"/>
                <w:szCs w:val="20"/>
              </w:rPr>
              <w:t>1,94</w:t>
            </w:r>
          </w:p>
        </w:tc>
        <w:tc>
          <w:tcPr>
            <w:tcW w:w="0" w:type="auto"/>
          </w:tcPr>
          <w:p w:rsidR="008457AD" w:rsidRPr="00A4144C" w:rsidRDefault="008457AD" w:rsidP="0042720C">
            <w:pPr>
              <w:jc w:val="right"/>
              <w:rPr>
                <w:rFonts w:ascii="Times New Roman" w:hAnsi="Times New Roman" w:cs="Times New Roman"/>
                <w:sz w:val="20"/>
                <w:szCs w:val="20"/>
              </w:rPr>
            </w:pPr>
            <w:r w:rsidRPr="00A4144C">
              <w:rPr>
                <w:rFonts w:ascii="Times New Roman" w:hAnsi="Times New Roman" w:cs="Times New Roman"/>
                <w:sz w:val="20"/>
                <w:szCs w:val="20"/>
              </w:rPr>
              <w:t>10</w:t>
            </w:r>
            <w:r w:rsidR="0042720C">
              <w:rPr>
                <w:rFonts w:ascii="Times New Roman" w:hAnsi="Times New Roman" w:cs="Times New Roman"/>
                <w:sz w:val="20"/>
                <w:szCs w:val="20"/>
              </w:rPr>
              <w:t>0</w:t>
            </w:r>
            <w:r w:rsidRPr="00A4144C">
              <w:rPr>
                <w:rFonts w:ascii="Times New Roman" w:hAnsi="Times New Roman" w:cs="Times New Roman"/>
                <w:sz w:val="20"/>
                <w:szCs w:val="20"/>
              </w:rPr>
              <w:t>,</w:t>
            </w:r>
            <w:r w:rsidR="0042720C">
              <w:rPr>
                <w:rFonts w:ascii="Times New Roman" w:hAnsi="Times New Roman" w:cs="Times New Roman"/>
                <w:sz w:val="20"/>
                <w:szCs w:val="20"/>
              </w:rPr>
              <w:t>5</w:t>
            </w:r>
          </w:p>
        </w:tc>
      </w:tr>
    </w:tbl>
    <w:p w:rsidR="008457AD" w:rsidRPr="00267F29" w:rsidRDefault="008457AD" w:rsidP="008457AD">
      <w:pPr>
        <w:spacing w:before="360" w:after="0" w:line="240" w:lineRule="auto"/>
        <w:jc w:val="both"/>
        <w:rPr>
          <w:rFonts w:ascii="Times New Roman" w:hAnsi="Times New Roman" w:cs="Times New Roman"/>
          <w:color w:val="984806" w:themeColor="accent6" w:themeShade="80"/>
          <w:sz w:val="24"/>
          <w:szCs w:val="24"/>
        </w:rPr>
      </w:pPr>
      <w:r w:rsidRPr="00DC56CF">
        <w:rPr>
          <w:rFonts w:ascii="Times New Roman" w:hAnsi="Times New Roman" w:cs="Times New Roman"/>
          <w:sz w:val="24"/>
          <w:szCs w:val="24"/>
        </w:rPr>
        <w:t xml:space="preserve">A </w:t>
      </w:r>
      <w:r w:rsidRPr="00E52E30">
        <w:rPr>
          <w:rFonts w:ascii="Times New Roman" w:hAnsi="Times New Roman" w:cs="Times New Roman"/>
          <w:b/>
          <w:sz w:val="24"/>
          <w:szCs w:val="24"/>
        </w:rPr>
        <w:t>2</w:t>
      </w:r>
      <w:r w:rsidR="007C7F0B">
        <w:rPr>
          <w:rFonts w:ascii="Times New Roman" w:hAnsi="Times New Roman" w:cs="Times New Roman"/>
          <w:b/>
          <w:sz w:val="24"/>
          <w:szCs w:val="24"/>
        </w:rPr>
        <w:t>3</w:t>
      </w:r>
      <w:r w:rsidRPr="00E52E30">
        <w:rPr>
          <w:rFonts w:ascii="Times New Roman" w:hAnsi="Times New Roman" w:cs="Times New Roman"/>
          <w:b/>
          <w:sz w:val="24"/>
          <w:szCs w:val="24"/>
        </w:rPr>
        <w:t>.</w:t>
      </w:r>
      <w:r>
        <w:rPr>
          <w:rFonts w:ascii="Times New Roman" w:hAnsi="Times New Roman" w:cs="Times New Roman"/>
          <w:b/>
          <w:sz w:val="24"/>
          <w:szCs w:val="24"/>
        </w:rPr>
        <w:t xml:space="preserve"> és 2</w:t>
      </w:r>
      <w:r w:rsidR="007C7F0B">
        <w:rPr>
          <w:rFonts w:ascii="Times New Roman" w:hAnsi="Times New Roman" w:cs="Times New Roman"/>
          <w:b/>
          <w:sz w:val="24"/>
          <w:szCs w:val="24"/>
        </w:rPr>
        <w:t>4</w:t>
      </w:r>
      <w:r w:rsidRPr="006849A0">
        <w:rPr>
          <w:rFonts w:ascii="Times New Roman" w:hAnsi="Times New Roman" w:cs="Times New Roman"/>
          <w:b/>
          <w:sz w:val="24"/>
          <w:szCs w:val="24"/>
        </w:rPr>
        <w:t>. táblázat</w:t>
      </w:r>
      <w:r>
        <w:rPr>
          <w:rFonts w:ascii="Times New Roman" w:hAnsi="Times New Roman" w:cs="Times New Roman"/>
          <w:sz w:val="24"/>
          <w:szCs w:val="24"/>
        </w:rPr>
        <w:t xml:space="preserve"> alapján az alábbi fontosabb </w:t>
      </w:r>
      <w:r w:rsidRPr="006849A0">
        <w:rPr>
          <w:rFonts w:ascii="Times New Roman" w:hAnsi="Times New Roman" w:cs="Times New Roman"/>
          <w:b/>
          <w:sz w:val="24"/>
          <w:szCs w:val="24"/>
        </w:rPr>
        <w:t>megállapítások</w:t>
      </w:r>
      <w:r>
        <w:rPr>
          <w:rFonts w:ascii="Times New Roman" w:hAnsi="Times New Roman" w:cs="Times New Roman"/>
          <w:sz w:val="24"/>
          <w:szCs w:val="24"/>
        </w:rPr>
        <w:t xml:space="preserve"> tehetők.</w:t>
      </w:r>
      <w:r w:rsidR="00267F29">
        <w:rPr>
          <w:rFonts w:ascii="Times New Roman" w:hAnsi="Times New Roman" w:cs="Times New Roman"/>
          <w:sz w:val="24"/>
          <w:szCs w:val="24"/>
        </w:rPr>
        <w:t xml:space="preserve"> </w:t>
      </w:r>
    </w:p>
    <w:p w:rsidR="008457AD" w:rsidRPr="00BE1F35"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sidRPr="00BE1F35">
        <w:rPr>
          <w:rFonts w:ascii="Times New Roman" w:hAnsi="Times New Roman"/>
          <w:sz w:val="24"/>
          <w:szCs w:val="24"/>
        </w:rPr>
        <w:t>A</w:t>
      </w:r>
      <w:r>
        <w:rPr>
          <w:rFonts w:ascii="Times New Roman" w:hAnsi="Times New Roman"/>
          <w:sz w:val="24"/>
          <w:szCs w:val="24"/>
        </w:rPr>
        <w:t xml:space="preserve"> </w:t>
      </w:r>
      <w:r w:rsidR="0042720C">
        <w:rPr>
          <w:rFonts w:ascii="Times New Roman" w:hAnsi="Times New Roman"/>
          <w:sz w:val="24"/>
          <w:szCs w:val="24"/>
        </w:rPr>
        <w:t>126</w:t>
      </w:r>
      <w:r w:rsidRPr="00BE1F35">
        <w:rPr>
          <w:rFonts w:ascii="Times New Roman" w:hAnsi="Times New Roman"/>
          <w:sz w:val="24"/>
          <w:szCs w:val="24"/>
        </w:rPr>
        <w:t xml:space="preserve"> nyertes árverező közül </w:t>
      </w:r>
      <w:r w:rsidR="0042720C">
        <w:rPr>
          <w:rFonts w:ascii="Times New Roman" w:hAnsi="Times New Roman"/>
          <w:sz w:val="24"/>
          <w:szCs w:val="24"/>
        </w:rPr>
        <w:t>44</w:t>
      </w:r>
      <w:r w:rsidRPr="00BE1F35">
        <w:rPr>
          <w:rFonts w:ascii="Times New Roman" w:hAnsi="Times New Roman"/>
          <w:sz w:val="24"/>
          <w:szCs w:val="24"/>
        </w:rPr>
        <w:t xml:space="preserve"> fő (</w:t>
      </w:r>
      <w:r>
        <w:rPr>
          <w:rFonts w:ascii="Times New Roman" w:hAnsi="Times New Roman"/>
          <w:b/>
          <w:sz w:val="24"/>
          <w:szCs w:val="24"/>
        </w:rPr>
        <w:t>3</w:t>
      </w:r>
      <w:r w:rsidR="0042720C">
        <w:rPr>
          <w:rFonts w:ascii="Times New Roman" w:hAnsi="Times New Roman"/>
          <w:b/>
          <w:sz w:val="24"/>
          <w:szCs w:val="24"/>
        </w:rPr>
        <w:t>4</w:t>
      </w:r>
      <w:r>
        <w:rPr>
          <w:rFonts w:ascii="Times New Roman" w:hAnsi="Times New Roman"/>
          <w:b/>
          <w:sz w:val="24"/>
          <w:szCs w:val="24"/>
        </w:rPr>
        <w:t>,9</w:t>
      </w:r>
      <w:r w:rsidRPr="00BE1F35">
        <w:rPr>
          <w:rFonts w:ascii="Times New Roman" w:hAnsi="Times New Roman"/>
          <w:b/>
          <w:sz w:val="24"/>
          <w:szCs w:val="24"/>
        </w:rPr>
        <w:t xml:space="preserve"> %</w:t>
      </w:r>
      <w:r w:rsidRPr="00BE1F35">
        <w:rPr>
          <w:rFonts w:ascii="Times New Roman" w:hAnsi="Times New Roman"/>
          <w:sz w:val="24"/>
          <w:szCs w:val="24"/>
        </w:rPr>
        <w:t xml:space="preserve">) juthat </w:t>
      </w:r>
      <w:r w:rsidR="0042720C">
        <w:rPr>
          <w:rFonts w:ascii="Times New Roman" w:hAnsi="Times New Roman"/>
          <w:b/>
          <w:sz w:val="24"/>
          <w:szCs w:val="24"/>
        </w:rPr>
        <w:t>50</w:t>
      </w:r>
      <w:r w:rsidRPr="00BE1F35">
        <w:rPr>
          <w:rFonts w:ascii="Times New Roman" w:hAnsi="Times New Roman"/>
          <w:b/>
          <w:sz w:val="24"/>
          <w:szCs w:val="24"/>
        </w:rPr>
        <w:t xml:space="preserve"> hektárnál nagyobb</w:t>
      </w:r>
      <w:r w:rsidRPr="00BE1F35">
        <w:rPr>
          <w:rFonts w:ascii="Times New Roman" w:hAnsi="Times New Roman"/>
          <w:sz w:val="24"/>
          <w:szCs w:val="24"/>
        </w:rPr>
        <w:t xml:space="preserve"> állami földterület tulajdonjogához. Az általuk elnyert </w:t>
      </w:r>
      <w:r w:rsidR="0042720C">
        <w:rPr>
          <w:rFonts w:ascii="Times New Roman" w:hAnsi="Times New Roman"/>
          <w:sz w:val="24"/>
          <w:szCs w:val="24"/>
        </w:rPr>
        <w:t>124</w:t>
      </w:r>
      <w:r w:rsidRPr="00BE1F35">
        <w:rPr>
          <w:rFonts w:ascii="Times New Roman" w:hAnsi="Times New Roman"/>
          <w:sz w:val="24"/>
          <w:szCs w:val="24"/>
        </w:rPr>
        <w:t xml:space="preserve"> db birtoktest összterülete</w:t>
      </w:r>
      <w:r>
        <w:rPr>
          <w:rFonts w:ascii="Times New Roman" w:hAnsi="Times New Roman"/>
          <w:sz w:val="24"/>
          <w:szCs w:val="24"/>
        </w:rPr>
        <w:t xml:space="preserve"> </w:t>
      </w:r>
      <w:r w:rsidR="0042720C">
        <w:rPr>
          <w:rFonts w:ascii="Times New Roman" w:hAnsi="Times New Roman"/>
          <w:sz w:val="24"/>
          <w:szCs w:val="24"/>
        </w:rPr>
        <w:t>5.451</w:t>
      </w:r>
      <w:r w:rsidRPr="00BE1F35">
        <w:rPr>
          <w:rFonts w:ascii="Times New Roman" w:hAnsi="Times New Roman"/>
          <w:sz w:val="24"/>
          <w:szCs w:val="24"/>
        </w:rPr>
        <w:t xml:space="preserve"> hektár, ami a megyében elárverezett </w:t>
      </w:r>
      <w:r w:rsidRPr="00BE1F35">
        <w:rPr>
          <w:rFonts w:ascii="Times New Roman" w:hAnsi="Times New Roman"/>
          <w:b/>
          <w:sz w:val="24"/>
          <w:szCs w:val="24"/>
        </w:rPr>
        <w:t>összes</w:t>
      </w:r>
      <w:r>
        <w:rPr>
          <w:rFonts w:ascii="Times New Roman" w:hAnsi="Times New Roman"/>
          <w:b/>
          <w:sz w:val="24"/>
          <w:szCs w:val="24"/>
        </w:rPr>
        <w:t xml:space="preserve"> </w:t>
      </w:r>
      <w:r>
        <w:rPr>
          <w:rFonts w:ascii="Times New Roman" w:hAnsi="Times New Roman"/>
          <w:sz w:val="24"/>
          <w:szCs w:val="24"/>
        </w:rPr>
        <w:t xml:space="preserve">– </w:t>
      </w:r>
      <w:r w:rsidR="00267F29">
        <w:rPr>
          <w:rFonts w:ascii="Times New Roman" w:hAnsi="Times New Roman"/>
          <w:sz w:val="24"/>
          <w:szCs w:val="24"/>
        </w:rPr>
        <w:t>6.748</w:t>
      </w:r>
      <w:r w:rsidRPr="00BE1F35">
        <w:rPr>
          <w:rFonts w:ascii="Times New Roman" w:hAnsi="Times New Roman"/>
          <w:sz w:val="24"/>
          <w:szCs w:val="24"/>
        </w:rPr>
        <w:t xml:space="preserve"> hektár </w:t>
      </w:r>
      <w:r>
        <w:rPr>
          <w:rFonts w:ascii="Times New Roman" w:hAnsi="Times New Roman"/>
          <w:sz w:val="24"/>
          <w:szCs w:val="24"/>
        </w:rPr>
        <w:t>–</w:t>
      </w:r>
      <w:r w:rsidRPr="00BE1F35">
        <w:rPr>
          <w:rFonts w:ascii="Times New Roman" w:hAnsi="Times New Roman"/>
          <w:sz w:val="24"/>
          <w:szCs w:val="24"/>
        </w:rPr>
        <w:t xml:space="preserve"> </w:t>
      </w:r>
      <w:r w:rsidRPr="00BE1F35">
        <w:rPr>
          <w:rFonts w:ascii="Times New Roman" w:hAnsi="Times New Roman"/>
          <w:b/>
          <w:sz w:val="24"/>
          <w:szCs w:val="24"/>
        </w:rPr>
        <w:t xml:space="preserve">földterület </w:t>
      </w:r>
      <w:r w:rsidR="00267F29">
        <w:rPr>
          <w:rFonts w:ascii="Times New Roman" w:hAnsi="Times New Roman"/>
          <w:b/>
          <w:sz w:val="24"/>
          <w:szCs w:val="24"/>
        </w:rPr>
        <w:t>80,8</w:t>
      </w:r>
      <w:r w:rsidRPr="00BE1F35">
        <w:rPr>
          <w:rFonts w:ascii="Times New Roman" w:hAnsi="Times New Roman"/>
          <w:b/>
          <w:sz w:val="24"/>
          <w:szCs w:val="24"/>
        </w:rPr>
        <w:t xml:space="preserve"> %-a.</w:t>
      </w:r>
      <w:r w:rsidR="00267F29">
        <w:rPr>
          <w:rFonts w:ascii="Times New Roman" w:hAnsi="Times New Roman"/>
          <w:b/>
          <w:sz w:val="24"/>
          <w:szCs w:val="24"/>
        </w:rPr>
        <w:t xml:space="preserve"> </w:t>
      </w:r>
    </w:p>
    <w:p w:rsidR="008457AD"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sidRPr="00CE14F9">
        <w:rPr>
          <w:rFonts w:ascii="Times New Roman" w:hAnsi="Times New Roman"/>
          <w:sz w:val="24"/>
          <w:szCs w:val="24"/>
        </w:rPr>
        <w:t xml:space="preserve">Összességében tehát a nyertes </w:t>
      </w:r>
      <w:r w:rsidRPr="00CE14F9">
        <w:rPr>
          <w:rFonts w:ascii="Times New Roman" w:hAnsi="Times New Roman"/>
          <w:b/>
          <w:sz w:val="24"/>
          <w:szCs w:val="24"/>
        </w:rPr>
        <w:t>árverezők felső 1/3-ada</w:t>
      </w:r>
      <w:r w:rsidRPr="00CE14F9">
        <w:rPr>
          <w:rFonts w:ascii="Times New Roman" w:hAnsi="Times New Roman"/>
          <w:sz w:val="24"/>
          <w:szCs w:val="24"/>
        </w:rPr>
        <w:t xml:space="preserve"> szerezte meg az elárverezett állami </w:t>
      </w:r>
      <w:r w:rsidRPr="00CE14F9">
        <w:rPr>
          <w:rFonts w:ascii="Times New Roman" w:hAnsi="Times New Roman"/>
          <w:b/>
          <w:sz w:val="24"/>
          <w:szCs w:val="24"/>
        </w:rPr>
        <w:t xml:space="preserve">földterületek </w:t>
      </w:r>
      <w:r w:rsidR="00267F29">
        <w:rPr>
          <w:rFonts w:ascii="Times New Roman" w:hAnsi="Times New Roman"/>
          <w:sz w:val="24"/>
          <w:szCs w:val="24"/>
        </w:rPr>
        <w:t xml:space="preserve">több mint </w:t>
      </w:r>
      <w:r w:rsidRPr="00CE14F9">
        <w:rPr>
          <w:rFonts w:ascii="Times New Roman" w:hAnsi="Times New Roman"/>
          <w:b/>
          <w:sz w:val="24"/>
          <w:szCs w:val="24"/>
        </w:rPr>
        <w:t>3/4-edét.</w:t>
      </w:r>
      <w:r>
        <w:rPr>
          <w:rFonts w:ascii="Times New Roman" w:hAnsi="Times New Roman"/>
          <w:b/>
          <w:sz w:val="24"/>
          <w:szCs w:val="24"/>
        </w:rPr>
        <w:t xml:space="preserve"> </w:t>
      </w:r>
      <w:r w:rsidRPr="00CE14F9">
        <w:rPr>
          <w:rFonts w:ascii="Times New Roman" w:hAnsi="Times New Roman"/>
          <w:sz w:val="24"/>
          <w:szCs w:val="24"/>
        </w:rPr>
        <w:t xml:space="preserve">E felsőházi körben egy árverező </w:t>
      </w:r>
      <w:r w:rsidRPr="00CE14F9">
        <w:rPr>
          <w:rFonts w:ascii="Times New Roman" w:hAnsi="Times New Roman"/>
          <w:b/>
          <w:sz w:val="24"/>
          <w:szCs w:val="24"/>
        </w:rPr>
        <w:t xml:space="preserve">átlagosan </w:t>
      </w:r>
      <w:r w:rsidR="00267F29">
        <w:rPr>
          <w:rFonts w:ascii="Times New Roman" w:hAnsi="Times New Roman"/>
          <w:b/>
          <w:sz w:val="24"/>
          <w:szCs w:val="24"/>
        </w:rPr>
        <w:t>240</w:t>
      </w:r>
      <w:r w:rsidRPr="00CE14F9">
        <w:rPr>
          <w:rFonts w:ascii="Times New Roman" w:hAnsi="Times New Roman"/>
          <w:b/>
          <w:sz w:val="24"/>
          <w:szCs w:val="24"/>
        </w:rPr>
        <w:t xml:space="preserve"> millió Ft </w:t>
      </w:r>
      <w:r w:rsidRPr="00CE14F9">
        <w:rPr>
          <w:rFonts w:ascii="Times New Roman" w:hAnsi="Times New Roman"/>
          <w:sz w:val="24"/>
          <w:szCs w:val="24"/>
        </w:rPr>
        <w:t>nyertes árajánlat</w:t>
      </w:r>
      <w:r>
        <w:rPr>
          <w:rFonts w:ascii="Times New Roman" w:hAnsi="Times New Roman"/>
          <w:sz w:val="24"/>
          <w:szCs w:val="24"/>
        </w:rPr>
        <w:t xml:space="preserve"> </w:t>
      </w:r>
      <w:r w:rsidRPr="00CE14F9">
        <w:rPr>
          <w:rFonts w:ascii="Times New Roman" w:hAnsi="Times New Roman"/>
          <w:sz w:val="24"/>
          <w:szCs w:val="24"/>
        </w:rPr>
        <w:t>fejében</w:t>
      </w:r>
      <w:r w:rsidRPr="00CE14F9">
        <w:rPr>
          <w:rFonts w:ascii="Times New Roman" w:hAnsi="Times New Roman"/>
          <w:b/>
          <w:sz w:val="24"/>
          <w:szCs w:val="24"/>
        </w:rPr>
        <w:t xml:space="preserve"> </w:t>
      </w:r>
      <w:r w:rsidR="00267F29">
        <w:rPr>
          <w:rFonts w:ascii="Times New Roman" w:hAnsi="Times New Roman"/>
          <w:b/>
          <w:sz w:val="24"/>
          <w:szCs w:val="24"/>
        </w:rPr>
        <w:t>2,8</w:t>
      </w:r>
      <w:r w:rsidRPr="00CE14F9">
        <w:rPr>
          <w:rFonts w:ascii="Times New Roman" w:hAnsi="Times New Roman"/>
          <w:b/>
          <w:sz w:val="24"/>
          <w:szCs w:val="24"/>
        </w:rPr>
        <w:t xml:space="preserve"> db </w:t>
      </w:r>
      <w:r w:rsidRPr="00CE14F9">
        <w:rPr>
          <w:rFonts w:ascii="Times New Roman" w:hAnsi="Times New Roman"/>
          <w:sz w:val="24"/>
          <w:szCs w:val="24"/>
        </w:rPr>
        <w:t xml:space="preserve">birtoktesthez és </w:t>
      </w:r>
      <w:r w:rsidR="00267F29">
        <w:rPr>
          <w:rFonts w:ascii="Times New Roman" w:hAnsi="Times New Roman"/>
          <w:b/>
          <w:sz w:val="24"/>
          <w:szCs w:val="24"/>
        </w:rPr>
        <w:t>124</w:t>
      </w:r>
      <w:r w:rsidRPr="00CE14F9">
        <w:rPr>
          <w:rFonts w:ascii="Times New Roman" w:hAnsi="Times New Roman"/>
          <w:b/>
          <w:sz w:val="24"/>
          <w:szCs w:val="24"/>
        </w:rPr>
        <w:t xml:space="preserve"> ha </w:t>
      </w:r>
      <w:r w:rsidRPr="00CE14F9">
        <w:rPr>
          <w:rFonts w:ascii="Times New Roman" w:hAnsi="Times New Roman"/>
          <w:sz w:val="24"/>
          <w:szCs w:val="24"/>
        </w:rPr>
        <w:t>földterülethez jutott.</w:t>
      </w:r>
      <w:r w:rsidR="00267F29">
        <w:rPr>
          <w:rFonts w:ascii="Times New Roman" w:hAnsi="Times New Roman"/>
          <w:sz w:val="24"/>
          <w:szCs w:val="24"/>
        </w:rPr>
        <w:t xml:space="preserve"> </w:t>
      </w:r>
    </w:p>
    <w:p w:rsidR="008457AD"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Pr>
          <w:rFonts w:ascii="Times New Roman" w:hAnsi="Times New Roman"/>
          <w:sz w:val="24"/>
          <w:szCs w:val="24"/>
        </w:rPr>
        <w:t xml:space="preserve">Az elárverezett </w:t>
      </w:r>
      <w:r w:rsidRPr="00E4345C">
        <w:rPr>
          <w:rFonts w:ascii="Times New Roman" w:hAnsi="Times New Roman"/>
          <w:b/>
          <w:sz w:val="24"/>
          <w:szCs w:val="24"/>
        </w:rPr>
        <w:t>birtoktestek átlagmérete</w:t>
      </w:r>
      <w:r>
        <w:rPr>
          <w:rFonts w:ascii="Times New Roman" w:hAnsi="Times New Roman"/>
          <w:sz w:val="24"/>
          <w:szCs w:val="24"/>
        </w:rPr>
        <w:t xml:space="preserve"> összességében </w:t>
      </w:r>
      <w:r w:rsidR="00267F29">
        <w:rPr>
          <w:rFonts w:ascii="Times New Roman" w:hAnsi="Times New Roman"/>
          <w:b/>
          <w:sz w:val="24"/>
          <w:szCs w:val="24"/>
        </w:rPr>
        <w:t>28,7</w:t>
      </w:r>
      <w:r w:rsidRPr="00E4345C">
        <w:rPr>
          <w:rFonts w:ascii="Times New Roman" w:hAnsi="Times New Roman"/>
          <w:b/>
          <w:sz w:val="24"/>
          <w:szCs w:val="24"/>
        </w:rPr>
        <w:t xml:space="preserve"> ha</w:t>
      </w:r>
      <w:r>
        <w:rPr>
          <w:rFonts w:ascii="Times New Roman" w:hAnsi="Times New Roman"/>
          <w:sz w:val="24"/>
          <w:szCs w:val="24"/>
        </w:rPr>
        <w:t xml:space="preserve">, a 100 ha feletti nyertesek körében viszont ennek </w:t>
      </w:r>
      <w:r w:rsidR="00267F29">
        <w:rPr>
          <w:rFonts w:ascii="Times New Roman" w:hAnsi="Times New Roman"/>
          <w:sz w:val="24"/>
          <w:szCs w:val="24"/>
        </w:rPr>
        <w:t>több mint</w:t>
      </w:r>
      <w:r>
        <w:rPr>
          <w:rFonts w:ascii="Times New Roman" w:hAnsi="Times New Roman"/>
          <w:sz w:val="24"/>
          <w:szCs w:val="24"/>
        </w:rPr>
        <w:t xml:space="preserve"> másfélszerese, </w:t>
      </w:r>
      <w:r w:rsidR="00267F29">
        <w:rPr>
          <w:rFonts w:ascii="Times New Roman" w:hAnsi="Times New Roman"/>
          <w:b/>
          <w:sz w:val="24"/>
          <w:szCs w:val="24"/>
        </w:rPr>
        <w:t>44</w:t>
      </w:r>
      <w:r w:rsidRPr="00E4345C">
        <w:rPr>
          <w:rFonts w:ascii="Times New Roman" w:hAnsi="Times New Roman"/>
          <w:b/>
          <w:sz w:val="24"/>
          <w:szCs w:val="24"/>
        </w:rPr>
        <w:t xml:space="preserve"> ha</w:t>
      </w:r>
      <w:r>
        <w:rPr>
          <w:rFonts w:ascii="Times New Roman" w:hAnsi="Times New Roman"/>
          <w:sz w:val="24"/>
          <w:szCs w:val="24"/>
        </w:rPr>
        <w:t xml:space="preserve">, így </w:t>
      </w:r>
      <w:r w:rsidRPr="00E4345C">
        <w:rPr>
          <w:rFonts w:ascii="Times New Roman" w:hAnsi="Times New Roman"/>
          <w:b/>
          <w:sz w:val="24"/>
          <w:szCs w:val="24"/>
        </w:rPr>
        <w:t>a nyertes árajánlatok</w:t>
      </w:r>
      <w:r>
        <w:rPr>
          <w:rFonts w:ascii="Times New Roman" w:hAnsi="Times New Roman"/>
          <w:sz w:val="24"/>
          <w:szCs w:val="24"/>
        </w:rPr>
        <w:t xml:space="preserve"> is  </w:t>
      </w:r>
      <w:r w:rsidR="00267F29">
        <w:rPr>
          <w:rFonts w:ascii="Times New Roman" w:hAnsi="Times New Roman"/>
          <w:b/>
          <w:sz w:val="24"/>
          <w:szCs w:val="24"/>
        </w:rPr>
        <w:t>55,4</w:t>
      </w:r>
      <w:r>
        <w:rPr>
          <w:rFonts w:ascii="Times New Roman" w:hAnsi="Times New Roman"/>
          <w:sz w:val="24"/>
          <w:szCs w:val="24"/>
        </w:rPr>
        <w:t xml:space="preserve"> illetve </w:t>
      </w:r>
      <w:r w:rsidR="00267F29">
        <w:rPr>
          <w:rFonts w:ascii="Times New Roman" w:hAnsi="Times New Roman"/>
          <w:b/>
          <w:sz w:val="24"/>
          <w:szCs w:val="24"/>
        </w:rPr>
        <w:t>85,1</w:t>
      </w:r>
      <w:r w:rsidRPr="00BE1F35">
        <w:rPr>
          <w:rFonts w:ascii="Times New Roman" w:hAnsi="Times New Roman"/>
          <w:b/>
          <w:sz w:val="24"/>
          <w:szCs w:val="24"/>
        </w:rPr>
        <w:t xml:space="preserve"> mFt/birtoktest</w:t>
      </w:r>
      <w:r>
        <w:rPr>
          <w:rFonts w:ascii="Times New Roman" w:hAnsi="Times New Roman"/>
          <w:b/>
          <w:sz w:val="24"/>
          <w:szCs w:val="24"/>
        </w:rPr>
        <w:t xml:space="preserve"> </w:t>
      </w:r>
      <w:r>
        <w:rPr>
          <w:rFonts w:ascii="Times New Roman" w:hAnsi="Times New Roman"/>
          <w:sz w:val="24"/>
          <w:szCs w:val="24"/>
        </w:rPr>
        <w:t>érték körül alakultak.</w:t>
      </w:r>
      <w:r w:rsidR="00E00886">
        <w:rPr>
          <w:rFonts w:ascii="Times New Roman" w:hAnsi="Times New Roman"/>
          <w:sz w:val="24"/>
          <w:szCs w:val="24"/>
        </w:rPr>
        <w:t xml:space="preserve"> </w:t>
      </w:r>
    </w:p>
    <w:p w:rsidR="008457AD"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Pr>
          <w:rFonts w:ascii="Times New Roman" w:hAnsi="Times New Roman"/>
          <w:sz w:val="24"/>
          <w:szCs w:val="24"/>
        </w:rPr>
        <w:t xml:space="preserve">Az </w:t>
      </w:r>
      <w:r w:rsidRPr="00BE1F35">
        <w:rPr>
          <w:rFonts w:ascii="Times New Roman" w:hAnsi="Times New Roman"/>
          <w:b/>
          <w:sz w:val="24"/>
          <w:szCs w:val="24"/>
        </w:rPr>
        <w:t xml:space="preserve">1 millió </w:t>
      </w:r>
      <w:r w:rsidR="00267F29">
        <w:rPr>
          <w:rFonts w:ascii="Times New Roman" w:hAnsi="Times New Roman"/>
          <w:b/>
          <w:sz w:val="24"/>
          <w:szCs w:val="24"/>
        </w:rPr>
        <w:t>930</w:t>
      </w:r>
      <w:r w:rsidRPr="00BE1F35">
        <w:rPr>
          <w:rFonts w:ascii="Times New Roman" w:hAnsi="Times New Roman"/>
          <w:b/>
          <w:sz w:val="24"/>
          <w:szCs w:val="24"/>
        </w:rPr>
        <w:t xml:space="preserve"> ezer Ft/ha átlagos nyertes árajánlat</w:t>
      </w:r>
      <w:r>
        <w:rPr>
          <w:rFonts w:ascii="Times New Roman" w:hAnsi="Times New Roman"/>
          <w:sz w:val="24"/>
          <w:szCs w:val="24"/>
        </w:rPr>
        <w:t xml:space="preserve">– különösen az egyben meghirdetett nagy birtoktestek következtében – a kis, közepes, helyi családi gazdaságok számára ugyan megfizethetetlennek bizonyul, ám a </w:t>
      </w:r>
      <w:r>
        <w:rPr>
          <w:rFonts w:ascii="Times New Roman" w:hAnsi="Times New Roman"/>
          <w:b/>
          <w:sz w:val="24"/>
          <w:szCs w:val="24"/>
        </w:rPr>
        <w:t>Ny</w:t>
      </w:r>
      <w:r w:rsidRPr="00BE1F35">
        <w:rPr>
          <w:rFonts w:ascii="Times New Roman" w:hAnsi="Times New Roman"/>
          <w:b/>
          <w:sz w:val="24"/>
          <w:szCs w:val="24"/>
        </w:rPr>
        <w:t>-</w:t>
      </w:r>
      <w:r>
        <w:rPr>
          <w:rFonts w:ascii="Times New Roman" w:hAnsi="Times New Roman"/>
          <w:b/>
          <w:sz w:val="24"/>
          <w:szCs w:val="24"/>
        </w:rPr>
        <w:t>E</w:t>
      </w:r>
      <w:r w:rsidRPr="00BE1F35">
        <w:rPr>
          <w:rFonts w:ascii="Times New Roman" w:hAnsi="Times New Roman"/>
          <w:b/>
          <w:sz w:val="24"/>
          <w:szCs w:val="24"/>
        </w:rPr>
        <w:t>urópa 10 – 35 millió Ft/ha átlagos földára</w:t>
      </w:r>
      <w:r>
        <w:rPr>
          <w:rFonts w:ascii="Times New Roman" w:hAnsi="Times New Roman"/>
          <w:b/>
          <w:sz w:val="24"/>
          <w:szCs w:val="24"/>
        </w:rPr>
        <w:t>i</w:t>
      </w:r>
      <w:r>
        <w:rPr>
          <w:rFonts w:ascii="Times New Roman" w:hAnsi="Times New Roman"/>
          <w:sz w:val="24"/>
          <w:szCs w:val="24"/>
        </w:rPr>
        <w:t xml:space="preserve">nak csak töredékét jelentik. A </w:t>
      </w:r>
      <w:r w:rsidR="00267F29">
        <w:rPr>
          <w:rFonts w:ascii="Times New Roman" w:hAnsi="Times New Roman"/>
          <w:b/>
          <w:sz w:val="24"/>
          <w:szCs w:val="24"/>
        </w:rPr>
        <w:t>5</w:t>
      </w:r>
      <w:r w:rsidRPr="00BE1F35">
        <w:rPr>
          <w:rFonts w:ascii="Times New Roman" w:hAnsi="Times New Roman"/>
          <w:b/>
          <w:sz w:val="24"/>
          <w:szCs w:val="24"/>
        </w:rPr>
        <w:t xml:space="preserve"> – </w:t>
      </w:r>
      <w:r w:rsidR="00267F29">
        <w:rPr>
          <w:rFonts w:ascii="Times New Roman" w:hAnsi="Times New Roman"/>
          <w:b/>
          <w:sz w:val="24"/>
          <w:szCs w:val="24"/>
        </w:rPr>
        <w:t>15</w:t>
      </w:r>
      <w:r w:rsidRPr="00BE1F35">
        <w:rPr>
          <w:rFonts w:ascii="Times New Roman" w:hAnsi="Times New Roman"/>
          <w:b/>
          <w:sz w:val="24"/>
          <w:szCs w:val="24"/>
        </w:rPr>
        <w:t>-szörös földárbeli különbség</w:t>
      </w:r>
      <w:r>
        <w:rPr>
          <w:rFonts w:ascii="Times New Roman" w:hAnsi="Times New Roman"/>
          <w:sz w:val="24"/>
          <w:szCs w:val="24"/>
        </w:rPr>
        <w:t xml:space="preserve"> a várhatóan liberalizálódó földpiaci kilátások ismeretében spekuláns tőkebefektetői körökben már „eléri az ingerküszöböket”.</w:t>
      </w:r>
      <w:r w:rsidR="00E00886">
        <w:rPr>
          <w:rFonts w:ascii="Times New Roman" w:hAnsi="Times New Roman"/>
          <w:sz w:val="24"/>
          <w:szCs w:val="24"/>
        </w:rPr>
        <w:t xml:space="preserve"> </w:t>
      </w:r>
    </w:p>
    <w:p w:rsidR="00FD37EE"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sidRPr="00FD37EE">
        <w:rPr>
          <w:rFonts w:ascii="Times New Roman" w:hAnsi="Times New Roman"/>
          <w:b/>
          <w:sz w:val="24"/>
          <w:szCs w:val="24"/>
        </w:rPr>
        <w:t>A nyertes árajánlat és a kikiáltási ár</w:t>
      </w:r>
      <w:r w:rsidRPr="00FD37EE">
        <w:rPr>
          <w:rFonts w:ascii="Times New Roman" w:hAnsi="Times New Roman"/>
          <w:sz w:val="24"/>
          <w:szCs w:val="24"/>
        </w:rPr>
        <w:t xml:space="preserve"> megegyezését jelző </w:t>
      </w:r>
      <w:r w:rsidRPr="00FD37EE">
        <w:rPr>
          <w:rFonts w:ascii="Times New Roman" w:hAnsi="Times New Roman"/>
          <w:color w:val="C00000"/>
          <w:sz w:val="24"/>
          <w:szCs w:val="24"/>
        </w:rPr>
        <w:t>piros kiemelés</w:t>
      </w:r>
      <w:r w:rsidRPr="00FD37EE">
        <w:rPr>
          <w:rFonts w:ascii="Times New Roman" w:hAnsi="Times New Roman"/>
          <w:sz w:val="24"/>
          <w:szCs w:val="24"/>
        </w:rPr>
        <w:t xml:space="preserve"> révén azonnal szembetűnő, hogy </w:t>
      </w:r>
      <w:r w:rsidRPr="00FD37EE">
        <w:rPr>
          <w:rFonts w:ascii="Times New Roman" w:hAnsi="Times New Roman"/>
          <w:b/>
          <w:sz w:val="24"/>
          <w:szCs w:val="24"/>
        </w:rPr>
        <w:t>a</w:t>
      </w:r>
      <w:r w:rsidR="00267F29" w:rsidRPr="00FD37EE">
        <w:rPr>
          <w:rFonts w:ascii="Times New Roman" w:hAnsi="Times New Roman"/>
          <w:b/>
          <w:sz w:val="24"/>
          <w:szCs w:val="24"/>
        </w:rPr>
        <w:t>z</w:t>
      </w:r>
      <w:r w:rsidRPr="00FD37EE">
        <w:rPr>
          <w:rFonts w:ascii="Times New Roman" w:hAnsi="Times New Roman"/>
          <w:b/>
          <w:sz w:val="24"/>
          <w:szCs w:val="24"/>
        </w:rPr>
        <w:t xml:space="preserve"> </w:t>
      </w:r>
      <w:r w:rsidR="00267F29" w:rsidRPr="00FD37EE">
        <w:rPr>
          <w:rFonts w:ascii="Times New Roman" w:hAnsi="Times New Roman"/>
          <w:sz w:val="24"/>
          <w:szCs w:val="24"/>
        </w:rPr>
        <w:t xml:space="preserve">50 ha feletti területet megszerző nagy </w:t>
      </w:r>
      <w:r w:rsidRPr="00FD37EE">
        <w:rPr>
          <w:rFonts w:ascii="Times New Roman" w:hAnsi="Times New Roman"/>
          <w:b/>
          <w:sz w:val="24"/>
          <w:szCs w:val="24"/>
        </w:rPr>
        <w:t xml:space="preserve">nyertesek </w:t>
      </w:r>
      <w:r w:rsidR="00267F29" w:rsidRPr="00FD37EE">
        <w:rPr>
          <w:rFonts w:ascii="Times New Roman" w:hAnsi="Times New Roman"/>
          <w:b/>
          <w:sz w:val="24"/>
          <w:szCs w:val="24"/>
        </w:rPr>
        <w:t>elsöprő</w:t>
      </w:r>
      <w:r w:rsidRPr="00FD37EE">
        <w:rPr>
          <w:rFonts w:ascii="Times New Roman" w:hAnsi="Times New Roman"/>
          <w:b/>
          <w:sz w:val="24"/>
          <w:szCs w:val="24"/>
        </w:rPr>
        <w:t xml:space="preserve"> többsége</w:t>
      </w:r>
      <w:r w:rsidRPr="00FD37EE">
        <w:rPr>
          <w:rFonts w:ascii="Times New Roman" w:hAnsi="Times New Roman"/>
          <w:sz w:val="24"/>
          <w:szCs w:val="24"/>
        </w:rPr>
        <w:t xml:space="preserve">, </w:t>
      </w:r>
      <w:r w:rsidR="00832181" w:rsidRPr="00FD37EE">
        <w:rPr>
          <w:rFonts w:ascii="Times New Roman" w:hAnsi="Times New Roman"/>
          <w:sz w:val="24"/>
          <w:szCs w:val="24"/>
        </w:rPr>
        <w:t>38</w:t>
      </w:r>
      <w:r w:rsidRPr="00FD37EE">
        <w:rPr>
          <w:rFonts w:ascii="Times New Roman" w:hAnsi="Times New Roman"/>
          <w:sz w:val="24"/>
          <w:szCs w:val="24"/>
        </w:rPr>
        <w:t xml:space="preserve"> fő (</w:t>
      </w:r>
      <w:r w:rsidR="00832181" w:rsidRPr="00FD37EE">
        <w:rPr>
          <w:rFonts w:ascii="Times New Roman" w:hAnsi="Times New Roman"/>
          <w:sz w:val="24"/>
          <w:szCs w:val="24"/>
        </w:rPr>
        <w:t>86,4</w:t>
      </w:r>
      <w:r w:rsidRPr="00FD37EE">
        <w:rPr>
          <w:rFonts w:ascii="Times New Roman" w:hAnsi="Times New Roman"/>
          <w:sz w:val="24"/>
          <w:szCs w:val="24"/>
        </w:rPr>
        <w:t xml:space="preserve">%) versenytársak, </w:t>
      </w:r>
      <w:r w:rsidRPr="00FD37EE">
        <w:rPr>
          <w:rFonts w:ascii="Times New Roman" w:hAnsi="Times New Roman"/>
          <w:b/>
          <w:sz w:val="24"/>
          <w:szCs w:val="24"/>
        </w:rPr>
        <w:t>licitálás nélkül</w:t>
      </w:r>
      <w:r w:rsidRPr="00FD37EE">
        <w:rPr>
          <w:rFonts w:ascii="Times New Roman" w:hAnsi="Times New Roman"/>
          <w:sz w:val="24"/>
          <w:szCs w:val="24"/>
        </w:rPr>
        <w:t xml:space="preserve">, így </w:t>
      </w:r>
      <w:r w:rsidRPr="00FD37EE">
        <w:rPr>
          <w:rFonts w:ascii="Times New Roman" w:hAnsi="Times New Roman"/>
          <w:b/>
          <w:sz w:val="24"/>
          <w:szCs w:val="24"/>
        </w:rPr>
        <w:t>kikiáltási áron</w:t>
      </w:r>
      <w:r w:rsidRPr="00FD37EE">
        <w:rPr>
          <w:rFonts w:ascii="Times New Roman" w:hAnsi="Times New Roman"/>
          <w:sz w:val="24"/>
          <w:szCs w:val="24"/>
        </w:rPr>
        <w:t xml:space="preserve"> jutott hozzá valamennyi megszerzett birtoktesthez, de </w:t>
      </w:r>
      <w:r w:rsidRPr="00FD37EE">
        <w:rPr>
          <w:rFonts w:ascii="Times New Roman" w:hAnsi="Times New Roman"/>
          <w:sz w:val="24"/>
          <w:szCs w:val="24"/>
        </w:rPr>
        <w:lastRenderedPageBreak/>
        <w:t xml:space="preserve">a többiek is csak egy-egy birtoktest esetében </w:t>
      </w:r>
      <w:r w:rsidR="00FD37EE" w:rsidRPr="00FD37EE">
        <w:rPr>
          <w:rFonts w:ascii="Times New Roman" w:hAnsi="Times New Roman"/>
          <w:sz w:val="24"/>
          <w:szCs w:val="24"/>
        </w:rPr>
        <w:t>kényszerültek</w:t>
      </w:r>
      <w:r w:rsidR="00FD37EE">
        <w:rPr>
          <w:rStyle w:val="Lbjegyzet-hivatkozs"/>
          <w:rFonts w:ascii="Times New Roman" w:hAnsi="Times New Roman"/>
          <w:sz w:val="24"/>
          <w:szCs w:val="24"/>
        </w:rPr>
        <w:footnoteReference w:id="19"/>
      </w:r>
      <w:r w:rsidRPr="00FD37EE">
        <w:rPr>
          <w:rFonts w:ascii="Times New Roman" w:hAnsi="Times New Roman"/>
          <w:sz w:val="24"/>
          <w:szCs w:val="24"/>
        </w:rPr>
        <w:t xml:space="preserve"> </w:t>
      </w:r>
      <w:r w:rsidR="00832181" w:rsidRPr="00FD37EE">
        <w:rPr>
          <w:rFonts w:ascii="Times New Roman" w:hAnsi="Times New Roman"/>
          <w:sz w:val="24"/>
          <w:szCs w:val="24"/>
        </w:rPr>
        <w:t xml:space="preserve">– általában minimális mértékben – </w:t>
      </w:r>
      <w:r w:rsidRPr="00FD37EE">
        <w:rPr>
          <w:rFonts w:ascii="Times New Roman" w:hAnsi="Times New Roman"/>
          <w:sz w:val="24"/>
          <w:szCs w:val="24"/>
        </w:rPr>
        <w:t>többet fizetni a kikiáltási árnál.</w:t>
      </w:r>
      <w:r w:rsidR="00047F0D" w:rsidRPr="00FD37EE">
        <w:rPr>
          <w:rFonts w:ascii="Times New Roman" w:hAnsi="Times New Roman"/>
          <w:sz w:val="24"/>
          <w:szCs w:val="24"/>
        </w:rPr>
        <w:t xml:space="preserve"> </w:t>
      </w:r>
    </w:p>
    <w:p w:rsidR="008457AD" w:rsidRPr="009C0F97" w:rsidRDefault="008457AD" w:rsidP="00F65666">
      <w:pPr>
        <w:pStyle w:val="Listaszerbekezds"/>
        <w:numPr>
          <w:ilvl w:val="0"/>
          <w:numId w:val="24"/>
        </w:numPr>
        <w:spacing w:before="120" w:after="0" w:line="240" w:lineRule="auto"/>
        <w:ind w:left="340"/>
        <w:jc w:val="both"/>
        <w:rPr>
          <w:rFonts w:ascii="Times New Roman" w:hAnsi="Times New Roman"/>
          <w:sz w:val="24"/>
          <w:szCs w:val="24"/>
        </w:rPr>
      </w:pPr>
      <w:r w:rsidRPr="00BE1F35">
        <w:rPr>
          <w:rFonts w:ascii="Times New Roman" w:hAnsi="Times New Roman"/>
          <w:sz w:val="24"/>
          <w:szCs w:val="24"/>
        </w:rPr>
        <w:t xml:space="preserve">Ez a tendencia még világosabban kirajzolódik, ha megvizsgáljuk, hogy </w:t>
      </w:r>
      <w:r w:rsidRPr="00BE1F35">
        <w:rPr>
          <w:rFonts w:ascii="Times New Roman" w:hAnsi="Times New Roman"/>
          <w:b/>
          <w:sz w:val="24"/>
          <w:szCs w:val="24"/>
        </w:rPr>
        <w:t xml:space="preserve">hány birtoktest esetében és </w:t>
      </w:r>
      <w:r w:rsidRPr="00AA38FA">
        <w:rPr>
          <w:rFonts w:ascii="Times New Roman" w:hAnsi="Times New Roman"/>
          <w:b/>
          <w:sz w:val="24"/>
          <w:szCs w:val="24"/>
        </w:rPr>
        <w:t>milyen mértékben tért el a nyertes árajánlat a kikiáltási ártól</w:t>
      </w:r>
      <w:r w:rsidRPr="00BE1F35">
        <w:rPr>
          <w:rFonts w:ascii="Times New Roman" w:hAnsi="Times New Roman"/>
          <w:b/>
          <w:sz w:val="24"/>
          <w:szCs w:val="24"/>
        </w:rPr>
        <w:t xml:space="preserve">. </w:t>
      </w:r>
      <w:r w:rsidRPr="00BE1F35">
        <w:rPr>
          <w:rFonts w:ascii="Times New Roman" w:hAnsi="Times New Roman"/>
          <w:sz w:val="24"/>
          <w:szCs w:val="24"/>
        </w:rPr>
        <w:t xml:space="preserve">A </w:t>
      </w:r>
      <w:r w:rsidR="00832181">
        <w:rPr>
          <w:rFonts w:ascii="Times New Roman" w:hAnsi="Times New Roman"/>
          <w:sz w:val="24"/>
          <w:szCs w:val="24"/>
        </w:rPr>
        <w:t>126</w:t>
      </w:r>
      <w:r w:rsidRPr="00BE1F35">
        <w:rPr>
          <w:rFonts w:ascii="Times New Roman" w:hAnsi="Times New Roman"/>
          <w:sz w:val="24"/>
          <w:szCs w:val="24"/>
        </w:rPr>
        <w:t xml:space="preserve"> nyertes árverező által megszerzett </w:t>
      </w:r>
      <w:r>
        <w:rPr>
          <w:rFonts w:ascii="Times New Roman" w:hAnsi="Times New Roman"/>
          <w:sz w:val="24"/>
          <w:szCs w:val="24"/>
        </w:rPr>
        <w:t xml:space="preserve">összes, </w:t>
      </w:r>
      <w:r w:rsidR="00832181">
        <w:rPr>
          <w:rFonts w:ascii="Times New Roman" w:hAnsi="Times New Roman"/>
          <w:sz w:val="24"/>
          <w:szCs w:val="24"/>
        </w:rPr>
        <w:t>235</w:t>
      </w:r>
      <w:r w:rsidRPr="00BE1F35">
        <w:rPr>
          <w:rFonts w:ascii="Times New Roman" w:hAnsi="Times New Roman"/>
          <w:sz w:val="24"/>
          <w:szCs w:val="24"/>
        </w:rPr>
        <w:t xml:space="preserve"> db birtoktest ilyen jellegű kategorizálását tartalmazza a </w:t>
      </w:r>
      <w:r w:rsidRPr="00BE1F35">
        <w:rPr>
          <w:rFonts w:ascii="Times New Roman" w:hAnsi="Times New Roman"/>
          <w:b/>
          <w:sz w:val="24"/>
          <w:szCs w:val="24"/>
        </w:rPr>
        <w:t>2</w:t>
      </w:r>
      <w:r w:rsidR="007C7F0B">
        <w:rPr>
          <w:rFonts w:ascii="Times New Roman" w:hAnsi="Times New Roman"/>
          <w:b/>
          <w:sz w:val="24"/>
          <w:szCs w:val="24"/>
        </w:rPr>
        <w:t>5</w:t>
      </w:r>
      <w:r w:rsidRPr="00BE1F35">
        <w:rPr>
          <w:rFonts w:ascii="Times New Roman" w:hAnsi="Times New Roman"/>
          <w:b/>
          <w:sz w:val="24"/>
          <w:szCs w:val="24"/>
        </w:rPr>
        <w:t>. táblázat</w:t>
      </w:r>
      <w:r>
        <w:rPr>
          <w:rFonts w:ascii="Times New Roman" w:hAnsi="Times New Roman"/>
          <w:b/>
          <w:sz w:val="24"/>
          <w:szCs w:val="24"/>
        </w:rPr>
        <w:t xml:space="preserve"> </w:t>
      </w:r>
      <w:r w:rsidRPr="00B82C58">
        <w:rPr>
          <w:rFonts w:ascii="Times New Roman" w:hAnsi="Times New Roman"/>
          <w:sz w:val="24"/>
          <w:szCs w:val="24"/>
        </w:rPr>
        <w:t xml:space="preserve">és ezt szemlélteti a </w:t>
      </w:r>
      <w:r w:rsidR="007C7F0B">
        <w:rPr>
          <w:rFonts w:ascii="Times New Roman" w:hAnsi="Times New Roman"/>
          <w:b/>
          <w:sz w:val="24"/>
          <w:szCs w:val="24"/>
        </w:rPr>
        <w:t>7</w:t>
      </w:r>
      <w:r>
        <w:rPr>
          <w:rFonts w:ascii="Times New Roman" w:hAnsi="Times New Roman"/>
          <w:b/>
          <w:sz w:val="24"/>
          <w:szCs w:val="24"/>
        </w:rPr>
        <w:t>. ábra</w:t>
      </w:r>
      <w:r w:rsidRPr="00BE1F35">
        <w:rPr>
          <w:rFonts w:ascii="Times New Roman" w:hAnsi="Times New Roman"/>
          <w:b/>
          <w:sz w:val="24"/>
          <w:szCs w:val="24"/>
        </w:rPr>
        <w:t>.</w:t>
      </w:r>
      <w:r w:rsidR="00037AB0">
        <w:rPr>
          <w:rFonts w:ascii="Times New Roman" w:hAnsi="Times New Roman"/>
          <w:b/>
          <w:sz w:val="24"/>
          <w:szCs w:val="24"/>
        </w:rPr>
        <w:t xml:space="preserve"> </w:t>
      </w:r>
    </w:p>
    <w:p w:rsidR="008457AD" w:rsidRPr="0019528F" w:rsidRDefault="008457AD" w:rsidP="00140B2B">
      <w:pPr>
        <w:pStyle w:val="Listaszerbekezds"/>
        <w:spacing w:before="240" w:after="0" w:line="240" w:lineRule="auto"/>
        <w:ind w:left="0"/>
        <w:jc w:val="center"/>
        <w:rPr>
          <w:rFonts w:ascii="Times New Roman" w:hAnsi="Times New Roman"/>
          <w:i/>
          <w:color w:val="984806" w:themeColor="accent6" w:themeShade="80"/>
          <w:sz w:val="24"/>
          <w:szCs w:val="24"/>
        </w:rPr>
      </w:pPr>
      <w:r>
        <w:rPr>
          <w:rFonts w:ascii="Times New Roman" w:hAnsi="Times New Roman"/>
          <w:b/>
          <w:i/>
          <w:sz w:val="24"/>
          <w:szCs w:val="24"/>
        </w:rPr>
        <w:t>2</w:t>
      </w:r>
      <w:r w:rsidR="007C7F0B">
        <w:rPr>
          <w:rFonts w:ascii="Times New Roman" w:hAnsi="Times New Roman"/>
          <w:b/>
          <w:i/>
          <w:sz w:val="24"/>
          <w:szCs w:val="24"/>
        </w:rPr>
        <w:t>5</w:t>
      </w:r>
      <w:r w:rsidRPr="007E10CB">
        <w:rPr>
          <w:rFonts w:ascii="Times New Roman" w:hAnsi="Times New Roman"/>
          <w:b/>
          <w:i/>
          <w:sz w:val="24"/>
          <w:szCs w:val="24"/>
        </w:rPr>
        <w:t>. táblázat:</w:t>
      </w:r>
      <w:r w:rsidRPr="007E10CB">
        <w:rPr>
          <w:rFonts w:ascii="Times New Roman" w:hAnsi="Times New Roman"/>
          <w:i/>
          <w:sz w:val="24"/>
          <w:szCs w:val="24"/>
        </w:rPr>
        <w:t xml:space="preserve"> A</w:t>
      </w:r>
      <w:r>
        <w:rPr>
          <w:rFonts w:ascii="Times New Roman" w:hAnsi="Times New Roman"/>
          <w:i/>
          <w:sz w:val="24"/>
          <w:szCs w:val="24"/>
        </w:rPr>
        <w:t xml:space="preserve"> nyertes árajánlat </w:t>
      </w:r>
      <w:r w:rsidRPr="00426407">
        <w:rPr>
          <w:rFonts w:ascii="Times New Roman" w:hAnsi="Times New Roman"/>
          <w:b/>
          <w:i/>
          <w:sz w:val="24"/>
          <w:szCs w:val="24"/>
        </w:rPr>
        <w:t>relatív eltérés</w:t>
      </w:r>
      <w:r>
        <w:rPr>
          <w:rFonts w:ascii="Times New Roman" w:hAnsi="Times New Roman"/>
          <w:i/>
          <w:sz w:val="24"/>
          <w:szCs w:val="24"/>
        </w:rPr>
        <w:t xml:space="preserve">e (%) a kikiáltási ártól </w:t>
      </w:r>
    </w:p>
    <w:p w:rsidR="008457AD" w:rsidRPr="00B15439" w:rsidRDefault="008457AD" w:rsidP="00140B2B">
      <w:pPr>
        <w:pStyle w:val="Listaszerbekezds"/>
        <w:spacing w:after="240" w:line="240" w:lineRule="auto"/>
        <w:ind w:left="0"/>
        <w:jc w:val="center"/>
        <w:rPr>
          <w:rFonts w:ascii="Times New Roman" w:hAnsi="Times New Roman"/>
          <w:i/>
          <w:color w:val="984806" w:themeColor="accent6" w:themeShade="80"/>
          <w:sz w:val="24"/>
          <w:szCs w:val="24"/>
        </w:rPr>
      </w:pPr>
      <w:r w:rsidRPr="007E10CB">
        <w:rPr>
          <w:rFonts w:ascii="Times New Roman" w:hAnsi="Times New Roman"/>
          <w:i/>
          <w:sz w:val="24"/>
          <w:szCs w:val="24"/>
        </w:rPr>
        <w:t xml:space="preserve">(2015. november 15. – 2016. </w:t>
      </w:r>
      <w:r>
        <w:rPr>
          <w:rFonts w:ascii="Times New Roman" w:hAnsi="Times New Roman"/>
          <w:i/>
          <w:sz w:val="24"/>
          <w:szCs w:val="24"/>
        </w:rPr>
        <w:t>július 31.</w:t>
      </w:r>
      <w:r w:rsidRPr="007E10CB">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593"/>
        <w:gridCol w:w="809"/>
        <w:gridCol w:w="1046"/>
        <w:gridCol w:w="989"/>
        <w:gridCol w:w="989"/>
      </w:tblGrid>
      <w:tr w:rsidR="008457AD" w:rsidRPr="002A7F0A" w:rsidTr="00232EA2">
        <w:trPr>
          <w:jc w:val="center"/>
        </w:trPr>
        <w:tc>
          <w:tcPr>
            <w:tcW w:w="0" w:type="auto"/>
            <w:vMerge w:val="restart"/>
          </w:tcPr>
          <w:p w:rsidR="008457AD" w:rsidRPr="002A7F0A" w:rsidRDefault="008457AD" w:rsidP="00232EA2">
            <w:pPr>
              <w:jc w:val="center"/>
              <w:rPr>
                <w:rFonts w:ascii="Times New Roman" w:hAnsi="Times New Roman" w:cs="Times New Roman"/>
                <w:b/>
                <w:sz w:val="20"/>
                <w:szCs w:val="20"/>
              </w:rPr>
            </w:pPr>
            <w:r>
              <w:rPr>
                <w:rFonts w:ascii="Times New Roman" w:hAnsi="Times New Roman" w:cs="Times New Roman"/>
                <w:b/>
                <w:sz w:val="20"/>
                <w:szCs w:val="20"/>
              </w:rPr>
              <w:t>Relatív áreltérés</w:t>
            </w:r>
            <w:r w:rsidRPr="002A7F0A">
              <w:rPr>
                <w:rFonts w:ascii="Times New Roman" w:hAnsi="Times New Roman" w:cs="Times New Roman"/>
                <w:b/>
                <w:sz w:val="20"/>
                <w:szCs w:val="20"/>
              </w:rPr>
              <w:t xml:space="preserve"> kategóriák </w:t>
            </w:r>
          </w:p>
          <w:p w:rsidR="008457AD" w:rsidRPr="002A7F0A" w:rsidRDefault="008457AD" w:rsidP="00232EA2">
            <w:pPr>
              <w:jc w:val="center"/>
              <w:rPr>
                <w:rFonts w:ascii="Times New Roman" w:hAnsi="Times New Roman" w:cs="Times New Roman"/>
                <w:b/>
                <w:sz w:val="20"/>
                <w:szCs w:val="20"/>
              </w:rPr>
            </w:pPr>
            <w:r w:rsidRPr="002A7F0A">
              <w:rPr>
                <w:rFonts w:ascii="Times New Roman" w:hAnsi="Times New Roman" w:cs="Times New Roman"/>
                <w:sz w:val="20"/>
                <w:szCs w:val="20"/>
              </w:rPr>
              <w:t>(</w:t>
            </w:r>
            <w:r>
              <w:rPr>
                <w:rFonts w:ascii="Times New Roman" w:hAnsi="Times New Roman" w:cs="Times New Roman"/>
                <w:sz w:val="20"/>
                <w:szCs w:val="20"/>
              </w:rPr>
              <w:t>%</w:t>
            </w:r>
            <w:r w:rsidRPr="002A7F0A">
              <w:rPr>
                <w:rFonts w:ascii="Times New Roman" w:hAnsi="Times New Roman" w:cs="Times New Roman"/>
                <w:sz w:val="20"/>
                <w:szCs w:val="20"/>
              </w:rPr>
              <w:t>)</w:t>
            </w:r>
          </w:p>
        </w:tc>
        <w:tc>
          <w:tcPr>
            <w:tcW w:w="0" w:type="auto"/>
            <w:gridSpan w:val="2"/>
          </w:tcPr>
          <w:p w:rsidR="008457AD" w:rsidRPr="002A7F0A" w:rsidRDefault="008457AD" w:rsidP="00232EA2">
            <w:pPr>
              <w:jc w:val="center"/>
              <w:rPr>
                <w:rFonts w:ascii="Times New Roman" w:hAnsi="Times New Roman" w:cs="Times New Roman"/>
                <w:b/>
                <w:sz w:val="20"/>
                <w:szCs w:val="20"/>
              </w:rPr>
            </w:pPr>
            <w:r w:rsidRPr="002A7F0A">
              <w:rPr>
                <w:rFonts w:ascii="Times New Roman" w:hAnsi="Times New Roman" w:cs="Times New Roman"/>
                <w:b/>
                <w:sz w:val="20"/>
                <w:szCs w:val="20"/>
              </w:rPr>
              <w:t>Birtoktestek száma</w:t>
            </w:r>
          </w:p>
        </w:tc>
        <w:tc>
          <w:tcPr>
            <w:tcW w:w="0" w:type="auto"/>
            <w:gridSpan w:val="2"/>
          </w:tcPr>
          <w:p w:rsidR="008457AD" w:rsidRPr="002A7F0A" w:rsidRDefault="008457AD" w:rsidP="00232EA2">
            <w:pPr>
              <w:jc w:val="center"/>
              <w:rPr>
                <w:rFonts w:ascii="Times New Roman" w:hAnsi="Times New Roman" w:cs="Times New Roman"/>
                <w:b/>
                <w:sz w:val="20"/>
                <w:szCs w:val="20"/>
              </w:rPr>
            </w:pPr>
            <w:r w:rsidRPr="002A7F0A">
              <w:rPr>
                <w:rFonts w:ascii="Times New Roman" w:hAnsi="Times New Roman" w:cs="Times New Roman"/>
                <w:b/>
                <w:sz w:val="20"/>
                <w:szCs w:val="20"/>
              </w:rPr>
              <w:t>Birtoktestek területe</w:t>
            </w:r>
          </w:p>
        </w:tc>
      </w:tr>
      <w:tr w:rsidR="008457AD" w:rsidRPr="002A7F0A" w:rsidTr="00232EA2">
        <w:trPr>
          <w:jc w:val="center"/>
        </w:trPr>
        <w:tc>
          <w:tcPr>
            <w:tcW w:w="0" w:type="auto"/>
            <w:vMerge/>
          </w:tcPr>
          <w:p w:rsidR="008457AD" w:rsidRPr="002A7F0A" w:rsidRDefault="008457AD" w:rsidP="00232EA2">
            <w:pPr>
              <w:jc w:val="center"/>
              <w:rPr>
                <w:rFonts w:ascii="Times New Roman" w:hAnsi="Times New Roman" w:cs="Times New Roman"/>
                <w:sz w:val="20"/>
                <w:szCs w:val="20"/>
              </w:rPr>
            </w:pPr>
          </w:p>
        </w:tc>
        <w:tc>
          <w:tcPr>
            <w:tcW w:w="0" w:type="auto"/>
          </w:tcPr>
          <w:p w:rsidR="008457AD" w:rsidRPr="002A7F0A" w:rsidRDefault="008457AD" w:rsidP="00232EA2">
            <w:pPr>
              <w:jc w:val="center"/>
              <w:rPr>
                <w:rFonts w:ascii="Times New Roman" w:hAnsi="Times New Roman" w:cs="Times New Roman"/>
                <w:sz w:val="20"/>
                <w:szCs w:val="20"/>
              </w:rPr>
            </w:pPr>
            <w:r w:rsidRPr="002A7F0A">
              <w:rPr>
                <w:rFonts w:ascii="Times New Roman" w:hAnsi="Times New Roman" w:cs="Times New Roman"/>
                <w:sz w:val="20"/>
                <w:szCs w:val="20"/>
              </w:rPr>
              <w:t>db</w:t>
            </w:r>
          </w:p>
        </w:tc>
        <w:tc>
          <w:tcPr>
            <w:tcW w:w="0" w:type="auto"/>
          </w:tcPr>
          <w:p w:rsidR="008457AD" w:rsidRPr="002A7F0A" w:rsidRDefault="008457AD" w:rsidP="00232EA2">
            <w:pPr>
              <w:jc w:val="center"/>
              <w:rPr>
                <w:rFonts w:ascii="Times New Roman" w:hAnsi="Times New Roman" w:cs="Times New Roman"/>
                <w:sz w:val="20"/>
                <w:szCs w:val="20"/>
              </w:rPr>
            </w:pPr>
            <w:r w:rsidRPr="002A7F0A">
              <w:rPr>
                <w:rFonts w:ascii="Times New Roman" w:hAnsi="Times New Roman" w:cs="Times New Roman"/>
                <w:sz w:val="20"/>
                <w:szCs w:val="20"/>
              </w:rPr>
              <w:t>%</w:t>
            </w:r>
          </w:p>
        </w:tc>
        <w:tc>
          <w:tcPr>
            <w:tcW w:w="0" w:type="auto"/>
          </w:tcPr>
          <w:p w:rsidR="008457AD" w:rsidRPr="002A7F0A" w:rsidRDefault="008457AD" w:rsidP="00232EA2">
            <w:pPr>
              <w:jc w:val="center"/>
              <w:rPr>
                <w:rFonts w:ascii="Times New Roman" w:hAnsi="Times New Roman" w:cs="Times New Roman"/>
                <w:sz w:val="20"/>
                <w:szCs w:val="20"/>
              </w:rPr>
            </w:pPr>
            <w:r w:rsidRPr="002A7F0A">
              <w:rPr>
                <w:rFonts w:ascii="Times New Roman" w:hAnsi="Times New Roman" w:cs="Times New Roman"/>
                <w:sz w:val="20"/>
                <w:szCs w:val="20"/>
              </w:rPr>
              <w:t>ha</w:t>
            </w:r>
          </w:p>
        </w:tc>
        <w:tc>
          <w:tcPr>
            <w:tcW w:w="0" w:type="auto"/>
          </w:tcPr>
          <w:p w:rsidR="008457AD" w:rsidRPr="002A7F0A" w:rsidRDefault="008457AD" w:rsidP="00232EA2">
            <w:pPr>
              <w:jc w:val="center"/>
              <w:rPr>
                <w:rFonts w:ascii="Times New Roman" w:hAnsi="Times New Roman" w:cs="Times New Roman"/>
                <w:sz w:val="20"/>
                <w:szCs w:val="20"/>
              </w:rPr>
            </w:pPr>
            <w:r w:rsidRPr="002A7F0A">
              <w:rPr>
                <w:rFonts w:ascii="Times New Roman" w:hAnsi="Times New Roman" w:cs="Times New Roman"/>
                <w:sz w:val="20"/>
                <w:szCs w:val="20"/>
              </w:rPr>
              <w:t>%</w:t>
            </w:r>
          </w:p>
        </w:tc>
      </w:tr>
      <w:tr w:rsidR="008457AD" w:rsidRPr="002A7F0A" w:rsidTr="00232EA2">
        <w:trPr>
          <w:jc w:val="center"/>
        </w:trPr>
        <w:tc>
          <w:tcPr>
            <w:tcW w:w="0" w:type="auto"/>
          </w:tcPr>
          <w:p w:rsidR="008457AD" w:rsidRPr="00D01308" w:rsidRDefault="008457AD" w:rsidP="00232EA2">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w:t>
            </w:r>
            <w:r w:rsidRPr="002A7F0A">
              <w:rPr>
                <w:rFonts w:ascii="Times New Roman" w:hAnsi="Times New Roman" w:cs="Times New Roman"/>
                <w:sz w:val="20"/>
                <w:szCs w:val="20"/>
              </w:rPr>
              <w:t>0,</w:t>
            </w:r>
            <w:r>
              <w:rPr>
                <w:rFonts w:ascii="Times New Roman" w:hAnsi="Times New Roman" w:cs="Times New Roman"/>
                <w:sz w:val="20"/>
                <w:szCs w:val="20"/>
              </w:rPr>
              <w:t xml:space="preserve">0 </w:t>
            </w:r>
          </w:p>
        </w:tc>
        <w:tc>
          <w:tcPr>
            <w:tcW w:w="0" w:type="auto"/>
          </w:tcPr>
          <w:p w:rsidR="008457AD" w:rsidRPr="00037AB0" w:rsidRDefault="00037AB0"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217</w:t>
            </w:r>
          </w:p>
        </w:tc>
        <w:tc>
          <w:tcPr>
            <w:tcW w:w="0" w:type="auto"/>
          </w:tcPr>
          <w:p w:rsidR="008457AD" w:rsidRPr="0019528F" w:rsidRDefault="0019528F" w:rsidP="0019528F">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92,2</w:t>
            </w:r>
          </w:p>
        </w:tc>
        <w:tc>
          <w:tcPr>
            <w:tcW w:w="0" w:type="auto"/>
          </w:tcPr>
          <w:p w:rsidR="008457AD" w:rsidRPr="002A7F0A" w:rsidRDefault="00037AB0" w:rsidP="00232EA2">
            <w:pPr>
              <w:jc w:val="right"/>
              <w:rPr>
                <w:rFonts w:ascii="Times New Roman" w:hAnsi="Times New Roman" w:cs="Times New Roman"/>
                <w:sz w:val="20"/>
                <w:szCs w:val="20"/>
              </w:rPr>
            </w:pPr>
            <w:r>
              <w:rPr>
                <w:rFonts w:ascii="Times New Roman" w:hAnsi="Times New Roman" w:cs="Times New Roman"/>
                <w:sz w:val="20"/>
                <w:szCs w:val="20"/>
              </w:rPr>
              <w:t>6.313</w:t>
            </w:r>
          </w:p>
        </w:tc>
        <w:tc>
          <w:tcPr>
            <w:tcW w:w="0" w:type="auto"/>
          </w:tcPr>
          <w:p w:rsidR="008457AD" w:rsidRPr="0019528F" w:rsidRDefault="0019528F" w:rsidP="0019528F">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93,5</w:t>
            </w:r>
          </w:p>
        </w:tc>
      </w:tr>
      <w:tr w:rsidR="008457AD" w:rsidRPr="002A7F0A" w:rsidTr="00232EA2">
        <w:trPr>
          <w:jc w:val="center"/>
        </w:trPr>
        <w:tc>
          <w:tcPr>
            <w:tcW w:w="0" w:type="auto"/>
          </w:tcPr>
          <w:p w:rsidR="008457AD" w:rsidRPr="003C6E4E" w:rsidRDefault="008457AD" w:rsidP="00232EA2">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w:t>
            </w:r>
            <w:r w:rsidRPr="002A7F0A">
              <w:rPr>
                <w:rFonts w:ascii="Times New Roman" w:hAnsi="Times New Roman" w:cs="Times New Roman"/>
                <w:sz w:val="20"/>
                <w:szCs w:val="20"/>
              </w:rPr>
              <w:t>0,</w:t>
            </w:r>
            <w:r>
              <w:rPr>
                <w:rFonts w:ascii="Times New Roman" w:hAnsi="Times New Roman" w:cs="Times New Roman"/>
                <w:sz w:val="20"/>
                <w:szCs w:val="20"/>
              </w:rPr>
              <w:t>1</w:t>
            </w:r>
            <w:r w:rsidRPr="002A7F0A">
              <w:rPr>
                <w:rFonts w:ascii="Times New Roman" w:hAnsi="Times New Roman" w:cs="Times New Roman"/>
                <w:sz w:val="20"/>
                <w:szCs w:val="20"/>
              </w:rPr>
              <w:t xml:space="preserve"> –   </w:t>
            </w:r>
            <w:r>
              <w:rPr>
                <w:rFonts w:ascii="Times New Roman" w:hAnsi="Times New Roman" w:cs="Times New Roman"/>
                <w:sz w:val="20"/>
                <w:szCs w:val="20"/>
              </w:rPr>
              <w:t>10,0</w:t>
            </w:r>
          </w:p>
        </w:tc>
        <w:tc>
          <w:tcPr>
            <w:tcW w:w="0" w:type="auto"/>
          </w:tcPr>
          <w:p w:rsidR="008457AD" w:rsidRPr="00037AB0" w:rsidRDefault="00037AB0"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10</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4,3</w:t>
            </w:r>
          </w:p>
        </w:tc>
        <w:tc>
          <w:tcPr>
            <w:tcW w:w="0" w:type="auto"/>
          </w:tcPr>
          <w:p w:rsidR="008457AD" w:rsidRPr="00037AB0" w:rsidRDefault="00037AB0"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340</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5,0</w:t>
            </w:r>
          </w:p>
        </w:tc>
      </w:tr>
      <w:tr w:rsidR="008457AD" w:rsidRPr="002A7F0A" w:rsidTr="00232EA2">
        <w:trPr>
          <w:jc w:val="center"/>
        </w:trPr>
        <w:tc>
          <w:tcPr>
            <w:tcW w:w="0" w:type="auto"/>
          </w:tcPr>
          <w:p w:rsidR="008457AD" w:rsidRPr="003C6E4E" w:rsidRDefault="008457AD" w:rsidP="0019528F">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10,1</w:t>
            </w:r>
            <w:r w:rsidRPr="002A7F0A">
              <w:rPr>
                <w:rFonts w:ascii="Times New Roman" w:hAnsi="Times New Roman" w:cs="Times New Roman"/>
                <w:sz w:val="20"/>
                <w:szCs w:val="20"/>
              </w:rPr>
              <w:t xml:space="preserve"> –   </w:t>
            </w:r>
            <w:r w:rsidR="0019528F">
              <w:rPr>
                <w:rFonts w:ascii="Times New Roman" w:hAnsi="Times New Roman" w:cs="Times New Roman"/>
                <w:sz w:val="20"/>
                <w:szCs w:val="20"/>
              </w:rPr>
              <w:t>50</w:t>
            </w:r>
            <w:r>
              <w:rPr>
                <w:rFonts w:ascii="Times New Roman" w:hAnsi="Times New Roman" w:cs="Times New Roman"/>
                <w:sz w:val="20"/>
                <w:szCs w:val="20"/>
              </w:rPr>
              <w:t xml:space="preserve">,0 </w:t>
            </w:r>
          </w:p>
        </w:tc>
        <w:tc>
          <w:tcPr>
            <w:tcW w:w="0" w:type="auto"/>
          </w:tcPr>
          <w:p w:rsidR="008457AD" w:rsidRPr="00037AB0"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1,7</w:t>
            </w:r>
          </w:p>
        </w:tc>
        <w:tc>
          <w:tcPr>
            <w:tcW w:w="0" w:type="auto"/>
          </w:tcPr>
          <w:p w:rsidR="008457AD" w:rsidRPr="00037AB0" w:rsidRDefault="00037AB0" w:rsidP="0019528F">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5</w:t>
            </w:r>
            <w:r w:rsidR="0019528F">
              <w:rPr>
                <w:rFonts w:ascii="Times New Roman" w:hAnsi="Times New Roman" w:cs="Times New Roman"/>
                <w:sz w:val="20"/>
                <w:szCs w:val="20"/>
              </w:rPr>
              <w:t>9</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0,9</w:t>
            </w:r>
          </w:p>
        </w:tc>
      </w:tr>
      <w:tr w:rsidR="008457AD" w:rsidRPr="002A7F0A" w:rsidTr="00232EA2">
        <w:trPr>
          <w:jc w:val="center"/>
        </w:trPr>
        <w:tc>
          <w:tcPr>
            <w:tcW w:w="0" w:type="auto"/>
          </w:tcPr>
          <w:p w:rsidR="008457AD" w:rsidRPr="003C6E4E" w:rsidRDefault="008457AD" w:rsidP="00232EA2">
            <w:pPr>
              <w:rPr>
                <w:rFonts w:ascii="Times New Roman" w:hAnsi="Times New Roman" w:cs="Times New Roman"/>
                <w:color w:val="984806" w:themeColor="accent6" w:themeShade="80"/>
                <w:sz w:val="20"/>
                <w:szCs w:val="20"/>
              </w:rPr>
            </w:pPr>
            <w:r>
              <w:rPr>
                <w:rFonts w:ascii="Times New Roman" w:hAnsi="Times New Roman" w:cs="Times New Roman"/>
                <w:sz w:val="20"/>
                <w:szCs w:val="20"/>
              </w:rPr>
              <w:t xml:space="preserve">  50,1</w:t>
            </w:r>
            <w:r w:rsidRPr="002A7F0A">
              <w:rPr>
                <w:rFonts w:ascii="Times New Roman" w:hAnsi="Times New Roman" w:cs="Times New Roman"/>
                <w:sz w:val="20"/>
                <w:szCs w:val="20"/>
              </w:rPr>
              <w:t xml:space="preserve"> – </w:t>
            </w:r>
            <w:r>
              <w:rPr>
                <w:rFonts w:ascii="Times New Roman" w:hAnsi="Times New Roman" w:cs="Times New Roman"/>
                <w:sz w:val="20"/>
                <w:szCs w:val="20"/>
              </w:rPr>
              <w:t>100,0</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4</w:t>
            </w:r>
          </w:p>
        </w:tc>
        <w:tc>
          <w:tcPr>
            <w:tcW w:w="0" w:type="auto"/>
          </w:tcPr>
          <w:p w:rsidR="008457AD" w:rsidRPr="002A7F0A" w:rsidRDefault="0019528F" w:rsidP="00232EA2">
            <w:pPr>
              <w:jc w:val="right"/>
              <w:rPr>
                <w:rFonts w:ascii="Times New Roman" w:hAnsi="Times New Roman" w:cs="Times New Roman"/>
                <w:sz w:val="20"/>
                <w:szCs w:val="20"/>
              </w:rPr>
            </w:pPr>
            <w:r>
              <w:rPr>
                <w:rFonts w:ascii="Times New Roman" w:hAnsi="Times New Roman" w:cs="Times New Roman"/>
                <w:sz w:val="20"/>
                <w:szCs w:val="20"/>
              </w:rPr>
              <w:t>1</w:t>
            </w:r>
            <w:r w:rsidR="008457AD">
              <w:rPr>
                <w:rFonts w:ascii="Times New Roman" w:hAnsi="Times New Roman" w:cs="Times New Roman"/>
                <w:sz w:val="20"/>
                <w:szCs w:val="20"/>
              </w:rPr>
              <w:t>,7</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31</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0</w:t>
            </w:r>
            <w:r w:rsidR="008457AD">
              <w:rPr>
                <w:rFonts w:ascii="Times New Roman" w:hAnsi="Times New Roman" w:cs="Times New Roman"/>
                <w:sz w:val="20"/>
                <w:szCs w:val="20"/>
              </w:rPr>
              <w:t>,5</w:t>
            </w:r>
          </w:p>
        </w:tc>
      </w:tr>
      <w:tr w:rsidR="008457AD" w:rsidRPr="002A7F0A" w:rsidTr="00232EA2">
        <w:trPr>
          <w:jc w:val="center"/>
        </w:trPr>
        <w:tc>
          <w:tcPr>
            <w:tcW w:w="0" w:type="auto"/>
          </w:tcPr>
          <w:p w:rsidR="008457AD" w:rsidRPr="00AB6756" w:rsidRDefault="008457AD" w:rsidP="00232EA2">
            <w:pPr>
              <w:rPr>
                <w:rFonts w:ascii="Times New Roman" w:hAnsi="Times New Roman" w:cs="Times New Roman"/>
                <w:color w:val="FF0000"/>
                <w:sz w:val="20"/>
                <w:szCs w:val="20"/>
              </w:rPr>
            </w:pPr>
            <w:r>
              <w:rPr>
                <w:rFonts w:ascii="Times New Roman" w:hAnsi="Times New Roman" w:cs="Times New Roman"/>
                <w:sz w:val="20"/>
                <w:szCs w:val="20"/>
              </w:rPr>
              <w:t>100,1</w:t>
            </w:r>
            <w:r w:rsidRPr="002A7F0A">
              <w:rPr>
                <w:rFonts w:ascii="Times New Roman" w:hAnsi="Times New Roman" w:cs="Times New Roman"/>
                <w:sz w:val="20"/>
                <w:szCs w:val="20"/>
              </w:rPr>
              <w:t xml:space="preserve"> –    </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1</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0,1</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5</w:t>
            </w:r>
          </w:p>
        </w:tc>
        <w:tc>
          <w:tcPr>
            <w:tcW w:w="0" w:type="auto"/>
          </w:tcPr>
          <w:p w:rsidR="008457AD" w:rsidRPr="0019528F" w:rsidRDefault="0019528F" w:rsidP="00232EA2">
            <w:pPr>
              <w:jc w:val="right"/>
              <w:rPr>
                <w:rFonts w:ascii="Times New Roman" w:hAnsi="Times New Roman" w:cs="Times New Roman"/>
                <w:color w:val="984806" w:themeColor="accent6" w:themeShade="80"/>
                <w:sz w:val="20"/>
                <w:szCs w:val="20"/>
              </w:rPr>
            </w:pPr>
            <w:r>
              <w:rPr>
                <w:rFonts w:ascii="Times New Roman" w:hAnsi="Times New Roman" w:cs="Times New Roman"/>
                <w:sz w:val="20"/>
                <w:szCs w:val="20"/>
              </w:rPr>
              <w:t>0,1</w:t>
            </w:r>
          </w:p>
        </w:tc>
      </w:tr>
      <w:tr w:rsidR="008457AD" w:rsidRPr="002A7F0A" w:rsidTr="00232EA2">
        <w:trPr>
          <w:jc w:val="center"/>
        </w:trPr>
        <w:tc>
          <w:tcPr>
            <w:tcW w:w="0" w:type="auto"/>
          </w:tcPr>
          <w:p w:rsidR="008457AD" w:rsidRPr="00037AB0" w:rsidRDefault="008457AD" w:rsidP="00232EA2">
            <w:pPr>
              <w:rPr>
                <w:rFonts w:ascii="Times New Roman" w:hAnsi="Times New Roman" w:cs="Times New Roman"/>
                <w:b/>
                <w:color w:val="984806" w:themeColor="accent6" w:themeShade="80"/>
                <w:sz w:val="20"/>
                <w:szCs w:val="20"/>
              </w:rPr>
            </w:pPr>
            <w:r w:rsidRPr="00130FDB">
              <w:rPr>
                <w:rFonts w:ascii="Times New Roman" w:hAnsi="Times New Roman" w:cs="Times New Roman"/>
                <w:b/>
                <w:sz w:val="20"/>
                <w:szCs w:val="20"/>
              </w:rPr>
              <w:t xml:space="preserve"> Összesen</w:t>
            </w:r>
          </w:p>
        </w:tc>
        <w:tc>
          <w:tcPr>
            <w:tcW w:w="0" w:type="auto"/>
          </w:tcPr>
          <w:p w:rsidR="008457AD" w:rsidRPr="00037AB0" w:rsidRDefault="00037AB0" w:rsidP="00232EA2">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235</w:t>
            </w:r>
          </w:p>
        </w:tc>
        <w:tc>
          <w:tcPr>
            <w:tcW w:w="0" w:type="auto"/>
          </w:tcPr>
          <w:p w:rsidR="008457AD" w:rsidRPr="00037AB0" w:rsidRDefault="008457AD" w:rsidP="00232EA2">
            <w:pPr>
              <w:jc w:val="right"/>
              <w:rPr>
                <w:rFonts w:ascii="Times New Roman" w:hAnsi="Times New Roman" w:cs="Times New Roman"/>
                <w:b/>
                <w:color w:val="984806" w:themeColor="accent6" w:themeShade="80"/>
                <w:sz w:val="20"/>
                <w:szCs w:val="20"/>
              </w:rPr>
            </w:pPr>
            <w:r w:rsidRPr="00130FDB">
              <w:rPr>
                <w:rFonts w:ascii="Times New Roman" w:hAnsi="Times New Roman" w:cs="Times New Roman"/>
                <w:b/>
                <w:sz w:val="20"/>
                <w:szCs w:val="20"/>
              </w:rPr>
              <w:t>100,0</w:t>
            </w:r>
          </w:p>
        </w:tc>
        <w:tc>
          <w:tcPr>
            <w:tcW w:w="0" w:type="auto"/>
          </w:tcPr>
          <w:p w:rsidR="008457AD" w:rsidRPr="00037AB0" w:rsidRDefault="00037AB0" w:rsidP="00232EA2">
            <w:pPr>
              <w:jc w:val="right"/>
              <w:rPr>
                <w:rFonts w:ascii="Times New Roman" w:hAnsi="Times New Roman" w:cs="Times New Roman"/>
                <w:b/>
                <w:color w:val="984806" w:themeColor="accent6" w:themeShade="80"/>
                <w:sz w:val="20"/>
                <w:szCs w:val="20"/>
              </w:rPr>
            </w:pPr>
            <w:r>
              <w:rPr>
                <w:rFonts w:ascii="Times New Roman" w:hAnsi="Times New Roman" w:cs="Times New Roman"/>
                <w:b/>
                <w:sz w:val="20"/>
                <w:szCs w:val="20"/>
              </w:rPr>
              <w:t>6.748</w:t>
            </w:r>
          </w:p>
        </w:tc>
        <w:tc>
          <w:tcPr>
            <w:tcW w:w="0" w:type="auto"/>
          </w:tcPr>
          <w:p w:rsidR="008457AD" w:rsidRPr="00130FDB" w:rsidRDefault="008457AD" w:rsidP="00232EA2">
            <w:pPr>
              <w:jc w:val="right"/>
              <w:rPr>
                <w:rFonts w:ascii="Times New Roman" w:hAnsi="Times New Roman" w:cs="Times New Roman"/>
                <w:b/>
                <w:sz w:val="20"/>
                <w:szCs w:val="20"/>
              </w:rPr>
            </w:pPr>
            <w:r w:rsidRPr="00130FDB">
              <w:rPr>
                <w:rFonts w:ascii="Times New Roman" w:hAnsi="Times New Roman" w:cs="Times New Roman"/>
                <w:b/>
                <w:sz w:val="20"/>
                <w:szCs w:val="20"/>
              </w:rPr>
              <w:t>100,0</w:t>
            </w:r>
          </w:p>
        </w:tc>
      </w:tr>
    </w:tbl>
    <w:p w:rsidR="008457AD" w:rsidRPr="00732401" w:rsidRDefault="007C7F0B" w:rsidP="008457AD">
      <w:pPr>
        <w:pStyle w:val="tblacm"/>
        <w:spacing w:after="0"/>
        <w:rPr>
          <w:rFonts w:ascii="Times New Roman" w:hAnsi="Times New Roman"/>
          <w:b/>
          <w:color w:val="984806" w:themeColor="accent6" w:themeShade="80"/>
          <w:sz w:val="24"/>
          <w:szCs w:val="24"/>
        </w:rPr>
      </w:pPr>
      <w:r>
        <w:rPr>
          <w:rFonts w:ascii="Times New Roman" w:hAnsi="Times New Roman"/>
          <w:b/>
          <w:sz w:val="24"/>
          <w:szCs w:val="24"/>
        </w:rPr>
        <w:t>7</w:t>
      </w:r>
      <w:r w:rsidR="008457AD" w:rsidRPr="00880DD8">
        <w:rPr>
          <w:rFonts w:ascii="Times New Roman" w:hAnsi="Times New Roman"/>
          <w:b/>
          <w:sz w:val="24"/>
          <w:szCs w:val="24"/>
        </w:rPr>
        <w:t xml:space="preserve">. ábra: </w:t>
      </w:r>
      <w:r w:rsidR="008457AD" w:rsidRPr="00880DD8">
        <w:rPr>
          <w:rFonts w:ascii="Times New Roman" w:hAnsi="Times New Roman"/>
          <w:sz w:val="24"/>
          <w:szCs w:val="24"/>
        </w:rPr>
        <w:t xml:space="preserve">A </w:t>
      </w:r>
      <w:r w:rsidR="008457AD">
        <w:rPr>
          <w:rFonts w:ascii="Times New Roman" w:hAnsi="Times New Roman"/>
          <w:sz w:val="24"/>
          <w:szCs w:val="24"/>
        </w:rPr>
        <w:t xml:space="preserve">nyertes árajánlat eltérése a kikiáltási ártól </w:t>
      </w:r>
      <w:r w:rsidR="008457AD" w:rsidRPr="00880DD8">
        <w:rPr>
          <w:rFonts w:ascii="Times New Roman" w:hAnsi="Times New Roman"/>
          <w:sz w:val="24"/>
          <w:szCs w:val="24"/>
        </w:rPr>
        <w:t>(</w:t>
      </w:r>
      <w:r w:rsidR="008457AD">
        <w:rPr>
          <w:rFonts w:ascii="Times New Roman" w:hAnsi="Times New Roman"/>
          <w:sz w:val="24"/>
          <w:szCs w:val="24"/>
        </w:rPr>
        <w:t xml:space="preserve">osztálygyakoriság </w:t>
      </w:r>
      <w:r w:rsidR="008457AD" w:rsidRPr="00880DD8">
        <w:rPr>
          <w:rFonts w:ascii="Times New Roman" w:hAnsi="Times New Roman"/>
          <w:sz w:val="24"/>
          <w:szCs w:val="24"/>
        </w:rPr>
        <w:t>%)</w:t>
      </w:r>
    </w:p>
    <w:tbl>
      <w:tblPr>
        <w:tblW w:w="10229" w:type="dxa"/>
        <w:jc w:val="center"/>
        <w:tblLook w:val="04A0" w:firstRow="1" w:lastRow="0" w:firstColumn="1" w:lastColumn="0" w:noHBand="0" w:noVBand="1"/>
      </w:tblPr>
      <w:tblGrid>
        <w:gridCol w:w="5371"/>
        <w:gridCol w:w="5311"/>
      </w:tblGrid>
      <w:tr w:rsidR="008457AD" w:rsidRPr="008B072A" w:rsidTr="00232EA2">
        <w:trPr>
          <w:jc w:val="center"/>
        </w:trPr>
        <w:tc>
          <w:tcPr>
            <w:tcW w:w="5114" w:type="dxa"/>
          </w:tcPr>
          <w:p w:rsidR="008457AD" w:rsidRDefault="008457AD" w:rsidP="00232EA2">
            <w:pPr>
              <w:spacing w:before="120" w:after="120" w:line="240" w:lineRule="auto"/>
              <w:jc w:val="center"/>
              <w:rPr>
                <w:rFonts w:ascii="Times New Roman" w:hAnsi="Times New Roman"/>
                <w:i/>
              </w:rPr>
            </w:pPr>
            <w:r w:rsidRPr="008B072A">
              <w:rPr>
                <w:rFonts w:ascii="Times New Roman" w:hAnsi="Times New Roman"/>
                <w:b/>
                <w:i/>
              </w:rPr>
              <w:t>a)</w:t>
            </w:r>
            <w:r>
              <w:rPr>
                <w:rFonts w:ascii="Times New Roman" w:hAnsi="Times New Roman"/>
                <w:b/>
                <w:i/>
              </w:rPr>
              <w:t xml:space="preserve"> </w:t>
            </w:r>
            <w:r>
              <w:rPr>
                <w:rFonts w:ascii="Times New Roman" w:hAnsi="Times New Roman"/>
                <w:i/>
              </w:rPr>
              <w:t xml:space="preserve">a </w:t>
            </w:r>
            <w:r w:rsidRPr="00A46FFE">
              <w:rPr>
                <w:rFonts w:ascii="Times New Roman" w:hAnsi="Times New Roman"/>
                <w:b/>
                <w:i/>
              </w:rPr>
              <w:t>birtoktestek</w:t>
            </w:r>
            <w:r>
              <w:rPr>
                <w:rFonts w:ascii="Times New Roman" w:hAnsi="Times New Roman"/>
                <w:i/>
              </w:rPr>
              <w:t xml:space="preserve"> száma (db)</w:t>
            </w:r>
          </w:p>
          <w:p w:rsidR="008457AD" w:rsidRPr="008B072A" w:rsidRDefault="008457AD" w:rsidP="00232EA2">
            <w:pPr>
              <w:spacing w:after="12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242310" cy="2537460"/>
                  <wp:effectExtent l="19050" t="0" r="0" b="0"/>
                  <wp:docPr id="1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15" w:type="dxa"/>
          </w:tcPr>
          <w:p w:rsidR="008457AD" w:rsidRDefault="008457AD" w:rsidP="00232EA2">
            <w:pPr>
              <w:spacing w:before="120" w:after="120" w:line="240" w:lineRule="auto"/>
              <w:jc w:val="center"/>
              <w:rPr>
                <w:rFonts w:ascii="Times New Roman" w:hAnsi="Times New Roman"/>
                <w:i/>
              </w:rPr>
            </w:pPr>
            <w:r w:rsidRPr="008B072A">
              <w:rPr>
                <w:rFonts w:ascii="Times New Roman" w:hAnsi="Times New Roman"/>
                <w:b/>
                <w:i/>
              </w:rPr>
              <w:t>b)</w:t>
            </w:r>
            <w:r>
              <w:rPr>
                <w:rFonts w:ascii="Times New Roman" w:hAnsi="Times New Roman"/>
                <w:b/>
                <w:i/>
              </w:rPr>
              <w:t xml:space="preserve"> </w:t>
            </w:r>
            <w:r w:rsidRPr="00A46FFE">
              <w:rPr>
                <w:rFonts w:ascii="Times New Roman" w:hAnsi="Times New Roman"/>
                <w:i/>
              </w:rPr>
              <w:t>a megszerzett</w:t>
            </w:r>
            <w:r>
              <w:rPr>
                <w:rFonts w:ascii="Times New Roman" w:hAnsi="Times New Roman"/>
                <w:i/>
              </w:rPr>
              <w:t xml:space="preserve"> </w:t>
            </w:r>
            <w:r w:rsidRPr="00A46FFE">
              <w:rPr>
                <w:rFonts w:ascii="Times New Roman" w:hAnsi="Times New Roman"/>
                <w:b/>
                <w:i/>
              </w:rPr>
              <w:t>földterület</w:t>
            </w:r>
            <w:r>
              <w:rPr>
                <w:rFonts w:ascii="Times New Roman" w:hAnsi="Times New Roman"/>
                <w:i/>
              </w:rPr>
              <w:t xml:space="preserve"> (ha)</w:t>
            </w:r>
          </w:p>
          <w:p w:rsidR="008457AD" w:rsidRPr="008B072A" w:rsidRDefault="008457AD" w:rsidP="00232EA2">
            <w:pPr>
              <w:spacing w:after="120" w:line="240" w:lineRule="auto"/>
              <w:jc w:val="center"/>
              <w:rPr>
                <w:rFonts w:ascii="Times New Roman" w:hAnsi="Times New Roman"/>
              </w:rPr>
            </w:pPr>
            <w:r w:rsidRPr="00E75E52">
              <w:rPr>
                <w:rFonts w:ascii="Times New Roman" w:hAnsi="Times New Roman"/>
                <w:noProof/>
                <w:bdr w:val="single" w:sz="4" w:space="0" w:color="auto"/>
                <w:lang w:eastAsia="hu-HU"/>
              </w:rPr>
              <w:drawing>
                <wp:inline distT="0" distB="0" distL="0" distR="0">
                  <wp:extent cx="3223260" cy="2537460"/>
                  <wp:effectExtent l="0" t="0" r="0" b="0"/>
                  <wp:docPr id="12"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8457AD" w:rsidRPr="00C03235" w:rsidRDefault="008457AD" w:rsidP="00140B2B">
      <w:pPr>
        <w:pStyle w:val="Listaszerbekezds"/>
        <w:spacing w:before="240" w:after="0" w:line="240" w:lineRule="auto"/>
        <w:ind w:left="340"/>
        <w:jc w:val="both"/>
        <w:rPr>
          <w:rFonts w:ascii="Times New Roman" w:hAnsi="Times New Roman"/>
          <w:color w:val="984806" w:themeColor="accent6" w:themeShade="80"/>
          <w:sz w:val="24"/>
          <w:szCs w:val="24"/>
        </w:rPr>
      </w:pPr>
      <w:r w:rsidRPr="00BE1F35">
        <w:rPr>
          <w:rFonts w:ascii="Times New Roman" w:hAnsi="Times New Roman"/>
          <w:sz w:val="24"/>
          <w:szCs w:val="24"/>
        </w:rPr>
        <w:t xml:space="preserve">A táblázat </w:t>
      </w:r>
      <w:r>
        <w:rPr>
          <w:rFonts w:ascii="Times New Roman" w:hAnsi="Times New Roman"/>
          <w:sz w:val="24"/>
          <w:szCs w:val="24"/>
        </w:rPr>
        <w:t xml:space="preserve">és az ábrák </w:t>
      </w:r>
      <w:r w:rsidRPr="00BE1F35">
        <w:rPr>
          <w:rFonts w:ascii="Times New Roman" w:hAnsi="Times New Roman"/>
          <w:sz w:val="24"/>
          <w:szCs w:val="24"/>
        </w:rPr>
        <w:t xml:space="preserve">alapján megállapítható, hogy az elárverezett </w:t>
      </w:r>
      <w:r w:rsidR="00C03235">
        <w:rPr>
          <w:rFonts w:ascii="Times New Roman" w:hAnsi="Times New Roman"/>
          <w:sz w:val="24"/>
          <w:szCs w:val="24"/>
        </w:rPr>
        <w:t>235</w:t>
      </w:r>
      <w:r w:rsidRPr="00BE1F35">
        <w:rPr>
          <w:rFonts w:ascii="Times New Roman" w:hAnsi="Times New Roman"/>
          <w:sz w:val="24"/>
          <w:szCs w:val="24"/>
        </w:rPr>
        <w:t xml:space="preserve"> db, </w:t>
      </w:r>
      <w:r w:rsidR="00C03235">
        <w:rPr>
          <w:rFonts w:ascii="Times New Roman" w:hAnsi="Times New Roman"/>
          <w:sz w:val="24"/>
          <w:szCs w:val="24"/>
        </w:rPr>
        <w:t>6.748</w:t>
      </w:r>
      <w:r w:rsidRPr="00BE1F35">
        <w:rPr>
          <w:rFonts w:ascii="Times New Roman" w:hAnsi="Times New Roman"/>
          <w:sz w:val="24"/>
          <w:szCs w:val="24"/>
        </w:rPr>
        <w:t xml:space="preserve"> ha  összterületű birtoktestből</w:t>
      </w:r>
      <w:r w:rsidR="00C03235">
        <w:rPr>
          <w:rFonts w:ascii="Times New Roman" w:hAnsi="Times New Roman"/>
          <w:sz w:val="24"/>
          <w:szCs w:val="24"/>
        </w:rPr>
        <w:t xml:space="preserve"> </w:t>
      </w:r>
    </w:p>
    <w:p w:rsidR="008457AD" w:rsidRDefault="00C03235" w:rsidP="00F65666">
      <w:pPr>
        <w:pStyle w:val="Listaszerbekezds"/>
        <w:numPr>
          <w:ilvl w:val="0"/>
          <w:numId w:val="25"/>
        </w:numPr>
        <w:spacing w:before="120" w:after="0" w:line="240" w:lineRule="auto"/>
        <w:ind w:left="794"/>
        <w:jc w:val="both"/>
        <w:rPr>
          <w:rFonts w:ascii="Times New Roman" w:hAnsi="Times New Roman"/>
          <w:sz w:val="24"/>
          <w:szCs w:val="24"/>
        </w:rPr>
      </w:pPr>
      <w:r>
        <w:rPr>
          <w:rFonts w:ascii="Times New Roman" w:hAnsi="Times New Roman"/>
          <w:sz w:val="24"/>
          <w:szCs w:val="24"/>
        </w:rPr>
        <w:t>217</w:t>
      </w:r>
      <w:r w:rsidR="008457AD">
        <w:rPr>
          <w:rFonts w:ascii="Times New Roman" w:hAnsi="Times New Roman"/>
          <w:sz w:val="24"/>
          <w:szCs w:val="24"/>
        </w:rPr>
        <w:t xml:space="preserve"> db birtoktest (</w:t>
      </w:r>
      <w:r>
        <w:rPr>
          <w:rFonts w:ascii="Times New Roman" w:hAnsi="Times New Roman"/>
          <w:sz w:val="24"/>
          <w:szCs w:val="24"/>
        </w:rPr>
        <w:t>92,2</w:t>
      </w:r>
      <w:r w:rsidR="008457AD" w:rsidRPr="00780659">
        <w:rPr>
          <w:rFonts w:ascii="Times New Roman" w:hAnsi="Times New Roman"/>
          <w:sz w:val="24"/>
          <w:szCs w:val="24"/>
        </w:rPr>
        <w:t>%</w:t>
      </w:r>
      <w:r w:rsidR="008457AD">
        <w:rPr>
          <w:rFonts w:ascii="Times New Roman" w:hAnsi="Times New Roman"/>
          <w:sz w:val="24"/>
          <w:szCs w:val="24"/>
        </w:rPr>
        <w:t xml:space="preserve">) és </w:t>
      </w:r>
      <w:r>
        <w:rPr>
          <w:rFonts w:ascii="Times New Roman" w:hAnsi="Times New Roman"/>
          <w:sz w:val="24"/>
          <w:szCs w:val="24"/>
        </w:rPr>
        <w:t>6.313</w:t>
      </w:r>
      <w:r w:rsidR="008457AD">
        <w:rPr>
          <w:rFonts w:ascii="Times New Roman" w:hAnsi="Times New Roman"/>
          <w:sz w:val="24"/>
          <w:szCs w:val="24"/>
        </w:rPr>
        <w:t xml:space="preserve"> ha, </w:t>
      </w:r>
      <w:r w:rsidR="008457AD" w:rsidRPr="00780659">
        <w:rPr>
          <w:rFonts w:ascii="Times New Roman" w:hAnsi="Times New Roman"/>
          <w:b/>
          <w:sz w:val="24"/>
          <w:szCs w:val="24"/>
        </w:rPr>
        <w:t xml:space="preserve">az elárverezett </w:t>
      </w:r>
      <w:r w:rsidR="008457AD" w:rsidRPr="00FE07FE">
        <w:rPr>
          <w:rFonts w:ascii="Times New Roman" w:hAnsi="Times New Roman"/>
          <w:b/>
          <w:sz w:val="24"/>
          <w:szCs w:val="24"/>
        </w:rPr>
        <w:t>területek</w:t>
      </w:r>
      <w:r w:rsidR="00F47733">
        <w:rPr>
          <w:rFonts w:ascii="Times New Roman" w:hAnsi="Times New Roman"/>
          <w:b/>
          <w:sz w:val="24"/>
          <w:szCs w:val="24"/>
        </w:rPr>
        <w:t xml:space="preserve"> </w:t>
      </w:r>
      <w:r>
        <w:rPr>
          <w:rFonts w:ascii="Times New Roman" w:hAnsi="Times New Roman"/>
          <w:b/>
          <w:sz w:val="24"/>
          <w:szCs w:val="24"/>
        </w:rPr>
        <w:t>93,5</w:t>
      </w:r>
      <w:r w:rsidR="008457AD" w:rsidRPr="00FE07FE">
        <w:rPr>
          <w:rFonts w:ascii="Times New Roman" w:hAnsi="Times New Roman"/>
          <w:b/>
          <w:sz w:val="24"/>
          <w:szCs w:val="24"/>
        </w:rPr>
        <w:t>%-</w:t>
      </w:r>
      <w:r w:rsidR="008457AD">
        <w:rPr>
          <w:rFonts w:ascii="Times New Roman" w:hAnsi="Times New Roman"/>
          <w:b/>
          <w:sz w:val="24"/>
          <w:szCs w:val="24"/>
        </w:rPr>
        <w:t xml:space="preserve">a </w:t>
      </w:r>
      <w:r w:rsidR="008457AD">
        <w:rPr>
          <w:rFonts w:ascii="Times New Roman" w:hAnsi="Times New Roman"/>
          <w:sz w:val="24"/>
          <w:szCs w:val="24"/>
        </w:rPr>
        <w:t xml:space="preserve">esetében egyetlen ajánlattevő árverező volt, azok licit nélkül, </w:t>
      </w:r>
      <w:r w:rsidR="008457AD" w:rsidRPr="00040288">
        <w:rPr>
          <w:rFonts w:ascii="Times New Roman" w:hAnsi="Times New Roman"/>
          <w:b/>
          <w:sz w:val="24"/>
          <w:szCs w:val="24"/>
        </w:rPr>
        <w:t>kikiáltási áron</w:t>
      </w:r>
      <w:r w:rsidR="008457AD">
        <w:rPr>
          <w:rFonts w:ascii="Times New Roman" w:hAnsi="Times New Roman"/>
          <w:sz w:val="24"/>
          <w:szCs w:val="24"/>
        </w:rPr>
        <w:t xml:space="preserve"> keltek el;</w:t>
      </w:r>
    </w:p>
    <w:p w:rsidR="008457AD" w:rsidRDefault="00C03235" w:rsidP="00F65666">
      <w:pPr>
        <w:pStyle w:val="Listaszerbekezds"/>
        <w:numPr>
          <w:ilvl w:val="0"/>
          <w:numId w:val="25"/>
        </w:numPr>
        <w:spacing w:before="120" w:after="0" w:line="240" w:lineRule="auto"/>
        <w:ind w:left="794"/>
        <w:jc w:val="both"/>
        <w:rPr>
          <w:rFonts w:ascii="Times New Roman" w:hAnsi="Times New Roman"/>
          <w:sz w:val="24"/>
          <w:szCs w:val="24"/>
        </w:rPr>
      </w:pPr>
      <w:r>
        <w:rPr>
          <w:rFonts w:ascii="Times New Roman" w:hAnsi="Times New Roman"/>
          <w:sz w:val="24"/>
          <w:szCs w:val="24"/>
        </w:rPr>
        <w:t xml:space="preserve">10 </w:t>
      </w:r>
      <w:r w:rsidR="008457AD">
        <w:rPr>
          <w:rFonts w:ascii="Times New Roman" w:hAnsi="Times New Roman"/>
          <w:sz w:val="24"/>
          <w:szCs w:val="24"/>
        </w:rPr>
        <w:t>db biroktest (</w:t>
      </w:r>
      <w:r>
        <w:rPr>
          <w:rFonts w:ascii="Times New Roman" w:hAnsi="Times New Roman"/>
          <w:sz w:val="24"/>
          <w:szCs w:val="24"/>
        </w:rPr>
        <w:t>4,3</w:t>
      </w:r>
      <w:r w:rsidR="008457AD" w:rsidRPr="00780659">
        <w:rPr>
          <w:rFonts w:ascii="Times New Roman" w:hAnsi="Times New Roman"/>
          <w:sz w:val="24"/>
          <w:szCs w:val="24"/>
        </w:rPr>
        <w:t>%)</w:t>
      </w:r>
      <w:r w:rsidR="008457AD">
        <w:rPr>
          <w:rFonts w:ascii="Times New Roman" w:hAnsi="Times New Roman"/>
          <w:sz w:val="24"/>
          <w:szCs w:val="24"/>
        </w:rPr>
        <w:t xml:space="preserve"> és </w:t>
      </w:r>
      <w:r>
        <w:rPr>
          <w:rFonts w:ascii="Times New Roman" w:hAnsi="Times New Roman"/>
          <w:sz w:val="24"/>
          <w:szCs w:val="24"/>
        </w:rPr>
        <w:t>340</w:t>
      </w:r>
      <w:r w:rsidR="008457AD">
        <w:rPr>
          <w:rFonts w:ascii="Times New Roman" w:hAnsi="Times New Roman"/>
          <w:sz w:val="24"/>
          <w:szCs w:val="24"/>
        </w:rPr>
        <w:t xml:space="preserve"> ha, </w:t>
      </w:r>
      <w:r w:rsidR="008457AD" w:rsidRPr="00780659">
        <w:rPr>
          <w:rFonts w:ascii="Times New Roman" w:hAnsi="Times New Roman"/>
          <w:b/>
          <w:sz w:val="24"/>
          <w:szCs w:val="24"/>
        </w:rPr>
        <w:t xml:space="preserve">az elárverezett </w:t>
      </w:r>
      <w:r w:rsidR="008457AD" w:rsidRPr="00FE07FE">
        <w:rPr>
          <w:rFonts w:ascii="Times New Roman" w:hAnsi="Times New Roman"/>
          <w:b/>
          <w:sz w:val="24"/>
          <w:szCs w:val="24"/>
        </w:rPr>
        <w:t xml:space="preserve">területek </w:t>
      </w:r>
      <w:r w:rsidR="008457AD">
        <w:rPr>
          <w:rFonts w:ascii="Times New Roman" w:hAnsi="Times New Roman"/>
          <w:sz w:val="24"/>
          <w:szCs w:val="24"/>
        </w:rPr>
        <w:t xml:space="preserve">további </w:t>
      </w:r>
      <w:r w:rsidRPr="00C03235">
        <w:rPr>
          <w:rFonts w:ascii="Times New Roman" w:hAnsi="Times New Roman"/>
          <w:b/>
          <w:sz w:val="24"/>
          <w:szCs w:val="24"/>
        </w:rPr>
        <w:t>5</w:t>
      </w:r>
      <w:r w:rsidR="008457AD" w:rsidRPr="00FE07FE">
        <w:rPr>
          <w:rFonts w:ascii="Times New Roman" w:hAnsi="Times New Roman"/>
          <w:b/>
          <w:sz w:val="24"/>
          <w:szCs w:val="24"/>
        </w:rPr>
        <w:t>%-</w:t>
      </w:r>
      <w:r w:rsidR="008457AD">
        <w:rPr>
          <w:rFonts w:ascii="Times New Roman" w:hAnsi="Times New Roman"/>
          <w:b/>
          <w:sz w:val="24"/>
          <w:szCs w:val="24"/>
        </w:rPr>
        <w:t xml:space="preserve">a </w:t>
      </w:r>
      <w:r w:rsidR="008457AD" w:rsidRPr="00780659">
        <w:rPr>
          <w:rFonts w:ascii="Times New Roman" w:hAnsi="Times New Roman"/>
          <w:sz w:val="24"/>
          <w:szCs w:val="24"/>
        </w:rPr>
        <w:t>esetében</w:t>
      </w:r>
      <w:r w:rsidR="008457AD">
        <w:rPr>
          <w:rFonts w:ascii="Times New Roman" w:hAnsi="Times New Roman"/>
          <w:sz w:val="24"/>
          <w:szCs w:val="24"/>
        </w:rPr>
        <w:t xml:space="preserve"> a nyertes árajánlat </w:t>
      </w:r>
      <w:r w:rsidR="008457AD" w:rsidRPr="00040288">
        <w:rPr>
          <w:rFonts w:ascii="Times New Roman" w:hAnsi="Times New Roman"/>
          <w:b/>
          <w:sz w:val="24"/>
          <w:szCs w:val="24"/>
        </w:rPr>
        <w:t xml:space="preserve">a kikiáltási árat </w:t>
      </w:r>
      <w:r w:rsidR="008457AD" w:rsidRPr="00A01EB0">
        <w:rPr>
          <w:rFonts w:ascii="Times New Roman" w:hAnsi="Times New Roman"/>
          <w:b/>
          <w:sz w:val="24"/>
          <w:szCs w:val="24"/>
        </w:rPr>
        <w:t>alig</w:t>
      </w:r>
      <w:r w:rsidR="008457AD">
        <w:rPr>
          <w:rFonts w:ascii="Times New Roman" w:hAnsi="Times New Roman"/>
          <w:sz w:val="24"/>
          <w:szCs w:val="24"/>
        </w:rPr>
        <w:t xml:space="preserve"> – </w:t>
      </w:r>
      <w:r w:rsidR="008457AD" w:rsidRPr="00A01EB0">
        <w:rPr>
          <w:rFonts w:ascii="Times New Roman" w:hAnsi="Times New Roman"/>
          <w:sz w:val="24"/>
          <w:szCs w:val="24"/>
        </w:rPr>
        <w:t>kevesebb, mint 10%-al</w:t>
      </w:r>
      <w:r w:rsidR="008457AD">
        <w:rPr>
          <w:rFonts w:ascii="Times New Roman" w:hAnsi="Times New Roman"/>
          <w:sz w:val="24"/>
          <w:szCs w:val="24"/>
        </w:rPr>
        <w:t xml:space="preserve"> – </w:t>
      </w:r>
      <w:r w:rsidR="008457AD" w:rsidRPr="00A01EB0">
        <w:rPr>
          <w:rFonts w:ascii="Times New Roman" w:hAnsi="Times New Roman"/>
          <w:b/>
          <w:sz w:val="24"/>
          <w:szCs w:val="24"/>
        </w:rPr>
        <w:t>haladta meg</w:t>
      </w:r>
      <w:r w:rsidR="008457AD">
        <w:rPr>
          <w:rFonts w:ascii="Times New Roman" w:hAnsi="Times New Roman"/>
          <w:sz w:val="24"/>
          <w:szCs w:val="24"/>
        </w:rPr>
        <w:t>;</w:t>
      </w:r>
    </w:p>
    <w:p w:rsidR="008457AD" w:rsidRPr="00C03235" w:rsidRDefault="008457AD" w:rsidP="00F65666">
      <w:pPr>
        <w:pStyle w:val="Listaszerbekezds"/>
        <w:numPr>
          <w:ilvl w:val="0"/>
          <w:numId w:val="25"/>
        </w:numPr>
        <w:spacing w:before="120" w:after="0" w:line="240" w:lineRule="auto"/>
        <w:ind w:left="794"/>
        <w:jc w:val="both"/>
        <w:rPr>
          <w:rFonts w:ascii="Times New Roman" w:hAnsi="Times New Roman"/>
          <w:sz w:val="24"/>
          <w:szCs w:val="24"/>
        </w:rPr>
      </w:pPr>
      <w:r w:rsidRPr="00C03235">
        <w:rPr>
          <w:rFonts w:ascii="Times New Roman" w:hAnsi="Times New Roman"/>
          <w:b/>
          <w:sz w:val="24"/>
          <w:szCs w:val="24"/>
        </w:rPr>
        <w:t>a nyertes árajánlat</w:t>
      </w:r>
      <w:r w:rsidRPr="00C03235">
        <w:rPr>
          <w:rFonts w:ascii="Times New Roman" w:hAnsi="Times New Roman"/>
          <w:sz w:val="24"/>
          <w:szCs w:val="24"/>
        </w:rPr>
        <w:t>– szemben a kormányzati kommunikáció állításaival – mindössze 5 db birtoktest (</w:t>
      </w:r>
      <w:r w:rsidR="00C03235" w:rsidRPr="00C03235">
        <w:rPr>
          <w:rFonts w:ascii="Times New Roman" w:hAnsi="Times New Roman"/>
          <w:sz w:val="24"/>
          <w:szCs w:val="24"/>
        </w:rPr>
        <w:t>1,8</w:t>
      </w:r>
      <w:r w:rsidRPr="00C03235">
        <w:rPr>
          <w:rFonts w:ascii="Times New Roman" w:hAnsi="Times New Roman"/>
          <w:sz w:val="24"/>
          <w:szCs w:val="24"/>
        </w:rPr>
        <w:t xml:space="preserve">%), azaz </w:t>
      </w:r>
      <w:r w:rsidR="00C03235" w:rsidRPr="00C03235">
        <w:rPr>
          <w:rFonts w:ascii="Times New Roman" w:hAnsi="Times New Roman"/>
          <w:sz w:val="24"/>
          <w:szCs w:val="24"/>
        </w:rPr>
        <w:t>36</w:t>
      </w:r>
      <w:r w:rsidRPr="00C03235">
        <w:rPr>
          <w:rFonts w:ascii="Times New Roman" w:hAnsi="Times New Roman"/>
          <w:sz w:val="24"/>
          <w:szCs w:val="24"/>
        </w:rPr>
        <w:t xml:space="preserve"> ha esetében, </w:t>
      </w:r>
      <w:r w:rsidRPr="00C03235">
        <w:rPr>
          <w:rFonts w:ascii="Times New Roman" w:hAnsi="Times New Roman"/>
          <w:b/>
          <w:sz w:val="24"/>
          <w:szCs w:val="24"/>
        </w:rPr>
        <w:t xml:space="preserve">az elárverezett terület </w:t>
      </w:r>
      <w:r w:rsidR="00C03235" w:rsidRPr="00C03235">
        <w:rPr>
          <w:rFonts w:ascii="Times New Roman" w:hAnsi="Times New Roman"/>
          <w:b/>
          <w:sz w:val="24"/>
          <w:szCs w:val="24"/>
        </w:rPr>
        <w:t>0,6</w:t>
      </w:r>
      <w:r w:rsidRPr="00C03235">
        <w:rPr>
          <w:rFonts w:ascii="Times New Roman" w:hAnsi="Times New Roman"/>
          <w:b/>
          <w:sz w:val="24"/>
          <w:szCs w:val="24"/>
        </w:rPr>
        <w:t xml:space="preserve">%-án haladta meg jelentősen – </w:t>
      </w:r>
      <w:r w:rsidRPr="00C03235">
        <w:rPr>
          <w:rFonts w:ascii="Times New Roman" w:hAnsi="Times New Roman"/>
          <w:sz w:val="24"/>
          <w:szCs w:val="24"/>
        </w:rPr>
        <w:t xml:space="preserve">több mint 50%-al </w:t>
      </w:r>
      <w:r w:rsidRPr="00C03235">
        <w:rPr>
          <w:rFonts w:ascii="Times New Roman" w:hAnsi="Times New Roman"/>
          <w:b/>
          <w:sz w:val="24"/>
          <w:szCs w:val="24"/>
        </w:rPr>
        <w:t>– a kikiáltási árat.</w:t>
      </w:r>
      <w:r w:rsidR="00A21FF1">
        <w:rPr>
          <w:rStyle w:val="Lbjegyzet-hivatkozs"/>
          <w:rFonts w:ascii="Times New Roman" w:hAnsi="Times New Roman"/>
          <w:b/>
          <w:sz w:val="24"/>
          <w:szCs w:val="24"/>
        </w:rPr>
        <w:footnoteReference w:id="20"/>
      </w:r>
    </w:p>
    <w:p w:rsidR="00F47733" w:rsidRPr="00BE1F35" w:rsidRDefault="00F47733" w:rsidP="00F65666">
      <w:pPr>
        <w:pStyle w:val="Listaszerbekezds"/>
        <w:numPr>
          <w:ilvl w:val="0"/>
          <w:numId w:val="26"/>
        </w:numPr>
        <w:spacing w:before="120" w:after="0" w:line="240" w:lineRule="auto"/>
        <w:ind w:left="340"/>
        <w:jc w:val="both"/>
        <w:rPr>
          <w:rFonts w:ascii="Times New Roman" w:hAnsi="Times New Roman"/>
          <w:sz w:val="24"/>
          <w:szCs w:val="24"/>
        </w:rPr>
      </w:pPr>
      <w:r w:rsidRPr="00BE1F35">
        <w:rPr>
          <w:rFonts w:ascii="Times New Roman" w:hAnsi="Times New Roman"/>
          <w:sz w:val="24"/>
          <w:szCs w:val="24"/>
        </w:rPr>
        <w:lastRenderedPageBreak/>
        <w:t xml:space="preserve">Ezen tényadatok alapján leszögezhető, hogy teljességgel </w:t>
      </w:r>
      <w:r w:rsidRPr="00BE1F35">
        <w:rPr>
          <w:rFonts w:ascii="Times New Roman" w:hAnsi="Times New Roman"/>
          <w:b/>
          <w:sz w:val="24"/>
          <w:szCs w:val="24"/>
        </w:rPr>
        <w:t>alaptalanok azok a kormányzati állítások, amelyek szerint árversenyben kialakult piaci áron jutottak a nyertesek a dobra vert állami földterületekhez!</w:t>
      </w:r>
      <w:r>
        <w:rPr>
          <w:rFonts w:ascii="Times New Roman" w:hAnsi="Times New Roman"/>
          <w:b/>
          <w:sz w:val="24"/>
          <w:szCs w:val="24"/>
        </w:rPr>
        <w:t xml:space="preserve"> V</w:t>
      </w:r>
      <w:r w:rsidRPr="00BE1F35">
        <w:rPr>
          <w:rFonts w:ascii="Times New Roman" w:hAnsi="Times New Roman"/>
          <w:sz w:val="24"/>
          <w:szCs w:val="24"/>
        </w:rPr>
        <w:t xml:space="preserve">alódi </w:t>
      </w:r>
      <w:r w:rsidRPr="00BE1F35">
        <w:rPr>
          <w:rFonts w:ascii="Times New Roman" w:hAnsi="Times New Roman"/>
          <w:b/>
          <w:sz w:val="24"/>
          <w:szCs w:val="24"/>
        </w:rPr>
        <w:t>árverseny csupán a birtoktestek töredékének árverésén</w:t>
      </w:r>
      <w:r w:rsidRPr="00BE1F35">
        <w:rPr>
          <w:rFonts w:ascii="Times New Roman" w:hAnsi="Times New Roman"/>
          <w:sz w:val="24"/>
          <w:szCs w:val="24"/>
        </w:rPr>
        <w:t xml:space="preserve"> alakult ki, ami vélhetően annak tulajdonítható, hogy</w:t>
      </w:r>
      <w:r w:rsidR="00C03235">
        <w:rPr>
          <w:rFonts w:ascii="Times New Roman" w:hAnsi="Times New Roman"/>
          <w:sz w:val="24"/>
          <w:szCs w:val="24"/>
        </w:rPr>
        <w:t xml:space="preserve"> </w:t>
      </w:r>
    </w:p>
    <w:p w:rsidR="00F47733" w:rsidRDefault="00F47733" w:rsidP="00F65666">
      <w:pPr>
        <w:pStyle w:val="Listaszerbekezds"/>
        <w:numPr>
          <w:ilvl w:val="0"/>
          <w:numId w:val="27"/>
        </w:numPr>
        <w:spacing w:before="120" w:after="0" w:line="240" w:lineRule="auto"/>
        <w:ind w:left="794"/>
        <w:jc w:val="both"/>
        <w:rPr>
          <w:rFonts w:ascii="Times New Roman" w:hAnsi="Times New Roman"/>
          <w:sz w:val="24"/>
          <w:szCs w:val="24"/>
        </w:rPr>
      </w:pPr>
      <w:r w:rsidRPr="00F47733">
        <w:rPr>
          <w:rFonts w:ascii="Times New Roman" w:hAnsi="Times New Roman"/>
          <w:sz w:val="24"/>
          <w:szCs w:val="24"/>
        </w:rPr>
        <w:t xml:space="preserve">az elárverezésre szánt területeket – bizonyára nem véletlenül – zömében olyan </w:t>
      </w:r>
      <w:r w:rsidRPr="00F47733">
        <w:rPr>
          <w:rFonts w:ascii="Times New Roman" w:hAnsi="Times New Roman"/>
          <w:b/>
          <w:sz w:val="24"/>
          <w:szCs w:val="24"/>
        </w:rPr>
        <w:t xml:space="preserve">nagyméretű birtoktestek </w:t>
      </w:r>
      <w:r w:rsidRPr="00F47733">
        <w:rPr>
          <w:rFonts w:ascii="Times New Roman" w:hAnsi="Times New Roman"/>
          <w:sz w:val="24"/>
          <w:szCs w:val="24"/>
        </w:rPr>
        <w:t xml:space="preserve">formájában hirdették meg, amelyek akár </w:t>
      </w:r>
      <w:r w:rsidRPr="00F47733">
        <w:rPr>
          <w:rFonts w:ascii="Times New Roman" w:hAnsi="Times New Roman"/>
          <w:b/>
          <w:sz w:val="24"/>
          <w:szCs w:val="24"/>
        </w:rPr>
        <w:t>több százmillió forintos kikiáltási ár</w:t>
      </w:r>
      <w:r w:rsidRPr="00F47733">
        <w:rPr>
          <w:rFonts w:ascii="Times New Roman" w:hAnsi="Times New Roman"/>
          <w:sz w:val="24"/>
          <w:szCs w:val="24"/>
        </w:rPr>
        <w:t>ával a valóban helyben élő, ténylegesen gazdálkodó családok, kis családi gazdaságok bizonyosan nem rendelkeznek; másrészt</w:t>
      </w:r>
      <w:r w:rsidR="00C03235">
        <w:rPr>
          <w:rFonts w:ascii="Times New Roman" w:hAnsi="Times New Roman"/>
          <w:sz w:val="24"/>
          <w:szCs w:val="24"/>
        </w:rPr>
        <w:t xml:space="preserve"> </w:t>
      </w:r>
    </w:p>
    <w:p w:rsidR="00F47733" w:rsidRPr="00F47733" w:rsidRDefault="00F47733" w:rsidP="00F65666">
      <w:pPr>
        <w:pStyle w:val="Listaszerbekezds"/>
        <w:numPr>
          <w:ilvl w:val="0"/>
          <w:numId w:val="27"/>
        </w:numPr>
        <w:spacing w:before="120" w:after="0" w:line="240" w:lineRule="auto"/>
        <w:ind w:left="794"/>
        <w:jc w:val="both"/>
        <w:rPr>
          <w:rFonts w:ascii="Times New Roman" w:hAnsi="Times New Roman"/>
          <w:sz w:val="24"/>
          <w:szCs w:val="24"/>
        </w:rPr>
      </w:pPr>
      <w:r w:rsidRPr="00F47733">
        <w:rPr>
          <w:rFonts w:ascii="Times New Roman" w:hAnsi="Times New Roman"/>
          <w:sz w:val="24"/>
          <w:szCs w:val="24"/>
        </w:rPr>
        <w:t xml:space="preserve">az egyébként is kiszolgáltatott </w:t>
      </w:r>
      <w:r w:rsidRPr="00F47733">
        <w:rPr>
          <w:rFonts w:ascii="Times New Roman" w:hAnsi="Times New Roman"/>
          <w:b/>
          <w:sz w:val="24"/>
          <w:szCs w:val="24"/>
        </w:rPr>
        <w:t>helyi gazdacsaládok nem vették a bátorságot</w:t>
      </w:r>
      <w:r w:rsidRPr="00F47733">
        <w:rPr>
          <w:rFonts w:ascii="Times New Roman" w:hAnsi="Times New Roman"/>
          <w:sz w:val="24"/>
          <w:szCs w:val="24"/>
        </w:rPr>
        <w:t xml:space="preserve">, hogy a helyi vagy országos </w:t>
      </w:r>
      <w:r w:rsidRPr="00F47733">
        <w:rPr>
          <w:rFonts w:ascii="Times New Roman" w:hAnsi="Times New Roman"/>
          <w:b/>
          <w:i/>
          <w:sz w:val="24"/>
          <w:szCs w:val="24"/>
        </w:rPr>
        <w:t>„nagyurak”</w:t>
      </w:r>
      <w:r w:rsidRPr="00F47733">
        <w:rPr>
          <w:rFonts w:ascii="Times New Roman" w:hAnsi="Times New Roman"/>
          <w:b/>
          <w:sz w:val="24"/>
          <w:szCs w:val="24"/>
        </w:rPr>
        <w:t xml:space="preserve"> ellenében</w:t>
      </w:r>
      <w:r w:rsidRPr="00F47733">
        <w:rPr>
          <w:rFonts w:ascii="Times New Roman" w:hAnsi="Times New Roman"/>
          <w:sz w:val="24"/>
          <w:szCs w:val="24"/>
        </w:rPr>
        <w:t xml:space="preserve">, azok rosszallását kiváltva és ezzel a meglévő, kis gazdaságaikat is végveszélybe sodorva </w:t>
      </w:r>
      <w:r w:rsidRPr="00F47733">
        <w:rPr>
          <w:rFonts w:ascii="Times New Roman" w:hAnsi="Times New Roman"/>
          <w:b/>
          <w:sz w:val="24"/>
          <w:szCs w:val="24"/>
        </w:rPr>
        <w:t>próbáljanak földhöz jutni</w:t>
      </w:r>
      <w:r w:rsidRPr="00F47733">
        <w:rPr>
          <w:rFonts w:ascii="Times New Roman" w:hAnsi="Times New Roman"/>
          <w:sz w:val="24"/>
          <w:szCs w:val="24"/>
        </w:rPr>
        <w:t>, saját gazdaságaik földalapját növelni.</w:t>
      </w:r>
      <w:r w:rsidR="00C03235">
        <w:rPr>
          <w:rFonts w:ascii="Times New Roman" w:hAnsi="Times New Roman"/>
          <w:sz w:val="24"/>
          <w:szCs w:val="24"/>
        </w:rPr>
        <w:t xml:space="preserve"> </w:t>
      </w:r>
    </w:p>
    <w:p w:rsidR="00AA38FA" w:rsidRDefault="00AA38FA" w:rsidP="00AA38FA">
      <w:pPr>
        <w:pStyle w:val="Cmsor1"/>
        <w:numPr>
          <w:ilvl w:val="0"/>
          <w:numId w:val="17"/>
        </w:numPr>
        <w:spacing w:before="360" w:after="240"/>
        <w:ind w:left="397"/>
      </w:pPr>
      <w:bookmarkStart w:id="25" w:name="_Toc469917879"/>
      <w:r>
        <w:t>N</w:t>
      </w:r>
      <w:r w:rsidRPr="00A119BC">
        <w:t>yertes árverezők</w:t>
      </w:r>
      <w:r>
        <w:t xml:space="preserve"> II. – külföldi</w:t>
      </w:r>
      <w:r w:rsidR="003E71E6">
        <w:t>ek</w:t>
      </w:r>
      <w:r>
        <w:t xml:space="preserve"> illetve kettős állampolgárok</w:t>
      </w:r>
      <w:bookmarkEnd w:id="25"/>
      <w:r>
        <w:t xml:space="preserve"> </w:t>
      </w:r>
      <w:r>
        <w:rPr>
          <w:color w:val="984806" w:themeColor="accent6" w:themeShade="80"/>
        </w:rPr>
        <w:t xml:space="preserve"> </w:t>
      </w:r>
    </w:p>
    <w:p w:rsidR="00F47733" w:rsidRPr="00AA38FA" w:rsidRDefault="00F47733" w:rsidP="00AA38FA">
      <w:pPr>
        <w:spacing w:before="120" w:after="0" w:line="240" w:lineRule="auto"/>
        <w:jc w:val="both"/>
        <w:rPr>
          <w:rFonts w:ascii="Times New Roman" w:hAnsi="Times New Roman"/>
          <w:sz w:val="24"/>
          <w:szCs w:val="24"/>
        </w:rPr>
      </w:pPr>
      <w:r w:rsidRPr="00AA38FA">
        <w:rPr>
          <w:rFonts w:ascii="Times New Roman" w:hAnsi="Times New Roman"/>
          <w:sz w:val="24"/>
          <w:szCs w:val="24"/>
        </w:rPr>
        <w:t>A külföldi illetve kettős állampolgárok által megszerzett területek</w:t>
      </w:r>
      <w:r w:rsidR="00352300" w:rsidRPr="00AA38FA">
        <w:rPr>
          <w:rFonts w:ascii="Times New Roman" w:hAnsi="Times New Roman"/>
          <w:sz w:val="24"/>
          <w:szCs w:val="24"/>
        </w:rPr>
        <w:t xml:space="preserve">et a </w:t>
      </w:r>
      <w:r w:rsidRPr="00AA38FA">
        <w:rPr>
          <w:rFonts w:ascii="Times New Roman" w:hAnsi="Times New Roman"/>
          <w:b/>
          <w:sz w:val="24"/>
          <w:szCs w:val="24"/>
        </w:rPr>
        <w:t>11/1. melléklet</w:t>
      </w:r>
      <w:r w:rsidR="00352300" w:rsidRPr="00AA38FA">
        <w:rPr>
          <w:rFonts w:ascii="Times New Roman" w:hAnsi="Times New Roman"/>
          <w:b/>
          <w:sz w:val="24"/>
          <w:szCs w:val="24"/>
        </w:rPr>
        <w:t xml:space="preserve"> </w:t>
      </w:r>
      <w:r w:rsidR="00352300" w:rsidRPr="00AA38FA">
        <w:rPr>
          <w:rFonts w:ascii="Times New Roman" w:hAnsi="Times New Roman"/>
          <w:sz w:val="24"/>
          <w:szCs w:val="24"/>
        </w:rPr>
        <w:t xml:space="preserve">tartalmazza. </w:t>
      </w:r>
      <w:r w:rsidRPr="00AA38FA">
        <w:rPr>
          <w:rFonts w:ascii="Times New Roman" w:hAnsi="Times New Roman"/>
          <w:sz w:val="24"/>
          <w:szCs w:val="24"/>
        </w:rPr>
        <w:t xml:space="preserve"> E nyertes árverezők fontosabb adatait a </w:t>
      </w:r>
      <w:r w:rsidRPr="00AA38FA">
        <w:rPr>
          <w:rFonts w:ascii="Times New Roman" w:hAnsi="Times New Roman"/>
          <w:b/>
          <w:sz w:val="24"/>
          <w:szCs w:val="24"/>
        </w:rPr>
        <w:t>2</w:t>
      </w:r>
      <w:r w:rsidR="007C7F0B" w:rsidRPr="00AA38FA">
        <w:rPr>
          <w:rFonts w:ascii="Times New Roman" w:hAnsi="Times New Roman"/>
          <w:b/>
          <w:sz w:val="24"/>
          <w:szCs w:val="24"/>
        </w:rPr>
        <w:t>6</w:t>
      </w:r>
      <w:r w:rsidRPr="00AA38FA">
        <w:rPr>
          <w:rFonts w:ascii="Times New Roman" w:hAnsi="Times New Roman"/>
          <w:b/>
          <w:sz w:val="24"/>
          <w:szCs w:val="24"/>
        </w:rPr>
        <w:t>. táblázat</w:t>
      </w:r>
      <w:r w:rsidRPr="00AA38FA">
        <w:rPr>
          <w:rFonts w:ascii="Times New Roman" w:hAnsi="Times New Roman"/>
          <w:sz w:val="24"/>
          <w:szCs w:val="24"/>
        </w:rPr>
        <w:t xml:space="preserve"> foglalja össze. </w:t>
      </w:r>
    </w:p>
    <w:p w:rsidR="00F47733" w:rsidRPr="00E00886" w:rsidRDefault="00F47733" w:rsidP="00103F22">
      <w:pPr>
        <w:pStyle w:val="Listaszerbekezds"/>
        <w:spacing w:before="120" w:after="0" w:line="240" w:lineRule="auto"/>
        <w:ind w:left="0"/>
        <w:jc w:val="center"/>
        <w:rPr>
          <w:rFonts w:ascii="Times New Roman" w:hAnsi="Times New Roman"/>
          <w:i/>
          <w:color w:val="984806" w:themeColor="accent6" w:themeShade="80"/>
          <w:sz w:val="24"/>
          <w:szCs w:val="24"/>
        </w:rPr>
      </w:pPr>
      <w:r>
        <w:rPr>
          <w:rFonts w:ascii="Times New Roman" w:hAnsi="Times New Roman"/>
          <w:b/>
          <w:i/>
          <w:sz w:val="24"/>
          <w:szCs w:val="24"/>
        </w:rPr>
        <w:t>2</w:t>
      </w:r>
      <w:r w:rsidR="007C7F0B">
        <w:rPr>
          <w:rFonts w:ascii="Times New Roman" w:hAnsi="Times New Roman"/>
          <w:b/>
          <w:i/>
          <w:sz w:val="24"/>
          <w:szCs w:val="24"/>
        </w:rPr>
        <w:t>6</w:t>
      </w:r>
      <w:r w:rsidRPr="007E10CB">
        <w:rPr>
          <w:rFonts w:ascii="Times New Roman" w:hAnsi="Times New Roman"/>
          <w:b/>
          <w:i/>
          <w:sz w:val="24"/>
          <w:szCs w:val="24"/>
        </w:rPr>
        <w:t>. táblázat:</w:t>
      </w:r>
      <w:r w:rsidRPr="007E10CB">
        <w:rPr>
          <w:rFonts w:ascii="Times New Roman" w:hAnsi="Times New Roman"/>
          <w:i/>
          <w:sz w:val="24"/>
          <w:szCs w:val="24"/>
        </w:rPr>
        <w:t xml:space="preserve"> </w:t>
      </w:r>
      <w:r>
        <w:rPr>
          <w:rFonts w:ascii="Times New Roman" w:hAnsi="Times New Roman"/>
          <w:i/>
          <w:sz w:val="24"/>
          <w:szCs w:val="24"/>
        </w:rPr>
        <w:t>Nyertes árverező</w:t>
      </w:r>
      <w:r w:rsidRPr="005E6FD7">
        <w:rPr>
          <w:rFonts w:ascii="Times New Roman" w:hAnsi="Times New Roman"/>
          <w:b/>
          <w:sz w:val="24"/>
          <w:szCs w:val="24"/>
        </w:rPr>
        <w:t xml:space="preserve"> </w:t>
      </w:r>
      <w:r w:rsidRPr="005E6FD7">
        <w:rPr>
          <w:rFonts w:ascii="Times New Roman" w:hAnsi="Times New Roman"/>
          <w:b/>
          <w:i/>
          <w:sz w:val="24"/>
          <w:szCs w:val="24"/>
        </w:rPr>
        <w:t xml:space="preserve">külföldi </w:t>
      </w:r>
      <w:r w:rsidRPr="005E6FD7">
        <w:rPr>
          <w:rFonts w:ascii="Times New Roman" w:hAnsi="Times New Roman"/>
          <w:i/>
          <w:sz w:val="24"/>
          <w:szCs w:val="24"/>
        </w:rPr>
        <w:t>illetve</w:t>
      </w:r>
      <w:r w:rsidRPr="005E6FD7">
        <w:rPr>
          <w:rFonts w:ascii="Times New Roman" w:hAnsi="Times New Roman"/>
          <w:b/>
          <w:i/>
          <w:sz w:val="24"/>
          <w:szCs w:val="24"/>
        </w:rPr>
        <w:t xml:space="preserve"> kettős állampolgárok</w:t>
      </w:r>
      <w:r>
        <w:rPr>
          <w:rFonts w:ascii="Times New Roman" w:hAnsi="Times New Roman"/>
          <w:b/>
          <w:i/>
          <w:sz w:val="24"/>
          <w:szCs w:val="24"/>
        </w:rPr>
        <w:t xml:space="preserve"> </w:t>
      </w:r>
    </w:p>
    <w:p w:rsidR="00F47733" w:rsidRPr="00CE14F9" w:rsidRDefault="00F47733" w:rsidP="00140B2B">
      <w:pPr>
        <w:pStyle w:val="Listaszerbekezds"/>
        <w:spacing w:after="120" w:line="240" w:lineRule="auto"/>
        <w:ind w:left="0"/>
        <w:jc w:val="center"/>
        <w:rPr>
          <w:rFonts w:ascii="Times New Roman" w:hAnsi="Times New Roman"/>
          <w:sz w:val="24"/>
          <w:szCs w:val="24"/>
        </w:rPr>
      </w:pPr>
      <w:r w:rsidRPr="007E10CB">
        <w:rPr>
          <w:rFonts w:ascii="Times New Roman" w:hAnsi="Times New Roman"/>
          <w:i/>
          <w:sz w:val="24"/>
          <w:szCs w:val="24"/>
        </w:rPr>
        <w:t xml:space="preserve">(2015. november 15. – 2016. </w:t>
      </w:r>
      <w:r>
        <w:rPr>
          <w:rFonts w:ascii="Times New Roman" w:hAnsi="Times New Roman"/>
          <w:i/>
          <w:sz w:val="24"/>
          <w:szCs w:val="24"/>
        </w:rPr>
        <w:t>július 31.</w:t>
      </w:r>
      <w:r w:rsidRPr="007E10CB">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763"/>
        <w:gridCol w:w="1220"/>
        <w:gridCol w:w="1425"/>
        <w:gridCol w:w="1665"/>
        <w:gridCol w:w="643"/>
        <w:gridCol w:w="581"/>
        <w:gridCol w:w="776"/>
        <w:gridCol w:w="741"/>
      </w:tblGrid>
      <w:tr w:rsidR="00F47733" w:rsidRPr="00232EA2" w:rsidTr="00A22EBB">
        <w:trPr>
          <w:jc w:val="center"/>
        </w:trPr>
        <w:tc>
          <w:tcPr>
            <w:tcW w:w="0" w:type="auto"/>
            <w:gridSpan w:val="3"/>
            <w:tcBorders>
              <w:top w:val="single" w:sz="12" w:space="0" w:color="auto"/>
              <w:left w:val="single" w:sz="12" w:space="0" w:color="auto"/>
              <w:bottom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A nyertes árverező</w:t>
            </w:r>
          </w:p>
        </w:tc>
        <w:tc>
          <w:tcPr>
            <w:tcW w:w="0" w:type="auto"/>
            <w:gridSpan w:val="5"/>
            <w:tcBorders>
              <w:top w:val="single" w:sz="12" w:space="0" w:color="auto"/>
              <w:left w:val="single" w:sz="12" w:space="0" w:color="auto"/>
              <w:bottom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A megszerzett birtoktestek</w:t>
            </w:r>
          </w:p>
        </w:tc>
      </w:tr>
      <w:tr w:rsidR="00F47733" w:rsidRPr="00232EA2" w:rsidTr="00A22EBB">
        <w:trPr>
          <w:jc w:val="center"/>
        </w:trPr>
        <w:tc>
          <w:tcPr>
            <w:tcW w:w="0" w:type="auto"/>
            <w:vMerge w:val="restart"/>
            <w:tcBorders>
              <w:top w:val="single" w:sz="12" w:space="0" w:color="auto"/>
              <w:left w:val="single" w:sz="12" w:space="0" w:color="auto"/>
            </w:tcBorders>
          </w:tcPr>
          <w:p w:rsidR="00F47733" w:rsidRPr="00232EA2" w:rsidRDefault="00F47733" w:rsidP="00A22EBB">
            <w:pPr>
              <w:rPr>
                <w:rFonts w:ascii="Times New Roman" w:hAnsi="Times New Roman" w:cs="Times New Roman"/>
                <w:b/>
                <w:sz w:val="16"/>
                <w:szCs w:val="16"/>
              </w:rPr>
            </w:pPr>
            <w:r w:rsidRPr="00232EA2">
              <w:rPr>
                <w:rFonts w:ascii="Times New Roman" w:hAnsi="Times New Roman" w:cs="Times New Roman"/>
                <w:b/>
                <w:sz w:val="16"/>
                <w:szCs w:val="16"/>
              </w:rPr>
              <w:t>neve</w:t>
            </w:r>
            <w:r>
              <w:rPr>
                <w:rFonts w:ascii="Times New Roman" w:hAnsi="Times New Roman" w:cs="Times New Roman"/>
                <w:b/>
                <w:sz w:val="16"/>
                <w:szCs w:val="16"/>
              </w:rPr>
              <w:t xml:space="preserve"> </w:t>
            </w:r>
            <w:r w:rsidRPr="00912472">
              <w:rPr>
                <w:rFonts w:ascii="Times New Roman" w:hAnsi="Times New Roman" w:cs="Times New Roman"/>
                <w:sz w:val="16"/>
                <w:szCs w:val="16"/>
              </w:rPr>
              <w:t>(ország)</w:t>
            </w:r>
            <w:r>
              <w:rPr>
                <w:rFonts w:ascii="Times New Roman" w:hAnsi="Times New Roman" w:cs="Times New Roman"/>
                <w:b/>
                <w:sz w:val="16"/>
                <w:szCs w:val="16"/>
              </w:rPr>
              <w:t xml:space="preserve"> </w:t>
            </w:r>
          </w:p>
        </w:tc>
        <w:tc>
          <w:tcPr>
            <w:tcW w:w="0" w:type="auto"/>
            <w:gridSpan w:val="2"/>
            <w:tcBorders>
              <w:top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lakcíme</w:t>
            </w:r>
            <w:r>
              <w:rPr>
                <w:rFonts w:ascii="Times New Roman" w:hAnsi="Times New Roman" w:cs="Times New Roman"/>
                <w:b/>
                <w:sz w:val="16"/>
                <w:szCs w:val="16"/>
              </w:rPr>
              <w:t xml:space="preserve"> </w:t>
            </w:r>
            <w:r w:rsidRPr="00232EA2">
              <w:rPr>
                <w:rFonts w:ascii="Times New Roman" w:hAnsi="Times New Roman" w:cs="Times New Roman"/>
                <w:sz w:val="16"/>
                <w:szCs w:val="16"/>
              </w:rPr>
              <w:t>(település)</w:t>
            </w:r>
          </w:p>
        </w:tc>
        <w:tc>
          <w:tcPr>
            <w:tcW w:w="0" w:type="auto"/>
            <w:vMerge w:val="restart"/>
            <w:tcBorders>
              <w:top w:val="single" w:sz="12" w:space="0" w:color="auto"/>
              <w:left w:val="single" w:sz="12" w:space="0" w:color="auto"/>
            </w:tcBorders>
          </w:tcPr>
          <w:p w:rsidR="00F47733"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helye</w:t>
            </w:r>
          </w:p>
          <w:p w:rsidR="00F47733" w:rsidRPr="00232EA2" w:rsidRDefault="00F47733" w:rsidP="00A22EBB">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232EA2">
              <w:rPr>
                <w:rFonts w:ascii="Times New Roman" w:hAnsi="Times New Roman" w:cs="Times New Roman"/>
                <w:sz w:val="16"/>
                <w:szCs w:val="16"/>
              </w:rPr>
              <w:t>(település)</w:t>
            </w:r>
          </w:p>
        </w:tc>
        <w:tc>
          <w:tcPr>
            <w:tcW w:w="0" w:type="auto"/>
            <w:vMerge w:val="restart"/>
            <w:tcBorders>
              <w:top w:val="single" w:sz="12" w:space="0" w:color="auto"/>
              <w:left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száma</w:t>
            </w:r>
          </w:p>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sz w:val="16"/>
                <w:szCs w:val="16"/>
              </w:rPr>
              <w:t>(db)</w:t>
            </w:r>
          </w:p>
        </w:tc>
        <w:tc>
          <w:tcPr>
            <w:tcW w:w="0" w:type="auto"/>
            <w:gridSpan w:val="2"/>
            <w:tcBorders>
              <w:top w:val="single" w:sz="12" w:space="0" w:color="auto"/>
              <w:left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ára</w:t>
            </w:r>
          </w:p>
        </w:tc>
        <w:tc>
          <w:tcPr>
            <w:tcW w:w="0" w:type="auto"/>
            <w:vMerge w:val="restart"/>
            <w:tcBorders>
              <w:top w:val="single" w:sz="12" w:space="0" w:color="auto"/>
              <w:left w:val="single" w:sz="12" w:space="0" w:color="auto"/>
              <w:right w:val="single" w:sz="12" w:space="0" w:color="auto"/>
            </w:tcBorders>
          </w:tcPr>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b/>
                <w:sz w:val="16"/>
                <w:szCs w:val="16"/>
              </w:rPr>
              <w:t>területe</w:t>
            </w:r>
          </w:p>
          <w:p w:rsidR="00F47733" w:rsidRPr="00232EA2" w:rsidRDefault="00F47733" w:rsidP="00A22EBB">
            <w:pPr>
              <w:jc w:val="center"/>
              <w:rPr>
                <w:rFonts w:ascii="Times New Roman" w:hAnsi="Times New Roman" w:cs="Times New Roman"/>
                <w:b/>
                <w:sz w:val="16"/>
                <w:szCs w:val="16"/>
              </w:rPr>
            </w:pPr>
            <w:r w:rsidRPr="00232EA2">
              <w:rPr>
                <w:rFonts w:ascii="Times New Roman" w:hAnsi="Times New Roman" w:cs="Times New Roman"/>
                <w:sz w:val="16"/>
                <w:szCs w:val="16"/>
              </w:rPr>
              <w:t>(ha)</w:t>
            </w:r>
          </w:p>
        </w:tc>
      </w:tr>
      <w:tr w:rsidR="00F47733" w:rsidRPr="00232EA2" w:rsidTr="00A22EBB">
        <w:trPr>
          <w:jc w:val="center"/>
        </w:trPr>
        <w:tc>
          <w:tcPr>
            <w:tcW w:w="0" w:type="auto"/>
            <w:vMerge/>
            <w:tcBorders>
              <w:left w:val="single" w:sz="12" w:space="0" w:color="auto"/>
              <w:bottom w:val="single" w:sz="12" w:space="0" w:color="auto"/>
            </w:tcBorders>
          </w:tcPr>
          <w:p w:rsidR="00F47733" w:rsidRPr="00232EA2" w:rsidRDefault="00F47733" w:rsidP="00A22EBB">
            <w:pPr>
              <w:rPr>
                <w:rFonts w:ascii="Times New Roman" w:hAnsi="Times New Roman" w:cs="Times New Roman"/>
                <w:sz w:val="16"/>
                <w:szCs w:val="16"/>
              </w:rPr>
            </w:pPr>
          </w:p>
        </w:tc>
        <w:tc>
          <w:tcPr>
            <w:tcW w:w="0" w:type="auto"/>
            <w:tcBorders>
              <w:bottom w:val="single" w:sz="12" w:space="0" w:color="auto"/>
              <w:right w:val="single" w:sz="12" w:space="0" w:color="auto"/>
            </w:tcBorders>
          </w:tcPr>
          <w:p w:rsidR="00F47733" w:rsidRPr="00232EA2" w:rsidRDefault="00F47733" w:rsidP="00A22EBB">
            <w:pPr>
              <w:jc w:val="center"/>
              <w:rPr>
                <w:rFonts w:ascii="Times New Roman" w:hAnsi="Times New Roman" w:cs="Times New Roman"/>
                <w:sz w:val="16"/>
                <w:szCs w:val="16"/>
              </w:rPr>
            </w:pPr>
            <w:r>
              <w:rPr>
                <w:rFonts w:ascii="Times New Roman" w:hAnsi="Times New Roman" w:cs="Times New Roman"/>
                <w:sz w:val="16"/>
                <w:szCs w:val="16"/>
              </w:rPr>
              <w:t>külföldi</w:t>
            </w:r>
          </w:p>
        </w:tc>
        <w:tc>
          <w:tcPr>
            <w:tcW w:w="0" w:type="auto"/>
            <w:tcBorders>
              <w:bottom w:val="single" w:sz="12" w:space="0" w:color="auto"/>
              <w:right w:val="single" w:sz="12" w:space="0" w:color="auto"/>
            </w:tcBorders>
          </w:tcPr>
          <w:p w:rsidR="00F47733" w:rsidRPr="00232EA2" w:rsidRDefault="00F47733" w:rsidP="00A22EBB">
            <w:pPr>
              <w:jc w:val="center"/>
              <w:rPr>
                <w:rFonts w:ascii="Times New Roman" w:hAnsi="Times New Roman" w:cs="Times New Roman"/>
                <w:sz w:val="16"/>
                <w:szCs w:val="16"/>
              </w:rPr>
            </w:pPr>
            <w:r>
              <w:rPr>
                <w:rFonts w:ascii="Times New Roman" w:hAnsi="Times New Roman" w:cs="Times New Roman"/>
                <w:sz w:val="16"/>
                <w:szCs w:val="16"/>
              </w:rPr>
              <w:t>magyar</w:t>
            </w:r>
          </w:p>
        </w:tc>
        <w:tc>
          <w:tcPr>
            <w:tcW w:w="0" w:type="auto"/>
            <w:vMerge/>
            <w:tcBorders>
              <w:left w:val="single" w:sz="12" w:space="0" w:color="auto"/>
              <w:bottom w:val="single" w:sz="12" w:space="0" w:color="auto"/>
            </w:tcBorders>
          </w:tcPr>
          <w:p w:rsidR="00F47733" w:rsidRPr="00232EA2" w:rsidRDefault="00F47733" w:rsidP="00A22EBB">
            <w:pPr>
              <w:jc w:val="center"/>
              <w:rPr>
                <w:rFonts w:ascii="Times New Roman" w:hAnsi="Times New Roman" w:cs="Times New Roman"/>
                <w:sz w:val="16"/>
                <w:szCs w:val="16"/>
              </w:rPr>
            </w:pPr>
          </w:p>
        </w:tc>
        <w:tc>
          <w:tcPr>
            <w:tcW w:w="0" w:type="auto"/>
            <w:vMerge/>
            <w:tcBorders>
              <w:left w:val="single" w:sz="12" w:space="0" w:color="auto"/>
              <w:bottom w:val="single" w:sz="12" w:space="0" w:color="auto"/>
              <w:right w:val="single" w:sz="12" w:space="0" w:color="auto"/>
            </w:tcBorders>
          </w:tcPr>
          <w:p w:rsidR="00F47733" w:rsidRPr="00232EA2" w:rsidRDefault="00F47733" w:rsidP="00A22EBB">
            <w:pPr>
              <w:jc w:val="center"/>
              <w:rPr>
                <w:rFonts w:ascii="Times New Roman" w:hAnsi="Times New Roman" w:cs="Times New Roman"/>
                <w:sz w:val="16"/>
                <w:szCs w:val="16"/>
              </w:rPr>
            </w:pPr>
          </w:p>
        </w:tc>
        <w:tc>
          <w:tcPr>
            <w:tcW w:w="0" w:type="auto"/>
            <w:tcBorders>
              <w:left w:val="single" w:sz="12" w:space="0" w:color="auto"/>
              <w:bottom w:val="single" w:sz="12" w:space="0" w:color="auto"/>
            </w:tcBorders>
            <w:vAlign w:val="center"/>
          </w:tcPr>
          <w:p w:rsidR="00F47733" w:rsidRPr="00232EA2" w:rsidRDefault="00F47733" w:rsidP="00A22EBB">
            <w:pPr>
              <w:jc w:val="center"/>
              <w:rPr>
                <w:rFonts w:ascii="Times New Roman" w:hAnsi="Times New Roman" w:cs="Times New Roman"/>
                <w:sz w:val="16"/>
                <w:szCs w:val="16"/>
              </w:rPr>
            </w:pPr>
            <w:r w:rsidRPr="00232EA2">
              <w:rPr>
                <w:rFonts w:ascii="Times New Roman" w:hAnsi="Times New Roman" w:cs="Times New Roman"/>
                <w:sz w:val="16"/>
                <w:szCs w:val="16"/>
              </w:rPr>
              <w:t>(mFt)</w:t>
            </w:r>
          </w:p>
        </w:tc>
        <w:tc>
          <w:tcPr>
            <w:tcW w:w="0" w:type="auto"/>
            <w:tcBorders>
              <w:bottom w:val="single" w:sz="12" w:space="0" w:color="auto"/>
              <w:right w:val="single" w:sz="12" w:space="0" w:color="auto"/>
            </w:tcBorders>
            <w:vAlign w:val="center"/>
          </w:tcPr>
          <w:p w:rsidR="00F47733" w:rsidRPr="00232EA2" w:rsidRDefault="00F47733" w:rsidP="00A22EBB">
            <w:pPr>
              <w:jc w:val="center"/>
              <w:rPr>
                <w:rFonts w:ascii="Times New Roman" w:hAnsi="Times New Roman" w:cs="Times New Roman"/>
                <w:sz w:val="16"/>
                <w:szCs w:val="16"/>
              </w:rPr>
            </w:pPr>
            <w:r w:rsidRPr="00232EA2">
              <w:rPr>
                <w:rFonts w:ascii="Times New Roman" w:hAnsi="Times New Roman" w:cs="Times New Roman"/>
                <w:sz w:val="16"/>
                <w:szCs w:val="16"/>
              </w:rPr>
              <w:t>(mFt/ha)</w:t>
            </w:r>
          </w:p>
        </w:tc>
        <w:tc>
          <w:tcPr>
            <w:tcW w:w="0" w:type="auto"/>
            <w:vMerge/>
            <w:tcBorders>
              <w:left w:val="single" w:sz="12" w:space="0" w:color="auto"/>
              <w:bottom w:val="single" w:sz="12" w:space="0" w:color="auto"/>
              <w:right w:val="single" w:sz="12" w:space="0" w:color="auto"/>
            </w:tcBorders>
            <w:vAlign w:val="center"/>
          </w:tcPr>
          <w:p w:rsidR="00F47733" w:rsidRPr="00232EA2" w:rsidRDefault="00F47733" w:rsidP="00A22EBB">
            <w:pPr>
              <w:jc w:val="center"/>
              <w:rPr>
                <w:rFonts w:ascii="Times New Roman" w:hAnsi="Times New Roman" w:cs="Times New Roman"/>
                <w:sz w:val="16"/>
                <w:szCs w:val="16"/>
              </w:rPr>
            </w:pPr>
          </w:p>
        </w:tc>
      </w:tr>
      <w:tr w:rsidR="00F47733" w:rsidRPr="00232EA2" w:rsidTr="00A22EBB">
        <w:trPr>
          <w:trHeight w:val="113"/>
          <w:jc w:val="center"/>
        </w:trPr>
        <w:tc>
          <w:tcPr>
            <w:tcW w:w="0" w:type="auto"/>
            <w:tcBorders>
              <w:left w:val="single" w:sz="12" w:space="0" w:color="auto"/>
            </w:tcBorders>
            <w:shd w:val="clear" w:color="auto" w:fill="FFFFFF" w:themeFill="background1"/>
            <w:vAlign w:val="bottom"/>
          </w:tcPr>
          <w:p w:rsidR="00F47733" w:rsidRPr="00912472" w:rsidRDefault="00F47733" w:rsidP="00A22EBB">
            <w:pPr>
              <w:rPr>
                <w:rFonts w:ascii="Times New Roman" w:eastAsia="Times New Roman" w:hAnsi="Times New Roman" w:cs="Times New Roman"/>
                <w:sz w:val="16"/>
                <w:szCs w:val="16"/>
                <w:lang w:eastAsia="hu-HU"/>
              </w:rPr>
            </w:pPr>
            <w:r w:rsidRPr="00912472">
              <w:rPr>
                <w:rFonts w:ascii="Times New Roman" w:eastAsia="Times New Roman" w:hAnsi="Times New Roman"/>
                <w:b/>
                <w:sz w:val="16"/>
                <w:szCs w:val="16"/>
                <w:lang w:eastAsia="hu-HU"/>
              </w:rPr>
              <w:t xml:space="preserve">Fuhrmann Klaus Antonio </w:t>
            </w:r>
            <w:r w:rsidRPr="00912472">
              <w:rPr>
                <w:rFonts w:ascii="Times New Roman" w:eastAsia="Times New Roman" w:hAnsi="Times New Roman"/>
                <w:sz w:val="16"/>
                <w:szCs w:val="16"/>
                <w:lang w:eastAsia="hu-HU"/>
              </w:rPr>
              <w:t>(AT)</w:t>
            </w:r>
          </w:p>
        </w:tc>
        <w:tc>
          <w:tcPr>
            <w:tcW w:w="0" w:type="auto"/>
            <w:tcBorders>
              <w:right w:val="single" w:sz="12" w:space="0" w:color="auto"/>
            </w:tcBorders>
            <w:shd w:val="clear" w:color="auto" w:fill="FFFFFF" w:themeFill="background1"/>
            <w:vAlign w:val="bottom"/>
          </w:tcPr>
          <w:p w:rsidR="00F47733" w:rsidRPr="00912472" w:rsidRDefault="00F47733" w:rsidP="00A22EBB">
            <w:pPr>
              <w:rPr>
                <w:rFonts w:ascii="Times New Roman" w:hAnsi="Times New Roman" w:cs="Times New Roman"/>
                <w:sz w:val="16"/>
                <w:szCs w:val="16"/>
              </w:rPr>
            </w:pPr>
            <w:r w:rsidRPr="00912472">
              <w:rPr>
                <w:rFonts w:ascii="Times New Roman" w:hAnsi="Times New Roman"/>
                <w:sz w:val="16"/>
                <w:szCs w:val="16"/>
              </w:rPr>
              <w:t>Weiden am See</w:t>
            </w:r>
          </w:p>
        </w:tc>
        <w:tc>
          <w:tcPr>
            <w:tcW w:w="0" w:type="auto"/>
            <w:tcBorders>
              <w:right w:val="single" w:sz="12" w:space="0" w:color="auto"/>
            </w:tcBorders>
            <w:shd w:val="clear" w:color="auto" w:fill="FFFFFF" w:themeFill="background1"/>
            <w:vAlign w:val="bottom"/>
          </w:tcPr>
          <w:p w:rsidR="00F47733" w:rsidRPr="00912472" w:rsidRDefault="00F47733" w:rsidP="00A22EBB">
            <w:pPr>
              <w:rPr>
                <w:rFonts w:ascii="Times New Roman" w:hAnsi="Times New Roman" w:cs="Times New Roman"/>
                <w:sz w:val="16"/>
                <w:szCs w:val="16"/>
              </w:rPr>
            </w:pPr>
            <w:r w:rsidRPr="00912472">
              <w:rPr>
                <w:rFonts w:ascii="Times New Roman" w:eastAsia="Times New Roman" w:hAnsi="Times New Roman"/>
                <w:sz w:val="16"/>
                <w:szCs w:val="16"/>
                <w:lang w:eastAsia="hu-HU"/>
              </w:rPr>
              <w:t>Kóny</w:t>
            </w:r>
          </w:p>
        </w:tc>
        <w:tc>
          <w:tcPr>
            <w:tcW w:w="0" w:type="auto"/>
            <w:tcBorders>
              <w:left w:val="single" w:sz="12" w:space="0" w:color="auto"/>
            </w:tcBorders>
            <w:shd w:val="clear" w:color="auto" w:fill="FFFFFF" w:themeFill="background1"/>
            <w:vAlign w:val="bottom"/>
          </w:tcPr>
          <w:p w:rsidR="00F47733" w:rsidRPr="00912472" w:rsidRDefault="00F47733" w:rsidP="00A22EBB">
            <w:pPr>
              <w:rPr>
                <w:rFonts w:ascii="Times New Roman" w:hAnsi="Times New Roman" w:cs="Times New Roman"/>
                <w:sz w:val="16"/>
                <w:szCs w:val="16"/>
              </w:rPr>
            </w:pPr>
            <w:r>
              <w:rPr>
                <w:rFonts w:ascii="Times New Roman" w:hAnsi="Times New Roman" w:cs="Times New Roman"/>
                <w:sz w:val="16"/>
                <w:szCs w:val="16"/>
              </w:rPr>
              <w:t>Markotabödöge, Kóny</w:t>
            </w:r>
          </w:p>
        </w:tc>
        <w:tc>
          <w:tcPr>
            <w:tcW w:w="0" w:type="auto"/>
            <w:tcBorders>
              <w:left w:val="single" w:sz="12" w:space="0" w:color="auto"/>
              <w:right w:val="single" w:sz="12" w:space="0" w:color="auto"/>
            </w:tcBorders>
            <w:shd w:val="clear" w:color="auto" w:fill="FFFFFF" w:themeFill="background1"/>
            <w:vAlign w:val="bottom"/>
          </w:tcPr>
          <w:p w:rsidR="00F47733" w:rsidRPr="00912472" w:rsidRDefault="00F47733" w:rsidP="00A22EBB">
            <w:pPr>
              <w:jc w:val="right"/>
              <w:rPr>
                <w:rFonts w:ascii="Times New Roman" w:hAnsi="Times New Roman" w:cs="Times New Roman"/>
                <w:sz w:val="16"/>
                <w:szCs w:val="16"/>
              </w:rPr>
            </w:pPr>
            <w:r>
              <w:rPr>
                <w:rFonts w:ascii="Times New Roman" w:hAnsi="Times New Roman" w:cs="Times New Roman"/>
                <w:sz w:val="16"/>
                <w:szCs w:val="16"/>
              </w:rPr>
              <w:t>2</w:t>
            </w:r>
          </w:p>
        </w:tc>
        <w:tc>
          <w:tcPr>
            <w:tcW w:w="0" w:type="auto"/>
            <w:tcBorders>
              <w:left w:val="single" w:sz="12" w:space="0" w:color="auto"/>
            </w:tcBorders>
            <w:shd w:val="clear" w:color="auto" w:fill="FFFFFF" w:themeFill="background1"/>
            <w:vAlign w:val="bottom"/>
          </w:tcPr>
          <w:p w:rsidR="00F47733" w:rsidRPr="00912472" w:rsidRDefault="00F47733" w:rsidP="00A22EBB">
            <w:pPr>
              <w:jc w:val="right"/>
              <w:rPr>
                <w:rFonts w:ascii="Times New Roman" w:hAnsi="Times New Roman" w:cs="Times New Roman"/>
                <w:sz w:val="16"/>
                <w:szCs w:val="16"/>
              </w:rPr>
            </w:pPr>
            <w:r>
              <w:rPr>
                <w:rFonts w:ascii="Times New Roman" w:hAnsi="Times New Roman" w:cs="Times New Roman"/>
                <w:sz w:val="16"/>
                <w:szCs w:val="16"/>
              </w:rPr>
              <w:t>45</w:t>
            </w:r>
          </w:p>
        </w:tc>
        <w:tc>
          <w:tcPr>
            <w:tcW w:w="0" w:type="auto"/>
            <w:tcBorders>
              <w:right w:val="single" w:sz="12" w:space="0" w:color="auto"/>
            </w:tcBorders>
            <w:shd w:val="clear" w:color="auto" w:fill="FFFFFF" w:themeFill="background1"/>
            <w:vAlign w:val="bottom"/>
          </w:tcPr>
          <w:p w:rsidR="00F47733" w:rsidRPr="00912472" w:rsidRDefault="00F47733" w:rsidP="00A22EBB">
            <w:pPr>
              <w:jc w:val="right"/>
              <w:rPr>
                <w:rFonts w:ascii="Times New Roman" w:hAnsi="Times New Roman" w:cs="Times New Roman"/>
                <w:bCs/>
                <w:iCs/>
                <w:sz w:val="16"/>
                <w:szCs w:val="16"/>
              </w:rPr>
            </w:pPr>
            <w:r>
              <w:rPr>
                <w:rFonts w:ascii="Times New Roman" w:hAnsi="Times New Roman" w:cs="Times New Roman"/>
                <w:bCs/>
                <w:iCs/>
                <w:sz w:val="16"/>
                <w:szCs w:val="16"/>
              </w:rPr>
              <w:t>2,72</w:t>
            </w:r>
          </w:p>
        </w:tc>
        <w:tc>
          <w:tcPr>
            <w:tcW w:w="0" w:type="auto"/>
            <w:tcBorders>
              <w:left w:val="single" w:sz="12" w:space="0" w:color="auto"/>
              <w:right w:val="single" w:sz="12" w:space="0" w:color="auto"/>
            </w:tcBorders>
            <w:shd w:val="clear" w:color="auto" w:fill="FFFFFF" w:themeFill="background1"/>
            <w:vAlign w:val="bottom"/>
          </w:tcPr>
          <w:p w:rsidR="00F47733" w:rsidRPr="00912472" w:rsidRDefault="00F47733" w:rsidP="00A22EBB">
            <w:pPr>
              <w:jc w:val="right"/>
              <w:rPr>
                <w:rFonts w:ascii="Times New Roman" w:hAnsi="Times New Roman" w:cs="Times New Roman"/>
                <w:sz w:val="16"/>
                <w:szCs w:val="16"/>
              </w:rPr>
            </w:pPr>
            <w:r>
              <w:rPr>
                <w:rFonts w:ascii="Times New Roman" w:hAnsi="Times New Roman" w:cs="Times New Roman"/>
                <w:sz w:val="16"/>
                <w:szCs w:val="16"/>
              </w:rPr>
              <w:t>16</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D76971" w:rsidRDefault="00F47733" w:rsidP="00A22EBB">
            <w:pPr>
              <w:rPr>
                <w:rFonts w:ascii="Times New Roman" w:eastAsia="Times New Roman" w:hAnsi="Times New Roman" w:cs="Times New Roman"/>
                <w:sz w:val="16"/>
                <w:szCs w:val="16"/>
                <w:lang w:eastAsia="hu-HU"/>
              </w:rPr>
            </w:pPr>
            <w:r w:rsidRPr="00912472">
              <w:rPr>
                <w:rFonts w:ascii="Times New Roman" w:eastAsia="Times New Roman" w:hAnsi="Times New Roman" w:cs="Times New Roman"/>
                <w:b/>
                <w:sz w:val="16"/>
                <w:szCs w:val="16"/>
                <w:lang w:eastAsia="hu-HU"/>
              </w:rPr>
              <w:t>Hunter Andrew Alexander</w:t>
            </w:r>
            <w:r w:rsidRPr="00D76971">
              <w:rPr>
                <w:rFonts w:ascii="Times New Roman" w:eastAsia="Times New Roman" w:hAnsi="Times New Roman" w:cs="Times New Roman"/>
                <w:sz w:val="16"/>
                <w:szCs w:val="16"/>
                <w:lang w:eastAsia="hu-HU"/>
              </w:rPr>
              <w:t xml:space="preserve"> (GB</w:t>
            </w:r>
            <w:r w:rsidR="00AD33FF">
              <w:rPr>
                <w:rFonts w:ascii="Times New Roman" w:eastAsia="Times New Roman" w:hAnsi="Times New Roman" w:cs="Times New Roman"/>
                <w:sz w:val="16"/>
                <w:szCs w:val="16"/>
                <w:lang w:eastAsia="hu-HU"/>
              </w:rPr>
              <w:t xml:space="preserve"> - US</w:t>
            </w:r>
            <w:r w:rsidRPr="00D76971">
              <w:rPr>
                <w:rFonts w:ascii="Times New Roman" w:eastAsia="Times New Roman" w:hAnsi="Times New Roman" w:cs="Times New Roman"/>
                <w:sz w:val="16"/>
                <w:szCs w:val="16"/>
                <w:lang w:eastAsia="hu-HU"/>
              </w:rPr>
              <w:t>)</w:t>
            </w:r>
          </w:p>
        </w:tc>
        <w:tc>
          <w:tcPr>
            <w:tcW w:w="0" w:type="auto"/>
            <w:tcBorders>
              <w:right w:val="single" w:sz="12" w:space="0" w:color="auto"/>
            </w:tcBorders>
            <w:shd w:val="clear" w:color="auto" w:fill="FFFFFF" w:themeFill="background1"/>
            <w:vAlign w:val="bottom"/>
          </w:tcPr>
          <w:p w:rsidR="00F47733" w:rsidRPr="00912472" w:rsidRDefault="00F47733" w:rsidP="00A22EBB">
            <w:pPr>
              <w:rPr>
                <w:rFonts w:ascii="Times New Roman" w:hAnsi="Times New Roman" w:cs="Times New Roman"/>
                <w:sz w:val="16"/>
                <w:szCs w:val="16"/>
              </w:rPr>
            </w:pPr>
            <w:r w:rsidRPr="00912472">
              <w:rPr>
                <w:rFonts w:ascii="Times New Roman" w:hAnsi="Times New Roman"/>
                <w:sz w:val="16"/>
                <w:szCs w:val="16"/>
              </w:rPr>
              <w:t>Cambridge</w:t>
            </w:r>
          </w:p>
        </w:tc>
        <w:tc>
          <w:tcPr>
            <w:tcW w:w="0" w:type="auto"/>
            <w:tcBorders>
              <w:right w:val="single" w:sz="12" w:space="0" w:color="auto"/>
            </w:tcBorders>
            <w:shd w:val="clear" w:color="auto" w:fill="FFFFFF" w:themeFill="background1"/>
            <w:vAlign w:val="bottom"/>
          </w:tcPr>
          <w:p w:rsidR="00F47733" w:rsidRPr="00912472" w:rsidRDefault="00F47733" w:rsidP="00A22EBB">
            <w:pPr>
              <w:rPr>
                <w:rFonts w:ascii="Times New Roman" w:hAnsi="Times New Roman" w:cs="Times New Roman"/>
                <w:sz w:val="16"/>
                <w:szCs w:val="16"/>
              </w:rPr>
            </w:pPr>
            <w:r w:rsidRPr="00912472">
              <w:rPr>
                <w:rFonts w:ascii="Times New Roman" w:hAnsi="Times New Roman"/>
                <w:sz w:val="16"/>
                <w:szCs w:val="16"/>
              </w:rPr>
              <w:t>Győr</w:t>
            </w:r>
          </w:p>
        </w:tc>
        <w:tc>
          <w:tcPr>
            <w:tcW w:w="0" w:type="auto"/>
            <w:tcBorders>
              <w:left w:val="single" w:sz="12" w:space="0" w:color="auto"/>
            </w:tcBorders>
            <w:shd w:val="clear" w:color="auto" w:fill="FFFFFF" w:themeFill="background1"/>
            <w:vAlign w:val="bottom"/>
          </w:tcPr>
          <w:p w:rsidR="00F47733" w:rsidRPr="00D76971" w:rsidRDefault="00F47733" w:rsidP="00A22EBB">
            <w:pPr>
              <w:rPr>
                <w:rFonts w:ascii="Times New Roman" w:hAnsi="Times New Roman" w:cs="Times New Roman"/>
                <w:sz w:val="16"/>
                <w:szCs w:val="16"/>
              </w:rPr>
            </w:pPr>
            <w:r w:rsidRPr="00D76971">
              <w:rPr>
                <w:rFonts w:ascii="Times New Roman" w:hAnsi="Times New Roman" w:cs="Times New Roman"/>
                <w:sz w:val="16"/>
                <w:szCs w:val="16"/>
              </w:rPr>
              <w:t>Ikrény</w:t>
            </w:r>
          </w:p>
        </w:tc>
        <w:tc>
          <w:tcPr>
            <w:tcW w:w="0" w:type="auto"/>
            <w:tcBorders>
              <w:left w:val="single" w:sz="12" w:space="0" w:color="auto"/>
              <w:right w:val="single" w:sz="12" w:space="0" w:color="auto"/>
            </w:tcBorders>
            <w:shd w:val="clear" w:color="auto" w:fill="FFFFFF" w:themeFill="background1"/>
            <w:vAlign w:val="bottom"/>
          </w:tcPr>
          <w:p w:rsidR="00F47733" w:rsidRPr="00D76971" w:rsidRDefault="00F47733" w:rsidP="00A22EBB">
            <w:pPr>
              <w:jc w:val="right"/>
              <w:rPr>
                <w:rFonts w:ascii="Times New Roman" w:hAnsi="Times New Roman" w:cs="Times New Roman"/>
                <w:sz w:val="16"/>
                <w:szCs w:val="16"/>
              </w:rPr>
            </w:pPr>
            <w:r w:rsidRPr="00D76971">
              <w:rPr>
                <w:rFonts w:ascii="Times New Roman" w:hAnsi="Times New Roman" w:cs="Times New Roman"/>
                <w:sz w:val="16"/>
                <w:szCs w:val="16"/>
              </w:rPr>
              <w:t>1</w:t>
            </w:r>
          </w:p>
        </w:tc>
        <w:tc>
          <w:tcPr>
            <w:tcW w:w="0" w:type="auto"/>
            <w:tcBorders>
              <w:left w:val="single" w:sz="12" w:space="0" w:color="auto"/>
            </w:tcBorders>
            <w:shd w:val="clear" w:color="auto" w:fill="FFFFFF" w:themeFill="background1"/>
            <w:vAlign w:val="bottom"/>
          </w:tcPr>
          <w:p w:rsidR="00F47733" w:rsidRPr="00D76971" w:rsidRDefault="00F47733" w:rsidP="00A22EBB">
            <w:pPr>
              <w:jc w:val="right"/>
              <w:rPr>
                <w:rFonts w:ascii="Times New Roman" w:hAnsi="Times New Roman" w:cs="Times New Roman"/>
                <w:sz w:val="16"/>
                <w:szCs w:val="16"/>
              </w:rPr>
            </w:pPr>
            <w:r w:rsidRPr="00D76971">
              <w:rPr>
                <w:rFonts w:ascii="Times New Roman" w:hAnsi="Times New Roman" w:cs="Times New Roman"/>
                <w:sz w:val="16"/>
                <w:szCs w:val="16"/>
              </w:rPr>
              <w:t>205</w:t>
            </w:r>
          </w:p>
        </w:tc>
        <w:tc>
          <w:tcPr>
            <w:tcW w:w="0" w:type="auto"/>
            <w:tcBorders>
              <w:right w:val="single" w:sz="12" w:space="0" w:color="auto"/>
            </w:tcBorders>
            <w:shd w:val="clear" w:color="auto" w:fill="FFFFFF" w:themeFill="background1"/>
            <w:vAlign w:val="bottom"/>
          </w:tcPr>
          <w:p w:rsidR="00F47733" w:rsidRPr="00D76971" w:rsidRDefault="00F47733" w:rsidP="00A22EBB">
            <w:pPr>
              <w:jc w:val="right"/>
              <w:rPr>
                <w:rFonts w:ascii="Times New Roman" w:hAnsi="Times New Roman" w:cs="Times New Roman"/>
                <w:bCs/>
                <w:iCs/>
                <w:sz w:val="16"/>
                <w:szCs w:val="16"/>
              </w:rPr>
            </w:pPr>
            <w:r w:rsidRPr="00D76971">
              <w:rPr>
                <w:rFonts w:ascii="Times New Roman" w:hAnsi="Times New Roman" w:cs="Times New Roman"/>
                <w:bCs/>
                <w:iCs/>
                <w:sz w:val="16"/>
                <w:szCs w:val="16"/>
              </w:rPr>
              <w:t>2,39</w:t>
            </w:r>
          </w:p>
        </w:tc>
        <w:tc>
          <w:tcPr>
            <w:tcW w:w="0" w:type="auto"/>
            <w:tcBorders>
              <w:left w:val="single" w:sz="12" w:space="0" w:color="auto"/>
              <w:right w:val="single" w:sz="12" w:space="0" w:color="auto"/>
            </w:tcBorders>
            <w:shd w:val="clear" w:color="auto" w:fill="FFFFFF" w:themeFill="background1"/>
            <w:vAlign w:val="bottom"/>
          </w:tcPr>
          <w:p w:rsidR="00F47733" w:rsidRPr="00D76971" w:rsidRDefault="00F47733" w:rsidP="00A22EBB">
            <w:pPr>
              <w:jc w:val="right"/>
              <w:rPr>
                <w:rFonts w:ascii="Times New Roman" w:hAnsi="Times New Roman" w:cs="Times New Roman"/>
                <w:sz w:val="16"/>
                <w:szCs w:val="16"/>
              </w:rPr>
            </w:pPr>
            <w:r>
              <w:rPr>
                <w:rFonts w:ascii="Times New Roman" w:hAnsi="Times New Roman" w:cs="Times New Roman"/>
                <w:sz w:val="16"/>
                <w:szCs w:val="16"/>
              </w:rPr>
              <w:t>86</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color w:val="C00000"/>
                <w:sz w:val="16"/>
                <w:szCs w:val="16"/>
                <w:lang w:eastAsia="hu-HU"/>
              </w:rPr>
            </w:pPr>
            <w:r w:rsidRPr="00E00886">
              <w:rPr>
                <w:rFonts w:ascii="Times New Roman" w:eastAsia="Times New Roman" w:hAnsi="Times New Roman" w:cs="Times New Roman"/>
                <w:b/>
                <w:color w:val="C00000"/>
                <w:sz w:val="16"/>
                <w:szCs w:val="16"/>
                <w:lang w:eastAsia="hu-HU"/>
              </w:rPr>
              <w:t>Meixner Paul Andreas</w:t>
            </w:r>
            <w:r w:rsidRPr="00E00886">
              <w:rPr>
                <w:rFonts w:ascii="Times New Roman" w:eastAsia="Times New Roman" w:hAnsi="Times New Roman" w:cs="Times New Roman"/>
                <w:color w:val="C00000"/>
                <w:sz w:val="16"/>
                <w:szCs w:val="16"/>
                <w:lang w:eastAsia="hu-HU"/>
              </w:rPr>
              <w:t xml:space="preserve"> (AT)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Nickelsdorf</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Rajka</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Hegyeshalom, Rajka</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5</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485</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iCs/>
                <w:color w:val="C00000"/>
                <w:sz w:val="16"/>
                <w:szCs w:val="16"/>
              </w:rPr>
            </w:pPr>
            <w:r w:rsidRPr="00E00886">
              <w:rPr>
                <w:rFonts w:ascii="Times New Roman" w:hAnsi="Times New Roman" w:cs="Times New Roman"/>
                <w:iCs/>
                <w:color w:val="C00000"/>
                <w:sz w:val="16"/>
                <w:szCs w:val="16"/>
              </w:rPr>
              <w:t>1,83</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265</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b/>
                <w:color w:val="C00000"/>
                <w:sz w:val="16"/>
                <w:szCs w:val="16"/>
                <w:lang w:eastAsia="hu-HU"/>
              </w:rPr>
            </w:pPr>
            <w:r w:rsidRPr="00E00886">
              <w:rPr>
                <w:rFonts w:ascii="Times New Roman" w:hAnsi="Times New Roman"/>
                <w:b/>
                <w:color w:val="C00000"/>
                <w:sz w:val="16"/>
                <w:szCs w:val="16"/>
              </w:rPr>
              <w:t xml:space="preserve">Meixner Paul Georg </w:t>
            </w:r>
            <w:r w:rsidRPr="00E00886">
              <w:rPr>
                <w:rFonts w:ascii="Times New Roman" w:hAnsi="Times New Roman"/>
                <w:color w:val="C00000"/>
                <w:sz w:val="16"/>
                <w:szCs w:val="16"/>
              </w:rPr>
              <w:t>(AT)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Nickelsdorf</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Rajka</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Hegyeshalom</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2</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21</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iCs/>
                <w:color w:val="C00000"/>
                <w:sz w:val="16"/>
                <w:szCs w:val="16"/>
              </w:rPr>
            </w:pPr>
            <w:r w:rsidRPr="00E00886">
              <w:rPr>
                <w:rFonts w:ascii="Times New Roman" w:hAnsi="Times New Roman" w:cs="Times New Roman"/>
                <w:iCs/>
                <w:color w:val="C00000"/>
                <w:sz w:val="16"/>
                <w:szCs w:val="16"/>
              </w:rPr>
              <w:t>1,78</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12</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b/>
                <w:color w:val="C00000"/>
                <w:sz w:val="16"/>
                <w:szCs w:val="16"/>
                <w:lang w:eastAsia="hu-HU"/>
              </w:rPr>
            </w:pPr>
            <w:r w:rsidRPr="00E00886">
              <w:rPr>
                <w:rFonts w:ascii="Times New Roman" w:eastAsia="Times New Roman" w:hAnsi="Times New Roman"/>
                <w:b/>
                <w:color w:val="C00000"/>
                <w:sz w:val="16"/>
                <w:szCs w:val="16"/>
                <w:lang w:eastAsia="hu-HU"/>
              </w:rPr>
              <w:t>Michlits Lukas (AT)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Pamhagen</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Sarród</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Fertőd</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24</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iCs/>
                <w:color w:val="C00000"/>
                <w:sz w:val="16"/>
                <w:szCs w:val="16"/>
              </w:rPr>
            </w:pPr>
            <w:r w:rsidRPr="00E00886">
              <w:rPr>
                <w:rFonts w:ascii="Times New Roman" w:hAnsi="Times New Roman" w:cs="Times New Roman"/>
                <w:iCs/>
                <w:color w:val="C00000"/>
                <w:sz w:val="16"/>
                <w:szCs w:val="16"/>
              </w:rPr>
              <w:t>2,00</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12</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color w:val="C00000"/>
                <w:sz w:val="16"/>
                <w:szCs w:val="16"/>
                <w:lang w:eastAsia="hu-HU"/>
              </w:rPr>
            </w:pPr>
            <w:r w:rsidRPr="00E00886">
              <w:rPr>
                <w:rFonts w:ascii="Times New Roman" w:eastAsia="Times New Roman" w:hAnsi="Times New Roman" w:cs="Times New Roman"/>
                <w:b/>
                <w:color w:val="C00000"/>
                <w:sz w:val="16"/>
                <w:szCs w:val="16"/>
                <w:lang w:eastAsia="hu-HU"/>
              </w:rPr>
              <w:t>Neumann Albert</w:t>
            </w:r>
            <w:r w:rsidRPr="00E00886">
              <w:rPr>
                <w:rFonts w:ascii="Times New Roman" w:eastAsia="Times New Roman" w:hAnsi="Times New Roman" w:cs="Times New Roman"/>
                <w:color w:val="C00000"/>
                <w:sz w:val="16"/>
                <w:szCs w:val="16"/>
                <w:lang w:eastAsia="hu-HU"/>
              </w:rPr>
              <w:t xml:space="preserve"> (AT)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Zurndorf</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Hegyeshalom</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Hegyeshalom</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5</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353</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bCs/>
                <w:iCs/>
                <w:color w:val="C00000"/>
                <w:sz w:val="16"/>
                <w:szCs w:val="16"/>
              </w:rPr>
            </w:pPr>
            <w:r w:rsidRPr="00E00886">
              <w:rPr>
                <w:rFonts w:ascii="Times New Roman" w:hAnsi="Times New Roman" w:cs="Times New Roman"/>
                <w:bCs/>
                <w:iCs/>
                <w:color w:val="C00000"/>
                <w:sz w:val="16"/>
                <w:szCs w:val="16"/>
              </w:rPr>
              <w:t>1,84</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192</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color w:val="C00000"/>
                <w:sz w:val="16"/>
                <w:szCs w:val="16"/>
                <w:lang w:eastAsia="hu-HU"/>
              </w:rPr>
            </w:pPr>
            <w:r w:rsidRPr="00E00886">
              <w:rPr>
                <w:rFonts w:ascii="Times New Roman" w:eastAsia="Times New Roman" w:hAnsi="Times New Roman" w:cs="Times New Roman"/>
                <w:b/>
                <w:color w:val="C00000"/>
                <w:sz w:val="16"/>
                <w:szCs w:val="16"/>
                <w:lang w:eastAsia="hu-HU"/>
              </w:rPr>
              <w:t>Pfneisl Katrin Maria</w:t>
            </w:r>
            <w:r w:rsidRPr="00E00886">
              <w:rPr>
                <w:rFonts w:ascii="Times New Roman" w:eastAsia="Times New Roman" w:hAnsi="Times New Roman" w:cs="Times New Roman"/>
                <w:color w:val="C00000"/>
                <w:sz w:val="16"/>
                <w:szCs w:val="16"/>
                <w:lang w:eastAsia="hu-HU"/>
              </w:rPr>
              <w:t xml:space="preserve"> (AT)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Deutschkreuz</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Sopron</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Nagycenk</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11</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514</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bCs/>
                <w:iCs/>
                <w:color w:val="C00000"/>
                <w:sz w:val="16"/>
                <w:szCs w:val="16"/>
              </w:rPr>
            </w:pPr>
            <w:r w:rsidRPr="00E00886">
              <w:rPr>
                <w:rFonts w:ascii="Times New Roman" w:hAnsi="Times New Roman" w:cs="Times New Roman"/>
                <w:bCs/>
                <w:iCs/>
                <w:color w:val="C00000"/>
                <w:sz w:val="16"/>
                <w:szCs w:val="16"/>
              </w:rPr>
              <w:t>2,75</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187</w:t>
            </w:r>
          </w:p>
        </w:tc>
      </w:tr>
      <w:tr w:rsidR="00F47733" w:rsidRPr="00232EA2" w:rsidTr="00A22EBB">
        <w:trPr>
          <w:trHeight w:val="170"/>
          <w:jc w:val="center"/>
        </w:trPr>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eastAsia="Times New Roman" w:hAnsi="Times New Roman" w:cs="Times New Roman"/>
                <w:color w:val="C00000"/>
                <w:sz w:val="16"/>
                <w:szCs w:val="16"/>
                <w:lang w:eastAsia="hu-HU"/>
              </w:rPr>
            </w:pPr>
            <w:r w:rsidRPr="00E00886">
              <w:rPr>
                <w:rFonts w:ascii="Times New Roman" w:eastAsia="Times New Roman" w:hAnsi="Times New Roman" w:cs="Times New Roman"/>
                <w:b/>
                <w:color w:val="C00000"/>
                <w:sz w:val="16"/>
                <w:szCs w:val="16"/>
                <w:lang w:eastAsia="hu-HU"/>
              </w:rPr>
              <w:t>Scheiblhofer Johann</w:t>
            </w:r>
            <w:r w:rsidRPr="00E00886">
              <w:rPr>
                <w:rFonts w:ascii="Times New Roman" w:eastAsia="Times New Roman" w:hAnsi="Times New Roman" w:cs="Times New Roman"/>
                <w:color w:val="C00000"/>
                <w:sz w:val="16"/>
                <w:szCs w:val="16"/>
                <w:lang w:eastAsia="hu-HU"/>
              </w:rPr>
              <w:t xml:space="preserve"> (AT)</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Andau</w:t>
            </w:r>
          </w:p>
        </w:tc>
        <w:tc>
          <w:tcPr>
            <w:tcW w:w="0" w:type="auto"/>
            <w:tcBorders>
              <w:righ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Mosonmagyaróvár</w:t>
            </w:r>
          </w:p>
        </w:tc>
        <w:tc>
          <w:tcPr>
            <w:tcW w:w="0" w:type="auto"/>
            <w:tcBorders>
              <w:left w:val="single" w:sz="12" w:space="0" w:color="auto"/>
            </w:tcBorders>
            <w:shd w:val="clear" w:color="auto" w:fill="FFFFFF" w:themeFill="background1"/>
            <w:vAlign w:val="bottom"/>
          </w:tcPr>
          <w:p w:rsidR="00F47733" w:rsidRPr="00E00886" w:rsidRDefault="00F47733" w:rsidP="00A22EBB">
            <w:pPr>
              <w:rPr>
                <w:rFonts w:ascii="Times New Roman" w:hAnsi="Times New Roman" w:cs="Times New Roman"/>
                <w:color w:val="C00000"/>
                <w:sz w:val="16"/>
                <w:szCs w:val="16"/>
              </w:rPr>
            </w:pPr>
            <w:r w:rsidRPr="00E00886">
              <w:rPr>
                <w:rFonts w:ascii="Times New Roman" w:hAnsi="Times New Roman" w:cs="Times New Roman"/>
                <w:color w:val="C00000"/>
                <w:sz w:val="16"/>
                <w:szCs w:val="16"/>
              </w:rPr>
              <w:t>Jánossomorja</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3</w:t>
            </w:r>
          </w:p>
        </w:tc>
        <w:tc>
          <w:tcPr>
            <w:tcW w:w="0" w:type="auto"/>
            <w:tcBorders>
              <w:lef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230</w:t>
            </w:r>
          </w:p>
        </w:tc>
        <w:tc>
          <w:tcPr>
            <w:tcW w:w="0" w:type="auto"/>
            <w:tcBorders>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iCs/>
                <w:color w:val="C00000"/>
                <w:sz w:val="16"/>
                <w:szCs w:val="16"/>
              </w:rPr>
            </w:pPr>
            <w:r w:rsidRPr="00E00886">
              <w:rPr>
                <w:rFonts w:ascii="Times New Roman" w:hAnsi="Times New Roman" w:cs="Times New Roman"/>
                <w:iCs/>
                <w:color w:val="C00000"/>
                <w:sz w:val="16"/>
                <w:szCs w:val="16"/>
              </w:rPr>
              <w:t>2,26</w:t>
            </w:r>
          </w:p>
        </w:tc>
        <w:tc>
          <w:tcPr>
            <w:tcW w:w="0" w:type="auto"/>
            <w:tcBorders>
              <w:left w:val="single" w:sz="12" w:space="0" w:color="auto"/>
              <w:right w:val="single" w:sz="12" w:space="0" w:color="auto"/>
            </w:tcBorders>
            <w:shd w:val="clear" w:color="auto" w:fill="FFFFFF" w:themeFill="background1"/>
            <w:vAlign w:val="bottom"/>
          </w:tcPr>
          <w:p w:rsidR="00F47733" w:rsidRPr="00E00886" w:rsidRDefault="00F47733" w:rsidP="00A22EBB">
            <w:pPr>
              <w:jc w:val="right"/>
              <w:rPr>
                <w:rFonts w:ascii="Times New Roman" w:hAnsi="Times New Roman" w:cs="Times New Roman"/>
                <w:color w:val="C00000"/>
                <w:sz w:val="16"/>
                <w:szCs w:val="16"/>
              </w:rPr>
            </w:pPr>
            <w:r w:rsidRPr="00E00886">
              <w:rPr>
                <w:rFonts w:ascii="Times New Roman" w:hAnsi="Times New Roman" w:cs="Times New Roman"/>
                <w:color w:val="C00000"/>
                <w:sz w:val="16"/>
                <w:szCs w:val="16"/>
              </w:rPr>
              <w:t>102</w:t>
            </w:r>
          </w:p>
        </w:tc>
      </w:tr>
      <w:tr w:rsidR="00F47733" w:rsidRPr="00232EA2" w:rsidTr="00A22EBB">
        <w:trPr>
          <w:jc w:val="center"/>
        </w:trPr>
        <w:tc>
          <w:tcPr>
            <w:tcW w:w="0" w:type="auto"/>
            <w:vMerge w:val="restart"/>
            <w:tcBorders>
              <w:top w:val="single" w:sz="12" w:space="0" w:color="auto"/>
              <w:left w:val="single" w:sz="12" w:space="0" w:color="auto"/>
            </w:tcBorders>
          </w:tcPr>
          <w:p w:rsidR="00F47733" w:rsidRPr="00232EA2" w:rsidRDefault="00F47733" w:rsidP="00A22EBB">
            <w:pPr>
              <w:rPr>
                <w:rFonts w:ascii="Times New Roman" w:hAnsi="Times New Roman" w:cs="Times New Roman"/>
                <w:b/>
                <w:sz w:val="16"/>
                <w:szCs w:val="16"/>
              </w:rPr>
            </w:pPr>
            <w:r w:rsidRPr="00232EA2">
              <w:rPr>
                <w:rFonts w:ascii="Times New Roman" w:hAnsi="Times New Roman" w:cs="Times New Roman"/>
                <w:b/>
                <w:sz w:val="16"/>
                <w:szCs w:val="16"/>
              </w:rPr>
              <w:t xml:space="preserve">A </w:t>
            </w:r>
            <w:r>
              <w:rPr>
                <w:rFonts w:ascii="Times New Roman" w:hAnsi="Times New Roman" w:cs="Times New Roman"/>
                <w:b/>
                <w:sz w:val="16"/>
                <w:szCs w:val="16"/>
              </w:rPr>
              <w:t xml:space="preserve">8 külföldi nyertes </w:t>
            </w:r>
            <w:r w:rsidRPr="00232EA2">
              <w:rPr>
                <w:rFonts w:ascii="Times New Roman" w:hAnsi="Times New Roman" w:cs="Times New Roman"/>
                <w:b/>
                <w:sz w:val="16"/>
                <w:szCs w:val="16"/>
              </w:rPr>
              <w:t xml:space="preserve">árverező </w:t>
            </w:r>
          </w:p>
        </w:tc>
        <w:tc>
          <w:tcPr>
            <w:tcW w:w="0" w:type="auto"/>
            <w:gridSpan w:val="3"/>
            <w:tcBorders>
              <w:top w:val="single" w:sz="12" w:space="0" w:color="auto"/>
              <w:bottom w:val="single" w:sz="4" w:space="0" w:color="auto"/>
            </w:tcBorders>
            <w:vAlign w:val="bottom"/>
          </w:tcPr>
          <w:p w:rsidR="00F47733" w:rsidRPr="00232EA2" w:rsidRDefault="00F47733" w:rsidP="00A22EBB">
            <w:pPr>
              <w:rPr>
                <w:rFonts w:ascii="Times New Roman" w:hAnsi="Times New Roman" w:cs="Times New Roman"/>
                <w:sz w:val="16"/>
                <w:szCs w:val="16"/>
              </w:rPr>
            </w:pPr>
            <w:r w:rsidRPr="00232EA2">
              <w:rPr>
                <w:rFonts w:ascii="Times New Roman" w:hAnsi="Times New Roman" w:cs="Times New Roman"/>
                <w:b/>
                <w:sz w:val="16"/>
                <w:szCs w:val="16"/>
              </w:rPr>
              <w:t>összesen</w:t>
            </w:r>
          </w:p>
        </w:tc>
        <w:tc>
          <w:tcPr>
            <w:tcW w:w="0" w:type="auto"/>
            <w:tcBorders>
              <w:top w:val="single" w:sz="12" w:space="0" w:color="auto"/>
              <w:left w:val="single" w:sz="12" w:space="0" w:color="auto"/>
              <w:bottom w:val="single" w:sz="4"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30</w:t>
            </w:r>
          </w:p>
        </w:tc>
        <w:tc>
          <w:tcPr>
            <w:tcW w:w="0" w:type="auto"/>
            <w:tcBorders>
              <w:top w:val="single" w:sz="12" w:space="0" w:color="auto"/>
              <w:left w:val="single" w:sz="12" w:space="0" w:color="auto"/>
              <w:bottom w:val="single" w:sz="4"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1.877</w:t>
            </w:r>
          </w:p>
        </w:tc>
        <w:tc>
          <w:tcPr>
            <w:tcW w:w="0" w:type="auto"/>
            <w:tcBorders>
              <w:top w:val="single" w:sz="12" w:space="0" w:color="auto"/>
              <w:bottom w:val="single" w:sz="4"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12" w:space="0" w:color="auto"/>
              <w:left w:val="single" w:sz="12" w:space="0" w:color="auto"/>
              <w:bottom w:val="single" w:sz="4"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872</w:t>
            </w:r>
          </w:p>
        </w:tc>
      </w:tr>
      <w:tr w:rsidR="00F47733" w:rsidRPr="00232EA2" w:rsidTr="00A22EBB">
        <w:trPr>
          <w:jc w:val="center"/>
        </w:trPr>
        <w:tc>
          <w:tcPr>
            <w:tcW w:w="0" w:type="auto"/>
            <w:vMerge/>
            <w:tcBorders>
              <w:left w:val="single" w:sz="12" w:space="0" w:color="auto"/>
              <w:bottom w:val="single" w:sz="12" w:space="0" w:color="auto"/>
            </w:tcBorders>
            <w:vAlign w:val="bottom"/>
          </w:tcPr>
          <w:p w:rsidR="00F47733" w:rsidRPr="00232EA2" w:rsidRDefault="00F47733" w:rsidP="00A22EBB">
            <w:pPr>
              <w:rPr>
                <w:rFonts w:ascii="Times New Roman" w:hAnsi="Times New Roman" w:cs="Times New Roman"/>
                <w:b/>
                <w:sz w:val="16"/>
                <w:szCs w:val="16"/>
              </w:rPr>
            </w:pPr>
          </w:p>
        </w:tc>
        <w:tc>
          <w:tcPr>
            <w:tcW w:w="0" w:type="auto"/>
            <w:gridSpan w:val="3"/>
            <w:tcBorders>
              <w:top w:val="single" w:sz="4" w:space="0" w:color="auto"/>
              <w:bottom w:val="single" w:sz="12" w:space="0" w:color="auto"/>
            </w:tcBorders>
            <w:vAlign w:val="bottom"/>
          </w:tcPr>
          <w:p w:rsidR="00F47733" w:rsidRPr="00232EA2" w:rsidRDefault="00F47733" w:rsidP="00A22EBB">
            <w:pPr>
              <w:rPr>
                <w:rFonts w:ascii="Times New Roman" w:hAnsi="Times New Roman" w:cs="Times New Roman"/>
                <w:sz w:val="16"/>
                <w:szCs w:val="16"/>
              </w:rPr>
            </w:pPr>
            <w:r w:rsidRPr="00232EA2">
              <w:rPr>
                <w:rFonts w:ascii="Times New Roman" w:hAnsi="Times New Roman" w:cs="Times New Roman"/>
                <w:b/>
                <w:sz w:val="16"/>
                <w:szCs w:val="16"/>
              </w:rPr>
              <w:t>átlag</w:t>
            </w:r>
          </w:p>
        </w:tc>
        <w:tc>
          <w:tcPr>
            <w:tcW w:w="0" w:type="auto"/>
            <w:tcBorders>
              <w:top w:val="single" w:sz="4" w:space="0" w:color="auto"/>
              <w:left w:val="single" w:sz="12" w:space="0" w:color="auto"/>
              <w:bottom w:val="single" w:sz="12"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4" w:space="0" w:color="auto"/>
              <w:left w:val="single" w:sz="12" w:space="0" w:color="auto"/>
              <w:bottom w:val="single" w:sz="12" w:space="0" w:color="auto"/>
            </w:tcBorders>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235</w:t>
            </w:r>
          </w:p>
        </w:tc>
        <w:tc>
          <w:tcPr>
            <w:tcW w:w="0" w:type="auto"/>
            <w:tcBorders>
              <w:top w:val="single" w:sz="4" w:space="0" w:color="auto"/>
              <w:bottom w:val="single" w:sz="12"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2,15</w:t>
            </w:r>
          </w:p>
        </w:tc>
        <w:tc>
          <w:tcPr>
            <w:tcW w:w="0" w:type="auto"/>
            <w:tcBorders>
              <w:top w:val="single" w:sz="4" w:space="0" w:color="auto"/>
              <w:left w:val="single" w:sz="12" w:space="0" w:color="auto"/>
              <w:bottom w:val="single" w:sz="12" w:space="0" w:color="auto"/>
              <w:right w:val="single" w:sz="12" w:space="0" w:color="auto"/>
            </w:tcBorders>
            <w:vAlign w:val="bottom"/>
          </w:tcPr>
          <w:p w:rsidR="00F47733" w:rsidRPr="00232EA2" w:rsidRDefault="00F47733" w:rsidP="00A22EBB">
            <w:pPr>
              <w:jc w:val="right"/>
              <w:rPr>
                <w:rFonts w:ascii="Times New Roman" w:hAnsi="Times New Roman" w:cs="Times New Roman"/>
                <w:sz w:val="16"/>
                <w:szCs w:val="16"/>
              </w:rPr>
            </w:pPr>
            <w:r>
              <w:rPr>
                <w:rFonts w:ascii="Times New Roman" w:hAnsi="Times New Roman" w:cs="Times New Roman"/>
                <w:sz w:val="16"/>
                <w:szCs w:val="16"/>
              </w:rPr>
              <w:t>109</w:t>
            </w:r>
          </w:p>
        </w:tc>
      </w:tr>
    </w:tbl>
    <w:p w:rsidR="00F47733" w:rsidRDefault="00F47733" w:rsidP="00F47733">
      <w:pPr>
        <w:pStyle w:val="Listaszerbekezds"/>
        <w:spacing w:before="120" w:after="0" w:line="240" w:lineRule="auto"/>
        <w:ind w:left="397"/>
        <w:jc w:val="both"/>
        <w:rPr>
          <w:rFonts w:ascii="Times New Roman" w:hAnsi="Times New Roman"/>
          <w:sz w:val="24"/>
          <w:szCs w:val="24"/>
        </w:rPr>
      </w:pPr>
      <w:r w:rsidRPr="007667B6">
        <w:rPr>
          <w:rFonts w:ascii="Times New Roman" w:eastAsia="Times New Roman" w:hAnsi="Times New Roman"/>
          <w:b/>
          <w:i/>
          <w:color w:val="222222"/>
          <w:sz w:val="18"/>
          <w:szCs w:val="18"/>
          <w:lang w:eastAsia="hu-HU"/>
        </w:rPr>
        <w:t xml:space="preserve">Megjegyzés: </w:t>
      </w:r>
      <w:r w:rsidRPr="00761C0A">
        <w:rPr>
          <w:rFonts w:ascii="Times New Roman" w:eastAsia="Times New Roman" w:hAnsi="Times New Roman"/>
          <w:color w:val="C00000"/>
          <w:sz w:val="18"/>
          <w:szCs w:val="18"/>
          <w:u w:val="single"/>
          <w:lang w:eastAsia="hu-HU"/>
        </w:rPr>
        <w:t>piros színnel</w:t>
      </w:r>
      <w:r w:rsidRPr="007667B6">
        <w:rPr>
          <w:rFonts w:ascii="Times New Roman" w:eastAsia="Times New Roman" w:hAnsi="Times New Roman"/>
          <w:color w:val="222222"/>
          <w:sz w:val="18"/>
          <w:szCs w:val="18"/>
          <w:lang w:eastAsia="hu-HU"/>
        </w:rPr>
        <w:t xml:space="preserve"> kiemelve azok, </w:t>
      </w:r>
      <w:r w:rsidRPr="00761C0A">
        <w:rPr>
          <w:rFonts w:ascii="Times New Roman" w:eastAsia="Times New Roman" w:hAnsi="Times New Roman"/>
          <w:color w:val="C00000"/>
          <w:sz w:val="18"/>
          <w:szCs w:val="18"/>
          <w:lang w:eastAsia="hu-HU"/>
        </w:rPr>
        <w:t>ahol a nyertes árajánlat</w:t>
      </w:r>
      <w:r w:rsidRPr="007667B6">
        <w:rPr>
          <w:rFonts w:ascii="Times New Roman" w:eastAsia="Times New Roman" w:hAnsi="Times New Roman"/>
          <w:color w:val="FF0000"/>
          <w:sz w:val="18"/>
          <w:szCs w:val="18"/>
          <w:lang w:eastAsia="hu-HU"/>
        </w:rPr>
        <w:t xml:space="preserve"> </w:t>
      </w:r>
      <w:r w:rsidRPr="007667B6">
        <w:rPr>
          <w:rFonts w:ascii="Times New Roman" w:eastAsia="Times New Roman" w:hAnsi="Times New Roman"/>
          <w:sz w:val="18"/>
          <w:szCs w:val="18"/>
          <w:lang w:eastAsia="hu-HU"/>
        </w:rPr>
        <w:t xml:space="preserve">valamennyi megszerzett birtoktest esetében </w:t>
      </w:r>
      <w:r w:rsidRPr="00761C0A">
        <w:rPr>
          <w:rFonts w:ascii="Times New Roman" w:eastAsia="Times New Roman" w:hAnsi="Times New Roman"/>
          <w:color w:val="C00000"/>
          <w:sz w:val="18"/>
          <w:szCs w:val="18"/>
          <w:lang w:eastAsia="hu-HU"/>
        </w:rPr>
        <w:t>megegyezett a kikiáltási árral</w:t>
      </w:r>
      <w:r w:rsidRPr="007667B6">
        <w:rPr>
          <w:rFonts w:ascii="Times New Roman" w:eastAsia="Times New Roman" w:hAnsi="Times New Roman"/>
          <w:color w:val="222222"/>
          <w:sz w:val="18"/>
          <w:szCs w:val="18"/>
          <w:lang w:eastAsia="hu-HU"/>
        </w:rPr>
        <w:t>, vagyis versenytárs és licit nélkül került a teljes terület a nyertes árverezőhöz</w:t>
      </w:r>
      <w:r>
        <w:rPr>
          <w:rFonts w:ascii="Times New Roman" w:eastAsia="Times New Roman" w:hAnsi="Times New Roman"/>
          <w:color w:val="222222"/>
          <w:sz w:val="18"/>
          <w:szCs w:val="18"/>
          <w:lang w:eastAsia="hu-HU"/>
        </w:rPr>
        <w:t>.</w:t>
      </w:r>
      <w:r w:rsidR="00AF3C60">
        <w:rPr>
          <w:rFonts w:ascii="Times New Roman" w:eastAsia="Times New Roman" w:hAnsi="Times New Roman"/>
          <w:color w:val="222222"/>
          <w:sz w:val="18"/>
          <w:szCs w:val="18"/>
          <w:lang w:eastAsia="hu-HU"/>
        </w:rPr>
        <w:t xml:space="preserve"> </w:t>
      </w:r>
    </w:p>
    <w:p w:rsidR="00F47733" w:rsidRPr="00A22EBB" w:rsidRDefault="00F47733" w:rsidP="00103F22">
      <w:pPr>
        <w:pStyle w:val="Listaszerbekezds"/>
        <w:spacing w:before="120" w:after="0" w:line="240" w:lineRule="auto"/>
        <w:ind w:left="0"/>
        <w:jc w:val="both"/>
        <w:rPr>
          <w:rFonts w:ascii="Times New Roman" w:hAnsi="Times New Roman"/>
          <w:color w:val="984806" w:themeColor="accent6" w:themeShade="80"/>
          <w:sz w:val="24"/>
          <w:szCs w:val="24"/>
        </w:rPr>
      </w:pPr>
      <w:r w:rsidRPr="00A83BCA">
        <w:rPr>
          <w:rFonts w:ascii="Times New Roman" w:hAnsi="Times New Roman"/>
          <w:b/>
          <w:sz w:val="24"/>
          <w:szCs w:val="24"/>
        </w:rPr>
        <w:t xml:space="preserve">A táblázat </w:t>
      </w:r>
      <w:r w:rsidR="00A83BCA">
        <w:rPr>
          <w:rFonts w:ascii="Times New Roman" w:hAnsi="Times New Roman"/>
          <w:b/>
          <w:sz w:val="24"/>
          <w:szCs w:val="24"/>
        </w:rPr>
        <w:t>tény</w:t>
      </w:r>
      <w:r w:rsidRPr="00A83BCA">
        <w:rPr>
          <w:rFonts w:ascii="Times New Roman" w:hAnsi="Times New Roman"/>
          <w:b/>
          <w:sz w:val="24"/>
          <w:szCs w:val="24"/>
        </w:rPr>
        <w:t>adatai alapján</w:t>
      </w:r>
      <w:r w:rsidRPr="00BE1F35">
        <w:rPr>
          <w:rFonts w:ascii="Times New Roman" w:hAnsi="Times New Roman"/>
          <w:sz w:val="24"/>
          <w:szCs w:val="24"/>
        </w:rPr>
        <w:t xml:space="preserve"> </w:t>
      </w:r>
      <w:r w:rsidRPr="00A83BCA">
        <w:rPr>
          <w:rFonts w:ascii="Times New Roman" w:hAnsi="Times New Roman"/>
          <w:b/>
          <w:sz w:val="24"/>
          <w:szCs w:val="24"/>
        </w:rPr>
        <w:t>megállapítható</w:t>
      </w:r>
      <w:r w:rsidRPr="00BE1F35">
        <w:rPr>
          <w:rFonts w:ascii="Times New Roman" w:hAnsi="Times New Roman"/>
          <w:sz w:val="24"/>
          <w:szCs w:val="24"/>
        </w:rPr>
        <w:t xml:space="preserve">, hogy az elárverezett </w:t>
      </w:r>
      <w:r>
        <w:rPr>
          <w:rFonts w:ascii="Times New Roman" w:hAnsi="Times New Roman"/>
          <w:sz w:val="24"/>
          <w:szCs w:val="24"/>
        </w:rPr>
        <w:t>235</w:t>
      </w:r>
      <w:r w:rsidRPr="00BE1F35">
        <w:rPr>
          <w:rFonts w:ascii="Times New Roman" w:hAnsi="Times New Roman"/>
          <w:sz w:val="24"/>
          <w:szCs w:val="24"/>
        </w:rPr>
        <w:t xml:space="preserve"> db, </w:t>
      </w:r>
      <w:r>
        <w:rPr>
          <w:rFonts w:ascii="Times New Roman" w:hAnsi="Times New Roman"/>
          <w:sz w:val="24"/>
          <w:szCs w:val="24"/>
        </w:rPr>
        <w:t>6.748</w:t>
      </w:r>
      <w:r w:rsidRPr="00BE1F35">
        <w:rPr>
          <w:rFonts w:ascii="Times New Roman" w:hAnsi="Times New Roman"/>
          <w:sz w:val="24"/>
          <w:szCs w:val="24"/>
        </w:rPr>
        <w:t xml:space="preserve"> ha  összterületű birtoktestből</w:t>
      </w:r>
    </w:p>
    <w:p w:rsidR="00047F0D" w:rsidRDefault="00047F0D" w:rsidP="00F65666">
      <w:pPr>
        <w:pStyle w:val="Listaszerbekezds"/>
        <w:numPr>
          <w:ilvl w:val="0"/>
          <w:numId w:val="42"/>
        </w:numPr>
        <w:spacing w:before="120" w:after="0" w:line="240" w:lineRule="auto"/>
        <w:ind w:left="794"/>
        <w:jc w:val="both"/>
        <w:rPr>
          <w:rFonts w:ascii="Times New Roman" w:hAnsi="Times New Roman"/>
          <w:sz w:val="24"/>
          <w:szCs w:val="24"/>
        </w:rPr>
      </w:pPr>
      <w:r>
        <w:rPr>
          <w:rFonts w:ascii="Times New Roman" w:hAnsi="Times New Roman"/>
          <w:sz w:val="24"/>
          <w:szCs w:val="24"/>
        </w:rPr>
        <w:t xml:space="preserve">közel </w:t>
      </w:r>
      <w:r w:rsidRPr="00047F0D">
        <w:rPr>
          <w:rFonts w:ascii="Times New Roman" w:hAnsi="Times New Roman"/>
          <w:b/>
          <w:sz w:val="24"/>
          <w:szCs w:val="24"/>
        </w:rPr>
        <w:t>13%-ot</w:t>
      </w:r>
      <w:r>
        <w:rPr>
          <w:rFonts w:ascii="Times New Roman" w:hAnsi="Times New Roman"/>
          <w:sz w:val="24"/>
          <w:szCs w:val="24"/>
        </w:rPr>
        <w:t xml:space="preserve"> – összesen </w:t>
      </w:r>
      <w:r w:rsidR="00F47733">
        <w:rPr>
          <w:rFonts w:ascii="Times New Roman" w:hAnsi="Times New Roman"/>
          <w:sz w:val="24"/>
          <w:szCs w:val="24"/>
        </w:rPr>
        <w:t>30 db birtoktestet</w:t>
      </w:r>
      <w:r>
        <w:rPr>
          <w:rFonts w:ascii="Times New Roman" w:hAnsi="Times New Roman"/>
          <w:sz w:val="24"/>
          <w:szCs w:val="24"/>
        </w:rPr>
        <w:t xml:space="preserve">, 872 hektár területet – </w:t>
      </w:r>
      <w:r w:rsidRPr="00047F0D">
        <w:rPr>
          <w:rFonts w:ascii="Times New Roman" w:hAnsi="Times New Roman"/>
          <w:b/>
          <w:sz w:val="24"/>
          <w:szCs w:val="24"/>
        </w:rPr>
        <w:t>8 külföldi</w:t>
      </w:r>
      <w:r>
        <w:rPr>
          <w:rFonts w:ascii="Times New Roman" w:hAnsi="Times New Roman"/>
          <w:sz w:val="24"/>
          <w:szCs w:val="24"/>
        </w:rPr>
        <w:t xml:space="preserve"> illetve kettős állampolgár nyertes árverező </w:t>
      </w:r>
      <w:r w:rsidRPr="00047F0D">
        <w:rPr>
          <w:rFonts w:ascii="Times New Roman" w:hAnsi="Times New Roman"/>
          <w:b/>
          <w:sz w:val="24"/>
          <w:szCs w:val="24"/>
        </w:rPr>
        <w:t>szerezte meg</w:t>
      </w:r>
      <w:r>
        <w:rPr>
          <w:rFonts w:ascii="Times New Roman" w:hAnsi="Times New Roman"/>
          <w:sz w:val="24"/>
          <w:szCs w:val="24"/>
        </w:rPr>
        <w:t>;</w:t>
      </w:r>
    </w:p>
    <w:p w:rsidR="00F47733" w:rsidRDefault="00AF3C60" w:rsidP="00F65666">
      <w:pPr>
        <w:pStyle w:val="Listaszerbekezds"/>
        <w:numPr>
          <w:ilvl w:val="0"/>
          <w:numId w:val="42"/>
        </w:numPr>
        <w:spacing w:before="120" w:after="0" w:line="240" w:lineRule="auto"/>
        <w:ind w:left="794"/>
        <w:jc w:val="both"/>
        <w:rPr>
          <w:rFonts w:ascii="Times New Roman" w:hAnsi="Times New Roman"/>
          <w:sz w:val="24"/>
          <w:szCs w:val="24"/>
        </w:rPr>
      </w:pPr>
      <w:r>
        <w:rPr>
          <w:rFonts w:ascii="Times New Roman" w:hAnsi="Times New Roman"/>
          <w:sz w:val="24"/>
          <w:szCs w:val="24"/>
        </w:rPr>
        <w:t xml:space="preserve">közülük 1 fő </w:t>
      </w:r>
      <w:r w:rsidRPr="00047F0D">
        <w:rPr>
          <w:rFonts w:ascii="Times New Roman" w:hAnsi="Times New Roman"/>
          <w:b/>
          <w:sz w:val="24"/>
          <w:szCs w:val="24"/>
        </w:rPr>
        <w:t>brit</w:t>
      </w:r>
      <w:r>
        <w:rPr>
          <w:rFonts w:ascii="Times New Roman" w:hAnsi="Times New Roman"/>
          <w:sz w:val="24"/>
          <w:szCs w:val="24"/>
        </w:rPr>
        <w:t xml:space="preserve">, 7-en pedig </w:t>
      </w:r>
      <w:r w:rsidRPr="00047F0D">
        <w:rPr>
          <w:rFonts w:ascii="Times New Roman" w:hAnsi="Times New Roman"/>
          <w:b/>
          <w:sz w:val="24"/>
          <w:szCs w:val="24"/>
        </w:rPr>
        <w:t>osztrák</w:t>
      </w:r>
      <w:r>
        <w:rPr>
          <w:rFonts w:ascii="Times New Roman" w:hAnsi="Times New Roman"/>
          <w:sz w:val="24"/>
          <w:szCs w:val="24"/>
        </w:rPr>
        <w:t xml:space="preserve"> származásúak, akik a 872 hektár területből 770 hektárt (</w:t>
      </w:r>
      <w:r w:rsidRPr="00047F0D">
        <w:rPr>
          <w:rFonts w:ascii="Times New Roman" w:hAnsi="Times New Roman"/>
          <w:b/>
          <w:sz w:val="24"/>
          <w:szCs w:val="24"/>
        </w:rPr>
        <w:t>88%-ot</w:t>
      </w:r>
      <w:r>
        <w:rPr>
          <w:rFonts w:ascii="Times New Roman" w:hAnsi="Times New Roman"/>
          <w:sz w:val="24"/>
          <w:szCs w:val="24"/>
        </w:rPr>
        <w:t xml:space="preserve">) </w:t>
      </w:r>
      <w:r w:rsidRPr="00AF3C60">
        <w:rPr>
          <w:rFonts w:ascii="Times New Roman" w:hAnsi="Times New Roman"/>
          <w:b/>
          <w:sz w:val="24"/>
          <w:szCs w:val="24"/>
        </w:rPr>
        <w:t>kikiáltási áron</w:t>
      </w:r>
      <w:r>
        <w:rPr>
          <w:rFonts w:ascii="Times New Roman" w:hAnsi="Times New Roman"/>
          <w:sz w:val="24"/>
          <w:szCs w:val="24"/>
        </w:rPr>
        <w:t xml:space="preserve">, árverseny nélkül </w:t>
      </w:r>
      <w:r w:rsidRPr="0086033E">
        <w:rPr>
          <w:rFonts w:ascii="Times New Roman" w:hAnsi="Times New Roman"/>
          <w:sz w:val="24"/>
          <w:szCs w:val="24"/>
        </w:rPr>
        <w:t>szereztek meg</w:t>
      </w:r>
      <w:r w:rsidR="00A22EBB" w:rsidRPr="0086033E">
        <w:rPr>
          <w:rFonts w:ascii="Times New Roman" w:hAnsi="Times New Roman"/>
          <w:sz w:val="24"/>
          <w:szCs w:val="24"/>
        </w:rPr>
        <w:t>;</w:t>
      </w:r>
      <w:r w:rsidR="00A22EBB">
        <w:rPr>
          <w:rFonts w:ascii="Times New Roman" w:hAnsi="Times New Roman"/>
          <w:b/>
          <w:sz w:val="24"/>
          <w:szCs w:val="24"/>
        </w:rPr>
        <w:t xml:space="preserve"> </w:t>
      </w:r>
    </w:p>
    <w:p w:rsidR="00F47733" w:rsidRPr="00464187" w:rsidRDefault="00AF3C60" w:rsidP="00F65666">
      <w:pPr>
        <w:pStyle w:val="Listaszerbekezds"/>
        <w:numPr>
          <w:ilvl w:val="0"/>
          <w:numId w:val="42"/>
        </w:numPr>
        <w:spacing w:before="120" w:after="0" w:line="240" w:lineRule="auto"/>
        <w:ind w:left="794"/>
        <w:jc w:val="both"/>
        <w:rPr>
          <w:rFonts w:ascii="Times New Roman" w:hAnsi="Times New Roman"/>
          <w:sz w:val="24"/>
          <w:szCs w:val="24"/>
        </w:rPr>
      </w:pPr>
      <w:r>
        <w:rPr>
          <w:rFonts w:ascii="Times New Roman" w:hAnsi="Times New Roman"/>
          <w:sz w:val="24"/>
          <w:szCs w:val="24"/>
        </w:rPr>
        <w:t xml:space="preserve">egy nyertes külföldi árverező </w:t>
      </w:r>
      <w:r w:rsidRPr="00AF3C60">
        <w:rPr>
          <w:rFonts w:ascii="Times New Roman" w:hAnsi="Times New Roman"/>
          <w:b/>
          <w:sz w:val="24"/>
          <w:szCs w:val="24"/>
        </w:rPr>
        <w:t>átlagosan</w:t>
      </w:r>
      <w:r>
        <w:rPr>
          <w:rFonts w:ascii="Times New Roman" w:hAnsi="Times New Roman"/>
          <w:sz w:val="24"/>
          <w:szCs w:val="24"/>
        </w:rPr>
        <w:t xml:space="preserve"> </w:t>
      </w:r>
      <w:r w:rsidRPr="00AF3C60">
        <w:rPr>
          <w:rFonts w:ascii="Times New Roman" w:hAnsi="Times New Roman"/>
          <w:b/>
          <w:sz w:val="24"/>
          <w:szCs w:val="24"/>
        </w:rPr>
        <w:t>3,8 db</w:t>
      </w:r>
      <w:r>
        <w:rPr>
          <w:rFonts w:ascii="Times New Roman" w:hAnsi="Times New Roman"/>
          <w:sz w:val="24"/>
          <w:szCs w:val="24"/>
        </w:rPr>
        <w:t xml:space="preserve"> birtoktesthez, </w:t>
      </w:r>
      <w:r w:rsidRPr="00AF3C60">
        <w:rPr>
          <w:rFonts w:ascii="Times New Roman" w:hAnsi="Times New Roman"/>
          <w:b/>
          <w:sz w:val="24"/>
          <w:szCs w:val="24"/>
        </w:rPr>
        <w:t>109 hektár</w:t>
      </w:r>
      <w:r>
        <w:rPr>
          <w:rFonts w:ascii="Times New Roman" w:hAnsi="Times New Roman"/>
          <w:sz w:val="24"/>
          <w:szCs w:val="24"/>
        </w:rPr>
        <w:t xml:space="preserve"> területhez jutott, amelyért </w:t>
      </w:r>
      <w:r w:rsidRPr="00AF3C60">
        <w:rPr>
          <w:rFonts w:ascii="Times New Roman" w:hAnsi="Times New Roman"/>
          <w:b/>
          <w:sz w:val="24"/>
          <w:szCs w:val="24"/>
        </w:rPr>
        <w:t>235 mFt</w:t>
      </w:r>
      <w:r>
        <w:rPr>
          <w:rFonts w:ascii="Times New Roman" w:hAnsi="Times New Roman"/>
          <w:sz w:val="24"/>
          <w:szCs w:val="24"/>
        </w:rPr>
        <w:t xml:space="preserve">-t, hektáronként </w:t>
      </w:r>
      <w:r w:rsidRPr="00AF3C60">
        <w:rPr>
          <w:rFonts w:ascii="Times New Roman" w:hAnsi="Times New Roman"/>
          <w:b/>
          <w:sz w:val="24"/>
          <w:szCs w:val="24"/>
        </w:rPr>
        <w:t>2 millió 156 ezer Ft</w:t>
      </w:r>
      <w:r>
        <w:rPr>
          <w:rFonts w:ascii="Times New Roman" w:hAnsi="Times New Roman"/>
          <w:sz w:val="24"/>
          <w:szCs w:val="24"/>
        </w:rPr>
        <w:t>. nyertes árajánlatot tett.</w:t>
      </w:r>
      <w:r w:rsidR="00A22EBB">
        <w:rPr>
          <w:rFonts w:ascii="Times New Roman" w:hAnsi="Times New Roman"/>
          <w:sz w:val="24"/>
          <w:szCs w:val="24"/>
        </w:rPr>
        <w:t xml:space="preserve"> </w:t>
      </w:r>
    </w:p>
    <w:p w:rsidR="00464187" w:rsidRPr="00464187" w:rsidRDefault="00A83BCA" w:rsidP="00464187">
      <w:pPr>
        <w:spacing w:before="120" w:after="0" w:line="240" w:lineRule="auto"/>
        <w:jc w:val="both"/>
        <w:rPr>
          <w:rFonts w:ascii="Times New Roman" w:hAnsi="Times New Roman"/>
          <w:sz w:val="24"/>
          <w:szCs w:val="24"/>
        </w:rPr>
      </w:pPr>
      <w:r>
        <w:rPr>
          <w:rFonts w:ascii="Times New Roman" w:hAnsi="Times New Roman"/>
          <w:sz w:val="24"/>
          <w:szCs w:val="24"/>
        </w:rPr>
        <w:t>E</w:t>
      </w:r>
      <w:r w:rsidR="00156DE8">
        <w:rPr>
          <w:rFonts w:ascii="Times New Roman" w:hAnsi="Times New Roman"/>
          <w:sz w:val="24"/>
          <w:szCs w:val="24"/>
        </w:rPr>
        <w:t xml:space="preserve"> </w:t>
      </w:r>
      <w:r w:rsidR="00156DE8" w:rsidRPr="00156DE8">
        <w:rPr>
          <w:rFonts w:ascii="Times New Roman" w:hAnsi="Times New Roman"/>
          <w:b/>
          <w:sz w:val="24"/>
          <w:szCs w:val="24"/>
        </w:rPr>
        <w:t>8 külföldi illetve kettős állampolgár</w:t>
      </w:r>
      <w:r w:rsidR="00156DE8">
        <w:rPr>
          <w:rFonts w:ascii="Times New Roman" w:hAnsi="Times New Roman"/>
          <w:sz w:val="24"/>
          <w:szCs w:val="24"/>
        </w:rPr>
        <w:t xml:space="preserve"> nyertes árverező:</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b/>
          <w:i/>
          <w:sz w:val="20"/>
          <w:szCs w:val="20"/>
        </w:rPr>
      </w:pPr>
      <w:r w:rsidRPr="00103F22">
        <w:rPr>
          <w:rFonts w:ascii="Times New Roman" w:eastAsia="Times New Roman" w:hAnsi="Times New Roman"/>
          <w:b/>
          <w:i/>
          <w:sz w:val="20"/>
          <w:szCs w:val="20"/>
          <w:lang w:eastAsia="hu-HU"/>
        </w:rPr>
        <w:t xml:space="preserve">Fuhrmann Klaus Antonio – </w:t>
      </w:r>
      <w:r w:rsidRPr="00103F22">
        <w:rPr>
          <w:rFonts w:ascii="Times New Roman" w:eastAsia="Times New Roman" w:hAnsi="Times New Roman"/>
          <w:sz w:val="20"/>
          <w:szCs w:val="20"/>
          <w:lang w:eastAsia="hu-HU"/>
        </w:rPr>
        <w:t>(AT - 1975) (9144 Kóny, Deák F. u. 2.), a Neusiedler See (Fertő tó) melletti, külföldi lakcímével azonos székhelyű, 2002-ben alapított</w:t>
      </w:r>
      <w:r w:rsidRPr="00103F22">
        <w:rPr>
          <w:rFonts w:ascii="Times New Roman" w:eastAsia="Times New Roman" w:hAnsi="Times New Roman"/>
          <w:b/>
          <w:sz w:val="20"/>
          <w:szCs w:val="20"/>
          <w:lang w:eastAsia="hu-HU"/>
        </w:rPr>
        <w:t xml:space="preserve"> </w:t>
      </w:r>
      <w:r w:rsidRPr="00103F22">
        <w:rPr>
          <w:rFonts w:ascii="Times New Roman" w:hAnsi="Times New Roman"/>
          <w:bCs/>
          <w:i/>
          <w:iCs/>
          <w:sz w:val="20"/>
          <w:szCs w:val="20"/>
          <w:u w:val="single"/>
          <w:shd w:val="clear" w:color="auto" w:fill="FFFFFF"/>
        </w:rPr>
        <w:t>Biohof Fuhrmann Klaus GmbH</w:t>
      </w:r>
      <w:r w:rsidRPr="00103F22">
        <w:rPr>
          <w:rFonts w:ascii="Times New Roman" w:hAnsi="Times New Roman"/>
          <w:bCs/>
          <w:iCs/>
          <w:sz w:val="20"/>
          <w:szCs w:val="20"/>
          <w:shd w:val="clear" w:color="auto" w:fill="FFFFFF"/>
        </w:rPr>
        <w:t xml:space="preserve"> tulajdonos vezetője. Külföldi cím: </w:t>
      </w:r>
      <w:r w:rsidRPr="00103F22">
        <w:rPr>
          <w:rFonts w:ascii="Times New Roman" w:eastAsia="Times New Roman" w:hAnsi="Times New Roman"/>
          <w:sz w:val="20"/>
          <w:szCs w:val="20"/>
          <w:lang w:eastAsia="hu-HU"/>
        </w:rPr>
        <w:t>A</w:t>
      </w:r>
      <w:r w:rsidRPr="00103F22">
        <w:rPr>
          <w:rFonts w:ascii="Times New Roman" w:hAnsi="Times New Roman"/>
          <w:sz w:val="20"/>
          <w:szCs w:val="20"/>
        </w:rPr>
        <w:t>T-7121</w:t>
      </w:r>
      <w:r w:rsidRPr="00103F22">
        <w:rPr>
          <w:rStyle w:val="apple-converted-space"/>
          <w:rFonts w:ascii="Times New Roman" w:hAnsi="Times New Roman"/>
          <w:sz w:val="20"/>
          <w:szCs w:val="20"/>
        </w:rPr>
        <w:t> </w:t>
      </w:r>
      <w:r w:rsidRPr="00103F22">
        <w:rPr>
          <w:rFonts w:ascii="Times New Roman" w:hAnsi="Times New Roman"/>
          <w:sz w:val="20"/>
          <w:szCs w:val="20"/>
        </w:rPr>
        <w:t>Weiden am See, Schulzeile 19</w:t>
      </w:r>
      <w:r w:rsidRPr="00103F22">
        <w:rPr>
          <w:rStyle w:val="apple-converted-space"/>
          <w:rFonts w:ascii="Times New Roman" w:hAnsi="Times New Roman"/>
          <w:sz w:val="20"/>
          <w:szCs w:val="20"/>
        </w:rPr>
        <w:t xml:space="preserve">. – </w:t>
      </w:r>
      <w:r w:rsidRPr="00103F22">
        <w:rPr>
          <w:rStyle w:val="apple-converted-space"/>
          <w:rFonts w:ascii="Times New Roman" w:hAnsi="Times New Roman"/>
          <w:b/>
          <w:sz w:val="20"/>
          <w:szCs w:val="20"/>
          <w:u w:val="single"/>
        </w:rPr>
        <w:t>16,4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b/>
          <w:sz w:val="20"/>
          <w:szCs w:val="20"/>
        </w:rPr>
      </w:pPr>
      <w:r w:rsidRPr="00103F22">
        <w:rPr>
          <w:rFonts w:ascii="Times New Roman" w:eastAsia="Times New Roman" w:hAnsi="Times New Roman"/>
          <w:b/>
          <w:i/>
          <w:sz w:val="20"/>
          <w:szCs w:val="20"/>
          <w:lang w:eastAsia="hu-HU"/>
        </w:rPr>
        <w:t>Hunter Andrew Alexander</w:t>
      </w:r>
      <w:r w:rsidRPr="00103F22">
        <w:rPr>
          <w:rFonts w:ascii="Times New Roman" w:eastAsia="Times New Roman" w:hAnsi="Times New Roman"/>
          <w:sz w:val="20"/>
          <w:szCs w:val="20"/>
          <w:lang w:eastAsia="hu-HU"/>
        </w:rPr>
        <w:t xml:space="preserve"> – (GB - US - 1971) </w:t>
      </w:r>
      <w:r w:rsidRPr="00103F22">
        <w:rPr>
          <w:rFonts w:ascii="Times New Roman" w:hAnsi="Times New Roman"/>
          <w:sz w:val="20"/>
          <w:szCs w:val="20"/>
        </w:rPr>
        <w:t xml:space="preserve">(9025 Győr, Kámán u. 6.) az Ikrényi Állami Gazdaságból 1993-ban alakult, amerikai tulajdonú </w:t>
      </w:r>
      <w:r w:rsidRPr="00103F22">
        <w:rPr>
          <w:rFonts w:ascii="Times New Roman" w:hAnsi="Times New Roman"/>
          <w:i/>
          <w:sz w:val="20"/>
          <w:szCs w:val="20"/>
          <w:u w:val="single"/>
        </w:rPr>
        <w:t>INÍCIA Mg. Zrt.</w:t>
      </w:r>
      <w:r w:rsidRPr="00103F22">
        <w:rPr>
          <w:rFonts w:ascii="Times New Roman" w:hAnsi="Times New Roman"/>
          <w:sz w:val="20"/>
          <w:szCs w:val="20"/>
        </w:rPr>
        <w:t xml:space="preserve"> vezérigazgatója és a brit tulajdonú </w:t>
      </w:r>
      <w:r w:rsidRPr="00103F22">
        <w:rPr>
          <w:rFonts w:ascii="Times New Roman" w:hAnsi="Times New Roman"/>
          <w:i/>
          <w:sz w:val="20"/>
          <w:szCs w:val="20"/>
          <w:u w:val="single"/>
        </w:rPr>
        <w:t>KINTYRE Mg. Kft.</w:t>
      </w:r>
      <w:r w:rsidRPr="00103F22">
        <w:rPr>
          <w:rFonts w:ascii="Times New Roman" w:hAnsi="Times New Roman"/>
          <w:sz w:val="20"/>
          <w:szCs w:val="20"/>
        </w:rPr>
        <w:t xml:space="preserve"> tulajdonos vezetője. Külföldi cím: US GB CB3 8BB Cambridge Dry Drayton Childerley Hall – </w:t>
      </w:r>
      <w:r w:rsidRPr="00103F22">
        <w:rPr>
          <w:rFonts w:ascii="Times New Roman" w:hAnsi="Times New Roman"/>
          <w:b/>
          <w:sz w:val="20"/>
          <w:szCs w:val="20"/>
          <w:u w:val="single"/>
        </w:rPr>
        <w:t>85,7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sz w:val="20"/>
          <w:szCs w:val="20"/>
        </w:rPr>
      </w:pPr>
      <w:r w:rsidRPr="00103F22">
        <w:rPr>
          <w:rFonts w:ascii="Times New Roman" w:hAnsi="Times New Roman"/>
          <w:b/>
          <w:i/>
          <w:sz w:val="20"/>
          <w:szCs w:val="20"/>
        </w:rPr>
        <w:t>Meixner Paul Andreas</w:t>
      </w:r>
      <w:r w:rsidRPr="00103F22">
        <w:rPr>
          <w:rFonts w:ascii="Times New Roman" w:hAnsi="Times New Roman"/>
          <w:b/>
          <w:sz w:val="20"/>
          <w:szCs w:val="20"/>
        </w:rPr>
        <w:t xml:space="preserve"> - </w:t>
      </w:r>
      <w:r w:rsidRPr="00103F22">
        <w:rPr>
          <w:rFonts w:ascii="Times New Roman" w:hAnsi="Times New Roman"/>
          <w:sz w:val="20"/>
          <w:szCs w:val="20"/>
        </w:rPr>
        <w:t>(AT - 1959)</w:t>
      </w:r>
      <w:r w:rsidRPr="00103F22">
        <w:rPr>
          <w:rFonts w:ascii="Times New Roman" w:hAnsi="Times New Roman"/>
          <w:b/>
          <w:sz w:val="20"/>
          <w:szCs w:val="20"/>
        </w:rPr>
        <w:t xml:space="preserve"> </w:t>
      </w:r>
      <w:r w:rsidRPr="00103F22">
        <w:rPr>
          <w:rFonts w:ascii="Times New Roman" w:hAnsi="Times New Roman"/>
          <w:sz w:val="20"/>
          <w:szCs w:val="20"/>
        </w:rPr>
        <w:t xml:space="preserve">az apa (9224 Rajka, Meixner tanya 070.) osztrák-magyar kettős állampolgár, az 1993-ban családi érdekeltségben alapított, a levéli TSz-t megvásárló, több mint 1.300 hektáron gazdálkodó </w:t>
      </w:r>
      <w:r w:rsidRPr="00103F22">
        <w:rPr>
          <w:rFonts w:ascii="Times New Roman" w:hAnsi="Times New Roman"/>
          <w:i/>
          <w:sz w:val="20"/>
          <w:szCs w:val="20"/>
          <w:u w:val="single"/>
        </w:rPr>
        <w:t>"M &amp; N AGRÁR" Kft.</w:t>
      </w:r>
      <w:r w:rsidRPr="00103F22">
        <w:rPr>
          <w:rFonts w:ascii="Times New Roman" w:hAnsi="Times New Roman"/>
          <w:sz w:val="20"/>
          <w:szCs w:val="20"/>
        </w:rPr>
        <w:t xml:space="preserve"> valamint a </w:t>
      </w:r>
      <w:r w:rsidRPr="00103F22">
        <w:rPr>
          <w:rFonts w:ascii="Times New Roman" w:hAnsi="Times New Roman"/>
          <w:i/>
          <w:sz w:val="20"/>
          <w:szCs w:val="20"/>
          <w:u w:val="single"/>
        </w:rPr>
        <w:t>Me-Me Milk Kft.</w:t>
      </w:r>
      <w:r w:rsidRPr="00103F22">
        <w:rPr>
          <w:rFonts w:ascii="Times New Roman" w:hAnsi="Times New Roman"/>
          <w:sz w:val="20"/>
          <w:szCs w:val="20"/>
        </w:rPr>
        <w:t xml:space="preserve"> – 3 további cégben (</w:t>
      </w:r>
      <w:r w:rsidRPr="00103F22">
        <w:rPr>
          <w:rFonts w:ascii="Times New Roman" w:hAnsi="Times New Roman"/>
          <w:i/>
          <w:sz w:val="20"/>
          <w:szCs w:val="20"/>
          <w:u w:val="single"/>
        </w:rPr>
        <w:t>Nyugati Kapu Szövetkezet</w:t>
      </w:r>
      <w:r w:rsidRPr="00103F22">
        <w:rPr>
          <w:rFonts w:ascii="Times New Roman" w:hAnsi="Times New Roman"/>
          <w:sz w:val="20"/>
          <w:szCs w:val="20"/>
        </w:rPr>
        <w:t xml:space="preserve">, </w:t>
      </w:r>
      <w:r w:rsidRPr="00103F22">
        <w:rPr>
          <w:rFonts w:ascii="Times New Roman" w:hAnsi="Times New Roman"/>
          <w:i/>
          <w:sz w:val="20"/>
          <w:szCs w:val="20"/>
          <w:u w:val="single"/>
        </w:rPr>
        <w:t>Extra Pig Kft.</w:t>
      </w:r>
      <w:r w:rsidRPr="00103F22">
        <w:rPr>
          <w:rFonts w:ascii="Times New Roman" w:hAnsi="Times New Roman"/>
          <w:sz w:val="20"/>
          <w:szCs w:val="20"/>
        </w:rPr>
        <w:t xml:space="preserve">, </w:t>
      </w:r>
      <w:r w:rsidRPr="00103F22">
        <w:rPr>
          <w:rFonts w:ascii="Times New Roman" w:hAnsi="Times New Roman"/>
          <w:i/>
          <w:sz w:val="20"/>
          <w:szCs w:val="20"/>
          <w:u w:val="single"/>
        </w:rPr>
        <w:t>Meixner-Bau Kft.</w:t>
      </w:r>
      <w:r w:rsidRPr="00103F22">
        <w:rPr>
          <w:rFonts w:ascii="Times New Roman" w:hAnsi="Times New Roman"/>
          <w:sz w:val="20"/>
          <w:szCs w:val="20"/>
        </w:rPr>
        <w:t xml:space="preserve">) érdekelt – társtulajdonos ügyvezetője. Külföldi cím: AT 9425 Nickelsdorf Mittlere Hauptstr.72. – </w:t>
      </w:r>
      <w:r w:rsidRPr="00103F22">
        <w:rPr>
          <w:rFonts w:ascii="Times New Roman" w:hAnsi="Times New Roman"/>
          <w:b/>
          <w:sz w:val="20"/>
          <w:szCs w:val="20"/>
          <w:u w:val="single"/>
        </w:rPr>
        <w:t>264,7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sz w:val="20"/>
          <w:szCs w:val="20"/>
        </w:rPr>
      </w:pPr>
      <w:r w:rsidRPr="00103F22">
        <w:rPr>
          <w:rFonts w:ascii="Times New Roman" w:hAnsi="Times New Roman"/>
          <w:b/>
          <w:i/>
          <w:sz w:val="20"/>
          <w:szCs w:val="20"/>
        </w:rPr>
        <w:lastRenderedPageBreak/>
        <w:t>Meixner Paul Georg</w:t>
      </w:r>
      <w:r w:rsidRPr="00103F22">
        <w:rPr>
          <w:rFonts w:ascii="Times New Roman" w:hAnsi="Times New Roman"/>
          <w:b/>
          <w:sz w:val="20"/>
          <w:szCs w:val="20"/>
        </w:rPr>
        <w:t xml:space="preserve"> - </w:t>
      </w:r>
      <w:r w:rsidRPr="00103F22">
        <w:rPr>
          <w:rFonts w:ascii="Times New Roman" w:hAnsi="Times New Roman"/>
          <w:sz w:val="20"/>
          <w:szCs w:val="20"/>
        </w:rPr>
        <w:t>(AT - 1994), Meixner Paul Andreas</w:t>
      </w:r>
      <w:r w:rsidRPr="00103F22">
        <w:rPr>
          <w:rFonts w:ascii="Times New Roman" w:hAnsi="Times New Roman"/>
          <w:b/>
          <w:sz w:val="20"/>
          <w:szCs w:val="20"/>
        </w:rPr>
        <w:t xml:space="preserve"> </w:t>
      </w:r>
      <w:r w:rsidRPr="00103F22">
        <w:rPr>
          <w:rFonts w:ascii="Times New Roman" w:hAnsi="Times New Roman"/>
          <w:sz w:val="20"/>
          <w:szCs w:val="20"/>
        </w:rPr>
        <w:t xml:space="preserve">fia (9224 Rajka, Meixner tanya 070.) </w:t>
      </w:r>
      <w:r w:rsidRPr="00103F22">
        <w:rPr>
          <w:rFonts w:ascii="Times New Roman" w:eastAsia="Times New Roman" w:hAnsi="Times New Roman"/>
          <w:sz w:val="20"/>
          <w:szCs w:val="20"/>
          <w:lang w:eastAsia="hu-HU"/>
        </w:rPr>
        <w:t xml:space="preserve">a </w:t>
      </w:r>
      <w:r w:rsidRPr="00103F22">
        <w:rPr>
          <w:rFonts w:ascii="Times New Roman" w:hAnsi="Times New Roman"/>
          <w:i/>
          <w:sz w:val="20"/>
          <w:szCs w:val="20"/>
          <w:u w:val="single"/>
        </w:rPr>
        <w:t>Me-Me Milk Kft</w:t>
      </w:r>
      <w:r w:rsidRPr="00103F22">
        <w:rPr>
          <w:rFonts w:ascii="Times New Roman" w:hAnsi="Times New Roman"/>
          <w:sz w:val="20"/>
          <w:szCs w:val="20"/>
        </w:rPr>
        <w:t xml:space="preserve">-nek a társtulajdonosa. Külföldi cím: AT 9425 Nickelsdorf Mittlere Hauptstr.72. – </w:t>
      </w:r>
      <w:r w:rsidRPr="00103F22">
        <w:rPr>
          <w:rFonts w:ascii="Times New Roman" w:hAnsi="Times New Roman"/>
          <w:b/>
          <w:sz w:val="20"/>
          <w:szCs w:val="20"/>
          <w:u w:val="single"/>
        </w:rPr>
        <w:t>11,5 ha;</w:t>
      </w:r>
      <w:r w:rsidRPr="00103F22">
        <w:rPr>
          <w:rFonts w:ascii="Times New Roman" w:hAnsi="Times New Roman"/>
          <w:sz w:val="20"/>
          <w:szCs w:val="20"/>
        </w:rPr>
        <w:t xml:space="preserve"> </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sz w:val="20"/>
          <w:szCs w:val="20"/>
        </w:rPr>
      </w:pPr>
      <w:r w:rsidRPr="00103F22">
        <w:rPr>
          <w:rFonts w:ascii="Times New Roman" w:eastAsia="Times New Roman" w:hAnsi="Times New Roman"/>
          <w:b/>
          <w:i/>
          <w:sz w:val="20"/>
          <w:szCs w:val="20"/>
          <w:lang w:eastAsia="hu-HU"/>
        </w:rPr>
        <w:t>Michlits Lukas</w:t>
      </w:r>
      <w:r w:rsidRPr="00103F22">
        <w:rPr>
          <w:rFonts w:ascii="Times New Roman" w:eastAsia="Times New Roman" w:hAnsi="Times New Roman"/>
          <w:sz w:val="20"/>
          <w:szCs w:val="20"/>
          <w:lang w:eastAsia="hu-HU"/>
        </w:rPr>
        <w:t xml:space="preserve"> – (AT - 1984), a Neusiedler See (Fertő tó) környéki osztrák Michlits birtok- és cégháló magyarországi tagjának, a pályázó fiatal családtag magyarországi lakcímével (9438 Sarród, Nyárliget, Angus telep 1.) azonos székhelyű </w:t>
      </w:r>
      <w:r w:rsidRPr="00103F22">
        <w:rPr>
          <w:rFonts w:ascii="Times New Roman" w:eastAsia="Times New Roman" w:hAnsi="Times New Roman"/>
          <w:i/>
          <w:sz w:val="20"/>
          <w:szCs w:val="20"/>
          <w:u w:val="single"/>
          <w:lang w:eastAsia="hu-HU"/>
        </w:rPr>
        <w:t>Michlits Kft</w:t>
      </w:r>
      <w:r w:rsidRPr="00103F22">
        <w:rPr>
          <w:rFonts w:ascii="Times New Roman" w:eastAsia="Times New Roman" w:hAnsi="Times New Roman"/>
          <w:sz w:val="20"/>
          <w:szCs w:val="20"/>
          <w:lang w:eastAsia="hu-HU"/>
        </w:rPr>
        <w:t>-nek a társtulajdonosa. Külföldi cím</w:t>
      </w:r>
      <w:r w:rsidRPr="00103F22">
        <w:rPr>
          <w:rFonts w:ascii="Times New Roman" w:hAnsi="Times New Roman"/>
          <w:sz w:val="20"/>
          <w:szCs w:val="20"/>
        </w:rPr>
        <w:t xml:space="preserve">: AT 7152 Pamhagen, Hauptstr. 86. – </w:t>
      </w:r>
      <w:r w:rsidRPr="00103F22">
        <w:rPr>
          <w:rFonts w:ascii="Times New Roman" w:hAnsi="Times New Roman"/>
          <w:b/>
          <w:sz w:val="20"/>
          <w:szCs w:val="20"/>
          <w:u w:val="single"/>
        </w:rPr>
        <w:t>11,5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sz w:val="20"/>
          <w:szCs w:val="20"/>
        </w:rPr>
      </w:pPr>
      <w:r w:rsidRPr="00103F22">
        <w:rPr>
          <w:rFonts w:ascii="Times New Roman" w:eastAsia="Times New Roman" w:hAnsi="Times New Roman"/>
          <w:b/>
          <w:i/>
          <w:sz w:val="20"/>
          <w:szCs w:val="20"/>
          <w:lang w:eastAsia="hu-HU"/>
        </w:rPr>
        <w:t>Neumann Albert –</w:t>
      </w:r>
      <w:r w:rsidRPr="00103F22">
        <w:rPr>
          <w:rFonts w:ascii="Times New Roman" w:hAnsi="Times New Roman"/>
          <w:sz w:val="20"/>
          <w:szCs w:val="20"/>
        </w:rPr>
        <w:t xml:space="preserve"> (AT – 1951?/1977?), az apa vagy azonos nevű fia a </w:t>
      </w:r>
      <w:r w:rsidRPr="00103F22">
        <w:rPr>
          <w:rFonts w:ascii="Times New Roman" w:hAnsi="Times New Roman"/>
          <w:i/>
          <w:sz w:val="20"/>
          <w:szCs w:val="20"/>
          <w:u w:val="single"/>
        </w:rPr>
        <w:t>HUNAG Kft.</w:t>
      </w:r>
      <w:r w:rsidRPr="00103F22">
        <w:rPr>
          <w:rFonts w:ascii="Times New Roman" w:hAnsi="Times New Roman"/>
          <w:sz w:val="20"/>
          <w:szCs w:val="20"/>
        </w:rPr>
        <w:t xml:space="preserve"> családi cég – itt még osztrák lakcímükön szereplő – társtulajdonos vezetője, aki a földvásárlás kedvéért már a hegyeshalmi Malom tanya (9222 Hegyeshalom, Malom tanya 1.) lakója lett. </w:t>
      </w:r>
      <w:r w:rsidRPr="00103F22">
        <w:rPr>
          <w:rFonts w:ascii="Times New Roman" w:eastAsia="Times New Roman" w:hAnsi="Times New Roman"/>
          <w:sz w:val="20"/>
          <w:szCs w:val="20"/>
          <w:lang w:eastAsia="hu-HU"/>
        </w:rPr>
        <w:t>Külföldi cím</w:t>
      </w:r>
      <w:r w:rsidRPr="00103F22">
        <w:rPr>
          <w:rFonts w:ascii="Times New Roman" w:hAnsi="Times New Roman"/>
          <w:sz w:val="20"/>
          <w:szCs w:val="20"/>
        </w:rPr>
        <w:t xml:space="preserve">: AT 2424 Zurndorf, Fesslergasse 12. (apa) - Obstgarten 28.(fiú) – </w:t>
      </w:r>
      <w:r w:rsidRPr="00103F22">
        <w:rPr>
          <w:rFonts w:ascii="Times New Roman" w:hAnsi="Times New Roman"/>
          <w:b/>
          <w:sz w:val="20"/>
          <w:szCs w:val="20"/>
          <w:u w:val="single"/>
        </w:rPr>
        <w:t>191,5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b/>
          <w:sz w:val="20"/>
          <w:szCs w:val="20"/>
          <w:u w:val="single"/>
        </w:rPr>
      </w:pPr>
      <w:r w:rsidRPr="00103F22">
        <w:rPr>
          <w:rFonts w:ascii="Times New Roman" w:hAnsi="Times New Roman"/>
          <w:b/>
          <w:i/>
          <w:sz w:val="20"/>
          <w:szCs w:val="20"/>
        </w:rPr>
        <w:t>Pfneisl Katrin Maria</w:t>
      </w:r>
      <w:r w:rsidRPr="00103F22">
        <w:rPr>
          <w:rFonts w:ascii="Times New Roman" w:hAnsi="Times New Roman"/>
          <w:sz w:val="20"/>
          <w:szCs w:val="20"/>
        </w:rPr>
        <w:t xml:space="preserve"> - (AT - 1987) </w:t>
      </w:r>
      <w:r w:rsidRPr="00103F22">
        <w:rPr>
          <w:rFonts w:ascii="Times New Roman" w:eastAsia="Times New Roman" w:hAnsi="Times New Roman"/>
          <w:sz w:val="20"/>
          <w:szCs w:val="20"/>
          <w:lang w:eastAsia="hu-HU"/>
        </w:rPr>
        <w:t xml:space="preserve">a soproni borászlányok egyike, a magyarországi lakcímével </w:t>
      </w:r>
      <w:r w:rsidRPr="00103F22">
        <w:rPr>
          <w:rFonts w:ascii="Times New Roman" w:hAnsi="Times New Roman"/>
          <w:sz w:val="20"/>
          <w:szCs w:val="20"/>
        </w:rPr>
        <w:t xml:space="preserve">(9400 Sopron, Feketevárosi u. 13.) </w:t>
      </w:r>
      <w:r w:rsidRPr="00103F22">
        <w:rPr>
          <w:rFonts w:ascii="Times New Roman" w:eastAsia="Times New Roman" w:hAnsi="Times New Roman"/>
          <w:sz w:val="20"/>
          <w:szCs w:val="20"/>
          <w:lang w:eastAsia="hu-HU"/>
        </w:rPr>
        <w:t xml:space="preserve">azonos székhelyű </w:t>
      </w:r>
      <w:r w:rsidRPr="00103F22">
        <w:rPr>
          <w:rFonts w:ascii="Times New Roman" w:hAnsi="Times New Roman"/>
          <w:i/>
          <w:sz w:val="20"/>
          <w:szCs w:val="20"/>
          <w:u w:val="single"/>
        </w:rPr>
        <w:t>Pfneiszl Hungarian Vinyards Kft.</w:t>
      </w:r>
      <w:r w:rsidRPr="00103F22">
        <w:rPr>
          <w:rFonts w:ascii="Times New Roman" w:hAnsi="Times New Roman"/>
          <w:sz w:val="20"/>
          <w:szCs w:val="20"/>
        </w:rPr>
        <w:t xml:space="preserve"> valamint a </w:t>
      </w:r>
      <w:r w:rsidRPr="00103F22">
        <w:rPr>
          <w:rFonts w:ascii="Times New Roman" w:hAnsi="Times New Roman"/>
          <w:i/>
          <w:sz w:val="20"/>
          <w:szCs w:val="20"/>
          <w:u w:val="single"/>
        </w:rPr>
        <w:t>Forest Estate Erdőbirtokossági Társulat</w:t>
      </w:r>
      <w:r w:rsidRPr="00103F22">
        <w:rPr>
          <w:rFonts w:ascii="Times New Roman" w:hAnsi="Times New Roman"/>
          <w:sz w:val="20"/>
          <w:szCs w:val="20"/>
        </w:rPr>
        <w:t xml:space="preserve"> </w:t>
      </w:r>
      <w:r w:rsidRPr="00103F22">
        <w:rPr>
          <w:rFonts w:ascii="Times New Roman" w:eastAsia="Times New Roman" w:hAnsi="Times New Roman"/>
          <w:sz w:val="20"/>
          <w:szCs w:val="20"/>
          <w:lang w:eastAsia="hu-HU"/>
        </w:rPr>
        <w:t>társtulajdonos vezetője</w:t>
      </w:r>
      <w:r w:rsidRPr="00103F22">
        <w:rPr>
          <w:rFonts w:ascii="Times New Roman" w:hAnsi="Times New Roman"/>
          <w:sz w:val="20"/>
          <w:szCs w:val="20"/>
        </w:rPr>
        <w:t xml:space="preserve">, továbbá a </w:t>
      </w:r>
      <w:r w:rsidRPr="00103F22">
        <w:rPr>
          <w:rFonts w:ascii="Times New Roman" w:hAnsi="Times New Roman"/>
          <w:i/>
          <w:sz w:val="20"/>
          <w:szCs w:val="20"/>
          <w:u w:val="single"/>
        </w:rPr>
        <w:t xml:space="preserve">P és B Kft. </w:t>
      </w:r>
      <w:r w:rsidRPr="00103F22">
        <w:rPr>
          <w:rFonts w:ascii="Times New Roman" w:hAnsi="Times New Roman"/>
          <w:sz w:val="20"/>
          <w:szCs w:val="20"/>
        </w:rPr>
        <w:t xml:space="preserve">társtulajdonosa. </w:t>
      </w:r>
      <w:r w:rsidRPr="00103F22">
        <w:rPr>
          <w:rFonts w:ascii="Times New Roman" w:hAnsi="Times New Roman"/>
          <w:sz w:val="20"/>
          <w:szCs w:val="20"/>
          <w:shd w:val="clear" w:color="auto" w:fill="FFFFFF"/>
        </w:rPr>
        <w:t xml:space="preserve">Külföldi cím: AT 7301 Deutschkreutz Karnergasse 64. – </w:t>
      </w:r>
      <w:r w:rsidRPr="00103F22">
        <w:rPr>
          <w:rFonts w:ascii="Times New Roman" w:hAnsi="Times New Roman"/>
          <w:b/>
          <w:sz w:val="20"/>
          <w:szCs w:val="20"/>
          <w:u w:val="single"/>
          <w:shd w:val="clear" w:color="auto" w:fill="FFFFFF"/>
        </w:rPr>
        <w:t>186,6 ha;</w:t>
      </w:r>
    </w:p>
    <w:p w:rsidR="00464187" w:rsidRPr="00103F22" w:rsidRDefault="00464187" w:rsidP="00F65666">
      <w:pPr>
        <w:pStyle w:val="Listaszerbekezds"/>
        <w:numPr>
          <w:ilvl w:val="0"/>
          <w:numId w:val="42"/>
        </w:numPr>
        <w:spacing w:before="120" w:after="0" w:line="240" w:lineRule="auto"/>
        <w:ind w:left="794"/>
        <w:jc w:val="both"/>
        <w:rPr>
          <w:rFonts w:ascii="Times New Roman" w:hAnsi="Times New Roman"/>
          <w:b/>
          <w:color w:val="984806" w:themeColor="accent6" w:themeShade="80"/>
          <w:sz w:val="20"/>
          <w:szCs w:val="20"/>
          <w:u w:val="single"/>
        </w:rPr>
      </w:pPr>
      <w:r w:rsidRPr="00103F22">
        <w:rPr>
          <w:rFonts w:ascii="Times New Roman" w:eastAsia="Times New Roman" w:hAnsi="Times New Roman"/>
          <w:b/>
          <w:i/>
          <w:sz w:val="20"/>
          <w:szCs w:val="20"/>
          <w:lang w:eastAsia="hu-HU"/>
        </w:rPr>
        <w:t>Scheiblhofer Johann</w:t>
      </w:r>
      <w:r w:rsidRPr="00103F22">
        <w:rPr>
          <w:rFonts w:ascii="Times New Roman" w:eastAsia="Times New Roman" w:hAnsi="Times New Roman"/>
          <w:sz w:val="20"/>
          <w:szCs w:val="20"/>
          <w:lang w:eastAsia="hu-HU"/>
        </w:rPr>
        <w:t xml:space="preserve"> – (AT - 1947) a magyarországi lakcímével (9200 Mosonmagyaróvár, Nap utca 5.) azonos székhelyű </w:t>
      </w:r>
      <w:r w:rsidRPr="00103F22">
        <w:rPr>
          <w:rFonts w:ascii="Times New Roman" w:eastAsia="Times New Roman" w:hAnsi="Times New Roman"/>
          <w:i/>
          <w:sz w:val="20"/>
          <w:szCs w:val="20"/>
          <w:u w:val="single"/>
          <w:lang w:eastAsia="hu-HU"/>
        </w:rPr>
        <w:t>GHE-AGRO Kft.</w:t>
      </w:r>
      <w:r w:rsidRPr="00103F22">
        <w:rPr>
          <w:rFonts w:ascii="Times New Roman" w:eastAsia="Times New Roman" w:hAnsi="Times New Roman"/>
          <w:sz w:val="20"/>
          <w:szCs w:val="20"/>
          <w:lang w:eastAsia="hu-HU"/>
        </w:rPr>
        <w:t xml:space="preserve"> valamint </w:t>
      </w:r>
      <w:r w:rsidRPr="00103F22">
        <w:rPr>
          <w:rFonts w:ascii="Times New Roman" w:eastAsia="Times New Roman" w:hAnsi="Times New Roman"/>
          <w:i/>
          <w:sz w:val="20"/>
          <w:szCs w:val="20"/>
          <w:u w:val="single"/>
          <w:lang w:eastAsia="hu-HU"/>
        </w:rPr>
        <w:t>Oltvány Kft.</w:t>
      </w:r>
      <w:r w:rsidRPr="00103F22">
        <w:rPr>
          <w:rFonts w:ascii="Times New Roman" w:eastAsia="Times New Roman" w:hAnsi="Times New Roman"/>
          <w:sz w:val="20"/>
          <w:szCs w:val="20"/>
          <w:lang w:eastAsia="hu-HU"/>
        </w:rPr>
        <w:t xml:space="preserve"> családi cégek társtulajdonos vezetője. </w:t>
      </w:r>
      <w:r w:rsidRPr="00103F22">
        <w:rPr>
          <w:rFonts w:ascii="Times New Roman" w:hAnsi="Times New Roman"/>
          <w:sz w:val="20"/>
          <w:szCs w:val="20"/>
          <w:shd w:val="clear" w:color="auto" w:fill="FFFFFF"/>
        </w:rPr>
        <w:t xml:space="preserve">Külföldi címe: AT 7163 Andau Halbturnerstr 24. – </w:t>
      </w:r>
      <w:r w:rsidRPr="00103F22">
        <w:rPr>
          <w:rFonts w:ascii="Times New Roman" w:hAnsi="Times New Roman"/>
          <w:b/>
          <w:sz w:val="20"/>
          <w:szCs w:val="20"/>
          <w:u w:val="single"/>
          <w:shd w:val="clear" w:color="auto" w:fill="FFFFFF"/>
        </w:rPr>
        <w:t>101,6 ha.</w:t>
      </w:r>
    </w:p>
    <w:p w:rsidR="00464187" w:rsidRPr="00A83BCA" w:rsidRDefault="00AF3C60" w:rsidP="00103F22">
      <w:pPr>
        <w:pStyle w:val="Listaszerbekezds"/>
        <w:spacing w:before="120" w:after="0" w:line="240" w:lineRule="auto"/>
        <w:ind w:left="0"/>
        <w:jc w:val="both"/>
        <w:rPr>
          <w:rFonts w:ascii="Times New Roman" w:hAnsi="Times New Roman"/>
          <w:color w:val="984806" w:themeColor="accent6" w:themeShade="80"/>
          <w:sz w:val="24"/>
          <w:szCs w:val="24"/>
        </w:rPr>
      </w:pPr>
      <w:r w:rsidRPr="00A22EBB">
        <w:rPr>
          <w:rFonts w:ascii="Times New Roman" w:hAnsi="Times New Roman"/>
          <w:sz w:val="24"/>
          <w:szCs w:val="24"/>
        </w:rPr>
        <w:t>Ezek</w:t>
      </w:r>
      <w:r>
        <w:rPr>
          <w:rFonts w:ascii="Times New Roman" w:hAnsi="Times New Roman"/>
          <w:sz w:val="24"/>
          <w:szCs w:val="24"/>
        </w:rPr>
        <w:t xml:space="preserve"> a megyei </w:t>
      </w:r>
      <w:r w:rsidRPr="00A83BCA">
        <w:rPr>
          <w:rFonts w:ascii="Times New Roman" w:hAnsi="Times New Roman"/>
          <w:b/>
          <w:sz w:val="24"/>
          <w:szCs w:val="24"/>
        </w:rPr>
        <w:t>tényadatok</w:t>
      </w:r>
      <w:r>
        <w:rPr>
          <w:rFonts w:ascii="Times New Roman" w:hAnsi="Times New Roman"/>
          <w:sz w:val="24"/>
          <w:szCs w:val="24"/>
        </w:rPr>
        <w:t xml:space="preserve"> </w:t>
      </w:r>
      <w:r w:rsidRPr="00AF3C60">
        <w:rPr>
          <w:rFonts w:ascii="Times New Roman" w:hAnsi="Times New Roman"/>
          <w:b/>
          <w:sz w:val="24"/>
          <w:szCs w:val="24"/>
        </w:rPr>
        <w:t xml:space="preserve">cáfolják </w:t>
      </w:r>
      <w:r>
        <w:rPr>
          <w:rFonts w:ascii="Times New Roman" w:hAnsi="Times New Roman"/>
          <w:sz w:val="24"/>
          <w:szCs w:val="24"/>
        </w:rPr>
        <w:t xml:space="preserve">a kormányzati kommunikáció azon elemét is, </w:t>
      </w:r>
      <w:r w:rsidRPr="00AF3C60">
        <w:rPr>
          <w:rFonts w:ascii="Times New Roman" w:hAnsi="Times New Roman"/>
          <w:b/>
          <w:sz w:val="24"/>
          <w:szCs w:val="24"/>
        </w:rPr>
        <w:t xml:space="preserve">hogy csak </w:t>
      </w:r>
      <w:r w:rsidRPr="00AF3C60">
        <w:rPr>
          <w:rFonts w:ascii="Times New Roman" w:hAnsi="Times New Roman"/>
          <w:b/>
          <w:i/>
          <w:sz w:val="24"/>
          <w:szCs w:val="24"/>
        </w:rPr>
        <w:t>„helybeli magyar földművesek”</w:t>
      </w:r>
      <w:r w:rsidRPr="00AF3C60">
        <w:rPr>
          <w:rFonts w:ascii="Times New Roman" w:hAnsi="Times New Roman"/>
          <w:b/>
          <w:sz w:val="24"/>
          <w:szCs w:val="24"/>
        </w:rPr>
        <w:t xml:space="preserve"> </w:t>
      </w:r>
      <w:r w:rsidRPr="00A22EBB">
        <w:rPr>
          <w:rFonts w:ascii="Times New Roman" w:hAnsi="Times New Roman"/>
          <w:sz w:val="24"/>
          <w:szCs w:val="24"/>
        </w:rPr>
        <w:t>juthattak állami földek tulajdonjogához.</w:t>
      </w:r>
      <w:r w:rsidR="00A22EBB">
        <w:rPr>
          <w:rFonts w:ascii="Times New Roman" w:hAnsi="Times New Roman"/>
          <w:sz w:val="24"/>
          <w:szCs w:val="24"/>
        </w:rPr>
        <w:t xml:space="preserve"> </w:t>
      </w:r>
      <w:r w:rsidR="0090040E" w:rsidRPr="00136376">
        <w:rPr>
          <w:rFonts w:ascii="Times New Roman" w:hAnsi="Times New Roman"/>
          <w:sz w:val="24"/>
          <w:szCs w:val="24"/>
        </w:rPr>
        <w:t xml:space="preserve">Mindez persze </w:t>
      </w:r>
      <w:r w:rsidR="0090040E" w:rsidRPr="00136376">
        <w:rPr>
          <w:rFonts w:ascii="Times New Roman" w:hAnsi="Times New Roman"/>
          <w:b/>
          <w:sz w:val="24"/>
          <w:szCs w:val="24"/>
        </w:rPr>
        <w:t>nem véletlen</w:t>
      </w:r>
      <w:r w:rsidR="0090040E" w:rsidRPr="00136376">
        <w:rPr>
          <w:rFonts w:ascii="Times New Roman" w:hAnsi="Times New Roman"/>
          <w:sz w:val="24"/>
          <w:szCs w:val="24"/>
        </w:rPr>
        <w:t xml:space="preserve">. </w:t>
      </w:r>
    </w:p>
    <w:p w:rsidR="00464187" w:rsidRPr="00A83BCA" w:rsidRDefault="0090040E" w:rsidP="00AA38FA">
      <w:pPr>
        <w:pStyle w:val="Listaszerbekezds"/>
        <w:spacing w:before="120" w:after="0" w:line="240" w:lineRule="auto"/>
        <w:ind w:left="0"/>
        <w:jc w:val="both"/>
        <w:rPr>
          <w:rFonts w:ascii="Times New Roman" w:hAnsi="Times New Roman"/>
          <w:color w:val="984806" w:themeColor="accent6" w:themeShade="80"/>
          <w:sz w:val="24"/>
          <w:szCs w:val="24"/>
          <w:shd w:val="clear" w:color="auto" w:fill="FFFFFF"/>
        </w:rPr>
      </w:pPr>
      <w:r w:rsidRPr="00136376">
        <w:rPr>
          <w:rFonts w:ascii="Times New Roman" w:hAnsi="Times New Roman"/>
          <w:sz w:val="24"/>
          <w:szCs w:val="24"/>
        </w:rPr>
        <w:t xml:space="preserve">Egy évekkel ezelőtti – az EU Transparency </w:t>
      </w:r>
      <w:r w:rsidRPr="00136376">
        <w:rPr>
          <w:rFonts w:ascii="Times New Roman" w:hAnsi="Times New Roman"/>
          <w:color w:val="060000"/>
          <w:sz w:val="24"/>
          <w:szCs w:val="24"/>
          <w:shd w:val="clear" w:color="auto" w:fill="FFFFFF"/>
        </w:rPr>
        <w:t xml:space="preserve">egy gazdálkodóra jutó </w:t>
      </w:r>
      <w:r w:rsidRPr="0086033E">
        <w:rPr>
          <w:rFonts w:ascii="Times New Roman" w:hAnsi="Times New Roman"/>
          <w:b/>
          <w:color w:val="060000"/>
          <w:sz w:val="24"/>
          <w:szCs w:val="24"/>
          <w:shd w:val="clear" w:color="auto" w:fill="FFFFFF"/>
        </w:rPr>
        <w:t>uniós támogatás alapján</w:t>
      </w:r>
      <w:r w:rsidRPr="00136376">
        <w:rPr>
          <w:rFonts w:ascii="Times New Roman" w:hAnsi="Times New Roman"/>
          <w:color w:val="060000"/>
          <w:sz w:val="24"/>
          <w:szCs w:val="24"/>
          <w:shd w:val="clear" w:color="auto" w:fill="FFFFFF"/>
        </w:rPr>
        <w:t xml:space="preserve"> képzett rangsorát használó – </w:t>
      </w:r>
      <w:r w:rsidRPr="00136376">
        <w:rPr>
          <w:rFonts w:ascii="Times New Roman" w:hAnsi="Times New Roman"/>
          <w:sz w:val="24"/>
          <w:szCs w:val="24"/>
        </w:rPr>
        <w:t xml:space="preserve">felmérés, amely azt vizsgálta, hogy </w:t>
      </w:r>
      <w:r w:rsidRPr="00136376">
        <w:rPr>
          <w:rFonts w:ascii="Times New Roman" w:hAnsi="Times New Roman"/>
          <w:color w:val="060000"/>
          <w:sz w:val="24"/>
          <w:szCs w:val="24"/>
          <w:shd w:val="clear" w:color="auto" w:fill="FFFFFF"/>
        </w:rPr>
        <w:t>a leginkább érintett Nyugat-Dunántúl legjelentősebb birtokai között hány van külföldi tulajdonban, arra jutott, hogy Győr-Moson-Sopron megyében a</w:t>
      </w:r>
      <w:r w:rsidR="00136376" w:rsidRPr="00136376">
        <w:rPr>
          <w:rFonts w:ascii="Times New Roman" w:hAnsi="Times New Roman"/>
          <w:color w:val="060000"/>
          <w:sz w:val="24"/>
          <w:szCs w:val="24"/>
          <w:shd w:val="clear" w:color="auto" w:fill="FFFFFF"/>
        </w:rPr>
        <w:t xml:space="preserve"> legnagyobb támogatáshoz jutó </w:t>
      </w:r>
      <w:r w:rsidRPr="0086033E">
        <w:rPr>
          <w:rFonts w:ascii="Times New Roman" w:hAnsi="Times New Roman"/>
          <w:b/>
          <w:color w:val="060000"/>
          <w:sz w:val="24"/>
          <w:szCs w:val="24"/>
          <w:shd w:val="clear" w:color="auto" w:fill="FFFFFF"/>
        </w:rPr>
        <w:t>első tíz</w:t>
      </w:r>
      <w:r w:rsidR="00136376" w:rsidRPr="0086033E">
        <w:rPr>
          <w:rFonts w:ascii="Times New Roman" w:hAnsi="Times New Roman"/>
          <w:b/>
          <w:color w:val="060000"/>
          <w:sz w:val="24"/>
          <w:szCs w:val="24"/>
          <w:shd w:val="clear" w:color="auto" w:fill="FFFFFF"/>
        </w:rPr>
        <w:t xml:space="preserve"> cégből </w:t>
      </w:r>
      <w:r w:rsidRPr="0086033E">
        <w:rPr>
          <w:rFonts w:ascii="Times New Roman" w:hAnsi="Times New Roman"/>
          <w:b/>
          <w:color w:val="060000"/>
          <w:sz w:val="24"/>
          <w:szCs w:val="24"/>
          <w:shd w:val="clear" w:color="auto" w:fill="FFFFFF"/>
        </w:rPr>
        <w:t>öt külföldi</w:t>
      </w:r>
      <w:r w:rsidRPr="00136376">
        <w:rPr>
          <w:rFonts w:ascii="Times New Roman" w:hAnsi="Times New Roman"/>
          <w:color w:val="060000"/>
          <w:sz w:val="24"/>
          <w:szCs w:val="24"/>
          <w:shd w:val="clear" w:color="auto" w:fill="FFFFFF"/>
        </w:rPr>
        <w:t>, zömmel osztrák tulajdonú</w:t>
      </w:r>
      <w:r w:rsidR="0086033E">
        <w:rPr>
          <w:rFonts w:ascii="Times New Roman" w:hAnsi="Times New Roman"/>
          <w:color w:val="060000"/>
          <w:sz w:val="24"/>
          <w:szCs w:val="24"/>
          <w:shd w:val="clear" w:color="auto" w:fill="FFFFFF"/>
        </w:rPr>
        <w:t xml:space="preserve"> volt</w:t>
      </w:r>
      <w:r w:rsidRPr="00136376">
        <w:rPr>
          <w:rFonts w:ascii="Times New Roman" w:hAnsi="Times New Roman"/>
          <w:color w:val="060000"/>
          <w:sz w:val="24"/>
          <w:szCs w:val="24"/>
          <w:shd w:val="clear" w:color="auto" w:fill="FFFFFF"/>
        </w:rPr>
        <w:t xml:space="preserve">. Csak ennek az öt cégnek a kezén </w:t>
      </w:r>
      <w:r w:rsidR="00136376" w:rsidRPr="00136376">
        <w:rPr>
          <w:rFonts w:ascii="Times New Roman" w:hAnsi="Times New Roman"/>
          <w:color w:val="060000"/>
          <w:sz w:val="24"/>
          <w:szCs w:val="24"/>
          <w:shd w:val="clear" w:color="auto" w:fill="FFFFFF"/>
        </w:rPr>
        <w:t xml:space="preserve">már akkor, </w:t>
      </w:r>
      <w:r w:rsidR="00136376" w:rsidRPr="00136376">
        <w:rPr>
          <w:rFonts w:ascii="Times New Roman" w:hAnsi="Times New Roman"/>
          <w:b/>
          <w:color w:val="060000"/>
          <w:sz w:val="24"/>
          <w:szCs w:val="24"/>
          <w:shd w:val="clear" w:color="auto" w:fill="FFFFFF"/>
        </w:rPr>
        <w:t>2011-ben</w:t>
      </w:r>
      <w:r w:rsidR="00136376" w:rsidRPr="00136376">
        <w:rPr>
          <w:rFonts w:ascii="Times New Roman" w:hAnsi="Times New Roman"/>
          <w:color w:val="060000"/>
          <w:sz w:val="24"/>
          <w:szCs w:val="24"/>
          <w:shd w:val="clear" w:color="auto" w:fill="FFFFFF"/>
        </w:rPr>
        <w:t xml:space="preserve"> </w:t>
      </w:r>
      <w:r w:rsidRPr="00136376">
        <w:rPr>
          <w:rFonts w:ascii="Times New Roman" w:hAnsi="Times New Roman"/>
          <w:color w:val="060000"/>
          <w:sz w:val="24"/>
          <w:szCs w:val="24"/>
          <w:shd w:val="clear" w:color="auto" w:fill="FFFFFF"/>
        </w:rPr>
        <w:t xml:space="preserve">több mint </w:t>
      </w:r>
      <w:r w:rsidRPr="0086033E">
        <w:rPr>
          <w:rFonts w:ascii="Times New Roman" w:hAnsi="Times New Roman"/>
          <w:b/>
          <w:color w:val="060000"/>
          <w:sz w:val="24"/>
          <w:szCs w:val="24"/>
          <w:shd w:val="clear" w:color="auto" w:fill="FFFFFF"/>
        </w:rPr>
        <w:t>tízezer hektár</w:t>
      </w:r>
      <w:r w:rsidRPr="00136376">
        <w:rPr>
          <w:rFonts w:ascii="Times New Roman" w:hAnsi="Times New Roman"/>
          <w:color w:val="060000"/>
          <w:sz w:val="24"/>
          <w:szCs w:val="24"/>
          <w:shd w:val="clear" w:color="auto" w:fill="FFFFFF"/>
        </w:rPr>
        <w:t xml:space="preserve"> </w:t>
      </w:r>
      <w:r w:rsidR="0086033E">
        <w:rPr>
          <w:rFonts w:ascii="Times New Roman" w:hAnsi="Times New Roman"/>
          <w:color w:val="060000"/>
          <w:sz w:val="24"/>
          <w:szCs w:val="24"/>
          <w:shd w:val="clear" w:color="auto" w:fill="FFFFFF"/>
        </w:rPr>
        <w:t xml:space="preserve">– </w:t>
      </w:r>
      <w:r w:rsidR="00136376" w:rsidRPr="00136376">
        <w:rPr>
          <w:rFonts w:ascii="Times New Roman" w:hAnsi="Times New Roman"/>
          <w:color w:val="060000"/>
          <w:sz w:val="24"/>
          <w:szCs w:val="24"/>
          <w:shd w:val="clear" w:color="auto" w:fill="FFFFFF"/>
        </w:rPr>
        <w:t xml:space="preserve">zömében </w:t>
      </w:r>
      <w:r w:rsidRPr="00136376">
        <w:rPr>
          <w:rFonts w:ascii="Times New Roman" w:hAnsi="Times New Roman"/>
          <w:color w:val="060000"/>
          <w:sz w:val="24"/>
          <w:szCs w:val="24"/>
          <w:shd w:val="clear" w:color="auto" w:fill="FFFFFF"/>
        </w:rPr>
        <w:t>bérelt</w:t>
      </w:r>
      <w:r w:rsidR="00136376" w:rsidRPr="00136376">
        <w:rPr>
          <w:rFonts w:ascii="Times New Roman" w:hAnsi="Times New Roman"/>
          <w:color w:val="060000"/>
          <w:sz w:val="24"/>
          <w:szCs w:val="24"/>
          <w:shd w:val="clear" w:color="auto" w:fill="FFFFFF"/>
        </w:rPr>
        <w:t>, kisebb részt saját tulajdonú</w:t>
      </w:r>
      <w:r w:rsidRPr="00136376">
        <w:rPr>
          <w:rFonts w:ascii="Times New Roman" w:hAnsi="Times New Roman"/>
          <w:color w:val="060000"/>
          <w:sz w:val="24"/>
          <w:szCs w:val="24"/>
          <w:shd w:val="clear" w:color="auto" w:fill="FFFFFF"/>
        </w:rPr>
        <w:t xml:space="preserve"> </w:t>
      </w:r>
      <w:r w:rsidR="0086033E">
        <w:rPr>
          <w:rFonts w:ascii="Times New Roman" w:hAnsi="Times New Roman"/>
          <w:color w:val="060000"/>
          <w:sz w:val="24"/>
          <w:szCs w:val="24"/>
          <w:shd w:val="clear" w:color="auto" w:fill="FFFFFF"/>
        </w:rPr>
        <w:t xml:space="preserve">– </w:t>
      </w:r>
      <w:r w:rsidRPr="00136376">
        <w:rPr>
          <w:rFonts w:ascii="Times New Roman" w:hAnsi="Times New Roman"/>
          <w:color w:val="060000"/>
          <w:sz w:val="24"/>
          <w:szCs w:val="24"/>
          <w:shd w:val="clear" w:color="auto" w:fill="FFFFFF"/>
        </w:rPr>
        <w:t>föld v</w:t>
      </w:r>
      <w:r w:rsidR="00136376" w:rsidRPr="00136376">
        <w:rPr>
          <w:rFonts w:ascii="Times New Roman" w:hAnsi="Times New Roman"/>
          <w:color w:val="060000"/>
          <w:sz w:val="24"/>
          <w:szCs w:val="24"/>
          <w:shd w:val="clear" w:color="auto" w:fill="FFFFFF"/>
        </w:rPr>
        <w:t>olt.</w:t>
      </w:r>
      <w:r w:rsidR="00156DE8">
        <w:rPr>
          <w:rStyle w:val="Lbjegyzet-hivatkozs"/>
          <w:rFonts w:ascii="Times New Roman" w:hAnsi="Times New Roman"/>
          <w:color w:val="060000"/>
          <w:sz w:val="24"/>
          <w:szCs w:val="24"/>
          <w:shd w:val="clear" w:color="auto" w:fill="FFFFFF"/>
        </w:rPr>
        <w:footnoteReference w:id="21"/>
      </w:r>
      <w:r w:rsidR="00136376" w:rsidRPr="00136376">
        <w:rPr>
          <w:rFonts w:ascii="Times New Roman" w:hAnsi="Times New Roman"/>
          <w:color w:val="060000"/>
          <w:sz w:val="24"/>
          <w:szCs w:val="24"/>
          <w:shd w:val="clear" w:color="auto" w:fill="FFFFFF"/>
        </w:rPr>
        <w:t xml:space="preserve"> </w:t>
      </w:r>
    </w:p>
    <w:p w:rsidR="0090040E" w:rsidRPr="00A83BCA" w:rsidRDefault="00136376" w:rsidP="00AA38FA">
      <w:pPr>
        <w:pStyle w:val="Listaszerbekezds"/>
        <w:spacing w:before="120" w:after="0" w:line="240" w:lineRule="auto"/>
        <w:ind w:left="0"/>
        <w:jc w:val="both"/>
        <w:rPr>
          <w:rFonts w:ascii="Times New Roman" w:hAnsi="Times New Roman"/>
          <w:color w:val="984806" w:themeColor="accent6" w:themeShade="80"/>
          <w:sz w:val="24"/>
          <w:szCs w:val="24"/>
        </w:rPr>
      </w:pPr>
      <w:r w:rsidRPr="0048268A">
        <w:rPr>
          <w:rFonts w:ascii="Times New Roman" w:eastAsia="Times New Roman" w:hAnsi="Times New Roman"/>
          <w:color w:val="060000"/>
          <w:sz w:val="24"/>
          <w:szCs w:val="24"/>
          <w:shd w:val="clear" w:color="auto" w:fill="FFFFFF"/>
          <w:lang w:eastAsia="hu-HU"/>
        </w:rPr>
        <w:t xml:space="preserve">Ez úgy lehetséges, hogy a külföldiek felismerték: </w:t>
      </w:r>
      <w:r w:rsidRPr="0048268A">
        <w:rPr>
          <w:rFonts w:ascii="Times New Roman" w:eastAsia="Times New Roman" w:hAnsi="Times New Roman"/>
          <w:color w:val="060000"/>
          <w:sz w:val="24"/>
          <w:szCs w:val="24"/>
          <w:lang w:eastAsia="hu-HU"/>
        </w:rPr>
        <w:t xml:space="preserve">ha </w:t>
      </w:r>
      <w:r>
        <w:rPr>
          <w:rFonts w:ascii="Times New Roman" w:eastAsia="Times New Roman" w:hAnsi="Times New Roman"/>
          <w:color w:val="060000"/>
          <w:sz w:val="24"/>
          <w:szCs w:val="24"/>
          <w:lang w:eastAsia="hu-HU"/>
        </w:rPr>
        <w:t>gyorsan</w:t>
      </w:r>
      <w:r w:rsidRPr="0048268A">
        <w:rPr>
          <w:rFonts w:ascii="Times New Roman" w:eastAsia="Times New Roman" w:hAnsi="Times New Roman"/>
          <w:color w:val="060000"/>
          <w:sz w:val="24"/>
          <w:szCs w:val="24"/>
          <w:lang w:eastAsia="hu-HU"/>
        </w:rPr>
        <w:t xml:space="preserve"> földhöz akarnak jutni, akkor </w:t>
      </w:r>
      <w:r>
        <w:rPr>
          <w:rFonts w:ascii="Times New Roman" w:eastAsia="Times New Roman" w:hAnsi="Times New Roman"/>
          <w:color w:val="060000"/>
          <w:sz w:val="24"/>
          <w:szCs w:val="24"/>
          <w:lang w:eastAsia="hu-HU"/>
        </w:rPr>
        <w:t xml:space="preserve">a </w:t>
      </w:r>
      <w:r w:rsidRPr="0048268A">
        <w:rPr>
          <w:rFonts w:ascii="Times New Roman" w:eastAsia="Times New Roman" w:hAnsi="Times New Roman"/>
          <w:color w:val="060000"/>
          <w:sz w:val="24"/>
          <w:szCs w:val="24"/>
          <w:lang w:eastAsia="hu-HU"/>
        </w:rPr>
        <w:t>legegyszerűbb</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a hozzátartozó földbérleti szerződésekkel együtt</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termelőszövetkezetet vásárolni.</w:t>
      </w:r>
      <w:r>
        <w:rPr>
          <w:rStyle w:val="Lbjegyzet-hivatkozs"/>
          <w:rFonts w:ascii="Times New Roman" w:eastAsia="Times New Roman" w:hAnsi="Times New Roman"/>
          <w:color w:val="060000"/>
          <w:sz w:val="24"/>
          <w:szCs w:val="24"/>
          <w:lang w:eastAsia="hu-HU"/>
        </w:rPr>
        <w:footnoteReference w:id="22"/>
      </w:r>
      <w:r>
        <w:rPr>
          <w:rFonts w:ascii="Times New Roman" w:eastAsia="Times New Roman" w:hAnsi="Times New Roman"/>
          <w:color w:val="060000"/>
          <w:sz w:val="24"/>
          <w:szCs w:val="24"/>
          <w:lang w:eastAsia="hu-HU"/>
        </w:rPr>
        <w:t xml:space="preserve"> Jó néhányan ezt tették, és a</w:t>
      </w:r>
      <w:r w:rsidRPr="0048268A">
        <w:rPr>
          <w:rFonts w:ascii="Times New Roman" w:eastAsia="Times New Roman" w:hAnsi="Times New Roman"/>
          <w:color w:val="060000"/>
          <w:sz w:val="24"/>
          <w:szCs w:val="24"/>
          <w:shd w:val="clear" w:color="auto" w:fill="FFFFFF"/>
          <w:lang w:eastAsia="hu-HU"/>
        </w:rPr>
        <w:t xml:space="preserve"> hosszú lejáratú </w:t>
      </w:r>
      <w:r>
        <w:rPr>
          <w:rFonts w:ascii="Times New Roman" w:eastAsia="Times New Roman" w:hAnsi="Times New Roman"/>
          <w:color w:val="060000"/>
          <w:sz w:val="24"/>
          <w:szCs w:val="24"/>
          <w:shd w:val="clear" w:color="auto" w:fill="FFFFFF"/>
          <w:lang w:eastAsia="hu-HU"/>
        </w:rPr>
        <w:t xml:space="preserve">földbérleti </w:t>
      </w:r>
      <w:r w:rsidRPr="0048268A">
        <w:rPr>
          <w:rFonts w:ascii="Times New Roman" w:eastAsia="Times New Roman" w:hAnsi="Times New Roman"/>
          <w:color w:val="060000"/>
          <w:sz w:val="24"/>
          <w:szCs w:val="24"/>
          <w:shd w:val="clear" w:color="auto" w:fill="FFFFFF"/>
          <w:lang w:eastAsia="hu-HU"/>
        </w:rPr>
        <w:t>szerződése</w:t>
      </w:r>
      <w:r>
        <w:rPr>
          <w:rFonts w:ascii="Times New Roman" w:eastAsia="Times New Roman" w:hAnsi="Times New Roman"/>
          <w:color w:val="060000"/>
          <w:sz w:val="24"/>
          <w:szCs w:val="24"/>
          <w:shd w:val="clear" w:color="auto" w:fill="FFFFFF"/>
          <w:lang w:eastAsia="hu-HU"/>
        </w:rPr>
        <w:t>i</w:t>
      </w:r>
      <w:r w:rsidRPr="0048268A">
        <w:rPr>
          <w:rFonts w:ascii="Times New Roman" w:eastAsia="Times New Roman" w:hAnsi="Times New Roman"/>
          <w:color w:val="060000"/>
          <w:sz w:val="24"/>
          <w:szCs w:val="24"/>
          <w:shd w:val="clear" w:color="auto" w:fill="FFFFFF"/>
          <w:lang w:eastAsia="hu-HU"/>
        </w:rPr>
        <w:t>k mellé most valódi földtulajdonhoz is jutott</w:t>
      </w:r>
      <w:r>
        <w:rPr>
          <w:rFonts w:ascii="Times New Roman" w:eastAsia="Times New Roman" w:hAnsi="Times New Roman"/>
          <w:color w:val="060000"/>
          <w:sz w:val="24"/>
          <w:szCs w:val="24"/>
          <w:shd w:val="clear" w:color="auto" w:fill="FFFFFF"/>
          <w:lang w:eastAsia="hu-HU"/>
        </w:rPr>
        <w:t xml:space="preserve">ak, hiszen </w:t>
      </w:r>
      <w:r w:rsidRPr="0086033E">
        <w:rPr>
          <w:rFonts w:ascii="Times New Roman" w:eastAsia="Times New Roman" w:hAnsi="Times New Roman"/>
          <w:b/>
          <w:color w:val="060000"/>
          <w:sz w:val="24"/>
          <w:szCs w:val="24"/>
          <w:shd w:val="clear" w:color="auto" w:fill="FFFFFF"/>
          <w:lang w:eastAsia="hu-HU"/>
        </w:rPr>
        <w:t xml:space="preserve">agrárcégeik jogán </w:t>
      </w:r>
      <w:r w:rsidRPr="0086033E">
        <w:rPr>
          <w:rFonts w:ascii="Times New Roman" w:eastAsia="Times New Roman" w:hAnsi="Times New Roman"/>
          <w:b/>
          <w:i/>
          <w:color w:val="060000"/>
          <w:sz w:val="24"/>
          <w:szCs w:val="24"/>
          <w:shd w:val="clear" w:color="auto" w:fill="FFFFFF"/>
          <w:lang w:eastAsia="hu-HU"/>
        </w:rPr>
        <w:t>„földművesként”</w:t>
      </w:r>
      <w:r>
        <w:rPr>
          <w:rFonts w:ascii="Times New Roman" w:eastAsia="Times New Roman" w:hAnsi="Times New Roman"/>
          <w:color w:val="060000"/>
          <w:sz w:val="24"/>
          <w:szCs w:val="24"/>
          <w:shd w:val="clear" w:color="auto" w:fill="FFFFFF"/>
          <w:lang w:eastAsia="hu-HU"/>
        </w:rPr>
        <w:t xml:space="preserve"> </w:t>
      </w:r>
      <w:r w:rsidRPr="0048268A">
        <w:rPr>
          <w:rFonts w:ascii="Times New Roman" w:eastAsia="Times New Roman" w:hAnsi="Times New Roman"/>
          <w:color w:val="060000"/>
          <w:sz w:val="24"/>
          <w:szCs w:val="24"/>
          <w:shd w:val="clear" w:color="auto" w:fill="FFFFFF"/>
          <w:lang w:eastAsia="hu-HU"/>
        </w:rPr>
        <w:t>licitálhattak az állami földekre.</w:t>
      </w:r>
      <w:r>
        <w:rPr>
          <w:rStyle w:val="Lbjegyzet-hivatkozs"/>
          <w:rFonts w:ascii="Times New Roman" w:eastAsia="Times New Roman" w:hAnsi="Times New Roman"/>
          <w:color w:val="060000"/>
          <w:sz w:val="24"/>
          <w:szCs w:val="24"/>
          <w:shd w:val="clear" w:color="auto" w:fill="FFFFFF"/>
          <w:lang w:eastAsia="hu-HU"/>
        </w:rPr>
        <w:footnoteReference w:id="23"/>
      </w:r>
      <w:r w:rsidR="00A83BCA">
        <w:rPr>
          <w:rFonts w:ascii="Times New Roman" w:eastAsia="Times New Roman" w:hAnsi="Times New Roman"/>
          <w:color w:val="060000"/>
          <w:sz w:val="24"/>
          <w:szCs w:val="24"/>
          <w:shd w:val="clear" w:color="auto" w:fill="FFFFFF"/>
          <w:lang w:eastAsia="hu-HU"/>
        </w:rPr>
        <w:t xml:space="preserve"> </w:t>
      </w:r>
    </w:p>
    <w:p w:rsidR="00F47733" w:rsidRDefault="00A22EBB" w:rsidP="002E3EBB">
      <w:pPr>
        <w:pStyle w:val="Listaszerbekezds"/>
        <w:spacing w:before="120" w:after="0" w:line="240" w:lineRule="auto"/>
        <w:ind w:left="0"/>
        <w:jc w:val="both"/>
        <w:rPr>
          <w:rFonts w:ascii="Times New Roman" w:hAnsi="Times New Roman"/>
          <w:b/>
          <w:color w:val="984806" w:themeColor="accent6" w:themeShade="80"/>
          <w:sz w:val="24"/>
          <w:szCs w:val="24"/>
        </w:rPr>
      </w:pPr>
      <w:r>
        <w:rPr>
          <w:rFonts w:ascii="Times New Roman" w:hAnsi="Times New Roman"/>
          <w:sz w:val="24"/>
          <w:szCs w:val="24"/>
        </w:rPr>
        <w:t xml:space="preserve">Az azonban e megye adatain is látszik, hogy </w:t>
      </w:r>
      <w:r w:rsidRPr="00A22EBB">
        <w:rPr>
          <w:rFonts w:ascii="Times New Roman" w:hAnsi="Times New Roman"/>
          <w:b/>
          <w:sz w:val="24"/>
          <w:szCs w:val="24"/>
        </w:rPr>
        <w:t>első körben</w:t>
      </w:r>
      <w:r>
        <w:rPr>
          <w:rFonts w:ascii="Times New Roman" w:hAnsi="Times New Roman"/>
          <w:sz w:val="24"/>
          <w:szCs w:val="24"/>
        </w:rPr>
        <w:t xml:space="preserve"> az európai szinthez képest igen </w:t>
      </w:r>
      <w:r w:rsidRPr="00A22EBB">
        <w:rPr>
          <w:rFonts w:ascii="Times New Roman" w:hAnsi="Times New Roman"/>
          <w:b/>
          <w:sz w:val="24"/>
          <w:szCs w:val="24"/>
        </w:rPr>
        <w:t xml:space="preserve">alacsony áron </w:t>
      </w:r>
      <w:r w:rsidR="0086033E">
        <w:rPr>
          <w:rFonts w:ascii="Times New Roman" w:hAnsi="Times New Roman"/>
          <w:sz w:val="24"/>
          <w:szCs w:val="24"/>
        </w:rPr>
        <w:t xml:space="preserve">első sorban </w:t>
      </w:r>
      <w:r w:rsidRPr="00A22EBB">
        <w:rPr>
          <w:rFonts w:ascii="Times New Roman" w:hAnsi="Times New Roman"/>
          <w:b/>
          <w:i/>
          <w:sz w:val="24"/>
          <w:szCs w:val="24"/>
        </w:rPr>
        <w:t>„politika közeli”</w:t>
      </w:r>
      <w:r w:rsidRPr="00A22EBB">
        <w:rPr>
          <w:rFonts w:ascii="Times New Roman" w:hAnsi="Times New Roman"/>
          <w:b/>
          <w:sz w:val="24"/>
          <w:szCs w:val="24"/>
        </w:rPr>
        <w:t xml:space="preserve"> magyar érdekeltségek</w:t>
      </w:r>
      <w:r>
        <w:rPr>
          <w:rFonts w:ascii="Times New Roman" w:hAnsi="Times New Roman"/>
          <w:sz w:val="24"/>
          <w:szCs w:val="24"/>
        </w:rPr>
        <w:t xml:space="preserve"> szerezték meg az elárverezett állami földterületek közel </w:t>
      </w:r>
      <w:r w:rsidRPr="00A22EBB">
        <w:rPr>
          <w:rFonts w:ascii="Times New Roman" w:hAnsi="Times New Roman"/>
          <w:b/>
          <w:sz w:val="24"/>
          <w:szCs w:val="24"/>
        </w:rPr>
        <w:t>87%-át</w:t>
      </w:r>
      <w:r>
        <w:rPr>
          <w:rFonts w:ascii="Times New Roman" w:hAnsi="Times New Roman"/>
          <w:b/>
          <w:sz w:val="24"/>
          <w:szCs w:val="24"/>
        </w:rPr>
        <w:t xml:space="preserve">, </w:t>
      </w:r>
      <w:r>
        <w:rPr>
          <w:rFonts w:ascii="Times New Roman" w:hAnsi="Times New Roman"/>
          <w:sz w:val="24"/>
          <w:szCs w:val="24"/>
        </w:rPr>
        <w:t xml:space="preserve">és a várható földpiaci </w:t>
      </w:r>
      <w:r w:rsidRPr="00A22EBB">
        <w:rPr>
          <w:rFonts w:ascii="Times New Roman" w:hAnsi="Times New Roman"/>
          <w:b/>
          <w:sz w:val="24"/>
          <w:szCs w:val="24"/>
        </w:rPr>
        <w:t xml:space="preserve">árkiegyenlítődést követően </w:t>
      </w:r>
      <w:r w:rsidR="005D5BB2">
        <w:rPr>
          <w:rFonts w:ascii="Times New Roman" w:hAnsi="Times New Roman"/>
          <w:sz w:val="24"/>
          <w:szCs w:val="24"/>
        </w:rPr>
        <w:t xml:space="preserve">minden bizonnyal </w:t>
      </w:r>
      <w:r w:rsidRPr="00A22EBB">
        <w:rPr>
          <w:rFonts w:ascii="Times New Roman" w:hAnsi="Times New Roman"/>
          <w:b/>
          <w:sz w:val="24"/>
          <w:szCs w:val="24"/>
        </w:rPr>
        <w:t>ők fogják azt nagy haszonnal piacra dobni.</w:t>
      </w:r>
      <w:r w:rsidR="00037AB0">
        <w:rPr>
          <w:rFonts w:ascii="Times New Roman" w:hAnsi="Times New Roman"/>
          <w:b/>
          <w:sz w:val="24"/>
          <w:szCs w:val="24"/>
        </w:rPr>
        <w:t xml:space="preserve"> </w:t>
      </w:r>
      <w:r w:rsidR="0030232D">
        <w:rPr>
          <w:rFonts w:ascii="Times New Roman" w:hAnsi="Times New Roman"/>
          <w:sz w:val="24"/>
          <w:szCs w:val="24"/>
        </w:rPr>
        <w:t xml:space="preserve">A külföldi földvásárlási roham várhatóan ekkor fog majd igazán beindulni. </w:t>
      </w:r>
    </w:p>
    <w:p w:rsidR="00D10679" w:rsidRDefault="00D10679" w:rsidP="008016F0">
      <w:pPr>
        <w:pStyle w:val="Cmsor1"/>
        <w:numPr>
          <w:ilvl w:val="0"/>
          <w:numId w:val="17"/>
        </w:numPr>
        <w:spacing w:before="360" w:after="240"/>
        <w:ind w:left="340"/>
      </w:pPr>
      <w:bookmarkStart w:id="26" w:name="_Toc467751682"/>
      <w:bookmarkStart w:id="27" w:name="_Toc469917880"/>
      <w:r>
        <w:t>N</w:t>
      </w:r>
      <w:r w:rsidRPr="00A119BC">
        <w:t xml:space="preserve">yertes </w:t>
      </w:r>
      <w:r>
        <w:t>érdekeltségek – családi és/vagy üzleti érdekkörök</w:t>
      </w:r>
      <w:bookmarkEnd w:id="26"/>
      <w:bookmarkEnd w:id="27"/>
      <w:r w:rsidR="00E1422D">
        <w:t xml:space="preserve"> </w:t>
      </w:r>
      <w:r w:rsidR="00E1422D">
        <w:rPr>
          <w:color w:val="984806" w:themeColor="accent6" w:themeShade="80"/>
        </w:rPr>
        <w:t xml:space="preserve"> </w:t>
      </w:r>
    </w:p>
    <w:p w:rsidR="00D10679" w:rsidRPr="00B80955" w:rsidRDefault="00D10679" w:rsidP="00D10679">
      <w:pPr>
        <w:spacing w:before="240" w:after="0" w:line="240" w:lineRule="auto"/>
        <w:jc w:val="both"/>
        <w:rPr>
          <w:rFonts w:ascii="Times New Roman" w:hAnsi="Times New Roman"/>
          <w:color w:val="984806" w:themeColor="accent6" w:themeShade="80"/>
          <w:sz w:val="24"/>
          <w:szCs w:val="24"/>
        </w:rPr>
      </w:pPr>
      <w:r>
        <w:rPr>
          <w:rFonts w:ascii="Times New Roman" w:hAnsi="Times New Roman"/>
          <w:sz w:val="24"/>
          <w:szCs w:val="24"/>
        </w:rPr>
        <w:t xml:space="preserve">Elemezve a nyertes árverezők családi és/vagy üzlettársi kapcsolatait az is megállapítható, </w:t>
      </w:r>
      <w:r w:rsidRPr="0046064C">
        <w:rPr>
          <w:rFonts w:ascii="Times New Roman" w:hAnsi="Times New Roman"/>
          <w:sz w:val="24"/>
          <w:szCs w:val="24"/>
        </w:rPr>
        <w:t xml:space="preserve">hogy </w:t>
      </w:r>
      <w:r w:rsidRPr="008B6920">
        <w:rPr>
          <w:rFonts w:ascii="Times New Roman" w:hAnsi="Times New Roman"/>
          <w:b/>
          <w:sz w:val="24"/>
          <w:szCs w:val="24"/>
        </w:rPr>
        <w:t>mely</w:t>
      </w:r>
      <w:r>
        <w:rPr>
          <w:rFonts w:ascii="Times New Roman" w:hAnsi="Times New Roman"/>
          <w:b/>
          <w:sz w:val="24"/>
          <w:szCs w:val="24"/>
        </w:rPr>
        <w:t xml:space="preserve"> </w:t>
      </w:r>
      <w:r w:rsidRPr="008B6920">
        <w:rPr>
          <w:rFonts w:ascii="Times New Roman" w:hAnsi="Times New Roman"/>
          <w:b/>
          <w:sz w:val="24"/>
          <w:szCs w:val="24"/>
        </w:rPr>
        <w:t>érdekeltségek</w:t>
      </w:r>
      <w:r w:rsidRPr="0046064C">
        <w:rPr>
          <w:rFonts w:ascii="Times New Roman" w:hAnsi="Times New Roman"/>
          <w:sz w:val="24"/>
          <w:szCs w:val="24"/>
        </w:rPr>
        <w:t>hez került közös nemzeti földvagyonunk</w:t>
      </w:r>
      <w:r>
        <w:rPr>
          <w:rFonts w:ascii="Times New Roman" w:hAnsi="Times New Roman"/>
          <w:sz w:val="24"/>
          <w:szCs w:val="24"/>
        </w:rPr>
        <w:t xml:space="preserve">. Ezt különösen azért fontos megvizsgálni, mert a családonkénti vagy közös gazdasági érdekeltségenkénti </w:t>
      </w:r>
      <w:r w:rsidRPr="00F91300">
        <w:rPr>
          <w:rFonts w:ascii="Times New Roman" w:hAnsi="Times New Roman"/>
          <w:b/>
          <w:sz w:val="24"/>
          <w:szCs w:val="24"/>
        </w:rPr>
        <w:t>összeszámítási kötelezettség</w:t>
      </w:r>
      <w:r>
        <w:rPr>
          <w:rFonts w:ascii="Times New Roman" w:hAnsi="Times New Roman"/>
          <w:sz w:val="24"/>
          <w:szCs w:val="24"/>
        </w:rPr>
        <w:t xml:space="preserve"> és így a </w:t>
      </w:r>
      <w:r w:rsidRPr="00F91300">
        <w:rPr>
          <w:rFonts w:ascii="Times New Roman" w:hAnsi="Times New Roman"/>
          <w:b/>
          <w:sz w:val="24"/>
          <w:szCs w:val="24"/>
        </w:rPr>
        <w:t>közös birtokmaximum</w:t>
      </w:r>
      <w:r>
        <w:rPr>
          <w:rFonts w:ascii="Times New Roman" w:hAnsi="Times New Roman"/>
          <w:sz w:val="24"/>
          <w:szCs w:val="24"/>
        </w:rPr>
        <w:t xml:space="preserve"> is </w:t>
      </w:r>
      <w:r w:rsidRPr="00F91300">
        <w:rPr>
          <w:rFonts w:ascii="Times New Roman" w:hAnsi="Times New Roman"/>
          <w:b/>
          <w:sz w:val="24"/>
          <w:szCs w:val="24"/>
        </w:rPr>
        <w:t>kikerül</w:t>
      </w:r>
      <w:r>
        <w:rPr>
          <w:rFonts w:ascii="Times New Roman" w:hAnsi="Times New Roman"/>
          <w:b/>
          <w:sz w:val="24"/>
          <w:szCs w:val="24"/>
        </w:rPr>
        <w:t>t</w:t>
      </w:r>
      <w:r w:rsidRPr="00F91300">
        <w:rPr>
          <w:rFonts w:ascii="Times New Roman" w:hAnsi="Times New Roman"/>
          <w:b/>
          <w:sz w:val="24"/>
          <w:szCs w:val="24"/>
        </w:rPr>
        <w:t xml:space="preserve"> a földforgalmi törvényből</w:t>
      </w:r>
      <w:r>
        <w:rPr>
          <w:rFonts w:ascii="Times New Roman" w:hAnsi="Times New Roman"/>
          <w:sz w:val="24"/>
          <w:szCs w:val="24"/>
        </w:rPr>
        <w:t xml:space="preserve">, aminek következtében egy nagyobb család vagy tőkés társasági kör </w:t>
      </w:r>
      <w:r w:rsidRPr="00426407">
        <w:rPr>
          <w:rFonts w:ascii="Times New Roman" w:hAnsi="Times New Roman"/>
          <w:i/>
          <w:sz w:val="24"/>
          <w:szCs w:val="24"/>
        </w:rPr>
        <w:t>„földműves”</w:t>
      </w:r>
      <w:r>
        <w:rPr>
          <w:rFonts w:ascii="Times New Roman" w:hAnsi="Times New Roman"/>
          <w:sz w:val="24"/>
          <w:szCs w:val="24"/>
        </w:rPr>
        <w:t xml:space="preserve"> tagjai révén elvileg korlátlan nagyságú földterülethez juthat, gigabirtokokat alakíthat ki. </w:t>
      </w:r>
    </w:p>
    <w:p w:rsidR="00D10679" w:rsidRPr="00B80955" w:rsidRDefault="00D10679" w:rsidP="00D10679">
      <w:pPr>
        <w:spacing w:before="120" w:after="0" w:line="240" w:lineRule="auto"/>
        <w:jc w:val="both"/>
        <w:rPr>
          <w:rFonts w:ascii="Times New Roman" w:hAnsi="Times New Roman"/>
          <w:color w:val="984806" w:themeColor="accent6" w:themeShade="80"/>
          <w:sz w:val="24"/>
          <w:szCs w:val="24"/>
        </w:rPr>
      </w:pPr>
      <w:r w:rsidRPr="00D15CE1">
        <w:rPr>
          <w:rFonts w:ascii="Times New Roman" w:hAnsi="Times New Roman"/>
          <w:b/>
          <w:sz w:val="24"/>
          <w:szCs w:val="24"/>
        </w:rPr>
        <w:t>Azonos érdekkörhöz</w:t>
      </w:r>
      <w:r>
        <w:rPr>
          <w:rFonts w:ascii="Times New Roman" w:hAnsi="Times New Roman"/>
          <w:sz w:val="24"/>
          <w:szCs w:val="24"/>
        </w:rPr>
        <w:t xml:space="preserve"> tartozónak a </w:t>
      </w:r>
      <w:r w:rsidRPr="00D15CE1">
        <w:rPr>
          <w:rFonts w:ascii="Times New Roman" w:hAnsi="Times New Roman"/>
          <w:b/>
          <w:sz w:val="24"/>
          <w:szCs w:val="24"/>
        </w:rPr>
        <w:t>közös háztartásban élő közvetlen családtagokat</w:t>
      </w:r>
      <w:r>
        <w:rPr>
          <w:rFonts w:ascii="Times New Roman" w:hAnsi="Times New Roman"/>
          <w:sz w:val="24"/>
          <w:szCs w:val="24"/>
        </w:rPr>
        <w:t xml:space="preserve"> és/vagy a közvetlen </w:t>
      </w:r>
      <w:r w:rsidRPr="00D15CE1">
        <w:rPr>
          <w:rFonts w:ascii="Times New Roman" w:hAnsi="Times New Roman"/>
          <w:b/>
          <w:sz w:val="24"/>
          <w:szCs w:val="24"/>
        </w:rPr>
        <w:t xml:space="preserve">üzlettársakat </w:t>
      </w:r>
      <w:r>
        <w:rPr>
          <w:rFonts w:ascii="Times New Roman" w:hAnsi="Times New Roman"/>
          <w:sz w:val="24"/>
          <w:szCs w:val="24"/>
        </w:rPr>
        <w:t xml:space="preserve">tekintettem. E körök megállapításához az árverezések nyertesei által megadott, az </w:t>
      </w:r>
      <w:r w:rsidRPr="00E27B02">
        <w:rPr>
          <w:rFonts w:ascii="Times New Roman" w:hAnsi="Times New Roman"/>
          <w:b/>
          <w:sz w:val="24"/>
          <w:szCs w:val="24"/>
        </w:rPr>
        <w:t>NFA</w:t>
      </w:r>
      <w:r>
        <w:rPr>
          <w:rFonts w:ascii="Times New Roman" w:hAnsi="Times New Roman"/>
          <w:sz w:val="24"/>
          <w:szCs w:val="24"/>
        </w:rPr>
        <w:t xml:space="preserve"> honlapján is hivatalosan közzétett </w:t>
      </w:r>
      <w:r w:rsidRPr="00E27B02">
        <w:rPr>
          <w:rFonts w:ascii="Times New Roman" w:hAnsi="Times New Roman"/>
          <w:b/>
          <w:sz w:val="24"/>
          <w:szCs w:val="24"/>
        </w:rPr>
        <w:t>lakcímadatok</w:t>
      </w:r>
      <w:r>
        <w:rPr>
          <w:rFonts w:ascii="Times New Roman" w:hAnsi="Times New Roman"/>
          <w:b/>
          <w:sz w:val="24"/>
          <w:szCs w:val="24"/>
        </w:rPr>
        <w:t>at</w:t>
      </w:r>
      <w:r>
        <w:rPr>
          <w:rFonts w:ascii="Times New Roman" w:hAnsi="Times New Roman"/>
          <w:sz w:val="24"/>
          <w:szCs w:val="24"/>
        </w:rPr>
        <w:t xml:space="preserve"> valamint az </w:t>
      </w:r>
      <w:r w:rsidRPr="008B6920">
        <w:rPr>
          <w:rFonts w:ascii="Times New Roman" w:hAnsi="Times New Roman"/>
          <w:b/>
          <w:sz w:val="24"/>
          <w:szCs w:val="24"/>
        </w:rPr>
        <w:t>OPTEN cégadatbázis</w:t>
      </w:r>
      <w:r>
        <w:rPr>
          <w:rStyle w:val="Lbjegyzet-hivatkozs"/>
          <w:rFonts w:ascii="Times New Roman" w:hAnsi="Times New Roman"/>
          <w:b/>
          <w:sz w:val="24"/>
          <w:szCs w:val="24"/>
        </w:rPr>
        <w:footnoteReference w:id="24"/>
      </w:r>
      <w:r>
        <w:rPr>
          <w:rFonts w:ascii="Times New Roman" w:hAnsi="Times New Roman"/>
          <w:b/>
          <w:sz w:val="24"/>
          <w:szCs w:val="24"/>
        </w:rPr>
        <w:t xml:space="preserve"> </w:t>
      </w:r>
      <w:r>
        <w:rPr>
          <w:rFonts w:ascii="Times New Roman" w:hAnsi="Times New Roman"/>
          <w:sz w:val="24"/>
          <w:szCs w:val="24"/>
        </w:rPr>
        <w:t xml:space="preserve">információit használtam. Ezek segítségével a személyi kapcsolatok és a céghálók is pontosabban és megalapozottan meghatározhatók voltak. Ezen túl nagyon </w:t>
      </w:r>
      <w:r w:rsidRPr="00426407">
        <w:rPr>
          <w:rFonts w:ascii="Times New Roman" w:hAnsi="Times New Roman"/>
          <w:b/>
          <w:sz w:val="24"/>
          <w:szCs w:val="24"/>
        </w:rPr>
        <w:t>sok helyi információt</w:t>
      </w:r>
      <w:r>
        <w:rPr>
          <w:rFonts w:ascii="Times New Roman" w:hAnsi="Times New Roman"/>
          <w:b/>
          <w:sz w:val="24"/>
          <w:szCs w:val="24"/>
        </w:rPr>
        <w:t xml:space="preserve"> </w:t>
      </w:r>
      <w:r w:rsidRPr="00426407">
        <w:rPr>
          <w:rFonts w:ascii="Times New Roman" w:hAnsi="Times New Roman"/>
          <w:b/>
          <w:sz w:val="24"/>
          <w:szCs w:val="24"/>
        </w:rPr>
        <w:t>is</w:t>
      </w:r>
      <w:r>
        <w:rPr>
          <w:rFonts w:ascii="Times New Roman" w:hAnsi="Times New Roman"/>
          <w:sz w:val="24"/>
          <w:szCs w:val="24"/>
        </w:rPr>
        <w:t xml:space="preserve"> kaptam, amelyek szintén sokat segítettek e kapcsolati viszonyok feltárásában. Hálás köszönet ezért mindazoknak, akik segítették a munkámat.</w:t>
      </w:r>
      <w:r w:rsidR="00B80955">
        <w:rPr>
          <w:rFonts w:ascii="Times New Roman" w:hAnsi="Times New Roman"/>
          <w:sz w:val="24"/>
          <w:szCs w:val="24"/>
        </w:rPr>
        <w:t xml:space="preserve"> </w:t>
      </w:r>
    </w:p>
    <w:p w:rsidR="00D10679" w:rsidRPr="00B80955" w:rsidRDefault="00D10679" w:rsidP="00D10679">
      <w:pPr>
        <w:spacing w:before="120" w:after="0" w:line="240" w:lineRule="auto"/>
        <w:jc w:val="both"/>
        <w:rPr>
          <w:rFonts w:ascii="Times New Roman" w:hAnsi="Times New Roman"/>
          <w:color w:val="984806" w:themeColor="accent6" w:themeShade="80"/>
          <w:sz w:val="24"/>
          <w:szCs w:val="24"/>
        </w:rPr>
      </w:pPr>
      <w:r>
        <w:rPr>
          <w:rFonts w:ascii="Times New Roman" w:hAnsi="Times New Roman"/>
          <w:sz w:val="24"/>
          <w:szCs w:val="24"/>
        </w:rPr>
        <w:lastRenderedPageBreak/>
        <w:t xml:space="preserve">A </w:t>
      </w:r>
      <w:r w:rsidRPr="009F4D3F">
        <w:rPr>
          <w:rFonts w:ascii="Times New Roman" w:hAnsi="Times New Roman"/>
          <w:b/>
          <w:sz w:val="24"/>
          <w:szCs w:val="24"/>
        </w:rPr>
        <w:t>1</w:t>
      </w:r>
      <w:r>
        <w:rPr>
          <w:rFonts w:ascii="Times New Roman" w:hAnsi="Times New Roman"/>
          <w:b/>
          <w:sz w:val="24"/>
          <w:szCs w:val="24"/>
        </w:rPr>
        <w:t>1</w:t>
      </w:r>
      <w:r w:rsidRPr="009F4D3F">
        <w:rPr>
          <w:rFonts w:ascii="Times New Roman" w:hAnsi="Times New Roman"/>
          <w:b/>
          <w:sz w:val="24"/>
          <w:szCs w:val="24"/>
        </w:rPr>
        <w:t>/</w:t>
      </w:r>
      <w:r w:rsidR="00B80955">
        <w:rPr>
          <w:rFonts w:ascii="Times New Roman" w:hAnsi="Times New Roman"/>
          <w:b/>
          <w:sz w:val="24"/>
          <w:szCs w:val="24"/>
        </w:rPr>
        <w:t>1</w:t>
      </w:r>
      <w:r w:rsidRPr="009F4D3F">
        <w:rPr>
          <w:rFonts w:ascii="Times New Roman" w:hAnsi="Times New Roman"/>
          <w:b/>
          <w:sz w:val="24"/>
          <w:szCs w:val="24"/>
        </w:rPr>
        <w:t>. melléklet</w:t>
      </w:r>
      <w:r>
        <w:rPr>
          <w:rFonts w:ascii="Times New Roman" w:hAnsi="Times New Roman"/>
          <w:sz w:val="24"/>
          <w:szCs w:val="24"/>
        </w:rPr>
        <w:t xml:space="preserve">ben felsorolt </w:t>
      </w:r>
      <w:r w:rsidRPr="009F4D3F">
        <w:rPr>
          <w:rFonts w:ascii="Times New Roman" w:hAnsi="Times New Roman"/>
          <w:b/>
          <w:sz w:val="24"/>
          <w:szCs w:val="24"/>
        </w:rPr>
        <w:t>nyertes árverezők</w:t>
      </w:r>
      <w:r>
        <w:rPr>
          <w:rFonts w:ascii="Times New Roman" w:hAnsi="Times New Roman"/>
          <w:b/>
          <w:sz w:val="24"/>
          <w:szCs w:val="24"/>
        </w:rPr>
        <w:t xml:space="preserve">et </w:t>
      </w:r>
      <w:r w:rsidRPr="00595B57">
        <w:rPr>
          <w:rFonts w:ascii="Times New Roman" w:hAnsi="Times New Roman"/>
          <w:sz w:val="24"/>
          <w:szCs w:val="24"/>
        </w:rPr>
        <w:t xml:space="preserve">tehát </w:t>
      </w:r>
      <w:r>
        <w:rPr>
          <w:rFonts w:ascii="Times New Roman" w:hAnsi="Times New Roman"/>
          <w:b/>
          <w:sz w:val="24"/>
          <w:szCs w:val="24"/>
        </w:rPr>
        <w:t xml:space="preserve">– </w:t>
      </w:r>
      <w:r>
        <w:rPr>
          <w:rFonts w:ascii="Times New Roman" w:hAnsi="Times New Roman"/>
          <w:sz w:val="24"/>
          <w:szCs w:val="24"/>
        </w:rPr>
        <w:t xml:space="preserve">családi és/vagy üzlettársi kapcsolataik alapján </w:t>
      </w:r>
      <w:r>
        <w:rPr>
          <w:rFonts w:ascii="Times New Roman" w:hAnsi="Times New Roman"/>
          <w:b/>
          <w:sz w:val="24"/>
          <w:szCs w:val="24"/>
        </w:rPr>
        <w:t xml:space="preserve">– </w:t>
      </w:r>
      <w:r>
        <w:rPr>
          <w:rFonts w:ascii="Times New Roman" w:hAnsi="Times New Roman"/>
          <w:sz w:val="24"/>
          <w:szCs w:val="24"/>
        </w:rPr>
        <w:t xml:space="preserve">a fent említett </w:t>
      </w:r>
      <w:r w:rsidRPr="00DE3EA9">
        <w:rPr>
          <w:rFonts w:ascii="Times New Roman" w:hAnsi="Times New Roman"/>
          <w:b/>
          <w:sz w:val="24"/>
          <w:szCs w:val="24"/>
        </w:rPr>
        <w:t>érdekkörökbe, klaszterekbe</w:t>
      </w:r>
      <w:r>
        <w:rPr>
          <w:rFonts w:ascii="Times New Roman" w:hAnsi="Times New Roman"/>
          <w:sz w:val="24"/>
          <w:szCs w:val="24"/>
        </w:rPr>
        <w:t xml:space="preserve"> soroltam. E nyertes árverező </w:t>
      </w:r>
      <w:r w:rsidRPr="00322463">
        <w:rPr>
          <w:rFonts w:ascii="Times New Roman" w:hAnsi="Times New Roman"/>
          <w:b/>
          <w:sz w:val="24"/>
          <w:szCs w:val="24"/>
        </w:rPr>
        <w:t>családok, érdekeltségek</w:t>
      </w:r>
      <w:r>
        <w:rPr>
          <w:rFonts w:ascii="Times New Roman" w:hAnsi="Times New Roman"/>
          <w:sz w:val="24"/>
          <w:szCs w:val="24"/>
        </w:rPr>
        <w:t xml:space="preserve"> és </w:t>
      </w:r>
      <w:r w:rsidRPr="00D15CE1">
        <w:rPr>
          <w:rFonts w:ascii="Times New Roman" w:hAnsi="Times New Roman"/>
          <w:i/>
          <w:sz w:val="24"/>
          <w:szCs w:val="24"/>
        </w:rPr>
        <w:t>„földműves”</w:t>
      </w:r>
      <w:r>
        <w:rPr>
          <w:rFonts w:ascii="Times New Roman" w:hAnsi="Times New Roman"/>
          <w:sz w:val="24"/>
          <w:szCs w:val="24"/>
        </w:rPr>
        <w:t xml:space="preserve"> tagjaik részletes árverési adatait a </w:t>
      </w:r>
      <w:r>
        <w:rPr>
          <w:rFonts w:ascii="Times New Roman" w:hAnsi="Times New Roman"/>
          <w:b/>
          <w:sz w:val="24"/>
          <w:szCs w:val="24"/>
        </w:rPr>
        <w:t>11</w:t>
      </w:r>
      <w:r w:rsidRPr="0046064C">
        <w:rPr>
          <w:rFonts w:ascii="Times New Roman" w:hAnsi="Times New Roman"/>
          <w:b/>
          <w:sz w:val="24"/>
          <w:szCs w:val="24"/>
        </w:rPr>
        <w:t>/</w:t>
      </w:r>
      <w:r w:rsidR="00B80955">
        <w:rPr>
          <w:rFonts w:ascii="Times New Roman" w:hAnsi="Times New Roman"/>
          <w:b/>
          <w:sz w:val="24"/>
          <w:szCs w:val="24"/>
        </w:rPr>
        <w:t>2</w:t>
      </w:r>
      <w:r>
        <w:rPr>
          <w:rFonts w:ascii="Times New Roman" w:hAnsi="Times New Roman"/>
          <w:b/>
          <w:sz w:val="24"/>
          <w:szCs w:val="24"/>
        </w:rPr>
        <w:t>.</w:t>
      </w:r>
      <w:r w:rsidRPr="0046064C">
        <w:rPr>
          <w:rFonts w:ascii="Times New Roman" w:hAnsi="Times New Roman"/>
          <w:b/>
          <w:sz w:val="24"/>
          <w:szCs w:val="24"/>
        </w:rPr>
        <w:t xml:space="preserve"> melléklet</w:t>
      </w:r>
      <w:r>
        <w:rPr>
          <w:rFonts w:ascii="Times New Roman" w:hAnsi="Times New Roman"/>
          <w:sz w:val="24"/>
          <w:szCs w:val="24"/>
        </w:rPr>
        <w:t xml:space="preserve">, a legnagyobbakra vonatkozó összegzett információkat pedig a </w:t>
      </w:r>
      <w:r>
        <w:rPr>
          <w:rFonts w:ascii="Times New Roman" w:hAnsi="Times New Roman"/>
          <w:b/>
          <w:sz w:val="24"/>
          <w:szCs w:val="24"/>
        </w:rPr>
        <w:t>2</w:t>
      </w:r>
      <w:r w:rsidR="00B80955">
        <w:rPr>
          <w:rFonts w:ascii="Times New Roman" w:hAnsi="Times New Roman"/>
          <w:b/>
          <w:sz w:val="24"/>
          <w:szCs w:val="24"/>
        </w:rPr>
        <w:t>7</w:t>
      </w:r>
      <w:r w:rsidRPr="0046064C">
        <w:rPr>
          <w:rFonts w:ascii="Times New Roman" w:hAnsi="Times New Roman"/>
          <w:b/>
          <w:sz w:val="24"/>
          <w:szCs w:val="24"/>
        </w:rPr>
        <w:t>. táblázat</w:t>
      </w:r>
      <w:r>
        <w:rPr>
          <w:rFonts w:ascii="Times New Roman" w:hAnsi="Times New Roman"/>
          <w:b/>
          <w:sz w:val="24"/>
          <w:szCs w:val="24"/>
        </w:rPr>
        <w:t xml:space="preserve"> </w:t>
      </w:r>
      <w:r>
        <w:rPr>
          <w:rFonts w:ascii="Times New Roman" w:hAnsi="Times New Roman"/>
          <w:sz w:val="24"/>
          <w:szCs w:val="24"/>
        </w:rPr>
        <w:t xml:space="preserve">tartalmazza. </w:t>
      </w:r>
    </w:p>
    <w:p w:rsidR="00D10679" w:rsidRPr="00861D21" w:rsidRDefault="00D10679" w:rsidP="00103F22">
      <w:pPr>
        <w:pStyle w:val="Listaszerbekezds"/>
        <w:spacing w:before="120" w:after="0" w:line="240" w:lineRule="auto"/>
        <w:ind w:left="0"/>
        <w:jc w:val="center"/>
        <w:rPr>
          <w:rFonts w:ascii="Times New Roman" w:eastAsia="Times New Roman" w:hAnsi="Times New Roman"/>
          <w:i/>
          <w:color w:val="984806" w:themeColor="accent6" w:themeShade="80"/>
          <w:sz w:val="24"/>
          <w:szCs w:val="24"/>
          <w:lang w:eastAsia="hu-HU"/>
        </w:rPr>
      </w:pPr>
      <w:r>
        <w:rPr>
          <w:rFonts w:ascii="Times New Roman" w:eastAsia="Times New Roman" w:hAnsi="Times New Roman"/>
          <w:b/>
          <w:i/>
          <w:color w:val="222222"/>
          <w:sz w:val="24"/>
          <w:szCs w:val="24"/>
          <w:lang w:eastAsia="hu-HU"/>
        </w:rPr>
        <w:t>2</w:t>
      </w:r>
      <w:r w:rsidR="00B80955">
        <w:rPr>
          <w:rFonts w:ascii="Times New Roman" w:eastAsia="Times New Roman" w:hAnsi="Times New Roman"/>
          <w:b/>
          <w:i/>
          <w:color w:val="222222"/>
          <w:sz w:val="24"/>
          <w:szCs w:val="24"/>
          <w:lang w:eastAsia="hu-HU"/>
        </w:rPr>
        <w:t>7</w:t>
      </w:r>
      <w:r w:rsidRPr="00195B45">
        <w:rPr>
          <w:rFonts w:ascii="Times New Roman" w:eastAsia="Times New Roman" w:hAnsi="Times New Roman"/>
          <w:b/>
          <w:i/>
          <w:color w:val="222222"/>
          <w:sz w:val="24"/>
          <w:szCs w:val="24"/>
          <w:lang w:eastAsia="hu-HU"/>
        </w:rPr>
        <w:t>. táblázat:</w:t>
      </w:r>
      <w:r>
        <w:rPr>
          <w:rFonts w:ascii="Times New Roman" w:eastAsia="Times New Roman" w:hAnsi="Times New Roman"/>
          <w:b/>
          <w:i/>
          <w:color w:val="222222"/>
          <w:sz w:val="24"/>
          <w:szCs w:val="24"/>
          <w:lang w:eastAsia="hu-HU"/>
        </w:rPr>
        <w:t xml:space="preserve"> </w:t>
      </w:r>
      <w:r w:rsidRPr="00195B45">
        <w:rPr>
          <w:rFonts w:ascii="Times New Roman" w:eastAsia="Times New Roman" w:hAnsi="Times New Roman"/>
          <w:i/>
          <w:color w:val="222222"/>
          <w:sz w:val="24"/>
          <w:szCs w:val="24"/>
          <w:lang w:eastAsia="hu-HU"/>
        </w:rPr>
        <w:t xml:space="preserve">A </w:t>
      </w:r>
      <w:r>
        <w:rPr>
          <w:rFonts w:ascii="Times New Roman" w:eastAsia="Times New Roman" w:hAnsi="Times New Roman"/>
          <w:i/>
          <w:color w:val="222222"/>
          <w:sz w:val="24"/>
          <w:szCs w:val="24"/>
          <w:lang w:eastAsia="hu-HU"/>
        </w:rPr>
        <w:t>Győr – Moson – Sopron</w:t>
      </w:r>
      <w:r w:rsidRPr="00195B45">
        <w:rPr>
          <w:rFonts w:ascii="Times New Roman" w:eastAsia="Times New Roman" w:hAnsi="Times New Roman"/>
          <w:i/>
          <w:color w:val="222222"/>
          <w:sz w:val="24"/>
          <w:szCs w:val="24"/>
          <w:lang w:eastAsia="hu-HU"/>
        </w:rPr>
        <w:t xml:space="preserve"> megyében </w:t>
      </w:r>
      <w:r w:rsidRPr="00195B45">
        <w:rPr>
          <w:rFonts w:ascii="Times New Roman" w:eastAsia="Times New Roman" w:hAnsi="Times New Roman"/>
          <w:b/>
          <w:i/>
          <w:color w:val="222222"/>
          <w:sz w:val="24"/>
          <w:szCs w:val="24"/>
          <w:lang w:eastAsia="hu-HU"/>
        </w:rPr>
        <w:t>100 hektárnál nagyobb</w:t>
      </w:r>
      <w:r w:rsidRPr="00195B45">
        <w:rPr>
          <w:rFonts w:ascii="Times New Roman" w:eastAsia="Times New Roman" w:hAnsi="Times New Roman"/>
          <w:i/>
          <w:color w:val="222222"/>
          <w:sz w:val="24"/>
          <w:szCs w:val="24"/>
          <w:lang w:eastAsia="hu-HU"/>
        </w:rPr>
        <w:t xml:space="preserve"> földterület tulajdonjogához jutó </w:t>
      </w:r>
      <w:r w:rsidRPr="00195B45">
        <w:rPr>
          <w:rFonts w:ascii="Times New Roman" w:eastAsia="Times New Roman" w:hAnsi="Times New Roman"/>
          <w:b/>
          <w:i/>
          <w:color w:val="222222"/>
          <w:sz w:val="24"/>
          <w:szCs w:val="24"/>
          <w:lang w:eastAsia="hu-HU"/>
        </w:rPr>
        <w:t>érdekeltségek</w:t>
      </w:r>
      <w:r w:rsidRPr="00195B45">
        <w:rPr>
          <w:rFonts w:ascii="Times New Roman" w:eastAsia="Times New Roman" w:hAnsi="Times New Roman"/>
          <w:i/>
          <w:color w:val="222222"/>
          <w:sz w:val="24"/>
          <w:szCs w:val="24"/>
          <w:lang w:eastAsia="hu-HU"/>
        </w:rPr>
        <w:t xml:space="preserve"> és nyertes árverező „földműves” tagjaik</w:t>
      </w:r>
      <w:r w:rsidR="00861D21">
        <w:rPr>
          <w:rFonts w:ascii="Times New Roman" w:eastAsia="Times New Roman" w:hAnsi="Times New Roman"/>
          <w:i/>
          <w:color w:val="222222"/>
          <w:sz w:val="24"/>
          <w:szCs w:val="24"/>
          <w:lang w:eastAsia="hu-HU"/>
        </w:rPr>
        <w:t xml:space="preserve"> </w:t>
      </w:r>
    </w:p>
    <w:p w:rsidR="00D10679" w:rsidRDefault="00D10679" w:rsidP="00103F22">
      <w:pPr>
        <w:pStyle w:val="Listaszerbekezds"/>
        <w:spacing w:after="120" w:line="240" w:lineRule="auto"/>
        <w:ind w:left="0"/>
        <w:jc w:val="center"/>
        <w:rPr>
          <w:rFonts w:ascii="Times New Roman" w:hAnsi="Times New Roman"/>
          <w:i/>
          <w:sz w:val="24"/>
          <w:szCs w:val="24"/>
        </w:rPr>
      </w:pPr>
      <w:r w:rsidRPr="007E10CB">
        <w:rPr>
          <w:rFonts w:ascii="Times New Roman" w:hAnsi="Times New Roman"/>
          <w:i/>
          <w:sz w:val="24"/>
          <w:szCs w:val="24"/>
        </w:rPr>
        <w:t xml:space="preserve">(2015. november 15. – 2016. </w:t>
      </w:r>
      <w:r>
        <w:rPr>
          <w:rFonts w:ascii="Times New Roman" w:hAnsi="Times New Roman"/>
          <w:i/>
          <w:sz w:val="24"/>
          <w:szCs w:val="24"/>
        </w:rPr>
        <w:t>július 31.</w:t>
      </w:r>
      <w:r w:rsidRPr="007E10CB">
        <w:rPr>
          <w:rFonts w:ascii="Times New Roman" w:hAnsi="Times New Roman"/>
          <w:i/>
          <w:sz w:val="24"/>
          <w:szCs w:val="24"/>
        </w:rPr>
        <w:t>)</w:t>
      </w:r>
    </w:p>
    <w:tbl>
      <w:tblPr>
        <w:tblW w:w="113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1"/>
        <w:gridCol w:w="3454"/>
        <w:gridCol w:w="709"/>
        <w:gridCol w:w="567"/>
        <w:gridCol w:w="798"/>
        <w:gridCol w:w="478"/>
        <w:gridCol w:w="451"/>
      </w:tblGrid>
      <w:tr w:rsidR="008C473A" w:rsidRPr="00140B2B" w:rsidTr="00BB3976">
        <w:trPr>
          <w:tblHeader/>
          <w:jc w:val="center"/>
        </w:trPr>
        <w:tc>
          <w:tcPr>
            <w:tcW w:w="4881" w:type="dxa"/>
            <w:vMerge w:val="restart"/>
            <w:tcBorders>
              <w:top w:val="single" w:sz="12" w:space="0" w:color="auto"/>
              <w:bottom w:val="single" w:sz="4" w:space="0" w:color="auto"/>
            </w:tcBorders>
          </w:tcPr>
          <w:p w:rsidR="008C473A" w:rsidRPr="00140B2B" w:rsidRDefault="008767E5" w:rsidP="00554063">
            <w:pPr>
              <w:spacing w:after="0" w:line="240" w:lineRule="auto"/>
              <w:rPr>
                <w:rFonts w:ascii="Times New Roman" w:hAnsi="Times New Roman" w:cs="Times New Roman"/>
                <w:b/>
                <w:sz w:val="16"/>
                <w:szCs w:val="16"/>
              </w:rPr>
            </w:pPr>
            <w:r w:rsidRPr="00D75547">
              <w:rPr>
                <w:rFonts w:ascii="Times New Roman" w:hAnsi="Times New Roman" w:cs="Times New Roman"/>
                <w:b/>
                <w:sz w:val="16"/>
                <w:szCs w:val="16"/>
              </w:rPr>
              <w:t xml:space="preserve">Érdekeltségek/ </w:t>
            </w:r>
            <w:r w:rsidRPr="000369F4">
              <w:rPr>
                <w:rFonts w:ascii="Times New Roman" w:hAnsi="Times New Roman" w:cs="Times New Roman"/>
                <w:i/>
                <w:sz w:val="16"/>
                <w:szCs w:val="16"/>
              </w:rPr>
              <w:t>nyertes árverezők</w:t>
            </w:r>
            <w:r>
              <w:rPr>
                <w:rFonts w:ascii="Times New Roman" w:hAnsi="Times New Roman" w:cs="Times New Roman"/>
                <w:i/>
                <w:sz w:val="16"/>
                <w:szCs w:val="16"/>
              </w:rPr>
              <w:t xml:space="preserve"> </w:t>
            </w:r>
            <w:r w:rsidRPr="000369F4">
              <w:rPr>
                <w:rFonts w:ascii="Times New Roman" w:hAnsi="Times New Roman" w:cs="Times New Roman"/>
                <w:i/>
                <w:sz w:val="16"/>
                <w:szCs w:val="16"/>
              </w:rPr>
              <w:t>(lakhelyek)</w:t>
            </w:r>
          </w:p>
        </w:tc>
        <w:tc>
          <w:tcPr>
            <w:tcW w:w="3454" w:type="dxa"/>
            <w:vMerge w:val="restart"/>
            <w:tcBorders>
              <w:top w:val="single" w:sz="12" w:space="0" w:color="auto"/>
            </w:tcBorders>
          </w:tcPr>
          <w:p w:rsidR="008C473A" w:rsidRPr="00140B2B" w:rsidRDefault="008767E5" w:rsidP="00554063">
            <w:pPr>
              <w:spacing w:after="0" w:line="240" w:lineRule="auto"/>
              <w:rPr>
                <w:rFonts w:ascii="Times New Roman" w:hAnsi="Times New Roman" w:cs="Times New Roman"/>
                <w:b/>
                <w:sz w:val="16"/>
                <w:szCs w:val="16"/>
              </w:rPr>
            </w:pPr>
            <w:r>
              <w:rPr>
                <w:rFonts w:ascii="Times New Roman" w:hAnsi="Times New Roman" w:cs="Times New Roman"/>
                <w:b/>
                <w:sz w:val="16"/>
                <w:szCs w:val="16"/>
              </w:rPr>
              <w:t>A birtoktestek fekvése szerinti t</w:t>
            </w:r>
            <w:r w:rsidRPr="00D75547">
              <w:rPr>
                <w:rFonts w:ascii="Times New Roman" w:hAnsi="Times New Roman" w:cs="Times New Roman"/>
                <w:b/>
                <w:sz w:val="16"/>
                <w:szCs w:val="16"/>
              </w:rPr>
              <w:t>elepülések</w:t>
            </w:r>
          </w:p>
        </w:tc>
        <w:tc>
          <w:tcPr>
            <w:tcW w:w="3003" w:type="dxa"/>
            <w:gridSpan w:val="5"/>
            <w:tcBorders>
              <w:top w:val="single" w:sz="12" w:space="0" w:color="auto"/>
              <w:bottom w:val="single" w:sz="4"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Birtoktestek</w:t>
            </w:r>
          </w:p>
        </w:tc>
      </w:tr>
      <w:tr w:rsidR="008C473A" w:rsidRPr="00140B2B" w:rsidTr="00BB3976">
        <w:trPr>
          <w:tblHeader/>
          <w:jc w:val="center"/>
        </w:trPr>
        <w:tc>
          <w:tcPr>
            <w:tcW w:w="4881" w:type="dxa"/>
            <w:vMerge/>
            <w:tcBorders>
              <w:top w:val="single" w:sz="4" w:space="0" w:color="auto"/>
              <w:bottom w:val="single" w:sz="4" w:space="0" w:color="auto"/>
            </w:tcBorders>
          </w:tcPr>
          <w:p w:rsidR="008C473A" w:rsidRPr="00140B2B" w:rsidRDefault="008C473A" w:rsidP="00554063">
            <w:pPr>
              <w:spacing w:after="0" w:line="240" w:lineRule="auto"/>
              <w:rPr>
                <w:rFonts w:ascii="Times New Roman" w:hAnsi="Times New Roman" w:cs="Times New Roman"/>
                <w:b/>
                <w:sz w:val="16"/>
                <w:szCs w:val="16"/>
              </w:rPr>
            </w:pPr>
          </w:p>
        </w:tc>
        <w:tc>
          <w:tcPr>
            <w:tcW w:w="3454" w:type="dxa"/>
            <w:vMerge/>
          </w:tcPr>
          <w:p w:rsidR="008C473A" w:rsidRPr="00140B2B" w:rsidRDefault="008C473A" w:rsidP="00554063">
            <w:pPr>
              <w:spacing w:after="0" w:line="240" w:lineRule="auto"/>
              <w:rPr>
                <w:rFonts w:ascii="Times New Roman" w:hAnsi="Times New Roman" w:cs="Times New Roman"/>
                <w:b/>
                <w:sz w:val="16"/>
                <w:szCs w:val="16"/>
              </w:rPr>
            </w:pPr>
          </w:p>
        </w:tc>
        <w:tc>
          <w:tcPr>
            <w:tcW w:w="709" w:type="dxa"/>
            <w:tcBorders>
              <w:top w:val="single" w:sz="4" w:space="0" w:color="auto"/>
              <w:bottom w:val="single" w:sz="4" w:space="0" w:color="auto"/>
            </w:tcBorders>
            <w:vAlign w:val="center"/>
          </w:tcPr>
          <w:p w:rsidR="008C473A" w:rsidRPr="00140B2B" w:rsidRDefault="008C473A" w:rsidP="00087A8A">
            <w:pPr>
              <w:spacing w:after="0" w:line="240" w:lineRule="auto"/>
              <w:jc w:val="center"/>
              <w:rPr>
                <w:rFonts w:ascii="Times New Roman" w:hAnsi="Times New Roman" w:cs="Times New Roman"/>
                <w:sz w:val="16"/>
                <w:szCs w:val="16"/>
              </w:rPr>
            </w:pPr>
            <w:r w:rsidRPr="00140B2B">
              <w:rPr>
                <w:rFonts w:ascii="Times New Roman" w:hAnsi="Times New Roman" w:cs="Times New Roman"/>
                <w:b/>
                <w:sz w:val="16"/>
                <w:szCs w:val="16"/>
              </w:rPr>
              <w:t xml:space="preserve">száma </w:t>
            </w:r>
          </w:p>
        </w:tc>
        <w:tc>
          <w:tcPr>
            <w:tcW w:w="1365" w:type="dxa"/>
            <w:gridSpan w:val="2"/>
            <w:tcBorders>
              <w:top w:val="single" w:sz="4" w:space="0" w:color="auto"/>
              <w:bottom w:val="single" w:sz="4" w:space="0" w:color="auto"/>
            </w:tcBorders>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 xml:space="preserve">ára </w:t>
            </w:r>
          </w:p>
        </w:tc>
        <w:tc>
          <w:tcPr>
            <w:tcW w:w="929" w:type="dxa"/>
            <w:gridSpan w:val="2"/>
            <w:tcBorders>
              <w:top w:val="single" w:sz="4" w:space="0" w:color="auto"/>
              <w:bottom w:val="single" w:sz="4"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területe</w:t>
            </w:r>
          </w:p>
        </w:tc>
      </w:tr>
      <w:tr w:rsidR="008C473A" w:rsidRPr="00140B2B" w:rsidTr="00BB3976">
        <w:trPr>
          <w:tblHeader/>
          <w:jc w:val="center"/>
        </w:trPr>
        <w:tc>
          <w:tcPr>
            <w:tcW w:w="4881" w:type="dxa"/>
            <w:vMerge/>
            <w:tcBorders>
              <w:top w:val="single" w:sz="4" w:space="0" w:color="auto"/>
              <w:bottom w:val="single" w:sz="12" w:space="0" w:color="auto"/>
            </w:tcBorders>
          </w:tcPr>
          <w:p w:rsidR="008C473A" w:rsidRPr="00140B2B" w:rsidRDefault="008C473A" w:rsidP="00554063">
            <w:pPr>
              <w:spacing w:after="0" w:line="240" w:lineRule="auto"/>
              <w:rPr>
                <w:rFonts w:ascii="Times New Roman" w:hAnsi="Times New Roman" w:cs="Times New Roman"/>
                <w:b/>
                <w:sz w:val="16"/>
                <w:szCs w:val="16"/>
              </w:rPr>
            </w:pPr>
          </w:p>
        </w:tc>
        <w:tc>
          <w:tcPr>
            <w:tcW w:w="3454" w:type="dxa"/>
            <w:vMerge/>
            <w:tcBorders>
              <w:bottom w:val="single" w:sz="12" w:space="0" w:color="auto"/>
            </w:tcBorders>
          </w:tcPr>
          <w:p w:rsidR="008C473A" w:rsidRPr="00140B2B" w:rsidRDefault="008C473A" w:rsidP="00554063">
            <w:pPr>
              <w:spacing w:after="0" w:line="240" w:lineRule="auto"/>
              <w:rPr>
                <w:rFonts w:ascii="Times New Roman" w:hAnsi="Times New Roman" w:cs="Times New Roman"/>
                <w:sz w:val="16"/>
                <w:szCs w:val="16"/>
              </w:rPr>
            </w:pPr>
          </w:p>
        </w:tc>
        <w:tc>
          <w:tcPr>
            <w:tcW w:w="709" w:type="dxa"/>
            <w:tcBorders>
              <w:top w:val="single" w:sz="4" w:space="0" w:color="auto"/>
              <w:bottom w:val="single" w:sz="12"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 xml:space="preserve"> (db)</w:t>
            </w:r>
          </w:p>
        </w:tc>
        <w:tc>
          <w:tcPr>
            <w:tcW w:w="567" w:type="dxa"/>
            <w:tcBorders>
              <w:top w:val="single" w:sz="4" w:space="0" w:color="auto"/>
              <w:bottom w:val="single" w:sz="12"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(mFt)</w:t>
            </w:r>
          </w:p>
        </w:tc>
        <w:tc>
          <w:tcPr>
            <w:tcW w:w="798" w:type="dxa"/>
            <w:tcBorders>
              <w:top w:val="single" w:sz="4" w:space="0" w:color="auto"/>
              <w:bottom w:val="single" w:sz="12"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(mFt/ha)</w:t>
            </w:r>
          </w:p>
        </w:tc>
        <w:tc>
          <w:tcPr>
            <w:tcW w:w="478" w:type="dxa"/>
            <w:tcBorders>
              <w:top w:val="single" w:sz="4" w:space="0" w:color="auto"/>
              <w:bottom w:val="single" w:sz="12"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ha</w:t>
            </w:r>
          </w:p>
        </w:tc>
        <w:tc>
          <w:tcPr>
            <w:tcW w:w="451" w:type="dxa"/>
            <w:tcBorders>
              <w:top w:val="single" w:sz="4" w:space="0" w:color="auto"/>
              <w:bottom w:val="single" w:sz="12" w:space="0" w:color="auto"/>
            </w:tcBorders>
            <w:vAlign w:val="center"/>
          </w:tcPr>
          <w:p w:rsidR="008C473A" w:rsidRPr="00140B2B" w:rsidRDefault="008C473A" w:rsidP="00554063">
            <w:pPr>
              <w:spacing w:after="0" w:line="240" w:lineRule="auto"/>
              <w:jc w:val="center"/>
              <w:rPr>
                <w:rFonts w:ascii="Times New Roman" w:hAnsi="Times New Roman" w:cs="Times New Roman"/>
                <w:b/>
                <w:sz w:val="16"/>
                <w:szCs w:val="16"/>
              </w:rPr>
            </w:pPr>
            <w:r w:rsidRPr="00140B2B">
              <w:rPr>
                <w:rFonts w:ascii="Times New Roman" w:hAnsi="Times New Roman" w:cs="Times New Roman"/>
                <w:b/>
                <w:sz w:val="16"/>
                <w:szCs w:val="16"/>
              </w:rPr>
              <w:t>%</w:t>
            </w:r>
          </w:p>
        </w:tc>
      </w:tr>
      <w:tr w:rsidR="008C473A" w:rsidRPr="00140B2B" w:rsidTr="00BB3976">
        <w:trPr>
          <w:jc w:val="center"/>
        </w:trPr>
        <w:tc>
          <w:tcPr>
            <w:tcW w:w="4881" w:type="dxa"/>
            <w:vAlign w:val="center"/>
          </w:tcPr>
          <w:p w:rsidR="008C473A" w:rsidRPr="00A572DC" w:rsidRDefault="00081A13" w:rsidP="008767E5">
            <w:pPr>
              <w:spacing w:after="0" w:line="240" w:lineRule="auto"/>
              <w:rPr>
                <w:rFonts w:ascii="Times New Roman" w:hAnsi="Times New Roman" w:cs="Times New Roman"/>
                <w:color w:val="984806" w:themeColor="accent6" w:themeShade="80"/>
                <w:sz w:val="16"/>
                <w:szCs w:val="16"/>
              </w:rPr>
            </w:pPr>
            <w:r w:rsidRPr="00140B2B">
              <w:rPr>
                <w:rFonts w:ascii="Times New Roman" w:hAnsi="Times New Roman" w:cs="Times New Roman"/>
                <w:b/>
                <w:sz w:val="16"/>
                <w:szCs w:val="16"/>
              </w:rPr>
              <w:t xml:space="preserve">  </w:t>
            </w:r>
            <w:r w:rsidR="00734574" w:rsidRPr="00140B2B">
              <w:rPr>
                <w:rFonts w:ascii="Times New Roman" w:hAnsi="Times New Roman" w:cs="Times New Roman"/>
                <w:sz w:val="16"/>
                <w:szCs w:val="16"/>
              </w:rPr>
              <w:t xml:space="preserve"> </w:t>
            </w:r>
            <w:r w:rsidR="00734574" w:rsidRPr="00140B2B">
              <w:rPr>
                <w:rFonts w:ascii="Times New Roman" w:hAnsi="Times New Roman" w:cs="Times New Roman"/>
                <w:b/>
                <w:sz w:val="16"/>
                <w:szCs w:val="16"/>
              </w:rPr>
              <w:t>1. Kisalföldi Mg. Zrt</w:t>
            </w:r>
            <w:r w:rsidR="008767E5">
              <w:rPr>
                <w:rFonts w:ascii="Times New Roman" w:hAnsi="Times New Roman" w:cs="Times New Roman"/>
                <w:sz w:val="16"/>
                <w:szCs w:val="16"/>
              </w:rPr>
              <w:t xml:space="preserve"> + </w:t>
            </w:r>
            <w:r w:rsidR="00670B8D" w:rsidRPr="00140B2B">
              <w:rPr>
                <w:rFonts w:ascii="Times New Roman" w:hAnsi="Times New Roman" w:cs="Times New Roman"/>
                <w:b/>
                <w:sz w:val="16"/>
                <w:szCs w:val="16"/>
              </w:rPr>
              <w:t>Miklósmajori Mg. Kft.</w:t>
            </w:r>
            <w:r w:rsidR="00670B8D" w:rsidRPr="00140B2B">
              <w:rPr>
                <w:rFonts w:ascii="Times New Roman" w:hAnsi="Times New Roman" w:cs="Times New Roman"/>
                <w:sz w:val="16"/>
                <w:szCs w:val="16"/>
              </w:rPr>
              <w:t xml:space="preserve"> </w:t>
            </w:r>
            <w:r w:rsidR="008767E5" w:rsidRPr="00FB7893">
              <w:rPr>
                <w:rFonts w:ascii="Times New Roman" w:hAnsi="Times New Roman" w:cs="Times New Roman"/>
                <w:sz w:val="16"/>
                <w:szCs w:val="16"/>
              </w:rPr>
              <w:t>vezérkara</w:t>
            </w:r>
          </w:p>
        </w:tc>
        <w:tc>
          <w:tcPr>
            <w:tcW w:w="3454" w:type="dxa"/>
          </w:tcPr>
          <w:p w:rsidR="008C473A" w:rsidRPr="00140B2B" w:rsidRDefault="004B55F0" w:rsidP="008767E5">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Bőny, Mezőörs, Kapuvár, N</w:t>
            </w:r>
            <w:r w:rsidR="008767E5">
              <w:rPr>
                <w:rFonts w:ascii="Times New Roman" w:hAnsi="Times New Roman" w:cs="Times New Roman"/>
                <w:b/>
                <w:i/>
                <w:sz w:val="16"/>
                <w:szCs w:val="16"/>
              </w:rPr>
              <w:t>agyszentj</w:t>
            </w:r>
            <w:r w:rsidRPr="00140B2B">
              <w:rPr>
                <w:rFonts w:ascii="Times New Roman" w:hAnsi="Times New Roman" w:cs="Times New Roman"/>
                <w:b/>
                <w:i/>
                <w:sz w:val="16"/>
                <w:szCs w:val="16"/>
              </w:rPr>
              <w:t>ános</w:t>
            </w:r>
          </w:p>
        </w:tc>
        <w:tc>
          <w:tcPr>
            <w:tcW w:w="709" w:type="dxa"/>
            <w:vAlign w:val="bottom"/>
          </w:tcPr>
          <w:p w:rsidR="008C473A" w:rsidRPr="00140B2B" w:rsidRDefault="00A572DC" w:rsidP="00542990">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12</w:t>
            </w:r>
          </w:p>
        </w:tc>
        <w:tc>
          <w:tcPr>
            <w:tcW w:w="567" w:type="dxa"/>
            <w:vAlign w:val="bottom"/>
          </w:tcPr>
          <w:p w:rsidR="008C473A" w:rsidRPr="00140B2B" w:rsidRDefault="004B55F0" w:rsidP="00A572DC">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w:t>
            </w:r>
            <w:r w:rsidR="00A572DC">
              <w:rPr>
                <w:rFonts w:ascii="Times New Roman" w:hAnsi="Times New Roman" w:cs="Times New Roman"/>
                <w:b/>
                <w:i/>
                <w:sz w:val="16"/>
                <w:szCs w:val="16"/>
              </w:rPr>
              <w:t>454</w:t>
            </w:r>
          </w:p>
        </w:tc>
        <w:tc>
          <w:tcPr>
            <w:tcW w:w="798" w:type="dxa"/>
            <w:vAlign w:val="bottom"/>
          </w:tcPr>
          <w:p w:rsidR="008C473A" w:rsidRPr="00140B2B" w:rsidRDefault="004B55F0" w:rsidP="00A572DC">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1,8</w:t>
            </w:r>
            <w:r w:rsidR="00A572DC">
              <w:rPr>
                <w:rFonts w:ascii="Times New Roman" w:hAnsi="Times New Roman" w:cs="Times New Roman"/>
                <w:b/>
                <w:bCs/>
                <w:i/>
                <w:iCs/>
                <w:color w:val="000000"/>
                <w:sz w:val="16"/>
                <w:szCs w:val="16"/>
              </w:rPr>
              <w:t>2</w:t>
            </w:r>
          </w:p>
        </w:tc>
        <w:tc>
          <w:tcPr>
            <w:tcW w:w="478" w:type="dxa"/>
            <w:vAlign w:val="bottom"/>
          </w:tcPr>
          <w:p w:rsidR="008C473A" w:rsidRPr="00140B2B" w:rsidRDefault="00A572DC" w:rsidP="00542990">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799</w:t>
            </w:r>
          </w:p>
        </w:tc>
        <w:tc>
          <w:tcPr>
            <w:tcW w:w="451" w:type="dxa"/>
            <w:vAlign w:val="bottom"/>
          </w:tcPr>
          <w:p w:rsidR="008C473A" w:rsidRPr="00D012F6" w:rsidRDefault="00D012F6" w:rsidP="00542990">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11,8</w:t>
            </w:r>
          </w:p>
        </w:tc>
      </w:tr>
      <w:tr w:rsidR="008C473A" w:rsidRPr="00140B2B" w:rsidTr="00BB3976">
        <w:trPr>
          <w:jc w:val="center"/>
        </w:trPr>
        <w:tc>
          <w:tcPr>
            <w:tcW w:w="4881" w:type="dxa"/>
          </w:tcPr>
          <w:p w:rsidR="008C473A" w:rsidRPr="00140B2B" w:rsidRDefault="00734574"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Szajkó Lóránt (Győrújbarát)</w:t>
            </w:r>
          </w:p>
        </w:tc>
        <w:tc>
          <w:tcPr>
            <w:tcW w:w="3454" w:type="dxa"/>
          </w:tcPr>
          <w:p w:rsidR="008C473A" w:rsidRPr="00140B2B" w:rsidRDefault="004B55F0" w:rsidP="00323900">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Bőny, Mezőörs, Nagyszentjános</w:t>
            </w:r>
          </w:p>
        </w:tc>
        <w:tc>
          <w:tcPr>
            <w:tcW w:w="709" w:type="dxa"/>
          </w:tcPr>
          <w:p w:rsidR="008C473A" w:rsidRPr="00140B2B" w:rsidRDefault="004B55F0"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3</w:t>
            </w:r>
          </w:p>
        </w:tc>
        <w:tc>
          <w:tcPr>
            <w:tcW w:w="567" w:type="dxa"/>
          </w:tcPr>
          <w:p w:rsidR="008C473A" w:rsidRPr="00140B2B" w:rsidRDefault="004B55F0" w:rsidP="004B55F0">
            <w:pPr>
              <w:spacing w:after="0" w:line="240" w:lineRule="auto"/>
              <w:jc w:val="right"/>
              <w:rPr>
                <w:rFonts w:ascii="Times New Roman" w:hAnsi="Times New Roman" w:cs="Times New Roman"/>
                <w:i/>
                <w:sz w:val="16"/>
                <w:szCs w:val="16"/>
              </w:rPr>
            </w:pPr>
            <w:r w:rsidRPr="00140B2B">
              <w:rPr>
                <w:rFonts w:ascii="Times New Roman" w:eastAsia="Times New Roman" w:hAnsi="Times New Roman" w:cs="Times New Roman"/>
                <w:i/>
                <w:sz w:val="16"/>
                <w:szCs w:val="16"/>
                <w:lang w:eastAsia="hu-HU"/>
              </w:rPr>
              <w:t>438</w:t>
            </w:r>
          </w:p>
        </w:tc>
        <w:tc>
          <w:tcPr>
            <w:tcW w:w="798" w:type="dxa"/>
          </w:tcPr>
          <w:p w:rsidR="008C473A" w:rsidRPr="00140B2B" w:rsidRDefault="004B55F0" w:rsidP="00603C31">
            <w:pPr>
              <w:spacing w:after="0" w:line="240" w:lineRule="auto"/>
              <w:jc w:val="right"/>
              <w:rPr>
                <w:rFonts w:ascii="Times New Roman" w:eastAsia="Times New Roman" w:hAnsi="Times New Roman" w:cs="Times New Roman"/>
                <w:i/>
                <w:sz w:val="16"/>
                <w:szCs w:val="16"/>
                <w:lang w:eastAsia="hu-HU"/>
              </w:rPr>
            </w:pPr>
            <w:r w:rsidRPr="00140B2B">
              <w:rPr>
                <w:rFonts w:ascii="Times New Roman" w:eastAsia="Times New Roman" w:hAnsi="Times New Roman" w:cs="Times New Roman"/>
                <w:i/>
                <w:sz w:val="16"/>
                <w:szCs w:val="16"/>
                <w:lang w:eastAsia="hu-HU"/>
              </w:rPr>
              <w:t>1,69</w:t>
            </w:r>
          </w:p>
        </w:tc>
        <w:tc>
          <w:tcPr>
            <w:tcW w:w="478" w:type="dxa"/>
          </w:tcPr>
          <w:p w:rsidR="008C473A" w:rsidRPr="00140B2B" w:rsidRDefault="004B55F0" w:rsidP="004B55F0">
            <w:pPr>
              <w:spacing w:after="0" w:line="240" w:lineRule="auto"/>
              <w:jc w:val="right"/>
              <w:rPr>
                <w:rFonts w:ascii="Times New Roman" w:hAnsi="Times New Roman" w:cs="Times New Roman"/>
                <w:i/>
                <w:sz w:val="16"/>
                <w:szCs w:val="16"/>
              </w:rPr>
            </w:pPr>
            <w:r w:rsidRPr="00140B2B">
              <w:rPr>
                <w:rFonts w:ascii="Times New Roman" w:eastAsia="Times New Roman" w:hAnsi="Times New Roman" w:cs="Times New Roman"/>
                <w:i/>
                <w:sz w:val="16"/>
                <w:szCs w:val="16"/>
                <w:lang w:eastAsia="hu-HU"/>
              </w:rPr>
              <w:t>259</w:t>
            </w:r>
          </w:p>
        </w:tc>
        <w:tc>
          <w:tcPr>
            <w:tcW w:w="451" w:type="dxa"/>
          </w:tcPr>
          <w:p w:rsidR="008C473A" w:rsidRPr="00D012F6" w:rsidRDefault="008C473A" w:rsidP="00554063">
            <w:pPr>
              <w:spacing w:after="0" w:line="240" w:lineRule="auto"/>
              <w:jc w:val="right"/>
              <w:rPr>
                <w:rFonts w:ascii="Times New Roman" w:hAnsi="Times New Roman" w:cs="Times New Roman"/>
                <w:b/>
                <w:iCs/>
                <w:color w:val="000000"/>
                <w:sz w:val="16"/>
                <w:szCs w:val="16"/>
              </w:rPr>
            </w:pPr>
          </w:p>
        </w:tc>
      </w:tr>
      <w:tr w:rsidR="008C473A" w:rsidRPr="00140B2B" w:rsidTr="00BB3976">
        <w:trPr>
          <w:jc w:val="center"/>
        </w:trPr>
        <w:tc>
          <w:tcPr>
            <w:tcW w:w="4881" w:type="dxa"/>
          </w:tcPr>
          <w:p w:rsidR="008C473A" w:rsidRPr="00140B2B" w:rsidRDefault="003502CC"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Szajkó Gabriella (Győrújbarát)</w:t>
            </w:r>
          </w:p>
        </w:tc>
        <w:tc>
          <w:tcPr>
            <w:tcW w:w="3454" w:type="dxa"/>
          </w:tcPr>
          <w:p w:rsidR="008C473A" w:rsidRPr="00140B2B" w:rsidRDefault="004B55F0" w:rsidP="00554063">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Mezőörs</w:t>
            </w:r>
          </w:p>
        </w:tc>
        <w:tc>
          <w:tcPr>
            <w:tcW w:w="709" w:type="dxa"/>
          </w:tcPr>
          <w:p w:rsidR="008C473A" w:rsidRPr="00140B2B" w:rsidRDefault="00A572DC" w:rsidP="00554063">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4</w:t>
            </w:r>
          </w:p>
        </w:tc>
        <w:tc>
          <w:tcPr>
            <w:tcW w:w="567" w:type="dxa"/>
            <w:vAlign w:val="bottom"/>
          </w:tcPr>
          <w:p w:rsidR="008C473A" w:rsidRPr="00140B2B" w:rsidRDefault="00A572DC" w:rsidP="00F14EFA">
            <w:pPr>
              <w:spacing w:after="0" w:line="240" w:lineRule="auto"/>
              <w:jc w:val="right"/>
              <w:rPr>
                <w:rFonts w:ascii="Times New Roman" w:eastAsia="Times New Roman" w:hAnsi="Times New Roman" w:cs="Times New Roman"/>
                <w:i/>
                <w:sz w:val="16"/>
                <w:szCs w:val="16"/>
                <w:lang w:eastAsia="hu-HU"/>
              </w:rPr>
            </w:pPr>
            <w:r>
              <w:rPr>
                <w:rFonts w:ascii="Times New Roman" w:eastAsia="Times New Roman" w:hAnsi="Times New Roman" w:cs="Times New Roman"/>
                <w:i/>
                <w:sz w:val="16"/>
                <w:szCs w:val="16"/>
                <w:lang w:eastAsia="hu-HU"/>
              </w:rPr>
              <w:t>611</w:t>
            </w:r>
          </w:p>
        </w:tc>
        <w:tc>
          <w:tcPr>
            <w:tcW w:w="798" w:type="dxa"/>
            <w:vAlign w:val="bottom"/>
          </w:tcPr>
          <w:p w:rsidR="008C473A" w:rsidRPr="00140B2B" w:rsidRDefault="004B55F0" w:rsidP="00A572DC">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2,1</w:t>
            </w:r>
            <w:r w:rsidR="00A572DC">
              <w:rPr>
                <w:rFonts w:ascii="Times New Roman" w:hAnsi="Times New Roman" w:cs="Times New Roman"/>
                <w:i/>
                <w:sz w:val="16"/>
                <w:szCs w:val="16"/>
              </w:rPr>
              <w:t>0</w:t>
            </w:r>
          </w:p>
        </w:tc>
        <w:tc>
          <w:tcPr>
            <w:tcW w:w="478" w:type="dxa"/>
          </w:tcPr>
          <w:p w:rsidR="008C473A" w:rsidRPr="00140B2B" w:rsidRDefault="00A572DC" w:rsidP="00554063">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291</w:t>
            </w:r>
          </w:p>
        </w:tc>
        <w:tc>
          <w:tcPr>
            <w:tcW w:w="451" w:type="dxa"/>
          </w:tcPr>
          <w:p w:rsidR="008C473A" w:rsidRPr="00D012F6" w:rsidRDefault="008C473A" w:rsidP="00554063">
            <w:pPr>
              <w:spacing w:after="0" w:line="240" w:lineRule="auto"/>
              <w:jc w:val="right"/>
              <w:rPr>
                <w:rFonts w:ascii="Times New Roman" w:hAnsi="Times New Roman" w:cs="Times New Roman"/>
                <w:b/>
                <w:iCs/>
                <w:color w:val="000000"/>
                <w:sz w:val="16"/>
                <w:szCs w:val="16"/>
              </w:rPr>
            </w:pPr>
          </w:p>
        </w:tc>
      </w:tr>
      <w:tr w:rsidR="008C473A" w:rsidRPr="00140B2B" w:rsidTr="00BB3976">
        <w:trPr>
          <w:jc w:val="center"/>
        </w:trPr>
        <w:tc>
          <w:tcPr>
            <w:tcW w:w="4881" w:type="dxa"/>
          </w:tcPr>
          <w:p w:rsidR="008C473A" w:rsidRPr="00140B2B" w:rsidRDefault="003502CC"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Varga András: (Kapuvár)</w:t>
            </w:r>
          </w:p>
        </w:tc>
        <w:tc>
          <w:tcPr>
            <w:tcW w:w="3454" w:type="dxa"/>
          </w:tcPr>
          <w:p w:rsidR="008C473A" w:rsidRPr="00140B2B" w:rsidRDefault="004B55F0" w:rsidP="00554063">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Kapuvár</w:t>
            </w:r>
          </w:p>
        </w:tc>
        <w:tc>
          <w:tcPr>
            <w:tcW w:w="709" w:type="dxa"/>
          </w:tcPr>
          <w:p w:rsidR="008C473A" w:rsidRPr="00140B2B" w:rsidRDefault="00A572DC" w:rsidP="00554063">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4</w:t>
            </w:r>
          </w:p>
        </w:tc>
        <w:tc>
          <w:tcPr>
            <w:tcW w:w="567" w:type="dxa"/>
            <w:vAlign w:val="bottom"/>
          </w:tcPr>
          <w:p w:rsidR="008C473A" w:rsidRPr="00140B2B" w:rsidRDefault="00A572DC" w:rsidP="00F14EFA">
            <w:pPr>
              <w:spacing w:after="0" w:line="240" w:lineRule="auto"/>
              <w:jc w:val="right"/>
              <w:rPr>
                <w:rFonts w:ascii="Times New Roman" w:eastAsia="Times New Roman" w:hAnsi="Times New Roman" w:cs="Times New Roman"/>
                <w:i/>
                <w:sz w:val="16"/>
                <w:szCs w:val="16"/>
                <w:lang w:eastAsia="hu-HU"/>
              </w:rPr>
            </w:pPr>
            <w:r>
              <w:rPr>
                <w:rFonts w:ascii="Times New Roman" w:eastAsia="Times New Roman" w:hAnsi="Times New Roman" w:cs="Times New Roman"/>
                <w:i/>
                <w:sz w:val="16"/>
                <w:szCs w:val="16"/>
                <w:lang w:eastAsia="hu-HU"/>
              </w:rPr>
              <w:t>389</w:t>
            </w:r>
          </w:p>
        </w:tc>
        <w:tc>
          <w:tcPr>
            <w:tcW w:w="798" w:type="dxa"/>
            <w:vAlign w:val="bottom"/>
          </w:tcPr>
          <w:p w:rsidR="008C473A" w:rsidRPr="00140B2B" w:rsidRDefault="004B55F0" w:rsidP="00A572DC">
            <w:pPr>
              <w:spacing w:after="0" w:line="240" w:lineRule="auto"/>
              <w:jc w:val="right"/>
              <w:rPr>
                <w:rFonts w:ascii="Times New Roman" w:eastAsia="Times New Roman" w:hAnsi="Times New Roman" w:cs="Times New Roman"/>
                <w:i/>
                <w:sz w:val="16"/>
                <w:szCs w:val="16"/>
                <w:lang w:eastAsia="hu-HU"/>
              </w:rPr>
            </w:pPr>
            <w:r w:rsidRPr="00140B2B">
              <w:rPr>
                <w:rFonts w:ascii="Times New Roman" w:eastAsia="Times New Roman" w:hAnsi="Times New Roman" w:cs="Times New Roman"/>
                <w:i/>
                <w:sz w:val="16"/>
                <w:szCs w:val="16"/>
                <w:lang w:eastAsia="hu-HU"/>
              </w:rPr>
              <w:t>1,</w:t>
            </w:r>
            <w:r w:rsidR="00A572DC">
              <w:rPr>
                <w:rFonts w:ascii="Times New Roman" w:eastAsia="Times New Roman" w:hAnsi="Times New Roman" w:cs="Times New Roman"/>
                <w:i/>
                <w:sz w:val="16"/>
                <w:szCs w:val="16"/>
                <w:lang w:eastAsia="hu-HU"/>
              </w:rPr>
              <w:t>62</w:t>
            </w:r>
          </w:p>
        </w:tc>
        <w:tc>
          <w:tcPr>
            <w:tcW w:w="478" w:type="dxa"/>
          </w:tcPr>
          <w:p w:rsidR="008C473A" w:rsidRPr="00140B2B" w:rsidRDefault="00A572DC" w:rsidP="00554063">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241</w:t>
            </w:r>
          </w:p>
        </w:tc>
        <w:tc>
          <w:tcPr>
            <w:tcW w:w="451" w:type="dxa"/>
          </w:tcPr>
          <w:p w:rsidR="008C473A" w:rsidRPr="00D012F6" w:rsidRDefault="008C473A" w:rsidP="00554063">
            <w:pPr>
              <w:spacing w:after="0" w:line="240" w:lineRule="auto"/>
              <w:jc w:val="right"/>
              <w:rPr>
                <w:rFonts w:ascii="Times New Roman" w:hAnsi="Times New Roman" w:cs="Times New Roman"/>
                <w:b/>
                <w:iCs/>
                <w:color w:val="000000"/>
                <w:sz w:val="16"/>
                <w:szCs w:val="16"/>
              </w:rPr>
            </w:pPr>
          </w:p>
        </w:tc>
      </w:tr>
      <w:tr w:rsidR="008C473A" w:rsidRPr="00140B2B" w:rsidTr="00BB3976">
        <w:trPr>
          <w:jc w:val="center"/>
        </w:trPr>
        <w:tc>
          <w:tcPr>
            <w:tcW w:w="4881" w:type="dxa"/>
          </w:tcPr>
          <w:p w:rsidR="008C473A" w:rsidRPr="00140B2B" w:rsidRDefault="003502CC"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dr. Reszegi László (Budapest)</w:t>
            </w:r>
          </w:p>
        </w:tc>
        <w:tc>
          <w:tcPr>
            <w:tcW w:w="3454" w:type="dxa"/>
          </w:tcPr>
          <w:p w:rsidR="008C473A" w:rsidRPr="00140B2B" w:rsidRDefault="004B55F0" w:rsidP="000B6E2F">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Mezőörs</w:t>
            </w:r>
          </w:p>
        </w:tc>
        <w:tc>
          <w:tcPr>
            <w:tcW w:w="709" w:type="dxa"/>
          </w:tcPr>
          <w:p w:rsidR="008C473A" w:rsidRPr="00140B2B" w:rsidRDefault="004B55F0"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w:t>
            </w:r>
          </w:p>
        </w:tc>
        <w:tc>
          <w:tcPr>
            <w:tcW w:w="567" w:type="dxa"/>
            <w:vAlign w:val="bottom"/>
          </w:tcPr>
          <w:p w:rsidR="008C473A" w:rsidRPr="00140B2B" w:rsidRDefault="004B55F0" w:rsidP="00F14EFA">
            <w:pPr>
              <w:spacing w:after="0" w:line="240" w:lineRule="auto"/>
              <w:jc w:val="right"/>
              <w:rPr>
                <w:rFonts w:ascii="Times New Roman" w:eastAsia="Times New Roman" w:hAnsi="Times New Roman" w:cs="Times New Roman"/>
                <w:i/>
                <w:sz w:val="16"/>
                <w:szCs w:val="16"/>
                <w:lang w:eastAsia="hu-HU"/>
              </w:rPr>
            </w:pPr>
            <w:r w:rsidRPr="00140B2B">
              <w:rPr>
                <w:rFonts w:ascii="Times New Roman" w:eastAsia="Times New Roman" w:hAnsi="Times New Roman" w:cs="Times New Roman"/>
                <w:i/>
                <w:sz w:val="16"/>
                <w:szCs w:val="16"/>
                <w:lang w:eastAsia="hu-HU"/>
              </w:rPr>
              <w:t>16</w:t>
            </w:r>
          </w:p>
        </w:tc>
        <w:tc>
          <w:tcPr>
            <w:tcW w:w="798" w:type="dxa"/>
            <w:vAlign w:val="bottom"/>
          </w:tcPr>
          <w:p w:rsidR="008C473A" w:rsidRPr="00140B2B" w:rsidRDefault="004B55F0" w:rsidP="00603C31">
            <w:pPr>
              <w:spacing w:after="0" w:line="240" w:lineRule="auto"/>
              <w:jc w:val="right"/>
              <w:rPr>
                <w:rFonts w:ascii="Times New Roman" w:eastAsia="Times New Roman" w:hAnsi="Times New Roman" w:cs="Times New Roman"/>
                <w:i/>
                <w:sz w:val="16"/>
                <w:szCs w:val="16"/>
                <w:lang w:eastAsia="hu-HU"/>
              </w:rPr>
            </w:pPr>
            <w:r w:rsidRPr="00140B2B">
              <w:rPr>
                <w:rFonts w:ascii="Times New Roman" w:eastAsia="Times New Roman" w:hAnsi="Times New Roman" w:cs="Times New Roman"/>
                <w:i/>
                <w:sz w:val="16"/>
                <w:szCs w:val="16"/>
                <w:lang w:eastAsia="hu-HU"/>
              </w:rPr>
              <w:t>2,00</w:t>
            </w:r>
          </w:p>
        </w:tc>
        <w:tc>
          <w:tcPr>
            <w:tcW w:w="478" w:type="dxa"/>
          </w:tcPr>
          <w:p w:rsidR="008C473A" w:rsidRPr="00140B2B" w:rsidRDefault="004B55F0"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8</w:t>
            </w:r>
          </w:p>
        </w:tc>
        <w:tc>
          <w:tcPr>
            <w:tcW w:w="451" w:type="dxa"/>
          </w:tcPr>
          <w:p w:rsidR="008C473A" w:rsidRPr="00D012F6" w:rsidRDefault="008C473A" w:rsidP="00554063">
            <w:pPr>
              <w:spacing w:after="0" w:line="240" w:lineRule="auto"/>
              <w:jc w:val="right"/>
              <w:rPr>
                <w:rFonts w:ascii="Times New Roman" w:hAnsi="Times New Roman" w:cs="Times New Roman"/>
                <w:b/>
                <w:iCs/>
                <w:color w:val="000000"/>
                <w:sz w:val="16"/>
                <w:szCs w:val="16"/>
              </w:rPr>
            </w:pPr>
          </w:p>
        </w:tc>
      </w:tr>
      <w:tr w:rsidR="00A572DC" w:rsidRPr="00140B2B" w:rsidTr="00AC3E0D">
        <w:trPr>
          <w:jc w:val="center"/>
        </w:trPr>
        <w:tc>
          <w:tcPr>
            <w:tcW w:w="8335" w:type="dxa"/>
            <w:gridSpan w:val="2"/>
            <w:shd w:val="clear" w:color="auto" w:fill="D9D9D9" w:themeFill="background1" w:themeFillShade="D9"/>
            <w:vAlign w:val="center"/>
          </w:tcPr>
          <w:p w:rsidR="00A572DC" w:rsidRPr="00AC3E0D" w:rsidRDefault="00A572DC" w:rsidP="00F65666">
            <w:pPr>
              <w:pStyle w:val="Listaszerbekezds"/>
              <w:numPr>
                <w:ilvl w:val="0"/>
                <w:numId w:val="28"/>
              </w:numPr>
              <w:spacing w:after="0" w:line="240" w:lineRule="auto"/>
              <w:ind w:left="397"/>
              <w:jc w:val="both"/>
              <w:rPr>
                <w:rFonts w:ascii="Times New Roman" w:hAnsi="Times New Roman"/>
                <w:i/>
                <w:sz w:val="16"/>
                <w:szCs w:val="16"/>
              </w:rPr>
            </w:pPr>
            <w:r w:rsidRPr="00AC3E0D">
              <w:rPr>
                <w:rFonts w:ascii="Times New Roman" w:hAnsi="Times New Roman"/>
                <w:b/>
                <w:sz w:val="16"/>
                <w:szCs w:val="16"/>
              </w:rPr>
              <w:t>500 – 1.000 ha közötti</w:t>
            </w:r>
            <w:r w:rsidRPr="00AC3E0D">
              <w:rPr>
                <w:rFonts w:ascii="Times New Roman" w:hAnsi="Times New Roman"/>
                <w:sz w:val="16"/>
                <w:szCs w:val="16"/>
              </w:rPr>
              <w:t xml:space="preserve"> (1.)</w:t>
            </w:r>
            <w:r w:rsidRPr="00AC3E0D">
              <w:rPr>
                <w:rFonts w:ascii="Times New Roman" w:hAnsi="Times New Roman"/>
                <w:b/>
                <w:sz w:val="16"/>
                <w:szCs w:val="16"/>
              </w:rPr>
              <w:t xml:space="preserve"> 1 érdekeltség 4 nyertes árverező tagja összesen</w:t>
            </w:r>
          </w:p>
        </w:tc>
        <w:tc>
          <w:tcPr>
            <w:tcW w:w="709" w:type="dxa"/>
            <w:shd w:val="clear" w:color="auto" w:fill="D9D9D9" w:themeFill="background1" w:themeFillShade="D9"/>
            <w:vAlign w:val="bottom"/>
          </w:tcPr>
          <w:p w:rsidR="00A572DC" w:rsidRPr="000D1A07" w:rsidRDefault="00A572DC" w:rsidP="00D640DC">
            <w:pPr>
              <w:spacing w:after="0" w:line="240" w:lineRule="auto"/>
              <w:jc w:val="right"/>
              <w:rPr>
                <w:rFonts w:ascii="Times New Roman" w:hAnsi="Times New Roman" w:cs="Times New Roman"/>
                <w:b/>
                <w:sz w:val="16"/>
                <w:szCs w:val="16"/>
              </w:rPr>
            </w:pPr>
            <w:r w:rsidRPr="000D1A07">
              <w:rPr>
                <w:rFonts w:ascii="Times New Roman" w:hAnsi="Times New Roman" w:cs="Times New Roman"/>
                <w:b/>
                <w:sz w:val="16"/>
                <w:szCs w:val="16"/>
              </w:rPr>
              <w:t>12</w:t>
            </w:r>
          </w:p>
        </w:tc>
        <w:tc>
          <w:tcPr>
            <w:tcW w:w="567" w:type="dxa"/>
            <w:shd w:val="clear" w:color="auto" w:fill="D9D9D9" w:themeFill="background1" w:themeFillShade="D9"/>
            <w:vAlign w:val="bottom"/>
          </w:tcPr>
          <w:p w:rsidR="00A572DC" w:rsidRPr="000D1A07" w:rsidRDefault="00A572DC" w:rsidP="00D640DC">
            <w:pPr>
              <w:spacing w:after="0" w:line="240" w:lineRule="auto"/>
              <w:jc w:val="right"/>
              <w:rPr>
                <w:rFonts w:ascii="Times New Roman" w:hAnsi="Times New Roman" w:cs="Times New Roman"/>
                <w:b/>
                <w:sz w:val="16"/>
                <w:szCs w:val="16"/>
              </w:rPr>
            </w:pPr>
            <w:r w:rsidRPr="000D1A07">
              <w:rPr>
                <w:rFonts w:ascii="Times New Roman" w:hAnsi="Times New Roman" w:cs="Times New Roman"/>
                <w:b/>
                <w:sz w:val="16"/>
                <w:szCs w:val="16"/>
              </w:rPr>
              <w:t>1.454</w:t>
            </w:r>
          </w:p>
        </w:tc>
        <w:tc>
          <w:tcPr>
            <w:tcW w:w="798" w:type="dxa"/>
            <w:shd w:val="clear" w:color="auto" w:fill="D9D9D9" w:themeFill="background1" w:themeFillShade="D9"/>
            <w:vAlign w:val="bottom"/>
          </w:tcPr>
          <w:p w:rsidR="00A572DC" w:rsidRPr="000D1A07" w:rsidRDefault="00A572DC" w:rsidP="00D640DC">
            <w:pPr>
              <w:spacing w:after="0" w:line="240" w:lineRule="auto"/>
              <w:jc w:val="right"/>
              <w:rPr>
                <w:rFonts w:ascii="Times New Roman" w:hAnsi="Times New Roman" w:cs="Times New Roman"/>
                <w:b/>
                <w:bCs/>
                <w:iCs/>
                <w:color w:val="000000"/>
                <w:sz w:val="16"/>
                <w:szCs w:val="16"/>
              </w:rPr>
            </w:pPr>
            <w:r w:rsidRPr="000D1A07">
              <w:rPr>
                <w:rFonts w:ascii="Times New Roman" w:hAnsi="Times New Roman" w:cs="Times New Roman"/>
                <w:b/>
                <w:bCs/>
                <w:iCs/>
                <w:color w:val="000000"/>
                <w:sz w:val="16"/>
                <w:szCs w:val="16"/>
              </w:rPr>
              <w:t>1,82</w:t>
            </w:r>
          </w:p>
        </w:tc>
        <w:tc>
          <w:tcPr>
            <w:tcW w:w="478" w:type="dxa"/>
            <w:shd w:val="clear" w:color="auto" w:fill="D9D9D9" w:themeFill="background1" w:themeFillShade="D9"/>
            <w:vAlign w:val="bottom"/>
          </w:tcPr>
          <w:p w:rsidR="00A572DC" w:rsidRPr="000D1A07" w:rsidRDefault="00A572DC" w:rsidP="00D640DC">
            <w:pPr>
              <w:spacing w:after="0" w:line="240" w:lineRule="auto"/>
              <w:jc w:val="right"/>
              <w:rPr>
                <w:rFonts w:ascii="Times New Roman" w:hAnsi="Times New Roman" w:cs="Times New Roman"/>
                <w:b/>
                <w:sz w:val="16"/>
                <w:szCs w:val="16"/>
              </w:rPr>
            </w:pPr>
            <w:r w:rsidRPr="000D1A07">
              <w:rPr>
                <w:rFonts w:ascii="Times New Roman" w:hAnsi="Times New Roman" w:cs="Times New Roman"/>
                <w:b/>
                <w:sz w:val="16"/>
                <w:szCs w:val="16"/>
              </w:rPr>
              <w:t>799</w:t>
            </w:r>
          </w:p>
        </w:tc>
        <w:tc>
          <w:tcPr>
            <w:tcW w:w="451" w:type="dxa"/>
            <w:shd w:val="clear" w:color="auto" w:fill="D9D9D9" w:themeFill="background1" w:themeFillShade="D9"/>
            <w:vAlign w:val="bottom"/>
          </w:tcPr>
          <w:p w:rsidR="00A572DC" w:rsidRPr="000D1A07" w:rsidRDefault="000D1A07" w:rsidP="00D640DC">
            <w:pPr>
              <w:spacing w:after="0" w:line="240" w:lineRule="auto"/>
              <w:jc w:val="right"/>
              <w:rPr>
                <w:rFonts w:ascii="Times New Roman" w:hAnsi="Times New Roman" w:cs="Times New Roman"/>
                <w:b/>
                <w:bCs/>
                <w:iCs/>
                <w:color w:val="000000"/>
                <w:sz w:val="16"/>
                <w:szCs w:val="16"/>
              </w:rPr>
            </w:pPr>
            <w:r w:rsidRPr="000D1A07">
              <w:rPr>
                <w:rFonts w:ascii="Times New Roman" w:hAnsi="Times New Roman" w:cs="Times New Roman"/>
                <w:b/>
                <w:bCs/>
                <w:iCs/>
                <w:color w:val="000000"/>
                <w:sz w:val="16"/>
                <w:szCs w:val="16"/>
              </w:rPr>
              <w:t>11,8</w:t>
            </w:r>
          </w:p>
        </w:tc>
      </w:tr>
      <w:tr w:rsidR="00652E8A" w:rsidRPr="00140B2B" w:rsidTr="00BB3976">
        <w:trPr>
          <w:jc w:val="center"/>
        </w:trPr>
        <w:tc>
          <w:tcPr>
            <w:tcW w:w="4881" w:type="dxa"/>
            <w:vAlign w:val="center"/>
          </w:tcPr>
          <w:p w:rsidR="00652E8A" w:rsidRPr="00D640DC" w:rsidRDefault="00603C31" w:rsidP="00603C31">
            <w:pPr>
              <w:spacing w:after="0" w:line="240" w:lineRule="auto"/>
              <w:rPr>
                <w:rFonts w:ascii="Times New Roman" w:hAnsi="Times New Roman" w:cs="Times New Roman"/>
                <w:b/>
                <w:color w:val="984806" w:themeColor="accent6" w:themeShade="80"/>
                <w:sz w:val="16"/>
                <w:szCs w:val="16"/>
              </w:rPr>
            </w:pPr>
            <w:r w:rsidRPr="00140B2B">
              <w:rPr>
                <w:rFonts w:ascii="Times New Roman" w:hAnsi="Times New Roman" w:cs="Times New Roman"/>
                <w:b/>
                <w:sz w:val="16"/>
                <w:szCs w:val="16"/>
              </w:rPr>
              <w:t xml:space="preserve">   2. Horváthék</w:t>
            </w:r>
            <w:r w:rsidRPr="00140B2B">
              <w:rPr>
                <w:rFonts w:ascii="Times New Roman" w:hAnsi="Times New Roman" w:cs="Times New Roman"/>
                <w:sz w:val="16"/>
                <w:szCs w:val="16"/>
              </w:rPr>
              <w:t xml:space="preserve"> (Maglóca)</w:t>
            </w:r>
          </w:p>
        </w:tc>
        <w:tc>
          <w:tcPr>
            <w:tcW w:w="3454" w:type="dxa"/>
          </w:tcPr>
          <w:p w:rsidR="00652E8A" w:rsidRPr="00140B2B" w:rsidRDefault="00603C31" w:rsidP="00FC1CA1">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Jánossomorja</w:t>
            </w:r>
          </w:p>
        </w:tc>
        <w:tc>
          <w:tcPr>
            <w:tcW w:w="709" w:type="dxa"/>
            <w:vAlign w:val="bottom"/>
          </w:tcPr>
          <w:p w:rsidR="00652E8A" w:rsidRPr="00140B2B" w:rsidRDefault="00603C31" w:rsidP="00542990">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9</w:t>
            </w:r>
          </w:p>
        </w:tc>
        <w:tc>
          <w:tcPr>
            <w:tcW w:w="567" w:type="dxa"/>
            <w:vAlign w:val="bottom"/>
          </w:tcPr>
          <w:p w:rsidR="00652E8A" w:rsidRPr="00140B2B" w:rsidRDefault="00542990" w:rsidP="00542990">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792</w:t>
            </w:r>
          </w:p>
        </w:tc>
        <w:tc>
          <w:tcPr>
            <w:tcW w:w="798" w:type="dxa"/>
            <w:vAlign w:val="bottom"/>
          </w:tcPr>
          <w:p w:rsidR="00652E8A" w:rsidRPr="00140B2B" w:rsidRDefault="00542990" w:rsidP="00542990">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2,18</w:t>
            </w:r>
          </w:p>
        </w:tc>
        <w:tc>
          <w:tcPr>
            <w:tcW w:w="478" w:type="dxa"/>
            <w:vAlign w:val="bottom"/>
          </w:tcPr>
          <w:p w:rsidR="00652E8A" w:rsidRPr="00140B2B" w:rsidRDefault="00542990" w:rsidP="00542990">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364</w:t>
            </w:r>
          </w:p>
        </w:tc>
        <w:tc>
          <w:tcPr>
            <w:tcW w:w="451" w:type="dxa"/>
            <w:vAlign w:val="bottom"/>
          </w:tcPr>
          <w:p w:rsidR="00652E8A" w:rsidRPr="00D012F6" w:rsidRDefault="000D1A07" w:rsidP="00542990">
            <w:pPr>
              <w:tabs>
                <w:tab w:val="left" w:pos="326"/>
              </w:tabs>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5,4</w:t>
            </w:r>
          </w:p>
        </w:tc>
      </w:tr>
      <w:tr w:rsidR="00652E8A" w:rsidRPr="00140B2B" w:rsidTr="00BB3976">
        <w:trPr>
          <w:jc w:val="center"/>
        </w:trPr>
        <w:tc>
          <w:tcPr>
            <w:tcW w:w="4881" w:type="dxa"/>
            <w:vAlign w:val="center"/>
          </w:tcPr>
          <w:p w:rsidR="00652E8A" w:rsidRPr="00140B2B" w:rsidRDefault="00603C31"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Horváth András István</w:t>
            </w:r>
          </w:p>
        </w:tc>
        <w:tc>
          <w:tcPr>
            <w:tcW w:w="3454" w:type="dxa"/>
          </w:tcPr>
          <w:p w:rsidR="00652E8A" w:rsidRPr="00140B2B" w:rsidRDefault="00603C31" w:rsidP="00FC1CA1">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Jánossomorja</w:t>
            </w:r>
          </w:p>
        </w:tc>
        <w:tc>
          <w:tcPr>
            <w:tcW w:w="709" w:type="dxa"/>
          </w:tcPr>
          <w:p w:rsidR="00652E8A" w:rsidRPr="00140B2B" w:rsidRDefault="00603C31"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2</w:t>
            </w:r>
          </w:p>
        </w:tc>
        <w:tc>
          <w:tcPr>
            <w:tcW w:w="567" w:type="dxa"/>
          </w:tcPr>
          <w:p w:rsidR="00652E8A" w:rsidRPr="00140B2B" w:rsidRDefault="00542990" w:rsidP="00647FE1">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144</w:t>
            </w:r>
          </w:p>
        </w:tc>
        <w:tc>
          <w:tcPr>
            <w:tcW w:w="798" w:type="dxa"/>
          </w:tcPr>
          <w:p w:rsidR="00652E8A" w:rsidRPr="00140B2B" w:rsidRDefault="00542990" w:rsidP="00554063">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2,36</w:t>
            </w:r>
          </w:p>
        </w:tc>
        <w:tc>
          <w:tcPr>
            <w:tcW w:w="478" w:type="dxa"/>
          </w:tcPr>
          <w:p w:rsidR="00652E8A" w:rsidRPr="00140B2B" w:rsidRDefault="00542990" w:rsidP="00647FE1">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61</w:t>
            </w:r>
          </w:p>
        </w:tc>
        <w:tc>
          <w:tcPr>
            <w:tcW w:w="451" w:type="dxa"/>
          </w:tcPr>
          <w:p w:rsidR="00652E8A" w:rsidRPr="00D012F6" w:rsidRDefault="00652E8A" w:rsidP="00554063">
            <w:pPr>
              <w:spacing w:after="0" w:line="240" w:lineRule="auto"/>
              <w:jc w:val="right"/>
              <w:rPr>
                <w:rFonts w:ascii="Times New Roman" w:hAnsi="Times New Roman" w:cs="Times New Roman"/>
                <w:b/>
                <w:bCs/>
                <w:i/>
                <w:iCs/>
                <w:color w:val="000000"/>
                <w:sz w:val="16"/>
                <w:szCs w:val="16"/>
              </w:rPr>
            </w:pPr>
          </w:p>
        </w:tc>
      </w:tr>
      <w:tr w:rsidR="00652E8A" w:rsidRPr="00140B2B" w:rsidTr="00BB3976">
        <w:trPr>
          <w:jc w:val="center"/>
        </w:trPr>
        <w:tc>
          <w:tcPr>
            <w:tcW w:w="4881" w:type="dxa"/>
            <w:vAlign w:val="center"/>
          </w:tcPr>
          <w:p w:rsidR="00652E8A" w:rsidRPr="00140B2B" w:rsidRDefault="00603C31"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Horváth Mátyás</w:t>
            </w:r>
          </w:p>
        </w:tc>
        <w:tc>
          <w:tcPr>
            <w:tcW w:w="3454" w:type="dxa"/>
          </w:tcPr>
          <w:p w:rsidR="00652E8A" w:rsidRPr="00140B2B" w:rsidRDefault="00603C31" w:rsidP="00FC1CA1">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Jánossomorja</w:t>
            </w:r>
          </w:p>
        </w:tc>
        <w:tc>
          <w:tcPr>
            <w:tcW w:w="709" w:type="dxa"/>
          </w:tcPr>
          <w:p w:rsidR="00652E8A" w:rsidRPr="00140B2B" w:rsidRDefault="00603C31"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4</w:t>
            </w:r>
          </w:p>
        </w:tc>
        <w:tc>
          <w:tcPr>
            <w:tcW w:w="567" w:type="dxa"/>
          </w:tcPr>
          <w:p w:rsidR="00652E8A" w:rsidRPr="00140B2B" w:rsidRDefault="00542990" w:rsidP="00FC1CA1">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286</w:t>
            </w:r>
          </w:p>
        </w:tc>
        <w:tc>
          <w:tcPr>
            <w:tcW w:w="798" w:type="dxa"/>
          </w:tcPr>
          <w:p w:rsidR="00652E8A" w:rsidRPr="00140B2B" w:rsidRDefault="00542990" w:rsidP="00554063">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2,20</w:t>
            </w:r>
          </w:p>
        </w:tc>
        <w:tc>
          <w:tcPr>
            <w:tcW w:w="478" w:type="dxa"/>
          </w:tcPr>
          <w:p w:rsidR="00652E8A" w:rsidRPr="00140B2B" w:rsidRDefault="00542990"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130</w:t>
            </w:r>
          </w:p>
        </w:tc>
        <w:tc>
          <w:tcPr>
            <w:tcW w:w="451" w:type="dxa"/>
          </w:tcPr>
          <w:p w:rsidR="00652E8A" w:rsidRPr="00D012F6" w:rsidRDefault="00652E8A" w:rsidP="00554063">
            <w:pPr>
              <w:spacing w:after="0" w:line="240" w:lineRule="auto"/>
              <w:jc w:val="right"/>
              <w:rPr>
                <w:rFonts w:ascii="Times New Roman" w:hAnsi="Times New Roman" w:cs="Times New Roman"/>
                <w:b/>
                <w:bCs/>
                <w:i/>
                <w:iCs/>
                <w:color w:val="000000"/>
                <w:sz w:val="16"/>
                <w:szCs w:val="16"/>
              </w:rPr>
            </w:pPr>
          </w:p>
        </w:tc>
      </w:tr>
      <w:tr w:rsidR="00603C31" w:rsidRPr="00140B2B" w:rsidTr="00BB3976">
        <w:trPr>
          <w:jc w:val="center"/>
        </w:trPr>
        <w:tc>
          <w:tcPr>
            <w:tcW w:w="4881" w:type="dxa"/>
            <w:vAlign w:val="center"/>
          </w:tcPr>
          <w:p w:rsidR="00603C31" w:rsidRPr="00140B2B" w:rsidRDefault="00603C31"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Udvardiné dr. Horváth Emőke</w:t>
            </w:r>
          </w:p>
        </w:tc>
        <w:tc>
          <w:tcPr>
            <w:tcW w:w="3454" w:type="dxa"/>
          </w:tcPr>
          <w:p w:rsidR="00603C31" w:rsidRPr="00140B2B" w:rsidRDefault="00603C31" w:rsidP="00FC1CA1">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Jánossomorja</w:t>
            </w:r>
          </w:p>
        </w:tc>
        <w:tc>
          <w:tcPr>
            <w:tcW w:w="709" w:type="dxa"/>
          </w:tcPr>
          <w:p w:rsidR="00603C31" w:rsidRPr="00140B2B" w:rsidRDefault="00603C31"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3</w:t>
            </w:r>
          </w:p>
        </w:tc>
        <w:tc>
          <w:tcPr>
            <w:tcW w:w="567" w:type="dxa"/>
          </w:tcPr>
          <w:p w:rsidR="00603C31" w:rsidRPr="00140B2B" w:rsidRDefault="00542990" w:rsidP="00FC1CA1">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362</w:t>
            </w:r>
          </w:p>
        </w:tc>
        <w:tc>
          <w:tcPr>
            <w:tcW w:w="798" w:type="dxa"/>
          </w:tcPr>
          <w:p w:rsidR="00603C31" w:rsidRPr="00140B2B" w:rsidRDefault="00542990" w:rsidP="00554063">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2,09</w:t>
            </w:r>
          </w:p>
        </w:tc>
        <w:tc>
          <w:tcPr>
            <w:tcW w:w="478" w:type="dxa"/>
          </w:tcPr>
          <w:p w:rsidR="00603C31" w:rsidRPr="00140B2B" w:rsidRDefault="00542990"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173</w:t>
            </w:r>
          </w:p>
        </w:tc>
        <w:tc>
          <w:tcPr>
            <w:tcW w:w="451" w:type="dxa"/>
          </w:tcPr>
          <w:p w:rsidR="00603C31" w:rsidRPr="00D012F6" w:rsidRDefault="00603C31" w:rsidP="00554063">
            <w:pPr>
              <w:spacing w:after="0" w:line="240" w:lineRule="auto"/>
              <w:jc w:val="right"/>
              <w:rPr>
                <w:rFonts w:ascii="Times New Roman" w:hAnsi="Times New Roman" w:cs="Times New Roman"/>
                <w:b/>
                <w:bCs/>
                <w:i/>
                <w:iCs/>
                <w:color w:val="000000"/>
                <w:sz w:val="16"/>
                <w:szCs w:val="16"/>
              </w:rPr>
            </w:pPr>
          </w:p>
        </w:tc>
      </w:tr>
      <w:tr w:rsidR="00792EF1" w:rsidRPr="00140B2B" w:rsidTr="00BB3976">
        <w:trPr>
          <w:jc w:val="center"/>
        </w:trPr>
        <w:tc>
          <w:tcPr>
            <w:tcW w:w="4881" w:type="dxa"/>
          </w:tcPr>
          <w:p w:rsidR="00792EF1" w:rsidRPr="002E1364" w:rsidRDefault="00792EF1" w:rsidP="000D1A07">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cs="Times New Roman"/>
                <w:b/>
                <w:color w:val="984806" w:themeColor="accent6" w:themeShade="80"/>
                <w:sz w:val="16"/>
                <w:szCs w:val="16"/>
              </w:rPr>
              <w:t xml:space="preserve">  3. Meixner</w:t>
            </w:r>
            <w:r w:rsidR="000D1A07">
              <w:rPr>
                <w:rFonts w:ascii="Times New Roman" w:hAnsi="Times New Roman" w:cs="Times New Roman"/>
                <w:b/>
                <w:color w:val="984806" w:themeColor="accent6" w:themeShade="80"/>
                <w:sz w:val="16"/>
                <w:szCs w:val="16"/>
              </w:rPr>
              <w:t>ék</w:t>
            </w:r>
            <w:r w:rsidRPr="002E1364">
              <w:rPr>
                <w:rFonts w:ascii="Times New Roman" w:hAnsi="Times New Roman" w:cs="Times New Roman"/>
                <w:color w:val="984806" w:themeColor="accent6" w:themeShade="80"/>
                <w:sz w:val="16"/>
                <w:szCs w:val="16"/>
              </w:rPr>
              <w:t xml:space="preserve"> (Rajka, </w:t>
            </w:r>
            <w:r w:rsidR="00AF4FB7" w:rsidRPr="002E1364">
              <w:rPr>
                <w:rFonts w:ascii="Times New Roman" w:hAnsi="Times New Roman" w:cs="Times New Roman"/>
                <w:color w:val="984806" w:themeColor="accent6" w:themeShade="80"/>
                <w:sz w:val="16"/>
                <w:szCs w:val="16"/>
              </w:rPr>
              <w:t xml:space="preserve">AT </w:t>
            </w:r>
            <w:r w:rsidR="000D1A07">
              <w:rPr>
                <w:rFonts w:ascii="Times New Roman" w:hAnsi="Times New Roman" w:cs="Times New Roman"/>
                <w:color w:val="984806" w:themeColor="accent6" w:themeShade="80"/>
                <w:sz w:val="16"/>
                <w:szCs w:val="16"/>
              </w:rPr>
              <w:t>–</w:t>
            </w:r>
            <w:r w:rsidR="00AF4FB7" w:rsidRPr="002E1364">
              <w:rPr>
                <w:rFonts w:ascii="Times New Roman" w:hAnsi="Times New Roman" w:cs="Times New Roman"/>
                <w:color w:val="984806" w:themeColor="accent6" w:themeShade="80"/>
                <w:sz w:val="16"/>
                <w:szCs w:val="16"/>
              </w:rPr>
              <w:t xml:space="preserve"> </w:t>
            </w:r>
            <w:r w:rsidRPr="002E1364">
              <w:rPr>
                <w:rFonts w:ascii="Times New Roman" w:hAnsi="Times New Roman" w:cs="Times New Roman"/>
                <w:color w:val="984806" w:themeColor="accent6" w:themeShade="80"/>
                <w:sz w:val="16"/>
                <w:szCs w:val="16"/>
              </w:rPr>
              <w:t>Nickelsdorf)</w:t>
            </w:r>
          </w:p>
        </w:tc>
        <w:tc>
          <w:tcPr>
            <w:tcW w:w="3454" w:type="dxa"/>
          </w:tcPr>
          <w:p w:rsidR="00792EF1" w:rsidRPr="002E1364" w:rsidRDefault="00792EF1" w:rsidP="00D640DC">
            <w:pPr>
              <w:spacing w:after="0" w:line="240" w:lineRule="auto"/>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Hegyeshalom, Rajka</w:t>
            </w:r>
          </w:p>
        </w:tc>
        <w:tc>
          <w:tcPr>
            <w:tcW w:w="709" w:type="dxa"/>
          </w:tcPr>
          <w:p w:rsidR="00792EF1" w:rsidRPr="002E1364" w:rsidRDefault="00792EF1" w:rsidP="00D640DC">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7</w:t>
            </w:r>
          </w:p>
        </w:tc>
        <w:tc>
          <w:tcPr>
            <w:tcW w:w="567" w:type="dxa"/>
            <w:vAlign w:val="bottom"/>
          </w:tcPr>
          <w:p w:rsidR="00792EF1" w:rsidRPr="002E1364" w:rsidRDefault="00792EF1" w:rsidP="00792EF1">
            <w:pPr>
              <w:spacing w:after="0" w:line="240" w:lineRule="auto"/>
              <w:jc w:val="right"/>
              <w:rPr>
                <w:rFonts w:ascii="Times New Roman" w:eastAsia="Times New Roman" w:hAnsi="Times New Roman"/>
                <w:b/>
                <w:i/>
                <w:color w:val="984806" w:themeColor="accent6" w:themeShade="80"/>
                <w:sz w:val="16"/>
                <w:szCs w:val="16"/>
                <w:lang w:eastAsia="hu-HU"/>
              </w:rPr>
            </w:pPr>
            <w:r w:rsidRPr="002E1364">
              <w:rPr>
                <w:rFonts w:ascii="Times New Roman" w:eastAsia="Times New Roman" w:hAnsi="Times New Roman"/>
                <w:b/>
                <w:i/>
                <w:color w:val="984806" w:themeColor="accent6" w:themeShade="80"/>
                <w:sz w:val="16"/>
                <w:szCs w:val="16"/>
                <w:lang w:eastAsia="hu-HU"/>
              </w:rPr>
              <w:t>506</w:t>
            </w:r>
          </w:p>
        </w:tc>
        <w:tc>
          <w:tcPr>
            <w:tcW w:w="798" w:type="dxa"/>
            <w:vAlign w:val="center"/>
          </w:tcPr>
          <w:p w:rsidR="00792EF1" w:rsidRPr="002E1364" w:rsidRDefault="00792EF1" w:rsidP="00792EF1">
            <w:pPr>
              <w:spacing w:after="0" w:line="240" w:lineRule="auto"/>
              <w:jc w:val="right"/>
              <w:rPr>
                <w:rFonts w:ascii="Times New Roman" w:eastAsia="Times New Roman" w:hAnsi="Times New Roman" w:cs="Times New Roman"/>
                <w:b/>
                <w:i/>
                <w:color w:val="984806" w:themeColor="accent6" w:themeShade="80"/>
                <w:sz w:val="16"/>
                <w:szCs w:val="16"/>
                <w:lang w:eastAsia="hu-HU"/>
              </w:rPr>
            </w:pPr>
            <w:r w:rsidRPr="002E1364">
              <w:rPr>
                <w:rFonts w:ascii="Times New Roman" w:eastAsia="Times New Roman" w:hAnsi="Times New Roman" w:cs="Times New Roman"/>
                <w:b/>
                <w:i/>
                <w:color w:val="984806" w:themeColor="accent6" w:themeShade="80"/>
                <w:sz w:val="16"/>
                <w:szCs w:val="16"/>
                <w:lang w:eastAsia="hu-HU"/>
              </w:rPr>
              <w:t>1,83</w:t>
            </w:r>
          </w:p>
        </w:tc>
        <w:tc>
          <w:tcPr>
            <w:tcW w:w="478" w:type="dxa"/>
          </w:tcPr>
          <w:p w:rsidR="00792EF1" w:rsidRPr="002E1364" w:rsidRDefault="00792EF1" w:rsidP="00D640DC">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277</w:t>
            </w:r>
          </w:p>
        </w:tc>
        <w:tc>
          <w:tcPr>
            <w:tcW w:w="451" w:type="dxa"/>
          </w:tcPr>
          <w:p w:rsidR="00792EF1" w:rsidRPr="00D012F6" w:rsidRDefault="000D1A07" w:rsidP="000D1A07">
            <w:pPr>
              <w:tabs>
                <w:tab w:val="left" w:pos="204"/>
              </w:tabs>
              <w:spacing w:after="0" w:line="240" w:lineRule="auto"/>
              <w:jc w:val="right"/>
              <w:rPr>
                <w:rFonts w:ascii="Times New Roman" w:hAnsi="Times New Roman" w:cs="Times New Roman"/>
                <w:b/>
                <w:bCs/>
                <w:i/>
                <w:iCs/>
                <w:color w:val="984806" w:themeColor="accent6" w:themeShade="80"/>
                <w:sz w:val="16"/>
                <w:szCs w:val="16"/>
              </w:rPr>
            </w:pPr>
            <w:r w:rsidRPr="00D012F6">
              <w:rPr>
                <w:rFonts w:ascii="Times New Roman" w:hAnsi="Times New Roman" w:cs="Times New Roman"/>
                <w:b/>
                <w:bCs/>
                <w:i/>
                <w:iCs/>
                <w:color w:val="984806" w:themeColor="accent6" w:themeShade="80"/>
                <w:sz w:val="16"/>
                <w:szCs w:val="16"/>
              </w:rPr>
              <w:t>4,</w:t>
            </w:r>
            <w:r w:rsidRPr="00D012F6">
              <w:rPr>
                <w:rFonts w:ascii="Times New Roman" w:hAnsi="Times New Roman" w:cs="Times New Roman"/>
                <w:b/>
                <w:i/>
                <w:sz w:val="16"/>
                <w:szCs w:val="16"/>
              </w:rPr>
              <w:t>1</w:t>
            </w:r>
          </w:p>
        </w:tc>
      </w:tr>
      <w:tr w:rsidR="00D640DC" w:rsidRPr="00140B2B" w:rsidTr="00BB3976">
        <w:trPr>
          <w:jc w:val="center"/>
        </w:trPr>
        <w:tc>
          <w:tcPr>
            <w:tcW w:w="4881" w:type="dxa"/>
          </w:tcPr>
          <w:p w:rsidR="00D640DC" w:rsidRPr="002E1364" w:rsidRDefault="00D640DC" w:rsidP="00D640DC">
            <w:pPr>
              <w:numPr>
                <w:ilvl w:val="0"/>
                <w:numId w:val="5"/>
              </w:numPr>
              <w:spacing w:after="0" w:line="240" w:lineRule="auto"/>
              <w:ind w:left="624"/>
              <w:rPr>
                <w:rFonts w:ascii="Times New Roman" w:hAnsi="Times New Roman" w:cs="Times New Roman"/>
                <w:i/>
                <w:color w:val="984806" w:themeColor="accent6" w:themeShade="80"/>
                <w:sz w:val="16"/>
                <w:szCs w:val="16"/>
              </w:rPr>
            </w:pPr>
            <w:r w:rsidRPr="002E1364">
              <w:rPr>
                <w:rFonts w:ascii="Times New Roman" w:hAnsi="Times New Roman" w:cs="Times New Roman"/>
                <w:b/>
                <w:color w:val="984806" w:themeColor="accent6" w:themeShade="80"/>
                <w:sz w:val="16"/>
                <w:szCs w:val="16"/>
              </w:rPr>
              <w:t xml:space="preserve">  </w:t>
            </w:r>
            <w:r w:rsidRPr="002E1364">
              <w:rPr>
                <w:rFonts w:ascii="Times New Roman" w:hAnsi="Times New Roman" w:cs="Times New Roman"/>
                <w:i/>
                <w:color w:val="984806" w:themeColor="accent6" w:themeShade="80"/>
                <w:sz w:val="16"/>
                <w:szCs w:val="16"/>
              </w:rPr>
              <w:t>Meixner Paul Andreas</w:t>
            </w:r>
            <w:r w:rsidRPr="002E1364">
              <w:rPr>
                <w:rFonts w:ascii="Times New Roman" w:hAnsi="Times New Roman" w:cs="Times New Roman"/>
                <w:color w:val="984806" w:themeColor="accent6" w:themeShade="80"/>
                <w:sz w:val="16"/>
                <w:szCs w:val="16"/>
              </w:rPr>
              <w:t xml:space="preserve"> </w:t>
            </w:r>
          </w:p>
        </w:tc>
        <w:tc>
          <w:tcPr>
            <w:tcW w:w="3454" w:type="dxa"/>
          </w:tcPr>
          <w:p w:rsidR="00D640DC" w:rsidRPr="002E1364" w:rsidRDefault="00D640DC" w:rsidP="00D640DC">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Hegyeshalom, Rajka</w:t>
            </w:r>
          </w:p>
        </w:tc>
        <w:tc>
          <w:tcPr>
            <w:tcW w:w="709" w:type="dxa"/>
          </w:tcPr>
          <w:p w:rsidR="00D640DC" w:rsidRPr="002E1364" w:rsidRDefault="00D640DC" w:rsidP="00D640DC">
            <w:pPr>
              <w:spacing w:after="0" w:line="240" w:lineRule="auto"/>
              <w:jc w:val="right"/>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5</w:t>
            </w:r>
          </w:p>
        </w:tc>
        <w:tc>
          <w:tcPr>
            <w:tcW w:w="567" w:type="dxa"/>
            <w:vAlign w:val="bottom"/>
          </w:tcPr>
          <w:p w:rsidR="00D640DC" w:rsidRPr="002E1364" w:rsidRDefault="00D640DC" w:rsidP="00D640DC">
            <w:pPr>
              <w:spacing w:after="0" w:line="240" w:lineRule="auto"/>
              <w:jc w:val="right"/>
              <w:rPr>
                <w:rFonts w:ascii="Times New Roman" w:eastAsia="Times New Roman" w:hAnsi="Times New Roman"/>
                <w:i/>
                <w:color w:val="984806" w:themeColor="accent6" w:themeShade="80"/>
                <w:sz w:val="16"/>
                <w:szCs w:val="16"/>
                <w:lang w:eastAsia="hu-HU"/>
              </w:rPr>
            </w:pPr>
            <w:r w:rsidRPr="002E1364">
              <w:rPr>
                <w:rFonts w:ascii="Times New Roman" w:eastAsia="Times New Roman" w:hAnsi="Times New Roman"/>
                <w:i/>
                <w:color w:val="984806" w:themeColor="accent6" w:themeShade="80"/>
                <w:sz w:val="16"/>
                <w:szCs w:val="16"/>
                <w:lang w:eastAsia="hu-HU"/>
              </w:rPr>
              <w:t>485</w:t>
            </w:r>
          </w:p>
        </w:tc>
        <w:tc>
          <w:tcPr>
            <w:tcW w:w="798" w:type="dxa"/>
            <w:vAlign w:val="center"/>
          </w:tcPr>
          <w:p w:rsidR="00D640DC" w:rsidRPr="002E1364" w:rsidRDefault="00D640DC" w:rsidP="00D640DC">
            <w:pPr>
              <w:spacing w:after="0" w:line="240" w:lineRule="auto"/>
              <w:jc w:val="right"/>
              <w:rPr>
                <w:rFonts w:ascii="Times New Roman" w:eastAsia="Times New Roman" w:hAnsi="Times New Roman" w:cs="Times New Roman"/>
                <w:i/>
                <w:color w:val="984806" w:themeColor="accent6" w:themeShade="80"/>
                <w:sz w:val="16"/>
                <w:szCs w:val="16"/>
                <w:lang w:eastAsia="hu-HU"/>
              </w:rPr>
            </w:pPr>
            <w:r w:rsidRPr="002E1364">
              <w:rPr>
                <w:rFonts w:ascii="Times New Roman" w:eastAsia="Times New Roman" w:hAnsi="Times New Roman" w:cs="Times New Roman"/>
                <w:i/>
                <w:color w:val="984806" w:themeColor="accent6" w:themeShade="80"/>
                <w:sz w:val="16"/>
                <w:szCs w:val="16"/>
                <w:lang w:eastAsia="hu-HU"/>
              </w:rPr>
              <w:t>1,83</w:t>
            </w:r>
          </w:p>
        </w:tc>
        <w:tc>
          <w:tcPr>
            <w:tcW w:w="478" w:type="dxa"/>
          </w:tcPr>
          <w:p w:rsidR="00D640DC" w:rsidRPr="002E1364" w:rsidRDefault="00D640DC" w:rsidP="00D640DC">
            <w:pPr>
              <w:spacing w:after="0" w:line="240" w:lineRule="auto"/>
              <w:jc w:val="right"/>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265</w:t>
            </w:r>
          </w:p>
        </w:tc>
        <w:tc>
          <w:tcPr>
            <w:tcW w:w="451" w:type="dxa"/>
          </w:tcPr>
          <w:p w:rsidR="00D640DC" w:rsidRPr="00D012F6" w:rsidRDefault="00D640DC" w:rsidP="00D640DC">
            <w:pPr>
              <w:spacing w:after="0" w:line="240" w:lineRule="auto"/>
              <w:jc w:val="right"/>
              <w:rPr>
                <w:rFonts w:ascii="Times New Roman" w:hAnsi="Times New Roman" w:cs="Times New Roman"/>
                <w:b/>
                <w:bCs/>
                <w:i/>
                <w:iCs/>
                <w:color w:val="984806" w:themeColor="accent6" w:themeShade="80"/>
                <w:sz w:val="16"/>
                <w:szCs w:val="16"/>
              </w:rPr>
            </w:pPr>
          </w:p>
        </w:tc>
      </w:tr>
      <w:tr w:rsidR="00D640DC" w:rsidRPr="00140B2B" w:rsidTr="00BB3976">
        <w:trPr>
          <w:jc w:val="center"/>
        </w:trPr>
        <w:tc>
          <w:tcPr>
            <w:tcW w:w="4881" w:type="dxa"/>
          </w:tcPr>
          <w:p w:rsidR="00D640DC" w:rsidRPr="002E1364" w:rsidRDefault="00D640DC" w:rsidP="00D640DC">
            <w:pPr>
              <w:numPr>
                <w:ilvl w:val="0"/>
                <w:numId w:val="5"/>
              </w:numPr>
              <w:spacing w:after="0" w:line="240" w:lineRule="auto"/>
              <w:ind w:left="624"/>
              <w:rPr>
                <w:rFonts w:ascii="Times New Roman" w:hAnsi="Times New Roman" w:cs="Times New Roman"/>
                <w:b/>
                <w:color w:val="984806" w:themeColor="accent6" w:themeShade="80"/>
                <w:sz w:val="16"/>
                <w:szCs w:val="16"/>
              </w:rPr>
            </w:pPr>
            <w:r w:rsidRPr="002E1364">
              <w:rPr>
                <w:rFonts w:ascii="Times New Roman" w:hAnsi="Times New Roman" w:cs="Times New Roman"/>
                <w:b/>
                <w:color w:val="984806" w:themeColor="accent6" w:themeShade="80"/>
                <w:sz w:val="16"/>
                <w:szCs w:val="16"/>
              </w:rPr>
              <w:t xml:space="preserve">  </w:t>
            </w:r>
            <w:r w:rsidRPr="002E1364">
              <w:rPr>
                <w:rFonts w:ascii="Times New Roman" w:hAnsi="Times New Roman" w:cs="Times New Roman"/>
                <w:i/>
                <w:color w:val="984806" w:themeColor="accent6" w:themeShade="80"/>
                <w:sz w:val="16"/>
                <w:szCs w:val="16"/>
              </w:rPr>
              <w:t>Meixner Paul Georg</w:t>
            </w:r>
          </w:p>
        </w:tc>
        <w:tc>
          <w:tcPr>
            <w:tcW w:w="3454" w:type="dxa"/>
          </w:tcPr>
          <w:p w:rsidR="00D640DC" w:rsidRPr="002E1364" w:rsidRDefault="00D640DC" w:rsidP="00D640DC">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Hegyeshalom</w:t>
            </w:r>
          </w:p>
        </w:tc>
        <w:tc>
          <w:tcPr>
            <w:tcW w:w="709" w:type="dxa"/>
          </w:tcPr>
          <w:p w:rsidR="00D640DC" w:rsidRPr="002E1364" w:rsidRDefault="00D640DC" w:rsidP="00D640DC">
            <w:pPr>
              <w:spacing w:after="0" w:line="240" w:lineRule="auto"/>
              <w:jc w:val="right"/>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2</w:t>
            </w:r>
          </w:p>
        </w:tc>
        <w:tc>
          <w:tcPr>
            <w:tcW w:w="567" w:type="dxa"/>
            <w:vAlign w:val="bottom"/>
          </w:tcPr>
          <w:p w:rsidR="00D640DC" w:rsidRPr="002E1364" w:rsidRDefault="00D640DC" w:rsidP="00D640DC">
            <w:pPr>
              <w:spacing w:after="0" w:line="240" w:lineRule="auto"/>
              <w:jc w:val="right"/>
              <w:rPr>
                <w:rFonts w:ascii="Times New Roman" w:eastAsia="Times New Roman" w:hAnsi="Times New Roman"/>
                <w:i/>
                <w:color w:val="984806" w:themeColor="accent6" w:themeShade="80"/>
                <w:sz w:val="16"/>
                <w:szCs w:val="16"/>
                <w:lang w:eastAsia="hu-HU"/>
              </w:rPr>
            </w:pPr>
            <w:r w:rsidRPr="002E1364">
              <w:rPr>
                <w:rFonts w:ascii="Times New Roman" w:eastAsia="Times New Roman" w:hAnsi="Times New Roman"/>
                <w:i/>
                <w:color w:val="984806" w:themeColor="accent6" w:themeShade="80"/>
                <w:sz w:val="16"/>
                <w:szCs w:val="16"/>
                <w:lang w:eastAsia="hu-HU"/>
              </w:rPr>
              <w:t>21</w:t>
            </w:r>
          </w:p>
        </w:tc>
        <w:tc>
          <w:tcPr>
            <w:tcW w:w="798" w:type="dxa"/>
            <w:vAlign w:val="center"/>
          </w:tcPr>
          <w:p w:rsidR="00D640DC" w:rsidRPr="002E1364" w:rsidRDefault="00D640DC" w:rsidP="00D640DC">
            <w:pPr>
              <w:spacing w:after="0" w:line="240" w:lineRule="auto"/>
              <w:jc w:val="right"/>
              <w:rPr>
                <w:rFonts w:ascii="Times New Roman" w:eastAsia="Times New Roman" w:hAnsi="Times New Roman" w:cs="Times New Roman"/>
                <w:i/>
                <w:color w:val="984806" w:themeColor="accent6" w:themeShade="80"/>
                <w:sz w:val="16"/>
                <w:szCs w:val="16"/>
                <w:lang w:eastAsia="hu-HU"/>
              </w:rPr>
            </w:pPr>
            <w:r w:rsidRPr="002E1364">
              <w:rPr>
                <w:rFonts w:ascii="Times New Roman" w:eastAsia="Times New Roman" w:hAnsi="Times New Roman" w:cs="Times New Roman"/>
                <w:i/>
                <w:color w:val="984806" w:themeColor="accent6" w:themeShade="80"/>
                <w:sz w:val="16"/>
                <w:szCs w:val="16"/>
                <w:lang w:eastAsia="hu-HU"/>
              </w:rPr>
              <w:t>1,78</w:t>
            </w:r>
          </w:p>
        </w:tc>
        <w:tc>
          <w:tcPr>
            <w:tcW w:w="478" w:type="dxa"/>
          </w:tcPr>
          <w:p w:rsidR="00D640DC" w:rsidRPr="002E1364" w:rsidRDefault="00D640DC" w:rsidP="00D640DC">
            <w:pPr>
              <w:spacing w:after="0" w:line="240" w:lineRule="auto"/>
              <w:jc w:val="right"/>
              <w:rPr>
                <w:rFonts w:ascii="Times New Roman" w:hAnsi="Times New Roman" w:cs="Times New Roman"/>
                <w:i/>
                <w:color w:val="984806" w:themeColor="accent6" w:themeShade="80"/>
                <w:sz w:val="16"/>
                <w:szCs w:val="16"/>
              </w:rPr>
            </w:pPr>
            <w:r w:rsidRPr="002E1364">
              <w:rPr>
                <w:rFonts w:ascii="Times New Roman" w:hAnsi="Times New Roman" w:cs="Times New Roman"/>
                <w:i/>
                <w:color w:val="984806" w:themeColor="accent6" w:themeShade="80"/>
                <w:sz w:val="16"/>
                <w:szCs w:val="16"/>
              </w:rPr>
              <w:t>12</w:t>
            </w:r>
          </w:p>
        </w:tc>
        <w:tc>
          <w:tcPr>
            <w:tcW w:w="451" w:type="dxa"/>
          </w:tcPr>
          <w:p w:rsidR="00D640DC" w:rsidRPr="00D012F6" w:rsidRDefault="00D640DC" w:rsidP="00D640DC">
            <w:pPr>
              <w:spacing w:after="0" w:line="240" w:lineRule="auto"/>
              <w:jc w:val="right"/>
              <w:rPr>
                <w:rFonts w:ascii="Times New Roman" w:hAnsi="Times New Roman" w:cs="Times New Roman"/>
                <w:b/>
                <w:bCs/>
                <w:i/>
                <w:iCs/>
                <w:color w:val="984806" w:themeColor="accent6" w:themeShade="80"/>
                <w:sz w:val="16"/>
                <w:szCs w:val="16"/>
              </w:rPr>
            </w:pPr>
          </w:p>
        </w:tc>
      </w:tr>
      <w:tr w:rsidR="0058584F" w:rsidRPr="000D1A07" w:rsidTr="00BB3976">
        <w:trPr>
          <w:jc w:val="center"/>
        </w:trPr>
        <w:tc>
          <w:tcPr>
            <w:tcW w:w="4881" w:type="dxa"/>
          </w:tcPr>
          <w:p w:rsidR="0058584F" w:rsidRPr="0058584F" w:rsidRDefault="0058584F" w:rsidP="00C04E97">
            <w:pPr>
              <w:spacing w:after="0" w:line="240" w:lineRule="auto"/>
              <w:rPr>
                <w:rFonts w:ascii="Times New Roman" w:hAnsi="Times New Roman" w:cs="Times New Roman"/>
                <w:b/>
                <w:color w:val="984806" w:themeColor="accent6" w:themeShade="80"/>
                <w:sz w:val="16"/>
                <w:szCs w:val="16"/>
              </w:rPr>
            </w:pPr>
            <w:r>
              <w:rPr>
                <w:rFonts w:ascii="Times New Roman" w:hAnsi="Times New Roman"/>
                <w:b/>
                <w:sz w:val="16"/>
                <w:szCs w:val="16"/>
              </w:rPr>
              <w:t xml:space="preserve">  4.</w:t>
            </w:r>
            <w:r w:rsidRPr="003A1400">
              <w:rPr>
                <w:rFonts w:ascii="Times New Roman" w:hAnsi="Times New Roman"/>
                <w:b/>
                <w:sz w:val="16"/>
                <w:szCs w:val="16"/>
              </w:rPr>
              <w:t xml:space="preserve"> </w:t>
            </w:r>
            <w:r>
              <w:rPr>
                <w:rFonts w:ascii="Times New Roman" w:hAnsi="Times New Roman"/>
                <w:b/>
                <w:sz w:val="16"/>
                <w:szCs w:val="16"/>
              </w:rPr>
              <w:t xml:space="preserve">Baánék </w:t>
            </w:r>
            <w:r w:rsidRPr="00B36115">
              <w:rPr>
                <w:rFonts w:ascii="Times New Roman" w:hAnsi="Times New Roman"/>
                <w:sz w:val="16"/>
                <w:szCs w:val="16"/>
              </w:rPr>
              <w:t>(</w:t>
            </w:r>
            <w:r>
              <w:rPr>
                <w:rFonts w:ascii="Times New Roman" w:hAnsi="Times New Roman"/>
                <w:sz w:val="16"/>
                <w:szCs w:val="16"/>
              </w:rPr>
              <w:t>Mosonmagyaróvár)</w:t>
            </w:r>
          </w:p>
        </w:tc>
        <w:tc>
          <w:tcPr>
            <w:tcW w:w="3454" w:type="dxa"/>
          </w:tcPr>
          <w:p w:rsidR="0058584F" w:rsidRPr="0058584F" w:rsidRDefault="0058584F" w:rsidP="00D640DC">
            <w:pPr>
              <w:spacing w:after="0" w:line="240" w:lineRule="auto"/>
              <w:rPr>
                <w:rFonts w:ascii="Times New Roman" w:hAnsi="Times New Roman" w:cs="Times New Roman"/>
                <w:b/>
                <w:i/>
                <w:sz w:val="16"/>
                <w:szCs w:val="16"/>
              </w:rPr>
            </w:pPr>
            <w:r w:rsidRPr="0058584F">
              <w:rPr>
                <w:rFonts w:ascii="Times New Roman" w:hAnsi="Times New Roman" w:cs="Times New Roman"/>
                <w:b/>
                <w:i/>
                <w:sz w:val="16"/>
                <w:szCs w:val="16"/>
              </w:rPr>
              <w:t>Mosonmagyaróvár, Újrónafő</w:t>
            </w:r>
          </w:p>
        </w:tc>
        <w:tc>
          <w:tcPr>
            <w:tcW w:w="709" w:type="dxa"/>
          </w:tcPr>
          <w:p w:rsidR="0058584F" w:rsidRPr="00140B2B" w:rsidRDefault="0058584F" w:rsidP="00D640DC">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3</w:t>
            </w:r>
          </w:p>
        </w:tc>
        <w:tc>
          <w:tcPr>
            <w:tcW w:w="567" w:type="dxa"/>
            <w:vAlign w:val="bottom"/>
          </w:tcPr>
          <w:p w:rsidR="0058584F" w:rsidRPr="00CC2434" w:rsidRDefault="0058584F" w:rsidP="0058584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643</w:t>
            </w:r>
          </w:p>
        </w:tc>
        <w:tc>
          <w:tcPr>
            <w:tcW w:w="798" w:type="dxa"/>
            <w:vAlign w:val="center"/>
          </w:tcPr>
          <w:p w:rsidR="0058584F" w:rsidRPr="00CC2434" w:rsidRDefault="0058584F" w:rsidP="0058584F">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2,40</w:t>
            </w:r>
          </w:p>
        </w:tc>
        <w:tc>
          <w:tcPr>
            <w:tcW w:w="478" w:type="dxa"/>
          </w:tcPr>
          <w:p w:rsidR="0058584F" w:rsidRPr="00140B2B" w:rsidRDefault="0058584F" w:rsidP="00D640DC">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267</w:t>
            </w:r>
          </w:p>
        </w:tc>
        <w:tc>
          <w:tcPr>
            <w:tcW w:w="451" w:type="dxa"/>
          </w:tcPr>
          <w:p w:rsidR="0058584F" w:rsidRPr="00D012F6" w:rsidRDefault="000D1A07" w:rsidP="00D640DC">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4,0</w:t>
            </w:r>
          </w:p>
        </w:tc>
      </w:tr>
      <w:tr w:rsidR="0058584F" w:rsidRPr="00140B2B" w:rsidTr="00BB3976">
        <w:trPr>
          <w:jc w:val="center"/>
        </w:trPr>
        <w:tc>
          <w:tcPr>
            <w:tcW w:w="4881" w:type="dxa"/>
          </w:tcPr>
          <w:p w:rsidR="0058584F" w:rsidRPr="00C04E97" w:rsidRDefault="0058584F" w:rsidP="00C04E97">
            <w:pPr>
              <w:numPr>
                <w:ilvl w:val="0"/>
                <w:numId w:val="5"/>
              </w:numPr>
              <w:spacing w:after="0" w:line="240" w:lineRule="auto"/>
              <w:ind w:left="624"/>
              <w:rPr>
                <w:rFonts w:ascii="Times New Roman" w:hAnsi="Times New Roman" w:cs="Times New Roman"/>
                <w:i/>
                <w:sz w:val="16"/>
                <w:szCs w:val="16"/>
              </w:rPr>
            </w:pPr>
            <w:r w:rsidRPr="00C04E97">
              <w:rPr>
                <w:rFonts w:ascii="Times New Roman" w:hAnsi="Times New Roman" w:cs="Times New Roman"/>
                <w:i/>
                <w:sz w:val="16"/>
                <w:szCs w:val="16"/>
              </w:rPr>
              <w:t>Baán József</w:t>
            </w:r>
          </w:p>
        </w:tc>
        <w:tc>
          <w:tcPr>
            <w:tcW w:w="3454" w:type="dxa"/>
          </w:tcPr>
          <w:p w:rsidR="0058584F" w:rsidRPr="0058584F" w:rsidRDefault="0058584F" w:rsidP="00D640DC">
            <w:pPr>
              <w:spacing w:after="0" w:line="240" w:lineRule="auto"/>
              <w:rPr>
                <w:rFonts w:ascii="Times New Roman" w:hAnsi="Times New Roman" w:cs="Times New Roman"/>
                <w:i/>
                <w:sz w:val="16"/>
                <w:szCs w:val="16"/>
              </w:rPr>
            </w:pPr>
            <w:r>
              <w:rPr>
                <w:rFonts w:ascii="Times New Roman" w:hAnsi="Times New Roman" w:cs="Times New Roman"/>
                <w:i/>
                <w:sz w:val="16"/>
                <w:szCs w:val="16"/>
              </w:rPr>
              <w:t>Mosonmagyaróvár, Újrónafő</w:t>
            </w:r>
          </w:p>
        </w:tc>
        <w:tc>
          <w:tcPr>
            <w:tcW w:w="709" w:type="dxa"/>
          </w:tcPr>
          <w:p w:rsidR="0058584F" w:rsidRPr="0058584F" w:rsidRDefault="0058584F" w:rsidP="00D640DC">
            <w:pPr>
              <w:spacing w:after="0" w:line="240" w:lineRule="auto"/>
              <w:jc w:val="right"/>
              <w:rPr>
                <w:rFonts w:ascii="Times New Roman" w:hAnsi="Times New Roman" w:cs="Times New Roman"/>
                <w:i/>
                <w:sz w:val="16"/>
                <w:szCs w:val="16"/>
              </w:rPr>
            </w:pPr>
            <w:r w:rsidRPr="0058584F">
              <w:rPr>
                <w:rFonts w:ascii="Times New Roman" w:hAnsi="Times New Roman" w:cs="Times New Roman"/>
                <w:i/>
                <w:sz w:val="16"/>
                <w:szCs w:val="16"/>
              </w:rPr>
              <w:t>2</w:t>
            </w:r>
          </w:p>
        </w:tc>
        <w:tc>
          <w:tcPr>
            <w:tcW w:w="567" w:type="dxa"/>
            <w:vAlign w:val="bottom"/>
          </w:tcPr>
          <w:p w:rsidR="0058584F" w:rsidRPr="00CC2434" w:rsidRDefault="0058584F" w:rsidP="0058584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358</w:t>
            </w:r>
          </w:p>
        </w:tc>
        <w:tc>
          <w:tcPr>
            <w:tcW w:w="798" w:type="dxa"/>
            <w:vAlign w:val="center"/>
          </w:tcPr>
          <w:p w:rsidR="0058584F" w:rsidRPr="00CC2434" w:rsidRDefault="0058584F" w:rsidP="0058584F">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2,30</w:t>
            </w:r>
          </w:p>
        </w:tc>
        <w:tc>
          <w:tcPr>
            <w:tcW w:w="478" w:type="dxa"/>
          </w:tcPr>
          <w:p w:rsidR="0058584F" w:rsidRPr="0058584F" w:rsidRDefault="0058584F" w:rsidP="00D640D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156</w:t>
            </w:r>
          </w:p>
        </w:tc>
        <w:tc>
          <w:tcPr>
            <w:tcW w:w="451" w:type="dxa"/>
          </w:tcPr>
          <w:p w:rsidR="0058584F" w:rsidRPr="00D012F6" w:rsidRDefault="0058584F" w:rsidP="00D640DC">
            <w:pPr>
              <w:spacing w:after="0" w:line="240" w:lineRule="auto"/>
              <w:jc w:val="right"/>
              <w:rPr>
                <w:rFonts w:ascii="Times New Roman" w:hAnsi="Times New Roman" w:cs="Times New Roman"/>
                <w:b/>
                <w:bCs/>
                <w:i/>
                <w:iCs/>
                <w:color w:val="000000"/>
                <w:sz w:val="16"/>
                <w:szCs w:val="16"/>
              </w:rPr>
            </w:pPr>
          </w:p>
        </w:tc>
      </w:tr>
      <w:tr w:rsidR="0058584F" w:rsidRPr="00140B2B" w:rsidTr="00BB3976">
        <w:trPr>
          <w:jc w:val="center"/>
        </w:trPr>
        <w:tc>
          <w:tcPr>
            <w:tcW w:w="4881" w:type="dxa"/>
          </w:tcPr>
          <w:p w:rsidR="0058584F" w:rsidRPr="00C04E97" w:rsidRDefault="0058584F" w:rsidP="00C04E97">
            <w:pPr>
              <w:numPr>
                <w:ilvl w:val="0"/>
                <w:numId w:val="5"/>
              </w:numPr>
              <w:spacing w:after="0" w:line="240" w:lineRule="auto"/>
              <w:ind w:left="624"/>
              <w:rPr>
                <w:rFonts w:ascii="Times New Roman" w:hAnsi="Times New Roman" w:cs="Times New Roman"/>
                <w:i/>
                <w:sz w:val="16"/>
                <w:szCs w:val="16"/>
              </w:rPr>
            </w:pPr>
            <w:r w:rsidRPr="00C04E97">
              <w:rPr>
                <w:rFonts w:ascii="Times New Roman" w:hAnsi="Times New Roman" w:cs="Times New Roman"/>
                <w:i/>
                <w:sz w:val="16"/>
                <w:szCs w:val="16"/>
              </w:rPr>
              <w:t>Baán Józsefné</w:t>
            </w:r>
          </w:p>
        </w:tc>
        <w:tc>
          <w:tcPr>
            <w:tcW w:w="3454" w:type="dxa"/>
          </w:tcPr>
          <w:p w:rsidR="0058584F" w:rsidRPr="0058584F" w:rsidRDefault="0058584F" w:rsidP="00D640DC">
            <w:pPr>
              <w:spacing w:after="0" w:line="240" w:lineRule="auto"/>
              <w:rPr>
                <w:rFonts w:ascii="Times New Roman" w:hAnsi="Times New Roman" w:cs="Times New Roman"/>
                <w:i/>
                <w:sz w:val="16"/>
                <w:szCs w:val="16"/>
              </w:rPr>
            </w:pPr>
            <w:r>
              <w:rPr>
                <w:rFonts w:ascii="Times New Roman" w:hAnsi="Times New Roman" w:cs="Times New Roman"/>
                <w:i/>
                <w:sz w:val="16"/>
                <w:szCs w:val="16"/>
              </w:rPr>
              <w:t>Mosonmagyaróvár</w:t>
            </w:r>
          </w:p>
        </w:tc>
        <w:tc>
          <w:tcPr>
            <w:tcW w:w="709" w:type="dxa"/>
          </w:tcPr>
          <w:p w:rsidR="0058584F" w:rsidRPr="0058584F" w:rsidRDefault="0058584F" w:rsidP="00D640DC">
            <w:pPr>
              <w:spacing w:after="0" w:line="240" w:lineRule="auto"/>
              <w:jc w:val="right"/>
              <w:rPr>
                <w:rFonts w:ascii="Times New Roman" w:hAnsi="Times New Roman" w:cs="Times New Roman"/>
                <w:i/>
                <w:sz w:val="16"/>
                <w:szCs w:val="16"/>
              </w:rPr>
            </w:pPr>
            <w:r w:rsidRPr="0058584F">
              <w:rPr>
                <w:rFonts w:ascii="Times New Roman" w:hAnsi="Times New Roman" w:cs="Times New Roman"/>
                <w:i/>
                <w:sz w:val="16"/>
                <w:szCs w:val="16"/>
              </w:rPr>
              <w:t>1</w:t>
            </w:r>
          </w:p>
        </w:tc>
        <w:tc>
          <w:tcPr>
            <w:tcW w:w="567" w:type="dxa"/>
            <w:vAlign w:val="bottom"/>
          </w:tcPr>
          <w:p w:rsidR="0058584F" w:rsidRPr="00CC2434" w:rsidRDefault="0058584F" w:rsidP="0058584F">
            <w:pPr>
              <w:spacing w:after="0" w:line="240" w:lineRule="auto"/>
              <w:jc w:val="right"/>
              <w:rPr>
                <w:rFonts w:ascii="Times New Roman" w:eastAsia="Times New Roman" w:hAnsi="Times New Roman"/>
                <w:i/>
                <w:sz w:val="16"/>
                <w:szCs w:val="16"/>
                <w:lang w:eastAsia="hu-HU"/>
              </w:rPr>
            </w:pPr>
            <w:r w:rsidRPr="00CC2434">
              <w:rPr>
                <w:rFonts w:ascii="Times New Roman" w:eastAsia="Times New Roman" w:hAnsi="Times New Roman"/>
                <w:i/>
                <w:sz w:val="16"/>
                <w:szCs w:val="16"/>
                <w:lang w:eastAsia="hu-HU"/>
              </w:rPr>
              <w:t>285</w:t>
            </w:r>
          </w:p>
        </w:tc>
        <w:tc>
          <w:tcPr>
            <w:tcW w:w="798" w:type="dxa"/>
            <w:vAlign w:val="center"/>
          </w:tcPr>
          <w:p w:rsidR="0058584F" w:rsidRPr="009A278E" w:rsidRDefault="0058584F" w:rsidP="0058584F">
            <w:pPr>
              <w:spacing w:after="0" w:line="240" w:lineRule="auto"/>
              <w:jc w:val="right"/>
              <w:rPr>
                <w:rFonts w:ascii="Times New Roman" w:eastAsia="Times New Roman" w:hAnsi="Times New Roman" w:cs="Times New Roman"/>
                <w:i/>
                <w:sz w:val="16"/>
                <w:szCs w:val="16"/>
                <w:lang w:eastAsia="hu-HU"/>
              </w:rPr>
            </w:pPr>
            <w:r w:rsidRPr="009A278E">
              <w:rPr>
                <w:rFonts w:ascii="Times New Roman" w:eastAsia="Times New Roman" w:hAnsi="Times New Roman" w:cs="Times New Roman"/>
                <w:i/>
                <w:sz w:val="16"/>
                <w:szCs w:val="16"/>
                <w:lang w:eastAsia="hu-HU"/>
              </w:rPr>
              <w:t>2</w:t>
            </w:r>
            <w:r w:rsidRPr="00CC2434">
              <w:rPr>
                <w:rFonts w:ascii="Times New Roman" w:eastAsia="Times New Roman" w:hAnsi="Times New Roman" w:cs="Times New Roman"/>
                <w:i/>
                <w:sz w:val="16"/>
                <w:szCs w:val="16"/>
                <w:lang w:eastAsia="hu-HU"/>
              </w:rPr>
              <w:t>,</w:t>
            </w:r>
            <w:r w:rsidRPr="009A278E">
              <w:rPr>
                <w:rFonts w:ascii="Times New Roman" w:eastAsia="Times New Roman" w:hAnsi="Times New Roman" w:cs="Times New Roman"/>
                <w:i/>
                <w:sz w:val="16"/>
                <w:szCs w:val="16"/>
                <w:lang w:eastAsia="hu-HU"/>
              </w:rPr>
              <w:t>5</w:t>
            </w:r>
            <w:r w:rsidRPr="00CC2434">
              <w:rPr>
                <w:rFonts w:ascii="Times New Roman" w:eastAsia="Times New Roman" w:hAnsi="Times New Roman" w:cs="Times New Roman"/>
                <w:i/>
                <w:sz w:val="16"/>
                <w:szCs w:val="16"/>
                <w:lang w:eastAsia="hu-HU"/>
              </w:rPr>
              <w:t>6</w:t>
            </w:r>
          </w:p>
        </w:tc>
        <w:tc>
          <w:tcPr>
            <w:tcW w:w="478" w:type="dxa"/>
          </w:tcPr>
          <w:p w:rsidR="0058584F" w:rsidRPr="0058584F" w:rsidRDefault="0058584F" w:rsidP="00D640D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111</w:t>
            </w:r>
          </w:p>
        </w:tc>
        <w:tc>
          <w:tcPr>
            <w:tcW w:w="451" w:type="dxa"/>
          </w:tcPr>
          <w:p w:rsidR="0058584F" w:rsidRPr="00D012F6" w:rsidRDefault="0058584F" w:rsidP="00D640DC">
            <w:pPr>
              <w:spacing w:after="0" w:line="240" w:lineRule="auto"/>
              <w:jc w:val="right"/>
              <w:rPr>
                <w:rFonts w:ascii="Times New Roman" w:hAnsi="Times New Roman" w:cs="Times New Roman"/>
                <w:b/>
                <w:bCs/>
                <w:i/>
                <w:iCs/>
                <w:color w:val="000000"/>
                <w:sz w:val="16"/>
                <w:szCs w:val="16"/>
              </w:rPr>
            </w:pPr>
          </w:p>
        </w:tc>
      </w:tr>
      <w:tr w:rsidR="0058584F" w:rsidRPr="00140B2B" w:rsidTr="00BB3976">
        <w:trPr>
          <w:jc w:val="center"/>
        </w:trPr>
        <w:tc>
          <w:tcPr>
            <w:tcW w:w="4881" w:type="dxa"/>
          </w:tcPr>
          <w:p w:rsidR="0058584F" w:rsidRPr="0058584F" w:rsidRDefault="0058584F" w:rsidP="0058584F">
            <w:pPr>
              <w:spacing w:after="0" w:line="240" w:lineRule="auto"/>
              <w:rPr>
                <w:rFonts w:ascii="Times New Roman" w:hAnsi="Times New Roman" w:cs="Times New Roman"/>
                <w:i/>
                <w:color w:val="984806" w:themeColor="accent6" w:themeShade="80"/>
                <w:sz w:val="16"/>
                <w:szCs w:val="16"/>
              </w:rPr>
            </w:pPr>
            <w:r>
              <w:rPr>
                <w:rFonts w:ascii="Times New Roman" w:hAnsi="Times New Roman" w:cs="Times New Roman"/>
                <w:b/>
                <w:sz w:val="16"/>
                <w:szCs w:val="16"/>
              </w:rPr>
              <w:t xml:space="preserve">  5</w:t>
            </w:r>
            <w:r w:rsidRPr="00140B2B">
              <w:rPr>
                <w:rFonts w:ascii="Times New Roman" w:hAnsi="Times New Roman" w:cs="Times New Roman"/>
                <w:b/>
                <w:sz w:val="16"/>
                <w:szCs w:val="16"/>
              </w:rPr>
              <w:t>. Szűcs György Zoltán</w:t>
            </w:r>
            <w:r w:rsidRPr="00140B2B">
              <w:rPr>
                <w:rFonts w:ascii="Times New Roman" w:hAnsi="Times New Roman" w:cs="Times New Roman"/>
                <w:sz w:val="16"/>
                <w:szCs w:val="16"/>
              </w:rPr>
              <w:t xml:space="preserve"> (Mosonmagyaróvár)</w:t>
            </w:r>
          </w:p>
        </w:tc>
        <w:tc>
          <w:tcPr>
            <w:tcW w:w="3454" w:type="dxa"/>
            <w:vAlign w:val="bottom"/>
          </w:tcPr>
          <w:p w:rsidR="0058584F" w:rsidRPr="00140B2B" w:rsidRDefault="0058584F" w:rsidP="006C1AA4">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Újrónafő</w:t>
            </w:r>
          </w:p>
        </w:tc>
        <w:tc>
          <w:tcPr>
            <w:tcW w:w="709" w:type="dxa"/>
            <w:vAlign w:val="bottom"/>
          </w:tcPr>
          <w:p w:rsidR="0058584F" w:rsidRPr="00140B2B" w:rsidRDefault="0058584F"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3</w:t>
            </w:r>
          </w:p>
        </w:tc>
        <w:tc>
          <w:tcPr>
            <w:tcW w:w="567" w:type="dxa"/>
            <w:vAlign w:val="bottom"/>
          </w:tcPr>
          <w:p w:rsidR="0058584F" w:rsidRPr="009B70FE" w:rsidRDefault="0058584F" w:rsidP="0058584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575</w:t>
            </w:r>
          </w:p>
        </w:tc>
        <w:tc>
          <w:tcPr>
            <w:tcW w:w="798" w:type="dxa"/>
            <w:vAlign w:val="center"/>
          </w:tcPr>
          <w:p w:rsidR="0058584F" w:rsidRPr="009B70FE" w:rsidRDefault="0058584F" w:rsidP="0058584F">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2,35</w:t>
            </w:r>
          </w:p>
        </w:tc>
        <w:tc>
          <w:tcPr>
            <w:tcW w:w="478" w:type="dxa"/>
            <w:vAlign w:val="bottom"/>
          </w:tcPr>
          <w:p w:rsidR="0058584F" w:rsidRPr="00140B2B" w:rsidRDefault="0058584F"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245</w:t>
            </w:r>
          </w:p>
        </w:tc>
        <w:tc>
          <w:tcPr>
            <w:tcW w:w="451" w:type="dxa"/>
            <w:vAlign w:val="bottom"/>
          </w:tcPr>
          <w:p w:rsidR="0058584F" w:rsidRPr="00D012F6" w:rsidRDefault="000D1A07" w:rsidP="006C1AA4">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3,6</w:t>
            </w:r>
          </w:p>
        </w:tc>
      </w:tr>
      <w:tr w:rsidR="0058584F" w:rsidRPr="00140B2B" w:rsidTr="00BB3976">
        <w:trPr>
          <w:jc w:val="center"/>
        </w:trPr>
        <w:tc>
          <w:tcPr>
            <w:tcW w:w="4881" w:type="dxa"/>
          </w:tcPr>
          <w:p w:rsidR="0058584F" w:rsidRPr="00BB3976" w:rsidRDefault="0058584F" w:rsidP="0058584F">
            <w:pPr>
              <w:spacing w:after="0" w:line="240" w:lineRule="auto"/>
              <w:rPr>
                <w:rFonts w:ascii="Times New Roman" w:hAnsi="Times New Roman" w:cs="Times New Roman"/>
                <w:color w:val="984806" w:themeColor="accent6" w:themeShade="80"/>
                <w:sz w:val="16"/>
                <w:szCs w:val="16"/>
              </w:rPr>
            </w:pPr>
            <w:r w:rsidRPr="00140B2B">
              <w:rPr>
                <w:rFonts w:ascii="Times New Roman" w:hAnsi="Times New Roman" w:cs="Times New Roman"/>
                <w:b/>
                <w:sz w:val="16"/>
                <w:szCs w:val="16"/>
              </w:rPr>
              <w:t xml:space="preserve"> </w:t>
            </w:r>
            <w:r>
              <w:rPr>
                <w:rFonts w:ascii="Times New Roman" w:hAnsi="Times New Roman" w:cs="Times New Roman"/>
                <w:b/>
                <w:sz w:val="16"/>
                <w:szCs w:val="16"/>
              </w:rPr>
              <w:t xml:space="preserve"> 6</w:t>
            </w:r>
            <w:r w:rsidRPr="00140B2B">
              <w:rPr>
                <w:rFonts w:ascii="Times New Roman" w:hAnsi="Times New Roman" w:cs="Times New Roman"/>
                <w:b/>
                <w:sz w:val="16"/>
                <w:szCs w:val="16"/>
              </w:rPr>
              <w:t>.</w:t>
            </w:r>
            <w:r w:rsidRPr="00140B2B">
              <w:rPr>
                <w:rFonts w:ascii="Times New Roman" w:eastAsia="Times New Roman" w:hAnsi="Times New Roman" w:cs="Times New Roman"/>
                <w:sz w:val="16"/>
                <w:szCs w:val="16"/>
                <w:lang w:eastAsia="hu-HU"/>
              </w:rPr>
              <w:t xml:space="preserve"> </w:t>
            </w:r>
            <w:r w:rsidRPr="00140B2B">
              <w:rPr>
                <w:rFonts w:ascii="Times New Roman" w:hAnsi="Times New Roman" w:cs="Times New Roman"/>
                <w:b/>
                <w:sz w:val="16"/>
                <w:szCs w:val="16"/>
              </w:rPr>
              <w:t xml:space="preserve">Enyingi Tibor </w:t>
            </w:r>
            <w:r w:rsidRPr="00140B2B">
              <w:rPr>
                <w:rFonts w:ascii="Times New Roman" w:hAnsi="Times New Roman" w:cs="Times New Roman"/>
                <w:sz w:val="16"/>
                <w:szCs w:val="16"/>
              </w:rPr>
              <w:t>(Győr)</w:t>
            </w:r>
          </w:p>
        </w:tc>
        <w:tc>
          <w:tcPr>
            <w:tcW w:w="3454" w:type="dxa"/>
            <w:vAlign w:val="bottom"/>
          </w:tcPr>
          <w:p w:rsidR="0058584F" w:rsidRPr="00140B2B" w:rsidRDefault="0058584F" w:rsidP="006C1AA4">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Felpéc</w:t>
            </w:r>
            <w:r>
              <w:rPr>
                <w:rFonts w:ascii="Times New Roman" w:hAnsi="Times New Roman" w:cs="Times New Roman"/>
                <w:b/>
                <w:i/>
                <w:sz w:val="16"/>
                <w:szCs w:val="16"/>
              </w:rPr>
              <w:t>, Győrszemere</w:t>
            </w:r>
          </w:p>
        </w:tc>
        <w:tc>
          <w:tcPr>
            <w:tcW w:w="709" w:type="dxa"/>
            <w:vAlign w:val="bottom"/>
          </w:tcPr>
          <w:p w:rsidR="0058584F" w:rsidRPr="00140B2B" w:rsidRDefault="0058584F"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4</w:t>
            </w:r>
          </w:p>
        </w:tc>
        <w:tc>
          <w:tcPr>
            <w:tcW w:w="567" w:type="dxa"/>
            <w:vAlign w:val="bottom"/>
          </w:tcPr>
          <w:p w:rsidR="0058584F" w:rsidRPr="009B70FE" w:rsidRDefault="0058584F" w:rsidP="0058584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351</w:t>
            </w:r>
          </w:p>
        </w:tc>
        <w:tc>
          <w:tcPr>
            <w:tcW w:w="798" w:type="dxa"/>
            <w:vAlign w:val="center"/>
          </w:tcPr>
          <w:p w:rsidR="0058584F" w:rsidRPr="009B70FE" w:rsidRDefault="0058584F" w:rsidP="0058584F">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1,46</w:t>
            </w:r>
          </w:p>
        </w:tc>
        <w:tc>
          <w:tcPr>
            <w:tcW w:w="478" w:type="dxa"/>
            <w:vAlign w:val="bottom"/>
          </w:tcPr>
          <w:p w:rsidR="0058584F" w:rsidRPr="00140B2B" w:rsidRDefault="0058584F"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241</w:t>
            </w:r>
          </w:p>
        </w:tc>
        <w:tc>
          <w:tcPr>
            <w:tcW w:w="451" w:type="dxa"/>
            <w:vAlign w:val="bottom"/>
          </w:tcPr>
          <w:p w:rsidR="0058584F" w:rsidRPr="00D012F6" w:rsidRDefault="000D1A07" w:rsidP="006C1AA4">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3,6</w:t>
            </w:r>
          </w:p>
        </w:tc>
      </w:tr>
      <w:tr w:rsidR="00BB3976" w:rsidRPr="00140B2B" w:rsidTr="00BB3976">
        <w:trPr>
          <w:jc w:val="center"/>
        </w:trPr>
        <w:tc>
          <w:tcPr>
            <w:tcW w:w="4881" w:type="dxa"/>
          </w:tcPr>
          <w:p w:rsidR="00BB3976" w:rsidRPr="00BB3976" w:rsidRDefault="00BB3976" w:rsidP="0058584F">
            <w:pPr>
              <w:spacing w:after="0" w:line="240" w:lineRule="auto"/>
              <w:rPr>
                <w:rFonts w:ascii="Times New Roman" w:hAnsi="Times New Roman" w:cs="Times New Roman"/>
                <w:b/>
                <w:color w:val="984806" w:themeColor="accent6" w:themeShade="80"/>
                <w:sz w:val="16"/>
                <w:szCs w:val="16"/>
              </w:rPr>
            </w:pPr>
            <w:r>
              <w:rPr>
                <w:rFonts w:ascii="Times New Roman" w:hAnsi="Times New Roman" w:cs="Times New Roman"/>
                <w:b/>
                <w:sz w:val="16"/>
                <w:szCs w:val="16"/>
              </w:rPr>
              <w:t xml:space="preserve">  </w:t>
            </w:r>
            <w:r>
              <w:rPr>
                <w:rFonts w:ascii="Times New Roman" w:hAnsi="Times New Roman"/>
                <w:b/>
                <w:sz w:val="16"/>
                <w:szCs w:val="16"/>
              </w:rPr>
              <w:t>7</w:t>
            </w:r>
            <w:r w:rsidRPr="009E343B">
              <w:rPr>
                <w:rFonts w:ascii="Times New Roman" w:hAnsi="Times New Roman"/>
                <w:b/>
                <w:sz w:val="16"/>
                <w:szCs w:val="16"/>
              </w:rPr>
              <w:t>. Molnárék</w:t>
            </w:r>
            <w:r>
              <w:rPr>
                <w:rFonts w:ascii="Times New Roman" w:hAnsi="Times New Roman"/>
                <w:sz w:val="16"/>
                <w:szCs w:val="16"/>
              </w:rPr>
              <w:t xml:space="preserve"> (Fertőd)</w:t>
            </w:r>
          </w:p>
        </w:tc>
        <w:tc>
          <w:tcPr>
            <w:tcW w:w="3454" w:type="dxa"/>
          </w:tcPr>
          <w:p w:rsidR="00BB3976" w:rsidRPr="00140B2B" w:rsidRDefault="00BB3976" w:rsidP="00D640DC">
            <w:pPr>
              <w:spacing w:after="0" w:line="240" w:lineRule="auto"/>
              <w:rPr>
                <w:rFonts w:ascii="Times New Roman" w:hAnsi="Times New Roman" w:cs="Times New Roman"/>
                <w:b/>
                <w:i/>
                <w:sz w:val="16"/>
                <w:szCs w:val="16"/>
              </w:rPr>
            </w:pPr>
            <w:r>
              <w:rPr>
                <w:rFonts w:ascii="Times New Roman" w:hAnsi="Times New Roman" w:cs="Times New Roman"/>
                <w:b/>
                <w:i/>
                <w:sz w:val="16"/>
                <w:szCs w:val="16"/>
              </w:rPr>
              <w:t>Gyóró, Kapuvár</w:t>
            </w:r>
          </w:p>
        </w:tc>
        <w:tc>
          <w:tcPr>
            <w:tcW w:w="709" w:type="dxa"/>
          </w:tcPr>
          <w:p w:rsidR="00BB3976" w:rsidRPr="00140B2B" w:rsidRDefault="00BB3976" w:rsidP="00D640DC">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10</w:t>
            </w:r>
          </w:p>
        </w:tc>
        <w:tc>
          <w:tcPr>
            <w:tcW w:w="567" w:type="dxa"/>
            <w:vAlign w:val="bottom"/>
          </w:tcPr>
          <w:p w:rsidR="00BB3976" w:rsidRPr="00920B84" w:rsidRDefault="00BB3976" w:rsidP="00BB3976">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431</w:t>
            </w:r>
          </w:p>
        </w:tc>
        <w:tc>
          <w:tcPr>
            <w:tcW w:w="798" w:type="dxa"/>
            <w:vAlign w:val="center"/>
          </w:tcPr>
          <w:p w:rsidR="00BB3976" w:rsidRPr="00920B84" w:rsidRDefault="00BB3976" w:rsidP="00BB3976">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1,82</w:t>
            </w:r>
          </w:p>
        </w:tc>
        <w:tc>
          <w:tcPr>
            <w:tcW w:w="478" w:type="dxa"/>
          </w:tcPr>
          <w:p w:rsidR="00BB3976" w:rsidRPr="00140B2B" w:rsidRDefault="00BB3976" w:rsidP="00D640DC">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237</w:t>
            </w:r>
          </w:p>
        </w:tc>
        <w:tc>
          <w:tcPr>
            <w:tcW w:w="451" w:type="dxa"/>
          </w:tcPr>
          <w:p w:rsidR="00BB3976" w:rsidRPr="00D012F6" w:rsidRDefault="000D1A07" w:rsidP="00D640DC">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3,5</w:t>
            </w:r>
          </w:p>
        </w:tc>
      </w:tr>
      <w:tr w:rsidR="00BB3976" w:rsidRPr="00140B2B" w:rsidTr="006C1AA4">
        <w:trPr>
          <w:jc w:val="center"/>
        </w:trPr>
        <w:tc>
          <w:tcPr>
            <w:tcW w:w="4881" w:type="dxa"/>
          </w:tcPr>
          <w:p w:rsidR="00BB3976" w:rsidRPr="00BB3976" w:rsidRDefault="00BB3976" w:rsidP="00BB3976">
            <w:pPr>
              <w:numPr>
                <w:ilvl w:val="0"/>
                <w:numId w:val="5"/>
              </w:numPr>
              <w:spacing w:after="0" w:line="240" w:lineRule="auto"/>
              <w:ind w:left="624"/>
              <w:rPr>
                <w:rFonts w:ascii="Times New Roman" w:hAnsi="Times New Roman" w:cs="Times New Roman"/>
                <w:i/>
                <w:sz w:val="16"/>
                <w:szCs w:val="16"/>
              </w:rPr>
            </w:pPr>
            <w:r w:rsidRPr="00BB3976">
              <w:rPr>
                <w:rFonts w:ascii="Times New Roman" w:hAnsi="Times New Roman" w:cs="Times New Roman"/>
                <w:i/>
                <w:sz w:val="16"/>
                <w:szCs w:val="16"/>
              </w:rPr>
              <w:t>Molnár Dániel Zsolt</w:t>
            </w:r>
          </w:p>
        </w:tc>
        <w:tc>
          <w:tcPr>
            <w:tcW w:w="3454" w:type="dxa"/>
          </w:tcPr>
          <w:p w:rsidR="00BB3976" w:rsidRPr="00BB3976" w:rsidRDefault="00BB3976" w:rsidP="00D640DC">
            <w:pPr>
              <w:spacing w:after="0" w:line="240" w:lineRule="auto"/>
              <w:rPr>
                <w:rFonts w:ascii="Times New Roman" w:hAnsi="Times New Roman" w:cs="Times New Roman"/>
                <w:i/>
                <w:sz w:val="16"/>
                <w:szCs w:val="16"/>
              </w:rPr>
            </w:pPr>
            <w:r w:rsidRPr="00BB3976">
              <w:rPr>
                <w:rFonts w:ascii="Times New Roman" w:hAnsi="Times New Roman" w:cs="Times New Roman"/>
                <w:i/>
                <w:sz w:val="16"/>
                <w:szCs w:val="16"/>
              </w:rPr>
              <w:t>Gyóró, Kapuvár</w:t>
            </w:r>
          </w:p>
        </w:tc>
        <w:tc>
          <w:tcPr>
            <w:tcW w:w="709" w:type="dxa"/>
          </w:tcPr>
          <w:p w:rsidR="00BB3976" w:rsidRPr="00BB3976" w:rsidRDefault="00BB3976" w:rsidP="00D640DC">
            <w:pPr>
              <w:spacing w:after="0" w:line="240" w:lineRule="auto"/>
              <w:jc w:val="right"/>
              <w:rPr>
                <w:rFonts w:ascii="Times New Roman" w:hAnsi="Times New Roman" w:cs="Times New Roman"/>
                <w:i/>
                <w:sz w:val="16"/>
                <w:szCs w:val="16"/>
              </w:rPr>
            </w:pPr>
            <w:r w:rsidRPr="00BB3976">
              <w:rPr>
                <w:rFonts w:ascii="Times New Roman" w:hAnsi="Times New Roman" w:cs="Times New Roman"/>
                <w:i/>
                <w:sz w:val="16"/>
                <w:szCs w:val="16"/>
              </w:rPr>
              <w:t>5</w:t>
            </w:r>
          </w:p>
        </w:tc>
        <w:tc>
          <w:tcPr>
            <w:tcW w:w="567" w:type="dxa"/>
            <w:vAlign w:val="bottom"/>
          </w:tcPr>
          <w:p w:rsidR="00BB3976" w:rsidRPr="00720E85" w:rsidRDefault="00BB3976" w:rsidP="00BB3976">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215</w:t>
            </w:r>
          </w:p>
        </w:tc>
        <w:tc>
          <w:tcPr>
            <w:tcW w:w="798" w:type="dxa"/>
            <w:vAlign w:val="center"/>
          </w:tcPr>
          <w:p w:rsidR="00BB3976" w:rsidRPr="00720E85" w:rsidRDefault="00BB3976" w:rsidP="00BB3976">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1,76</w:t>
            </w:r>
          </w:p>
        </w:tc>
        <w:tc>
          <w:tcPr>
            <w:tcW w:w="478" w:type="dxa"/>
          </w:tcPr>
          <w:p w:rsidR="00BB3976" w:rsidRPr="00BB3976" w:rsidRDefault="00BB3976" w:rsidP="00D640D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123</w:t>
            </w:r>
          </w:p>
        </w:tc>
        <w:tc>
          <w:tcPr>
            <w:tcW w:w="451" w:type="dxa"/>
          </w:tcPr>
          <w:p w:rsidR="00BB3976" w:rsidRPr="00D012F6" w:rsidRDefault="00BB3976" w:rsidP="00D640DC">
            <w:pPr>
              <w:spacing w:after="0" w:line="240" w:lineRule="auto"/>
              <w:jc w:val="right"/>
              <w:rPr>
                <w:rFonts w:ascii="Times New Roman" w:hAnsi="Times New Roman" w:cs="Times New Roman"/>
                <w:b/>
                <w:bCs/>
                <w:i/>
                <w:iCs/>
                <w:color w:val="000000"/>
                <w:sz w:val="16"/>
                <w:szCs w:val="16"/>
              </w:rPr>
            </w:pPr>
          </w:p>
        </w:tc>
      </w:tr>
      <w:tr w:rsidR="00BB3976" w:rsidRPr="00140B2B" w:rsidTr="006C1AA4">
        <w:trPr>
          <w:jc w:val="center"/>
        </w:trPr>
        <w:tc>
          <w:tcPr>
            <w:tcW w:w="4881" w:type="dxa"/>
          </w:tcPr>
          <w:p w:rsidR="00BB3976" w:rsidRPr="00BB3976" w:rsidRDefault="00BB3976" w:rsidP="00BB3976">
            <w:pPr>
              <w:numPr>
                <w:ilvl w:val="0"/>
                <w:numId w:val="5"/>
              </w:numPr>
              <w:spacing w:after="0" w:line="240" w:lineRule="auto"/>
              <w:ind w:left="624"/>
              <w:rPr>
                <w:rFonts w:ascii="Times New Roman" w:hAnsi="Times New Roman" w:cs="Times New Roman"/>
                <w:i/>
                <w:sz w:val="16"/>
                <w:szCs w:val="16"/>
              </w:rPr>
            </w:pPr>
            <w:r w:rsidRPr="00BB3976">
              <w:rPr>
                <w:rFonts w:ascii="Times New Roman" w:hAnsi="Times New Roman" w:cs="Times New Roman"/>
                <w:i/>
                <w:sz w:val="16"/>
                <w:szCs w:val="16"/>
              </w:rPr>
              <w:t>Molnár Gergely</w:t>
            </w:r>
          </w:p>
        </w:tc>
        <w:tc>
          <w:tcPr>
            <w:tcW w:w="3454" w:type="dxa"/>
          </w:tcPr>
          <w:p w:rsidR="00BB3976" w:rsidRPr="00BB3976" w:rsidRDefault="00BB3976" w:rsidP="00D640DC">
            <w:pPr>
              <w:spacing w:after="0" w:line="240" w:lineRule="auto"/>
              <w:rPr>
                <w:rFonts w:ascii="Times New Roman" w:hAnsi="Times New Roman" w:cs="Times New Roman"/>
                <w:i/>
                <w:sz w:val="16"/>
                <w:szCs w:val="16"/>
              </w:rPr>
            </w:pPr>
            <w:r w:rsidRPr="00BB3976">
              <w:rPr>
                <w:rFonts w:ascii="Times New Roman" w:hAnsi="Times New Roman" w:cs="Times New Roman"/>
                <w:i/>
                <w:sz w:val="16"/>
                <w:szCs w:val="16"/>
              </w:rPr>
              <w:t>Gyóró, Kapuvár</w:t>
            </w:r>
          </w:p>
        </w:tc>
        <w:tc>
          <w:tcPr>
            <w:tcW w:w="709" w:type="dxa"/>
          </w:tcPr>
          <w:p w:rsidR="00BB3976" w:rsidRPr="00BB3976" w:rsidRDefault="00BB3976" w:rsidP="00D640DC">
            <w:pPr>
              <w:spacing w:after="0" w:line="240" w:lineRule="auto"/>
              <w:jc w:val="right"/>
              <w:rPr>
                <w:rFonts w:ascii="Times New Roman" w:hAnsi="Times New Roman" w:cs="Times New Roman"/>
                <w:i/>
                <w:sz w:val="16"/>
                <w:szCs w:val="16"/>
              </w:rPr>
            </w:pPr>
            <w:r w:rsidRPr="00BB3976">
              <w:rPr>
                <w:rFonts w:ascii="Times New Roman" w:hAnsi="Times New Roman" w:cs="Times New Roman"/>
                <w:i/>
                <w:sz w:val="16"/>
                <w:szCs w:val="16"/>
              </w:rPr>
              <w:t>5</w:t>
            </w:r>
          </w:p>
        </w:tc>
        <w:tc>
          <w:tcPr>
            <w:tcW w:w="567" w:type="dxa"/>
            <w:vAlign w:val="bottom"/>
          </w:tcPr>
          <w:p w:rsidR="00BB3976" w:rsidRPr="004B51E0" w:rsidRDefault="00BB3976" w:rsidP="00BB3976">
            <w:pPr>
              <w:spacing w:after="0" w:line="240" w:lineRule="auto"/>
              <w:jc w:val="right"/>
              <w:rPr>
                <w:rFonts w:ascii="Times New Roman" w:eastAsia="Times New Roman" w:hAnsi="Times New Roman"/>
                <w:i/>
                <w:sz w:val="16"/>
                <w:szCs w:val="16"/>
                <w:lang w:eastAsia="hu-HU"/>
              </w:rPr>
            </w:pPr>
            <w:r w:rsidRPr="004B51E0">
              <w:rPr>
                <w:rFonts w:ascii="Times New Roman" w:eastAsia="Times New Roman" w:hAnsi="Times New Roman"/>
                <w:i/>
                <w:sz w:val="16"/>
                <w:szCs w:val="16"/>
                <w:lang w:eastAsia="hu-HU"/>
              </w:rPr>
              <w:t>216</w:t>
            </w:r>
          </w:p>
        </w:tc>
        <w:tc>
          <w:tcPr>
            <w:tcW w:w="798" w:type="dxa"/>
            <w:vAlign w:val="center"/>
          </w:tcPr>
          <w:p w:rsidR="00BB3976" w:rsidRPr="004B51E0" w:rsidRDefault="00BB3976" w:rsidP="00BB3976">
            <w:pPr>
              <w:spacing w:after="0" w:line="240" w:lineRule="auto"/>
              <w:jc w:val="right"/>
              <w:rPr>
                <w:rFonts w:ascii="Times New Roman" w:eastAsia="Times New Roman" w:hAnsi="Times New Roman" w:cs="Times New Roman"/>
                <w:i/>
                <w:color w:val="000000"/>
                <w:sz w:val="16"/>
                <w:szCs w:val="16"/>
                <w:lang w:eastAsia="hu-HU"/>
              </w:rPr>
            </w:pPr>
            <w:r w:rsidRPr="004B51E0">
              <w:rPr>
                <w:rFonts w:ascii="Times New Roman" w:eastAsia="Times New Roman" w:hAnsi="Times New Roman" w:cs="Times New Roman"/>
                <w:i/>
                <w:color w:val="000000"/>
                <w:sz w:val="16"/>
                <w:szCs w:val="16"/>
                <w:lang w:eastAsia="hu-HU"/>
              </w:rPr>
              <w:t>1,8</w:t>
            </w:r>
            <w:r>
              <w:rPr>
                <w:rFonts w:ascii="Times New Roman" w:eastAsia="Times New Roman" w:hAnsi="Times New Roman" w:cs="Times New Roman"/>
                <w:i/>
                <w:color w:val="000000"/>
                <w:sz w:val="16"/>
                <w:szCs w:val="16"/>
                <w:lang w:eastAsia="hu-HU"/>
              </w:rPr>
              <w:t>9</w:t>
            </w:r>
          </w:p>
        </w:tc>
        <w:tc>
          <w:tcPr>
            <w:tcW w:w="478" w:type="dxa"/>
          </w:tcPr>
          <w:p w:rsidR="00BB3976" w:rsidRPr="00BB3976" w:rsidRDefault="00BB3976" w:rsidP="00D640DC">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114</w:t>
            </w:r>
          </w:p>
        </w:tc>
        <w:tc>
          <w:tcPr>
            <w:tcW w:w="451" w:type="dxa"/>
          </w:tcPr>
          <w:p w:rsidR="00BB3976" w:rsidRPr="00D012F6" w:rsidRDefault="00BB3976" w:rsidP="00D640DC">
            <w:pPr>
              <w:spacing w:after="0" w:line="240" w:lineRule="auto"/>
              <w:jc w:val="right"/>
              <w:rPr>
                <w:rFonts w:ascii="Times New Roman" w:hAnsi="Times New Roman" w:cs="Times New Roman"/>
                <w:b/>
                <w:bCs/>
                <w:i/>
                <w:iCs/>
                <w:color w:val="000000"/>
                <w:sz w:val="16"/>
                <w:szCs w:val="16"/>
              </w:rPr>
            </w:pPr>
          </w:p>
        </w:tc>
      </w:tr>
      <w:tr w:rsidR="00BB3976" w:rsidRPr="00140B2B" w:rsidTr="006C1AA4">
        <w:trPr>
          <w:jc w:val="center"/>
        </w:trPr>
        <w:tc>
          <w:tcPr>
            <w:tcW w:w="4881" w:type="dxa"/>
          </w:tcPr>
          <w:p w:rsidR="00BB3976" w:rsidRPr="00AC3E0D" w:rsidRDefault="00BB3976" w:rsidP="00BB3976">
            <w:pPr>
              <w:spacing w:after="0" w:line="240" w:lineRule="auto"/>
              <w:rPr>
                <w:rFonts w:ascii="Times New Roman" w:hAnsi="Times New Roman" w:cs="Times New Roman"/>
                <w:b/>
                <w:color w:val="984806" w:themeColor="accent6" w:themeShade="80"/>
                <w:sz w:val="16"/>
                <w:szCs w:val="16"/>
              </w:rPr>
            </w:pPr>
            <w:r>
              <w:rPr>
                <w:rFonts w:ascii="Times New Roman" w:hAnsi="Times New Roman"/>
                <w:b/>
                <w:sz w:val="16"/>
                <w:szCs w:val="16"/>
              </w:rPr>
              <w:t xml:space="preserve">   8.</w:t>
            </w:r>
            <w:r w:rsidRPr="00914EF4">
              <w:rPr>
                <w:rFonts w:ascii="Times New Roman" w:eastAsia="Times New Roman" w:hAnsi="Times New Roman"/>
                <w:sz w:val="16"/>
                <w:szCs w:val="16"/>
                <w:lang w:eastAsia="hu-HU"/>
              </w:rPr>
              <w:t xml:space="preserve"> </w:t>
            </w:r>
            <w:r>
              <w:rPr>
                <w:rFonts w:ascii="Times New Roman" w:hAnsi="Times New Roman"/>
                <w:b/>
                <w:sz w:val="16"/>
                <w:szCs w:val="16"/>
              </w:rPr>
              <w:t>Fazakas Ildikó</w:t>
            </w:r>
            <w:r w:rsidRPr="00914EF4">
              <w:rPr>
                <w:rFonts w:ascii="Times New Roman" w:hAnsi="Times New Roman"/>
                <w:b/>
                <w:sz w:val="16"/>
                <w:szCs w:val="16"/>
              </w:rPr>
              <w:t xml:space="preserve"> </w:t>
            </w:r>
            <w:r>
              <w:rPr>
                <w:rFonts w:ascii="Times New Roman" w:hAnsi="Times New Roman"/>
                <w:sz w:val="16"/>
                <w:szCs w:val="16"/>
              </w:rPr>
              <w:t>(Győr)</w:t>
            </w:r>
          </w:p>
        </w:tc>
        <w:tc>
          <w:tcPr>
            <w:tcW w:w="3454" w:type="dxa"/>
          </w:tcPr>
          <w:p w:rsidR="00BB3976" w:rsidRPr="00140B2B" w:rsidRDefault="00BB3976" w:rsidP="006C1AA4">
            <w:pPr>
              <w:spacing w:after="0" w:line="240" w:lineRule="auto"/>
              <w:rPr>
                <w:rFonts w:ascii="Times New Roman" w:hAnsi="Times New Roman" w:cs="Times New Roman"/>
                <w:b/>
                <w:sz w:val="16"/>
                <w:szCs w:val="16"/>
              </w:rPr>
            </w:pPr>
            <w:r w:rsidRPr="00140B2B">
              <w:rPr>
                <w:rFonts w:ascii="Times New Roman" w:hAnsi="Times New Roman" w:cs="Times New Roman"/>
                <w:b/>
                <w:i/>
                <w:sz w:val="16"/>
                <w:szCs w:val="16"/>
              </w:rPr>
              <w:t>Nagyszentjános</w:t>
            </w:r>
          </w:p>
        </w:tc>
        <w:tc>
          <w:tcPr>
            <w:tcW w:w="709" w:type="dxa"/>
            <w:vAlign w:val="bottom"/>
          </w:tcPr>
          <w:p w:rsidR="00BB3976" w:rsidRPr="00140B2B" w:rsidRDefault="00BB3976" w:rsidP="006C1AA4">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w:t>
            </w:r>
          </w:p>
        </w:tc>
        <w:tc>
          <w:tcPr>
            <w:tcW w:w="567" w:type="dxa"/>
            <w:vAlign w:val="bottom"/>
          </w:tcPr>
          <w:p w:rsidR="00BB3976" w:rsidRPr="00140B2B" w:rsidRDefault="00BB3976" w:rsidP="006C1AA4">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322</w:t>
            </w:r>
          </w:p>
        </w:tc>
        <w:tc>
          <w:tcPr>
            <w:tcW w:w="798" w:type="dxa"/>
            <w:vAlign w:val="bottom"/>
          </w:tcPr>
          <w:p w:rsidR="00BB3976" w:rsidRPr="00140B2B" w:rsidRDefault="00BB3976" w:rsidP="006C1AA4">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1,60</w:t>
            </w:r>
          </w:p>
        </w:tc>
        <w:tc>
          <w:tcPr>
            <w:tcW w:w="478" w:type="dxa"/>
            <w:vAlign w:val="bottom"/>
          </w:tcPr>
          <w:p w:rsidR="00BB3976" w:rsidRPr="00140B2B" w:rsidRDefault="00BB3976" w:rsidP="006C1AA4">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201</w:t>
            </w:r>
          </w:p>
        </w:tc>
        <w:tc>
          <w:tcPr>
            <w:tcW w:w="451" w:type="dxa"/>
            <w:vAlign w:val="bottom"/>
          </w:tcPr>
          <w:p w:rsidR="00BB3976" w:rsidRPr="00D012F6" w:rsidRDefault="000D1A07" w:rsidP="006C1AA4">
            <w:pPr>
              <w:spacing w:after="0" w:line="240" w:lineRule="auto"/>
              <w:jc w:val="right"/>
              <w:rPr>
                <w:rFonts w:ascii="Times New Roman" w:hAnsi="Times New Roman" w:cs="Times New Roman"/>
                <w:b/>
                <w:bCs/>
                <w:i/>
                <w:iCs/>
                <w:color w:val="000000"/>
                <w:sz w:val="16"/>
                <w:szCs w:val="16"/>
              </w:rPr>
            </w:pPr>
            <w:r w:rsidRPr="00D012F6">
              <w:rPr>
                <w:rFonts w:ascii="Times New Roman" w:hAnsi="Times New Roman" w:cs="Times New Roman"/>
                <w:b/>
                <w:bCs/>
                <w:i/>
                <w:iCs/>
                <w:color w:val="000000"/>
                <w:sz w:val="16"/>
                <w:szCs w:val="16"/>
              </w:rPr>
              <w:t>3,0</w:t>
            </w:r>
          </w:p>
        </w:tc>
      </w:tr>
      <w:tr w:rsidR="00BB3976" w:rsidRPr="00140B2B" w:rsidTr="00BB3976">
        <w:trPr>
          <w:jc w:val="center"/>
        </w:trPr>
        <w:tc>
          <w:tcPr>
            <w:tcW w:w="8335" w:type="dxa"/>
            <w:gridSpan w:val="2"/>
            <w:shd w:val="clear" w:color="auto" w:fill="D9D9D9" w:themeFill="background1" w:themeFillShade="D9"/>
          </w:tcPr>
          <w:p w:rsidR="00BB3976" w:rsidRPr="00140B2B" w:rsidRDefault="00BB3976" w:rsidP="00AC3E0D">
            <w:pPr>
              <w:numPr>
                <w:ilvl w:val="0"/>
                <w:numId w:val="6"/>
              </w:numPr>
              <w:spacing w:after="0" w:line="240" w:lineRule="auto"/>
              <w:ind w:left="397"/>
              <w:rPr>
                <w:rFonts w:ascii="Times New Roman" w:hAnsi="Times New Roman" w:cs="Times New Roman"/>
                <w:sz w:val="16"/>
                <w:szCs w:val="16"/>
              </w:rPr>
            </w:pPr>
            <w:r w:rsidRPr="00140B2B">
              <w:rPr>
                <w:rFonts w:ascii="Times New Roman" w:hAnsi="Times New Roman" w:cs="Times New Roman"/>
                <w:b/>
                <w:sz w:val="16"/>
                <w:szCs w:val="16"/>
              </w:rPr>
              <w:t xml:space="preserve">200 – 500 ha közötti </w:t>
            </w:r>
            <w:r w:rsidRPr="00140B2B">
              <w:rPr>
                <w:rFonts w:ascii="Times New Roman" w:hAnsi="Times New Roman" w:cs="Times New Roman"/>
                <w:sz w:val="16"/>
                <w:szCs w:val="16"/>
              </w:rPr>
              <w:t>(2</w:t>
            </w:r>
            <w:r w:rsidR="00AC3E0D">
              <w:rPr>
                <w:rFonts w:ascii="Times New Roman" w:hAnsi="Times New Roman" w:cs="Times New Roman"/>
                <w:sz w:val="16"/>
                <w:szCs w:val="16"/>
              </w:rPr>
              <w:t>-8</w:t>
            </w:r>
            <w:r w:rsidRPr="00140B2B">
              <w:rPr>
                <w:rFonts w:ascii="Times New Roman" w:hAnsi="Times New Roman" w:cs="Times New Roman"/>
                <w:sz w:val="16"/>
                <w:szCs w:val="16"/>
              </w:rPr>
              <w:t>.)</w:t>
            </w:r>
            <w:r w:rsidRPr="00140B2B">
              <w:rPr>
                <w:rFonts w:ascii="Times New Roman" w:hAnsi="Times New Roman" w:cs="Times New Roman"/>
                <w:b/>
                <w:sz w:val="16"/>
                <w:szCs w:val="16"/>
              </w:rPr>
              <w:t xml:space="preserve"> </w:t>
            </w:r>
            <w:r w:rsidR="00AC3E0D">
              <w:rPr>
                <w:rFonts w:ascii="Times New Roman" w:hAnsi="Times New Roman"/>
                <w:b/>
                <w:sz w:val="16"/>
                <w:szCs w:val="16"/>
              </w:rPr>
              <w:t>7</w:t>
            </w:r>
            <w:r w:rsidR="00AC3E0D" w:rsidRPr="00AC3E0D">
              <w:rPr>
                <w:rFonts w:ascii="Times New Roman" w:hAnsi="Times New Roman"/>
                <w:b/>
                <w:sz w:val="16"/>
                <w:szCs w:val="16"/>
              </w:rPr>
              <w:t xml:space="preserve"> érdekeltség </w:t>
            </w:r>
            <w:r w:rsidR="00AC3E0D">
              <w:rPr>
                <w:rFonts w:ascii="Times New Roman" w:hAnsi="Times New Roman"/>
                <w:b/>
                <w:sz w:val="16"/>
                <w:szCs w:val="16"/>
              </w:rPr>
              <w:t>12</w:t>
            </w:r>
            <w:r w:rsidR="00AC3E0D"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BB3976" w:rsidRPr="00140B2B" w:rsidRDefault="00AC3E0D" w:rsidP="002C4EF0">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37</w:t>
            </w:r>
          </w:p>
        </w:tc>
        <w:tc>
          <w:tcPr>
            <w:tcW w:w="567" w:type="dxa"/>
            <w:shd w:val="clear" w:color="auto" w:fill="D9D9D9" w:themeFill="background1" w:themeFillShade="D9"/>
          </w:tcPr>
          <w:p w:rsidR="00BB3976" w:rsidRPr="00140B2B" w:rsidRDefault="00AC3E0D" w:rsidP="003B5FE6">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3.</w:t>
            </w:r>
            <w:r w:rsidR="003B5FE6">
              <w:rPr>
                <w:rFonts w:ascii="Times New Roman" w:hAnsi="Times New Roman" w:cs="Times New Roman"/>
                <w:b/>
                <w:sz w:val="16"/>
                <w:szCs w:val="16"/>
              </w:rPr>
              <w:t>6</w:t>
            </w:r>
            <w:r>
              <w:rPr>
                <w:rFonts w:ascii="Times New Roman" w:hAnsi="Times New Roman" w:cs="Times New Roman"/>
                <w:b/>
                <w:sz w:val="16"/>
                <w:szCs w:val="16"/>
              </w:rPr>
              <w:t>20</w:t>
            </w:r>
          </w:p>
        </w:tc>
        <w:tc>
          <w:tcPr>
            <w:tcW w:w="798" w:type="dxa"/>
            <w:shd w:val="clear" w:color="auto" w:fill="D9D9D9" w:themeFill="background1" w:themeFillShade="D9"/>
          </w:tcPr>
          <w:p w:rsidR="00BB3976" w:rsidRPr="00140B2B" w:rsidRDefault="00AC3E0D" w:rsidP="002C4EF0">
            <w:pPr>
              <w:spacing w:after="0" w:line="240" w:lineRule="auto"/>
              <w:jc w:val="right"/>
              <w:rPr>
                <w:rFonts w:ascii="Times New Roman" w:hAnsi="Times New Roman" w:cs="Times New Roman"/>
                <w:b/>
                <w:bCs/>
                <w:iCs/>
                <w:color w:val="000000"/>
                <w:sz w:val="16"/>
                <w:szCs w:val="16"/>
              </w:rPr>
            </w:pPr>
            <w:r>
              <w:rPr>
                <w:rFonts w:ascii="Times New Roman" w:hAnsi="Times New Roman" w:cs="Times New Roman"/>
                <w:b/>
                <w:bCs/>
                <w:iCs/>
                <w:color w:val="000000"/>
                <w:sz w:val="16"/>
                <w:szCs w:val="16"/>
              </w:rPr>
              <w:t>1,98</w:t>
            </w:r>
          </w:p>
        </w:tc>
        <w:tc>
          <w:tcPr>
            <w:tcW w:w="478" w:type="dxa"/>
            <w:shd w:val="clear" w:color="auto" w:fill="D9D9D9" w:themeFill="background1" w:themeFillShade="D9"/>
          </w:tcPr>
          <w:p w:rsidR="00BB3976" w:rsidRPr="00140B2B" w:rsidRDefault="00AC3E0D" w:rsidP="002C4EF0">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1.832</w:t>
            </w:r>
          </w:p>
        </w:tc>
        <w:tc>
          <w:tcPr>
            <w:tcW w:w="451" w:type="dxa"/>
            <w:shd w:val="clear" w:color="auto" w:fill="D9D9D9" w:themeFill="background1" w:themeFillShade="D9"/>
          </w:tcPr>
          <w:p w:rsidR="00BB3976" w:rsidRPr="000D1A07" w:rsidRDefault="000D1A07" w:rsidP="002C4EF0">
            <w:pPr>
              <w:tabs>
                <w:tab w:val="left" w:pos="326"/>
              </w:tabs>
              <w:spacing w:after="0" w:line="240" w:lineRule="auto"/>
              <w:jc w:val="right"/>
              <w:rPr>
                <w:rFonts w:ascii="Times New Roman" w:hAnsi="Times New Roman" w:cs="Times New Roman"/>
                <w:b/>
                <w:bCs/>
                <w:iCs/>
                <w:color w:val="000000"/>
                <w:sz w:val="16"/>
                <w:szCs w:val="16"/>
              </w:rPr>
            </w:pPr>
            <w:r w:rsidRPr="000D1A07">
              <w:rPr>
                <w:rFonts w:ascii="Times New Roman" w:hAnsi="Times New Roman" w:cs="Times New Roman"/>
                <w:b/>
                <w:bCs/>
                <w:iCs/>
                <w:color w:val="000000"/>
                <w:sz w:val="16"/>
                <w:szCs w:val="16"/>
              </w:rPr>
              <w:t>27,2</w:t>
            </w:r>
          </w:p>
        </w:tc>
      </w:tr>
      <w:tr w:rsidR="00BB3976" w:rsidRPr="00140B2B" w:rsidTr="00BB3976">
        <w:trPr>
          <w:jc w:val="center"/>
        </w:trPr>
        <w:tc>
          <w:tcPr>
            <w:tcW w:w="4881" w:type="dxa"/>
          </w:tcPr>
          <w:p w:rsidR="00BB3976" w:rsidRPr="00CF4918" w:rsidRDefault="00BB3976" w:rsidP="00AC3E0D">
            <w:pPr>
              <w:spacing w:after="0" w:line="240" w:lineRule="auto"/>
              <w:rPr>
                <w:rFonts w:ascii="Times New Roman" w:hAnsi="Times New Roman" w:cs="Times New Roman"/>
                <w:i/>
                <w:color w:val="984806" w:themeColor="accent6" w:themeShade="80"/>
                <w:sz w:val="16"/>
                <w:szCs w:val="16"/>
              </w:rPr>
            </w:pPr>
            <w:r w:rsidRPr="00CF4918">
              <w:rPr>
                <w:rFonts w:ascii="Times New Roman" w:hAnsi="Times New Roman" w:cs="Times New Roman"/>
                <w:b/>
                <w:color w:val="984806" w:themeColor="accent6" w:themeShade="80"/>
                <w:sz w:val="16"/>
                <w:szCs w:val="16"/>
              </w:rPr>
              <w:t xml:space="preserve">   </w:t>
            </w:r>
            <w:r w:rsidR="00AC3E0D" w:rsidRPr="00CF4918">
              <w:rPr>
                <w:rFonts w:ascii="Times New Roman" w:hAnsi="Times New Roman" w:cs="Times New Roman"/>
                <w:b/>
                <w:color w:val="984806" w:themeColor="accent6" w:themeShade="80"/>
                <w:sz w:val="16"/>
                <w:szCs w:val="16"/>
              </w:rPr>
              <w:t>9</w:t>
            </w:r>
            <w:r w:rsidRPr="00CF4918">
              <w:rPr>
                <w:rFonts w:ascii="Times New Roman" w:hAnsi="Times New Roman" w:cs="Times New Roman"/>
                <w:b/>
                <w:color w:val="984806" w:themeColor="accent6" w:themeShade="80"/>
                <w:sz w:val="16"/>
                <w:szCs w:val="16"/>
              </w:rPr>
              <w:t>. Neumann Albert</w:t>
            </w:r>
            <w:r w:rsidRPr="00CF4918">
              <w:rPr>
                <w:rFonts w:ascii="Times New Roman" w:hAnsi="Times New Roman" w:cs="Times New Roman"/>
                <w:color w:val="984806" w:themeColor="accent6" w:themeShade="80"/>
                <w:sz w:val="16"/>
                <w:szCs w:val="16"/>
              </w:rPr>
              <w:t xml:space="preserve"> (Hegyeshalom</w:t>
            </w:r>
            <w:r w:rsidR="00CF4918">
              <w:rPr>
                <w:rFonts w:ascii="Times New Roman" w:hAnsi="Times New Roman" w:cs="Times New Roman"/>
                <w:color w:val="984806" w:themeColor="accent6" w:themeShade="80"/>
                <w:sz w:val="16"/>
                <w:szCs w:val="16"/>
              </w:rPr>
              <w:t>, AT - Zurndorf</w:t>
            </w:r>
            <w:r w:rsidRPr="00CF4918">
              <w:rPr>
                <w:rFonts w:ascii="Times New Roman" w:hAnsi="Times New Roman" w:cs="Times New Roman"/>
                <w:color w:val="984806" w:themeColor="accent6" w:themeShade="80"/>
                <w:sz w:val="16"/>
                <w:szCs w:val="16"/>
              </w:rPr>
              <w:t>)</w:t>
            </w:r>
          </w:p>
        </w:tc>
        <w:tc>
          <w:tcPr>
            <w:tcW w:w="3454" w:type="dxa"/>
          </w:tcPr>
          <w:p w:rsidR="00BB3976" w:rsidRPr="00CF4918" w:rsidRDefault="00BB3976" w:rsidP="00554063">
            <w:pPr>
              <w:spacing w:after="0" w:line="240" w:lineRule="auto"/>
              <w:rPr>
                <w:rFonts w:ascii="Times New Roman" w:hAnsi="Times New Roman" w:cs="Times New Roman"/>
                <w:b/>
                <w:i/>
                <w:color w:val="984806" w:themeColor="accent6" w:themeShade="80"/>
                <w:sz w:val="16"/>
                <w:szCs w:val="16"/>
              </w:rPr>
            </w:pPr>
            <w:r w:rsidRPr="00CF4918">
              <w:rPr>
                <w:rFonts w:ascii="Times New Roman" w:hAnsi="Times New Roman" w:cs="Times New Roman"/>
                <w:b/>
                <w:i/>
                <w:color w:val="984806" w:themeColor="accent6" w:themeShade="80"/>
                <w:sz w:val="16"/>
                <w:szCs w:val="16"/>
              </w:rPr>
              <w:t>Hegyeshalom</w:t>
            </w:r>
          </w:p>
        </w:tc>
        <w:tc>
          <w:tcPr>
            <w:tcW w:w="709" w:type="dxa"/>
            <w:vAlign w:val="bottom"/>
          </w:tcPr>
          <w:p w:rsidR="00BB3976" w:rsidRPr="00CF4918" w:rsidRDefault="00BB3976" w:rsidP="00373669">
            <w:pPr>
              <w:spacing w:after="0" w:line="240" w:lineRule="auto"/>
              <w:jc w:val="right"/>
              <w:rPr>
                <w:rFonts w:ascii="Times New Roman" w:hAnsi="Times New Roman" w:cs="Times New Roman"/>
                <w:b/>
                <w:i/>
                <w:color w:val="984806" w:themeColor="accent6" w:themeShade="80"/>
                <w:sz w:val="16"/>
                <w:szCs w:val="16"/>
              </w:rPr>
            </w:pPr>
            <w:r w:rsidRPr="00CF4918">
              <w:rPr>
                <w:rFonts w:ascii="Times New Roman" w:hAnsi="Times New Roman" w:cs="Times New Roman"/>
                <w:b/>
                <w:i/>
                <w:color w:val="984806" w:themeColor="accent6" w:themeShade="80"/>
                <w:sz w:val="16"/>
                <w:szCs w:val="16"/>
              </w:rPr>
              <w:t>5</w:t>
            </w:r>
          </w:p>
        </w:tc>
        <w:tc>
          <w:tcPr>
            <w:tcW w:w="567" w:type="dxa"/>
            <w:vAlign w:val="bottom"/>
          </w:tcPr>
          <w:p w:rsidR="00BB3976" w:rsidRPr="00CF4918" w:rsidRDefault="00BB3976" w:rsidP="00373669">
            <w:pPr>
              <w:spacing w:after="0" w:line="240" w:lineRule="auto"/>
              <w:jc w:val="right"/>
              <w:rPr>
                <w:rFonts w:ascii="Times New Roman" w:hAnsi="Times New Roman" w:cs="Times New Roman"/>
                <w:b/>
                <w:i/>
                <w:color w:val="984806" w:themeColor="accent6" w:themeShade="80"/>
                <w:sz w:val="16"/>
                <w:szCs w:val="16"/>
              </w:rPr>
            </w:pPr>
            <w:r w:rsidRPr="00CF4918">
              <w:rPr>
                <w:rFonts w:ascii="Times New Roman" w:hAnsi="Times New Roman" w:cs="Times New Roman"/>
                <w:b/>
                <w:i/>
                <w:color w:val="984806" w:themeColor="accent6" w:themeShade="80"/>
                <w:sz w:val="16"/>
                <w:szCs w:val="16"/>
              </w:rPr>
              <w:t>353</w:t>
            </w:r>
          </w:p>
        </w:tc>
        <w:tc>
          <w:tcPr>
            <w:tcW w:w="798" w:type="dxa"/>
            <w:vAlign w:val="bottom"/>
          </w:tcPr>
          <w:p w:rsidR="00BB3976" w:rsidRPr="00CF4918" w:rsidRDefault="00BB3976" w:rsidP="00373669">
            <w:pPr>
              <w:spacing w:after="0" w:line="240" w:lineRule="auto"/>
              <w:jc w:val="right"/>
              <w:rPr>
                <w:rFonts w:ascii="Times New Roman" w:hAnsi="Times New Roman" w:cs="Times New Roman"/>
                <w:b/>
                <w:bCs/>
                <w:i/>
                <w:iCs/>
                <w:color w:val="984806" w:themeColor="accent6" w:themeShade="80"/>
                <w:sz w:val="16"/>
                <w:szCs w:val="16"/>
              </w:rPr>
            </w:pPr>
            <w:r w:rsidRPr="00CF4918">
              <w:rPr>
                <w:rFonts w:ascii="Times New Roman" w:hAnsi="Times New Roman" w:cs="Times New Roman"/>
                <w:b/>
                <w:bCs/>
                <w:i/>
                <w:iCs/>
                <w:color w:val="984806" w:themeColor="accent6" w:themeShade="80"/>
                <w:sz w:val="16"/>
                <w:szCs w:val="16"/>
              </w:rPr>
              <w:t>1,84</w:t>
            </w:r>
          </w:p>
        </w:tc>
        <w:tc>
          <w:tcPr>
            <w:tcW w:w="478" w:type="dxa"/>
            <w:vAlign w:val="bottom"/>
          </w:tcPr>
          <w:p w:rsidR="00BB3976" w:rsidRPr="00CF4918" w:rsidRDefault="00BB3976" w:rsidP="00373669">
            <w:pPr>
              <w:spacing w:after="0" w:line="240" w:lineRule="auto"/>
              <w:jc w:val="right"/>
              <w:rPr>
                <w:rFonts w:ascii="Times New Roman" w:hAnsi="Times New Roman" w:cs="Times New Roman"/>
                <w:b/>
                <w:i/>
                <w:color w:val="984806" w:themeColor="accent6" w:themeShade="80"/>
                <w:sz w:val="16"/>
                <w:szCs w:val="16"/>
              </w:rPr>
            </w:pPr>
            <w:r w:rsidRPr="00CF4918">
              <w:rPr>
                <w:rFonts w:ascii="Times New Roman" w:hAnsi="Times New Roman" w:cs="Times New Roman"/>
                <w:b/>
                <w:i/>
                <w:color w:val="984806" w:themeColor="accent6" w:themeShade="80"/>
                <w:sz w:val="16"/>
                <w:szCs w:val="16"/>
              </w:rPr>
              <w:t>192</w:t>
            </w:r>
          </w:p>
        </w:tc>
        <w:tc>
          <w:tcPr>
            <w:tcW w:w="451" w:type="dxa"/>
            <w:vAlign w:val="bottom"/>
          </w:tcPr>
          <w:p w:rsidR="00BB3976" w:rsidRPr="00CF4918" w:rsidRDefault="00D012F6" w:rsidP="00373669">
            <w:pPr>
              <w:spacing w:after="0" w:line="240" w:lineRule="auto"/>
              <w:jc w:val="right"/>
              <w:rPr>
                <w:rFonts w:ascii="Times New Roman" w:hAnsi="Times New Roman" w:cs="Times New Roman"/>
                <w:b/>
                <w:bCs/>
                <w:i/>
                <w:iCs/>
                <w:color w:val="984806" w:themeColor="accent6" w:themeShade="80"/>
                <w:sz w:val="16"/>
                <w:szCs w:val="16"/>
              </w:rPr>
            </w:pPr>
            <w:r w:rsidRPr="00CF4918">
              <w:rPr>
                <w:rFonts w:ascii="Times New Roman" w:hAnsi="Times New Roman" w:cs="Times New Roman"/>
                <w:b/>
                <w:bCs/>
                <w:i/>
                <w:iCs/>
                <w:color w:val="984806" w:themeColor="accent6" w:themeShade="80"/>
                <w:sz w:val="16"/>
                <w:szCs w:val="16"/>
              </w:rPr>
              <w:t>2,8</w:t>
            </w:r>
          </w:p>
        </w:tc>
      </w:tr>
      <w:tr w:rsidR="007959D4" w:rsidRPr="00140B2B" w:rsidTr="006C1AA4">
        <w:trPr>
          <w:jc w:val="center"/>
        </w:trPr>
        <w:tc>
          <w:tcPr>
            <w:tcW w:w="4881" w:type="dxa"/>
          </w:tcPr>
          <w:p w:rsidR="007959D4" w:rsidRPr="002E1364" w:rsidRDefault="007959D4" w:rsidP="007959D4">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cs="Times New Roman"/>
                <w:b/>
                <w:color w:val="984806" w:themeColor="accent6" w:themeShade="80"/>
                <w:sz w:val="16"/>
                <w:szCs w:val="16"/>
              </w:rPr>
              <w:t xml:space="preserve"> 10. Pfneisl Katrin Maria</w:t>
            </w:r>
            <w:r w:rsidRPr="002E1364">
              <w:rPr>
                <w:rFonts w:ascii="Times New Roman" w:hAnsi="Times New Roman" w:cs="Times New Roman"/>
                <w:color w:val="984806" w:themeColor="accent6" w:themeShade="80"/>
                <w:sz w:val="16"/>
                <w:szCs w:val="16"/>
              </w:rPr>
              <w:t xml:space="preserve"> (Sopron, AT - </w:t>
            </w:r>
            <w:r w:rsidRPr="002E1364">
              <w:rPr>
                <w:rFonts w:ascii="Times New Roman" w:hAnsi="Times New Roman"/>
                <w:color w:val="984806" w:themeColor="accent6" w:themeShade="80"/>
                <w:sz w:val="16"/>
                <w:szCs w:val="16"/>
                <w:shd w:val="clear" w:color="auto" w:fill="FFFFFF" w:themeFill="background1"/>
              </w:rPr>
              <w:t>Deutschkreutz</w:t>
            </w:r>
            <w:r w:rsidRPr="002E1364">
              <w:rPr>
                <w:rFonts w:ascii="Times New Roman" w:hAnsi="Times New Roman" w:cs="Times New Roman"/>
                <w:color w:val="984806" w:themeColor="accent6" w:themeShade="80"/>
                <w:sz w:val="16"/>
                <w:szCs w:val="16"/>
                <w:shd w:val="clear" w:color="auto" w:fill="FFFFFF" w:themeFill="background1"/>
              </w:rPr>
              <w:t>)</w:t>
            </w:r>
          </w:p>
        </w:tc>
        <w:tc>
          <w:tcPr>
            <w:tcW w:w="3454" w:type="dxa"/>
          </w:tcPr>
          <w:p w:rsidR="007959D4" w:rsidRPr="002E1364" w:rsidRDefault="007959D4" w:rsidP="006C1AA4">
            <w:pPr>
              <w:spacing w:after="0" w:line="240" w:lineRule="auto"/>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Nagycenk</w:t>
            </w:r>
          </w:p>
        </w:tc>
        <w:tc>
          <w:tcPr>
            <w:tcW w:w="709" w:type="dxa"/>
            <w:vAlign w:val="bottom"/>
          </w:tcPr>
          <w:p w:rsidR="007959D4" w:rsidRPr="002E1364" w:rsidRDefault="007959D4" w:rsidP="007959D4">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11</w:t>
            </w:r>
          </w:p>
        </w:tc>
        <w:tc>
          <w:tcPr>
            <w:tcW w:w="567" w:type="dxa"/>
            <w:vAlign w:val="bottom"/>
          </w:tcPr>
          <w:p w:rsidR="007959D4" w:rsidRPr="002E1364" w:rsidRDefault="007959D4" w:rsidP="007959D4">
            <w:pPr>
              <w:spacing w:after="0" w:line="240" w:lineRule="auto"/>
              <w:jc w:val="right"/>
              <w:rPr>
                <w:rFonts w:ascii="Times New Roman" w:eastAsia="Times New Roman" w:hAnsi="Times New Roman"/>
                <w:b/>
                <w:i/>
                <w:color w:val="984806" w:themeColor="accent6" w:themeShade="80"/>
                <w:sz w:val="16"/>
                <w:szCs w:val="16"/>
                <w:lang w:eastAsia="hu-HU"/>
              </w:rPr>
            </w:pPr>
            <w:r w:rsidRPr="002E1364">
              <w:rPr>
                <w:rFonts w:ascii="Times New Roman" w:eastAsia="Times New Roman" w:hAnsi="Times New Roman"/>
                <w:b/>
                <w:i/>
                <w:color w:val="984806" w:themeColor="accent6" w:themeShade="80"/>
                <w:sz w:val="16"/>
                <w:szCs w:val="16"/>
                <w:lang w:eastAsia="hu-HU"/>
              </w:rPr>
              <w:t>514</w:t>
            </w:r>
          </w:p>
        </w:tc>
        <w:tc>
          <w:tcPr>
            <w:tcW w:w="798" w:type="dxa"/>
            <w:vAlign w:val="center"/>
          </w:tcPr>
          <w:p w:rsidR="007959D4" w:rsidRPr="002E1364" w:rsidRDefault="007959D4" w:rsidP="007959D4">
            <w:pPr>
              <w:spacing w:after="0" w:line="240" w:lineRule="auto"/>
              <w:jc w:val="right"/>
              <w:rPr>
                <w:rFonts w:ascii="Times New Roman" w:eastAsia="Times New Roman" w:hAnsi="Times New Roman" w:cs="Times New Roman"/>
                <w:b/>
                <w:i/>
                <w:color w:val="984806" w:themeColor="accent6" w:themeShade="80"/>
                <w:sz w:val="16"/>
                <w:szCs w:val="16"/>
                <w:lang w:eastAsia="hu-HU"/>
              </w:rPr>
            </w:pPr>
            <w:r w:rsidRPr="002E1364">
              <w:rPr>
                <w:rFonts w:ascii="Times New Roman" w:eastAsia="Times New Roman" w:hAnsi="Times New Roman" w:cs="Times New Roman"/>
                <w:b/>
                <w:i/>
                <w:color w:val="984806" w:themeColor="accent6" w:themeShade="80"/>
                <w:sz w:val="16"/>
                <w:szCs w:val="16"/>
                <w:lang w:eastAsia="hu-HU"/>
              </w:rPr>
              <w:t>2,76</w:t>
            </w:r>
          </w:p>
        </w:tc>
        <w:tc>
          <w:tcPr>
            <w:tcW w:w="478" w:type="dxa"/>
            <w:vAlign w:val="bottom"/>
          </w:tcPr>
          <w:p w:rsidR="007959D4" w:rsidRPr="002E1364" w:rsidRDefault="007959D4" w:rsidP="006C1AA4">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187</w:t>
            </w:r>
          </w:p>
        </w:tc>
        <w:tc>
          <w:tcPr>
            <w:tcW w:w="451" w:type="dxa"/>
            <w:vAlign w:val="bottom"/>
          </w:tcPr>
          <w:p w:rsidR="007959D4" w:rsidRPr="002E1364" w:rsidRDefault="00D012F6" w:rsidP="006C1AA4">
            <w:pPr>
              <w:spacing w:after="0" w:line="240" w:lineRule="auto"/>
              <w:jc w:val="right"/>
              <w:rPr>
                <w:rFonts w:ascii="Times New Roman" w:hAnsi="Times New Roman" w:cs="Times New Roman"/>
                <w:b/>
                <w:bCs/>
                <w:i/>
                <w:iCs/>
                <w:color w:val="984806" w:themeColor="accent6" w:themeShade="80"/>
                <w:sz w:val="16"/>
                <w:szCs w:val="16"/>
              </w:rPr>
            </w:pPr>
            <w:r>
              <w:rPr>
                <w:rFonts w:ascii="Times New Roman" w:hAnsi="Times New Roman" w:cs="Times New Roman"/>
                <w:b/>
                <w:bCs/>
                <w:i/>
                <w:iCs/>
                <w:color w:val="984806" w:themeColor="accent6" w:themeShade="80"/>
                <w:sz w:val="16"/>
                <w:szCs w:val="16"/>
              </w:rPr>
              <w:t>2,8</w:t>
            </w:r>
          </w:p>
        </w:tc>
      </w:tr>
      <w:tr w:rsidR="007959D4" w:rsidRPr="00140B2B" w:rsidTr="00BB3976">
        <w:trPr>
          <w:jc w:val="center"/>
        </w:trPr>
        <w:tc>
          <w:tcPr>
            <w:tcW w:w="4881" w:type="dxa"/>
          </w:tcPr>
          <w:p w:rsidR="007959D4" w:rsidRPr="007959D4" w:rsidRDefault="007959D4" w:rsidP="007959D4">
            <w:pPr>
              <w:spacing w:after="0" w:line="240" w:lineRule="auto"/>
              <w:rPr>
                <w:rFonts w:ascii="Times New Roman" w:hAnsi="Times New Roman" w:cs="Times New Roman"/>
                <w:i/>
                <w:color w:val="984806" w:themeColor="accent6" w:themeShade="80"/>
                <w:sz w:val="16"/>
                <w:szCs w:val="16"/>
              </w:rPr>
            </w:pPr>
            <w:r>
              <w:rPr>
                <w:rFonts w:ascii="Times New Roman" w:hAnsi="Times New Roman" w:cs="Times New Roman"/>
                <w:sz w:val="16"/>
                <w:szCs w:val="16"/>
              </w:rPr>
              <w:t xml:space="preserve"> </w:t>
            </w:r>
            <w:r w:rsidRPr="007959D4">
              <w:rPr>
                <w:rFonts w:ascii="Times New Roman" w:hAnsi="Times New Roman" w:cs="Times New Roman"/>
                <w:b/>
                <w:sz w:val="16"/>
                <w:szCs w:val="16"/>
              </w:rPr>
              <w:t>11</w:t>
            </w:r>
            <w:r w:rsidRPr="00140B2B">
              <w:rPr>
                <w:rFonts w:ascii="Times New Roman" w:hAnsi="Times New Roman" w:cs="Times New Roman"/>
                <w:b/>
                <w:sz w:val="16"/>
                <w:szCs w:val="16"/>
              </w:rPr>
              <w:t xml:space="preserve">. Szalay Kornél </w:t>
            </w:r>
            <w:r w:rsidRPr="00140B2B">
              <w:rPr>
                <w:rFonts w:ascii="Times New Roman" w:hAnsi="Times New Roman" w:cs="Times New Roman"/>
                <w:sz w:val="16"/>
                <w:szCs w:val="16"/>
              </w:rPr>
              <w:t>(Kapuvár)</w:t>
            </w:r>
          </w:p>
        </w:tc>
        <w:tc>
          <w:tcPr>
            <w:tcW w:w="3454" w:type="dxa"/>
          </w:tcPr>
          <w:p w:rsidR="007959D4" w:rsidRPr="00140B2B" w:rsidRDefault="007959D4" w:rsidP="00554063">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Kapuvár</w:t>
            </w:r>
          </w:p>
        </w:tc>
        <w:tc>
          <w:tcPr>
            <w:tcW w:w="709"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w:t>
            </w:r>
          </w:p>
        </w:tc>
        <w:tc>
          <w:tcPr>
            <w:tcW w:w="567"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265</w:t>
            </w:r>
          </w:p>
        </w:tc>
        <w:tc>
          <w:tcPr>
            <w:tcW w:w="798" w:type="dxa"/>
            <w:vAlign w:val="bottom"/>
          </w:tcPr>
          <w:p w:rsidR="007959D4" w:rsidRPr="00140B2B" w:rsidRDefault="007959D4" w:rsidP="00373669">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1,50</w:t>
            </w:r>
          </w:p>
        </w:tc>
        <w:tc>
          <w:tcPr>
            <w:tcW w:w="478"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177</w:t>
            </w:r>
          </w:p>
        </w:tc>
        <w:tc>
          <w:tcPr>
            <w:tcW w:w="451" w:type="dxa"/>
            <w:vAlign w:val="bottom"/>
          </w:tcPr>
          <w:p w:rsidR="007959D4" w:rsidRPr="00140B2B" w:rsidRDefault="00D012F6" w:rsidP="00373669">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2,6</w:t>
            </w:r>
          </w:p>
        </w:tc>
      </w:tr>
      <w:tr w:rsidR="007959D4" w:rsidRPr="00140B2B" w:rsidTr="00BB3976">
        <w:trPr>
          <w:jc w:val="center"/>
        </w:trPr>
        <w:tc>
          <w:tcPr>
            <w:tcW w:w="4881" w:type="dxa"/>
          </w:tcPr>
          <w:p w:rsidR="007959D4" w:rsidRPr="007959D4" w:rsidRDefault="007959D4" w:rsidP="007959D4">
            <w:pPr>
              <w:spacing w:after="0" w:line="240" w:lineRule="auto"/>
              <w:rPr>
                <w:rFonts w:ascii="Times New Roman" w:hAnsi="Times New Roman" w:cs="Times New Roman"/>
                <w:i/>
                <w:color w:val="984806" w:themeColor="accent6" w:themeShade="80"/>
                <w:sz w:val="16"/>
                <w:szCs w:val="16"/>
              </w:rPr>
            </w:pPr>
            <w:r>
              <w:rPr>
                <w:rFonts w:ascii="Times New Roman" w:hAnsi="Times New Roman" w:cs="Times New Roman"/>
                <w:b/>
                <w:sz w:val="16"/>
                <w:szCs w:val="16"/>
              </w:rPr>
              <w:t xml:space="preserve"> 12</w:t>
            </w:r>
            <w:r w:rsidRPr="00140B2B">
              <w:rPr>
                <w:rFonts w:ascii="Times New Roman" w:hAnsi="Times New Roman" w:cs="Times New Roman"/>
                <w:b/>
                <w:sz w:val="16"/>
                <w:szCs w:val="16"/>
              </w:rPr>
              <w:t xml:space="preserve">. Sáhó-Fekete Andrea </w:t>
            </w:r>
            <w:r w:rsidRPr="00140B2B">
              <w:rPr>
                <w:rFonts w:ascii="Times New Roman" w:hAnsi="Times New Roman" w:cs="Times New Roman"/>
                <w:sz w:val="16"/>
                <w:szCs w:val="16"/>
              </w:rPr>
              <w:t>(Győr)</w:t>
            </w:r>
          </w:p>
        </w:tc>
        <w:tc>
          <w:tcPr>
            <w:tcW w:w="3454" w:type="dxa"/>
          </w:tcPr>
          <w:p w:rsidR="007959D4" w:rsidRPr="00140B2B" w:rsidRDefault="007959D4" w:rsidP="005B71AF">
            <w:pPr>
              <w:spacing w:after="0" w:line="240" w:lineRule="auto"/>
              <w:rPr>
                <w:rFonts w:ascii="Times New Roman" w:hAnsi="Times New Roman" w:cs="Times New Roman"/>
                <w:i/>
                <w:sz w:val="16"/>
                <w:szCs w:val="16"/>
              </w:rPr>
            </w:pPr>
            <w:r w:rsidRPr="00140B2B">
              <w:rPr>
                <w:rFonts w:ascii="Times New Roman" w:hAnsi="Times New Roman" w:cs="Times New Roman"/>
                <w:b/>
                <w:i/>
                <w:sz w:val="16"/>
                <w:szCs w:val="16"/>
              </w:rPr>
              <w:t>Mezőörs, Nagyszentjános</w:t>
            </w:r>
          </w:p>
        </w:tc>
        <w:tc>
          <w:tcPr>
            <w:tcW w:w="709"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w:t>
            </w:r>
          </w:p>
        </w:tc>
        <w:tc>
          <w:tcPr>
            <w:tcW w:w="567"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336</w:t>
            </w:r>
          </w:p>
        </w:tc>
        <w:tc>
          <w:tcPr>
            <w:tcW w:w="798" w:type="dxa"/>
            <w:vAlign w:val="bottom"/>
          </w:tcPr>
          <w:p w:rsidR="007959D4" w:rsidRPr="00140B2B" w:rsidRDefault="007959D4" w:rsidP="00373669">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1,91</w:t>
            </w:r>
          </w:p>
        </w:tc>
        <w:tc>
          <w:tcPr>
            <w:tcW w:w="478" w:type="dxa"/>
            <w:vAlign w:val="bottom"/>
          </w:tcPr>
          <w:p w:rsidR="007959D4" w:rsidRPr="00140B2B" w:rsidRDefault="007959D4" w:rsidP="00373669">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176</w:t>
            </w:r>
          </w:p>
        </w:tc>
        <w:tc>
          <w:tcPr>
            <w:tcW w:w="451" w:type="dxa"/>
            <w:vAlign w:val="bottom"/>
          </w:tcPr>
          <w:p w:rsidR="007959D4" w:rsidRPr="00140B2B" w:rsidRDefault="00D012F6" w:rsidP="00373669">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2,6</w:t>
            </w:r>
          </w:p>
        </w:tc>
      </w:tr>
      <w:tr w:rsidR="007959D4" w:rsidRPr="00140B2B" w:rsidTr="00BB3976">
        <w:trPr>
          <w:jc w:val="center"/>
        </w:trPr>
        <w:tc>
          <w:tcPr>
            <w:tcW w:w="4881" w:type="dxa"/>
          </w:tcPr>
          <w:p w:rsidR="007959D4" w:rsidRPr="007959D4" w:rsidRDefault="007959D4" w:rsidP="007959D4">
            <w:pPr>
              <w:spacing w:after="0" w:line="240" w:lineRule="auto"/>
              <w:rPr>
                <w:rFonts w:ascii="Times New Roman" w:hAnsi="Times New Roman" w:cs="Times New Roman"/>
                <w:i/>
                <w:color w:val="984806" w:themeColor="accent6" w:themeShade="80"/>
                <w:sz w:val="16"/>
                <w:szCs w:val="16"/>
              </w:rPr>
            </w:pPr>
            <w:r w:rsidRPr="00140B2B">
              <w:rPr>
                <w:rFonts w:ascii="Times New Roman" w:hAnsi="Times New Roman" w:cs="Times New Roman"/>
                <w:sz w:val="16"/>
                <w:szCs w:val="16"/>
              </w:rPr>
              <w:t xml:space="preserve"> </w:t>
            </w:r>
            <w:r w:rsidRPr="007959D4">
              <w:rPr>
                <w:rFonts w:ascii="Times New Roman" w:hAnsi="Times New Roman" w:cs="Times New Roman"/>
                <w:b/>
                <w:sz w:val="16"/>
                <w:szCs w:val="16"/>
              </w:rPr>
              <w:t>13.</w:t>
            </w:r>
            <w:r w:rsidRPr="00140B2B">
              <w:rPr>
                <w:rFonts w:ascii="Times New Roman" w:hAnsi="Times New Roman" w:cs="Times New Roman"/>
                <w:b/>
                <w:sz w:val="16"/>
                <w:szCs w:val="16"/>
              </w:rPr>
              <w:t xml:space="preserve"> Szűcs János</w:t>
            </w:r>
            <w:r w:rsidRPr="00140B2B">
              <w:rPr>
                <w:rFonts w:ascii="Times New Roman" w:hAnsi="Times New Roman" w:cs="Times New Roman"/>
                <w:sz w:val="16"/>
                <w:szCs w:val="16"/>
              </w:rPr>
              <w:t xml:space="preserve"> (Győr)</w:t>
            </w:r>
          </w:p>
        </w:tc>
        <w:tc>
          <w:tcPr>
            <w:tcW w:w="3454" w:type="dxa"/>
            <w:vAlign w:val="bottom"/>
          </w:tcPr>
          <w:p w:rsidR="007959D4" w:rsidRPr="00140B2B" w:rsidRDefault="007959D4"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Mezőörs</w:t>
            </w:r>
          </w:p>
        </w:tc>
        <w:tc>
          <w:tcPr>
            <w:tcW w:w="709" w:type="dxa"/>
            <w:vAlign w:val="bottom"/>
          </w:tcPr>
          <w:p w:rsidR="007959D4" w:rsidRPr="00140B2B" w:rsidRDefault="007959D4"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w:t>
            </w:r>
          </w:p>
        </w:tc>
        <w:tc>
          <w:tcPr>
            <w:tcW w:w="567" w:type="dxa"/>
            <w:vAlign w:val="bottom"/>
          </w:tcPr>
          <w:p w:rsidR="007959D4" w:rsidRPr="00140B2B" w:rsidRDefault="007959D4"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283</w:t>
            </w:r>
          </w:p>
        </w:tc>
        <w:tc>
          <w:tcPr>
            <w:tcW w:w="798" w:type="dxa"/>
            <w:vAlign w:val="bottom"/>
          </w:tcPr>
          <w:p w:rsidR="007959D4" w:rsidRPr="00140B2B" w:rsidRDefault="007959D4" w:rsidP="005B3FBA">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1,98</w:t>
            </w:r>
          </w:p>
        </w:tc>
        <w:tc>
          <w:tcPr>
            <w:tcW w:w="478" w:type="dxa"/>
            <w:vAlign w:val="bottom"/>
          </w:tcPr>
          <w:p w:rsidR="007959D4" w:rsidRPr="00140B2B" w:rsidRDefault="007959D4"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143</w:t>
            </w:r>
          </w:p>
        </w:tc>
        <w:tc>
          <w:tcPr>
            <w:tcW w:w="451" w:type="dxa"/>
            <w:vAlign w:val="bottom"/>
          </w:tcPr>
          <w:p w:rsidR="007959D4"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2,1</w:t>
            </w:r>
          </w:p>
        </w:tc>
      </w:tr>
      <w:tr w:rsidR="00937D4A" w:rsidRPr="00140B2B" w:rsidTr="006C1AA4">
        <w:trPr>
          <w:jc w:val="center"/>
        </w:trPr>
        <w:tc>
          <w:tcPr>
            <w:tcW w:w="4881" w:type="dxa"/>
          </w:tcPr>
          <w:p w:rsidR="00937D4A" w:rsidRPr="00937D4A" w:rsidRDefault="00937D4A" w:rsidP="00937D4A">
            <w:pPr>
              <w:spacing w:after="0" w:line="240" w:lineRule="auto"/>
              <w:rPr>
                <w:rFonts w:ascii="Times New Roman" w:hAnsi="Times New Roman" w:cs="Times New Roman"/>
                <w:i/>
                <w:color w:val="984806" w:themeColor="accent6" w:themeShade="80"/>
                <w:sz w:val="16"/>
                <w:szCs w:val="16"/>
              </w:rPr>
            </w:pPr>
            <w:r w:rsidRPr="00140B2B">
              <w:rPr>
                <w:rFonts w:ascii="Times New Roman" w:hAnsi="Times New Roman" w:cs="Times New Roman"/>
                <w:b/>
                <w:sz w:val="16"/>
                <w:szCs w:val="16"/>
              </w:rPr>
              <w:t xml:space="preserve"> 1</w:t>
            </w:r>
            <w:r>
              <w:rPr>
                <w:rFonts w:ascii="Times New Roman" w:hAnsi="Times New Roman" w:cs="Times New Roman"/>
                <w:b/>
                <w:sz w:val="16"/>
                <w:szCs w:val="16"/>
              </w:rPr>
              <w:t>4</w:t>
            </w:r>
            <w:r w:rsidRPr="00140B2B">
              <w:rPr>
                <w:rFonts w:ascii="Times New Roman" w:hAnsi="Times New Roman" w:cs="Times New Roman"/>
                <w:b/>
                <w:sz w:val="16"/>
                <w:szCs w:val="16"/>
              </w:rPr>
              <w:t>.</w:t>
            </w:r>
            <w:r w:rsidRPr="00140B2B">
              <w:rPr>
                <w:rFonts w:ascii="Times New Roman" w:eastAsia="Times New Roman" w:hAnsi="Times New Roman" w:cs="Times New Roman"/>
                <w:sz w:val="16"/>
                <w:szCs w:val="16"/>
                <w:lang w:eastAsia="hu-HU"/>
              </w:rPr>
              <w:t xml:space="preserve"> </w:t>
            </w:r>
            <w:r w:rsidRPr="00140B2B">
              <w:rPr>
                <w:rFonts w:ascii="Times New Roman" w:eastAsia="Times New Roman" w:hAnsi="Times New Roman" w:cs="Times New Roman"/>
                <w:b/>
                <w:sz w:val="16"/>
                <w:szCs w:val="16"/>
                <w:lang w:eastAsia="hu-HU"/>
              </w:rPr>
              <w:t>Fazekas</w:t>
            </w:r>
            <w:r>
              <w:rPr>
                <w:rFonts w:ascii="Times New Roman" w:eastAsia="Times New Roman" w:hAnsi="Times New Roman" w:cs="Times New Roman"/>
                <w:b/>
                <w:sz w:val="16"/>
                <w:szCs w:val="16"/>
                <w:lang w:eastAsia="hu-HU"/>
              </w:rPr>
              <w:t>ék</w:t>
            </w:r>
            <w:r w:rsidRPr="00140B2B">
              <w:rPr>
                <w:rFonts w:ascii="Times New Roman" w:hAnsi="Times New Roman" w:cs="Times New Roman"/>
                <w:sz w:val="16"/>
                <w:szCs w:val="16"/>
              </w:rPr>
              <w:t xml:space="preserve"> (Jánossomorja)</w:t>
            </w:r>
          </w:p>
        </w:tc>
        <w:tc>
          <w:tcPr>
            <w:tcW w:w="3454" w:type="dxa"/>
          </w:tcPr>
          <w:p w:rsidR="00937D4A" w:rsidRPr="00140B2B" w:rsidRDefault="00937D4A" w:rsidP="006C1AA4">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Jánossomorja</w:t>
            </w:r>
          </w:p>
        </w:tc>
        <w:tc>
          <w:tcPr>
            <w:tcW w:w="709" w:type="dxa"/>
          </w:tcPr>
          <w:p w:rsidR="00937D4A" w:rsidRPr="00140B2B" w:rsidRDefault="00937D4A"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w:t>
            </w:r>
          </w:p>
        </w:tc>
        <w:tc>
          <w:tcPr>
            <w:tcW w:w="567" w:type="dxa"/>
            <w:vAlign w:val="bottom"/>
          </w:tcPr>
          <w:p w:rsidR="00937D4A" w:rsidRPr="009B70FE" w:rsidRDefault="00937D4A" w:rsidP="00937D4A">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290</w:t>
            </w:r>
          </w:p>
        </w:tc>
        <w:tc>
          <w:tcPr>
            <w:tcW w:w="798" w:type="dxa"/>
            <w:vAlign w:val="center"/>
          </w:tcPr>
          <w:p w:rsidR="00937D4A" w:rsidRPr="009B70FE" w:rsidRDefault="00937D4A" w:rsidP="00937D4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2,10</w:t>
            </w:r>
          </w:p>
        </w:tc>
        <w:tc>
          <w:tcPr>
            <w:tcW w:w="478" w:type="dxa"/>
          </w:tcPr>
          <w:p w:rsidR="00937D4A" w:rsidRPr="00140B2B" w:rsidRDefault="00937D4A"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138</w:t>
            </w:r>
          </w:p>
        </w:tc>
        <w:tc>
          <w:tcPr>
            <w:tcW w:w="451" w:type="dxa"/>
          </w:tcPr>
          <w:p w:rsidR="00937D4A" w:rsidRPr="00140B2B" w:rsidRDefault="00D012F6" w:rsidP="006C1AA4">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w:t>
            </w:r>
          </w:p>
        </w:tc>
      </w:tr>
      <w:tr w:rsidR="007959D4" w:rsidRPr="00140B2B" w:rsidTr="006C1AA4">
        <w:trPr>
          <w:jc w:val="center"/>
        </w:trPr>
        <w:tc>
          <w:tcPr>
            <w:tcW w:w="4881" w:type="dxa"/>
          </w:tcPr>
          <w:p w:rsidR="007959D4" w:rsidRPr="007959D4" w:rsidRDefault="007959D4" w:rsidP="007959D4">
            <w:pPr>
              <w:numPr>
                <w:ilvl w:val="0"/>
                <w:numId w:val="5"/>
              </w:numPr>
              <w:spacing w:after="0" w:line="240" w:lineRule="auto"/>
              <w:ind w:left="624"/>
              <w:rPr>
                <w:rFonts w:ascii="Times New Roman" w:hAnsi="Times New Roman" w:cs="Times New Roman"/>
                <w:i/>
                <w:sz w:val="16"/>
                <w:szCs w:val="16"/>
              </w:rPr>
            </w:pPr>
            <w:r w:rsidRPr="007959D4">
              <w:rPr>
                <w:rFonts w:ascii="Times New Roman" w:hAnsi="Times New Roman" w:cs="Times New Roman"/>
                <w:i/>
                <w:sz w:val="16"/>
                <w:szCs w:val="16"/>
              </w:rPr>
              <w:t>Fazekas Csilla</w:t>
            </w:r>
          </w:p>
        </w:tc>
        <w:tc>
          <w:tcPr>
            <w:tcW w:w="3454" w:type="dxa"/>
          </w:tcPr>
          <w:p w:rsidR="007959D4" w:rsidRPr="007959D4" w:rsidRDefault="007959D4" w:rsidP="006C1AA4">
            <w:pPr>
              <w:spacing w:after="0" w:line="240" w:lineRule="auto"/>
              <w:rPr>
                <w:rFonts w:ascii="Times New Roman" w:hAnsi="Times New Roman" w:cs="Times New Roman"/>
                <w:i/>
                <w:sz w:val="16"/>
                <w:szCs w:val="16"/>
              </w:rPr>
            </w:pPr>
            <w:r w:rsidRPr="007959D4">
              <w:rPr>
                <w:rFonts w:ascii="Times New Roman" w:hAnsi="Times New Roman" w:cs="Times New Roman"/>
                <w:i/>
                <w:sz w:val="16"/>
                <w:szCs w:val="16"/>
              </w:rPr>
              <w:t>Jánossomorja</w:t>
            </w:r>
          </w:p>
        </w:tc>
        <w:tc>
          <w:tcPr>
            <w:tcW w:w="709" w:type="dxa"/>
          </w:tcPr>
          <w:p w:rsidR="007959D4" w:rsidRPr="007959D4" w:rsidRDefault="007959D4" w:rsidP="006C1AA4">
            <w:pPr>
              <w:spacing w:after="0" w:line="240" w:lineRule="auto"/>
              <w:jc w:val="right"/>
              <w:rPr>
                <w:rFonts w:ascii="Times New Roman" w:hAnsi="Times New Roman" w:cs="Times New Roman"/>
                <w:i/>
                <w:sz w:val="16"/>
                <w:szCs w:val="16"/>
              </w:rPr>
            </w:pPr>
            <w:r w:rsidRPr="007959D4">
              <w:rPr>
                <w:rFonts w:ascii="Times New Roman" w:hAnsi="Times New Roman" w:cs="Times New Roman"/>
                <w:i/>
                <w:sz w:val="16"/>
                <w:szCs w:val="16"/>
              </w:rPr>
              <w:t>1</w:t>
            </w:r>
          </w:p>
        </w:tc>
        <w:tc>
          <w:tcPr>
            <w:tcW w:w="567" w:type="dxa"/>
          </w:tcPr>
          <w:p w:rsidR="007959D4" w:rsidRPr="007959D4" w:rsidRDefault="007959D4" w:rsidP="006C1AA4">
            <w:pPr>
              <w:spacing w:after="0" w:line="240" w:lineRule="auto"/>
              <w:jc w:val="right"/>
              <w:rPr>
                <w:rFonts w:ascii="Times New Roman" w:hAnsi="Times New Roman" w:cs="Times New Roman"/>
                <w:i/>
                <w:sz w:val="16"/>
                <w:szCs w:val="16"/>
              </w:rPr>
            </w:pPr>
            <w:r w:rsidRPr="007959D4">
              <w:rPr>
                <w:rFonts w:ascii="Times New Roman" w:hAnsi="Times New Roman" w:cs="Times New Roman"/>
                <w:i/>
                <w:sz w:val="16"/>
                <w:szCs w:val="16"/>
              </w:rPr>
              <w:t>187</w:t>
            </w:r>
          </w:p>
        </w:tc>
        <w:tc>
          <w:tcPr>
            <w:tcW w:w="798" w:type="dxa"/>
          </w:tcPr>
          <w:p w:rsidR="007959D4" w:rsidRPr="007959D4" w:rsidRDefault="007959D4" w:rsidP="006C1AA4">
            <w:pPr>
              <w:spacing w:after="0" w:line="240" w:lineRule="auto"/>
              <w:jc w:val="right"/>
              <w:rPr>
                <w:rFonts w:ascii="Times New Roman" w:hAnsi="Times New Roman" w:cs="Times New Roman"/>
                <w:bCs/>
                <w:i/>
                <w:iCs/>
                <w:color w:val="000000"/>
                <w:sz w:val="16"/>
                <w:szCs w:val="16"/>
              </w:rPr>
            </w:pPr>
            <w:r w:rsidRPr="007959D4">
              <w:rPr>
                <w:rFonts w:ascii="Times New Roman" w:hAnsi="Times New Roman" w:cs="Times New Roman"/>
                <w:bCs/>
                <w:i/>
                <w:iCs/>
                <w:color w:val="000000"/>
                <w:sz w:val="16"/>
                <w:szCs w:val="16"/>
              </w:rPr>
              <w:t>1,99</w:t>
            </w:r>
          </w:p>
        </w:tc>
        <w:tc>
          <w:tcPr>
            <w:tcW w:w="478" w:type="dxa"/>
          </w:tcPr>
          <w:p w:rsidR="007959D4" w:rsidRPr="007959D4" w:rsidRDefault="007959D4" w:rsidP="006C1AA4">
            <w:pPr>
              <w:spacing w:after="0" w:line="240" w:lineRule="auto"/>
              <w:jc w:val="right"/>
              <w:rPr>
                <w:rFonts w:ascii="Times New Roman" w:hAnsi="Times New Roman" w:cs="Times New Roman"/>
                <w:i/>
                <w:sz w:val="16"/>
                <w:szCs w:val="16"/>
              </w:rPr>
            </w:pPr>
            <w:r w:rsidRPr="007959D4">
              <w:rPr>
                <w:rFonts w:ascii="Times New Roman" w:hAnsi="Times New Roman" w:cs="Times New Roman"/>
                <w:i/>
                <w:sz w:val="16"/>
                <w:szCs w:val="16"/>
              </w:rPr>
              <w:t>94</w:t>
            </w:r>
          </w:p>
        </w:tc>
        <w:tc>
          <w:tcPr>
            <w:tcW w:w="451" w:type="dxa"/>
          </w:tcPr>
          <w:p w:rsidR="007959D4" w:rsidRPr="007959D4" w:rsidRDefault="007959D4" w:rsidP="006C1AA4">
            <w:pPr>
              <w:spacing w:after="0" w:line="240" w:lineRule="auto"/>
              <w:jc w:val="right"/>
              <w:rPr>
                <w:rFonts w:ascii="Times New Roman" w:hAnsi="Times New Roman" w:cs="Times New Roman"/>
                <w:bCs/>
                <w:i/>
                <w:iCs/>
                <w:color w:val="000000"/>
                <w:sz w:val="16"/>
                <w:szCs w:val="16"/>
              </w:rPr>
            </w:pPr>
          </w:p>
        </w:tc>
      </w:tr>
      <w:tr w:rsidR="007959D4" w:rsidRPr="00140B2B" w:rsidTr="00BB3976">
        <w:trPr>
          <w:jc w:val="center"/>
        </w:trPr>
        <w:tc>
          <w:tcPr>
            <w:tcW w:w="4881" w:type="dxa"/>
          </w:tcPr>
          <w:p w:rsidR="007959D4" w:rsidRPr="007959D4" w:rsidRDefault="007959D4" w:rsidP="007959D4">
            <w:pPr>
              <w:numPr>
                <w:ilvl w:val="0"/>
                <w:numId w:val="5"/>
              </w:numPr>
              <w:spacing w:after="0" w:line="240" w:lineRule="auto"/>
              <w:ind w:left="624"/>
              <w:rPr>
                <w:rFonts w:ascii="Times New Roman" w:hAnsi="Times New Roman" w:cs="Times New Roman"/>
                <w:i/>
                <w:sz w:val="16"/>
                <w:szCs w:val="16"/>
              </w:rPr>
            </w:pPr>
            <w:r w:rsidRPr="007959D4">
              <w:rPr>
                <w:rFonts w:ascii="Times New Roman" w:hAnsi="Times New Roman" w:cs="Times New Roman"/>
                <w:i/>
                <w:sz w:val="16"/>
                <w:szCs w:val="16"/>
              </w:rPr>
              <w:t>Fazekas Flóra</w:t>
            </w:r>
          </w:p>
        </w:tc>
        <w:tc>
          <w:tcPr>
            <w:tcW w:w="3454" w:type="dxa"/>
            <w:vAlign w:val="bottom"/>
          </w:tcPr>
          <w:p w:rsidR="007959D4" w:rsidRPr="007959D4" w:rsidRDefault="007959D4" w:rsidP="005B3FBA">
            <w:pPr>
              <w:spacing w:after="0" w:line="240" w:lineRule="auto"/>
              <w:rPr>
                <w:rFonts w:ascii="Times New Roman" w:hAnsi="Times New Roman" w:cs="Times New Roman"/>
                <w:i/>
                <w:sz w:val="16"/>
                <w:szCs w:val="16"/>
              </w:rPr>
            </w:pPr>
            <w:r w:rsidRPr="007959D4">
              <w:rPr>
                <w:rFonts w:ascii="Times New Roman" w:hAnsi="Times New Roman" w:cs="Times New Roman"/>
                <w:i/>
                <w:sz w:val="16"/>
                <w:szCs w:val="16"/>
              </w:rPr>
              <w:t>Jánossomorja</w:t>
            </w:r>
          </w:p>
        </w:tc>
        <w:tc>
          <w:tcPr>
            <w:tcW w:w="709" w:type="dxa"/>
            <w:vAlign w:val="bottom"/>
          </w:tcPr>
          <w:p w:rsidR="007959D4" w:rsidRPr="007959D4" w:rsidRDefault="007959D4"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w:t>
            </w:r>
          </w:p>
        </w:tc>
        <w:tc>
          <w:tcPr>
            <w:tcW w:w="567" w:type="dxa"/>
            <w:vAlign w:val="bottom"/>
          </w:tcPr>
          <w:p w:rsidR="007959D4" w:rsidRPr="007959D4" w:rsidRDefault="00937D4A"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103</w:t>
            </w:r>
          </w:p>
        </w:tc>
        <w:tc>
          <w:tcPr>
            <w:tcW w:w="798" w:type="dxa"/>
            <w:vAlign w:val="bottom"/>
          </w:tcPr>
          <w:p w:rsidR="007959D4" w:rsidRPr="007959D4" w:rsidRDefault="00937D4A" w:rsidP="005B3FBA">
            <w:pPr>
              <w:spacing w:after="0" w:line="240" w:lineRule="auto"/>
              <w:jc w:val="right"/>
              <w:rPr>
                <w:rFonts w:ascii="Times New Roman" w:hAnsi="Times New Roman" w:cs="Times New Roman"/>
                <w:bCs/>
                <w:i/>
                <w:iCs/>
                <w:color w:val="000000"/>
                <w:sz w:val="16"/>
                <w:szCs w:val="16"/>
              </w:rPr>
            </w:pPr>
            <w:r>
              <w:rPr>
                <w:rFonts w:ascii="Times New Roman" w:hAnsi="Times New Roman" w:cs="Times New Roman"/>
                <w:bCs/>
                <w:i/>
                <w:iCs/>
                <w:color w:val="000000"/>
                <w:sz w:val="16"/>
                <w:szCs w:val="16"/>
              </w:rPr>
              <w:t>2,34</w:t>
            </w:r>
          </w:p>
        </w:tc>
        <w:tc>
          <w:tcPr>
            <w:tcW w:w="478" w:type="dxa"/>
            <w:vAlign w:val="bottom"/>
          </w:tcPr>
          <w:p w:rsidR="007959D4" w:rsidRPr="007959D4" w:rsidRDefault="00937D4A"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44</w:t>
            </w:r>
          </w:p>
        </w:tc>
        <w:tc>
          <w:tcPr>
            <w:tcW w:w="451" w:type="dxa"/>
            <w:vAlign w:val="bottom"/>
          </w:tcPr>
          <w:p w:rsidR="007959D4" w:rsidRPr="007959D4" w:rsidRDefault="007959D4" w:rsidP="005B3FBA">
            <w:pPr>
              <w:spacing w:after="0" w:line="240" w:lineRule="auto"/>
              <w:jc w:val="right"/>
              <w:rPr>
                <w:rFonts w:ascii="Times New Roman" w:hAnsi="Times New Roman" w:cs="Times New Roman"/>
                <w:bCs/>
                <w:i/>
                <w:iCs/>
                <w:color w:val="000000"/>
                <w:sz w:val="16"/>
                <w:szCs w:val="16"/>
              </w:rPr>
            </w:pPr>
          </w:p>
        </w:tc>
      </w:tr>
      <w:tr w:rsidR="00937D4A" w:rsidRPr="00140B2B" w:rsidTr="006C1AA4">
        <w:trPr>
          <w:jc w:val="center"/>
        </w:trPr>
        <w:tc>
          <w:tcPr>
            <w:tcW w:w="4881" w:type="dxa"/>
          </w:tcPr>
          <w:p w:rsidR="00937D4A" w:rsidRPr="00937D4A" w:rsidRDefault="00937D4A" w:rsidP="000E3C36">
            <w:pPr>
              <w:spacing w:after="0" w:line="240" w:lineRule="auto"/>
              <w:rPr>
                <w:rFonts w:ascii="Times New Roman" w:hAnsi="Times New Roman" w:cs="Times New Roman"/>
                <w:i/>
                <w:color w:val="984806" w:themeColor="accent6" w:themeShade="80"/>
                <w:sz w:val="16"/>
                <w:szCs w:val="16"/>
              </w:rPr>
            </w:pPr>
            <w:r w:rsidRPr="00140B2B">
              <w:rPr>
                <w:rFonts w:ascii="Times New Roman" w:hAnsi="Times New Roman" w:cs="Times New Roman"/>
                <w:sz w:val="16"/>
                <w:szCs w:val="16"/>
              </w:rPr>
              <w:t xml:space="preserve"> </w:t>
            </w:r>
            <w:r w:rsidRPr="00140B2B">
              <w:rPr>
                <w:rFonts w:ascii="Times New Roman" w:hAnsi="Times New Roman" w:cs="Times New Roman"/>
                <w:b/>
                <w:sz w:val="16"/>
                <w:szCs w:val="16"/>
              </w:rPr>
              <w:t>1</w:t>
            </w:r>
            <w:r w:rsidR="000E3C36">
              <w:rPr>
                <w:rFonts w:ascii="Times New Roman" w:hAnsi="Times New Roman" w:cs="Times New Roman"/>
                <w:b/>
                <w:sz w:val="16"/>
                <w:szCs w:val="16"/>
              </w:rPr>
              <w:t>5</w:t>
            </w:r>
            <w:r w:rsidRPr="00140B2B">
              <w:rPr>
                <w:rFonts w:ascii="Times New Roman" w:hAnsi="Times New Roman" w:cs="Times New Roman"/>
                <w:b/>
                <w:sz w:val="16"/>
                <w:szCs w:val="16"/>
              </w:rPr>
              <w:t xml:space="preserve">. Pribránszkiék </w:t>
            </w:r>
            <w:r w:rsidRPr="00140B2B">
              <w:rPr>
                <w:rFonts w:ascii="Times New Roman" w:hAnsi="Times New Roman" w:cs="Times New Roman"/>
                <w:sz w:val="16"/>
                <w:szCs w:val="16"/>
              </w:rPr>
              <w:t>(Mosonszolnok)</w:t>
            </w:r>
          </w:p>
        </w:tc>
        <w:tc>
          <w:tcPr>
            <w:tcW w:w="3454" w:type="dxa"/>
          </w:tcPr>
          <w:p w:rsidR="00937D4A" w:rsidRPr="000E3C36" w:rsidRDefault="000E3C36" w:rsidP="006C1AA4">
            <w:pPr>
              <w:spacing w:after="0" w:line="240" w:lineRule="auto"/>
              <w:rPr>
                <w:rFonts w:ascii="Times New Roman" w:hAnsi="Times New Roman" w:cs="Times New Roman"/>
                <w:b/>
                <w:i/>
                <w:sz w:val="16"/>
                <w:szCs w:val="16"/>
              </w:rPr>
            </w:pPr>
            <w:r w:rsidRPr="000E3C36">
              <w:rPr>
                <w:rFonts w:ascii="Times New Roman" w:hAnsi="Times New Roman" w:cs="Times New Roman"/>
                <w:b/>
                <w:i/>
                <w:sz w:val="16"/>
                <w:szCs w:val="16"/>
              </w:rPr>
              <w:t>Jánossomorja, Mosonszolnok</w:t>
            </w:r>
          </w:p>
        </w:tc>
        <w:tc>
          <w:tcPr>
            <w:tcW w:w="709" w:type="dxa"/>
          </w:tcPr>
          <w:p w:rsidR="00937D4A" w:rsidRPr="00140B2B" w:rsidRDefault="00937D4A"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3</w:t>
            </w:r>
          </w:p>
        </w:tc>
        <w:tc>
          <w:tcPr>
            <w:tcW w:w="567" w:type="dxa"/>
            <w:vAlign w:val="bottom"/>
          </w:tcPr>
          <w:p w:rsidR="00937D4A" w:rsidRPr="00CE07AB" w:rsidRDefault="00937D4A" w:rsidP="00937D4A">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298</w:t>
            </w:r>
          </w:p>
        </w:tc>
        <w:tc>
          <w:tcPr>
            <w:tcW w:w="798" w:type="dxa"/>
            <w:vAlign w:val="center"/>
          </w:tcPr>
          <w:p w:rsidR="00937D4A" w:rsidRPr="00CE07AB" w:rsidRDefault="00937D4A" w:rsidP="00937D4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2,17</w:t>
            </w:r>
          </w:p>
        </w:tc>
        <w:tc>
          <w:tcPr>
            <w:tcW w:w="478" w:type="dxa"/>
          </w:tcPr>
          <w:p w:rsidR="00937D4A" w:rsidRPr="00140B2B" w:rsidRDefault="00937D4A" w:rsidP="006C1AA4">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138</w:t>
            </w:r>
          </w:p>
        </w:tc>
        <w:tc>
          <w:tcPr>
            <w:tcW w:w="451" w:type="dxa"/>
          </w:tcPr>
          <w:p w:rsidR="00937D4A" w:rsidRPr="00140B2B" w:rsidRDefault="00D012F6" w:rsidP="006C1AA4">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w:t>
            </w:r>
          </w:p>
        </w:tc>
      </w:tr>
      <w:tr w:rsidR="00937D4A" w:rsidRPr="00140B2B" w:rsidTr="006C1AA4">
        <w:trPr>
          <w:jc w:val="center"/>
        </w:trPr>
        <w:tc>
          <w:tcPr>
            <w:tcW w:w="4881" w:type="dxa"/>
          </w:tcPr>
          <w:p w:rsidR="00937D4A" w:rsidRPr="00140B2B" w:rsidRDefault="00937D4A" w:rsidP="006C1AA4">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Pribránszki Ákos</w:t>
            </w:r>
          </w:p>
        </w:tc>
        <w:tc>
          <w:tcPr>
            <w:tcW w:w="3454" w:type="dxa"/>
          </w:tcPr>
          <w:p w:rsidR="00937D4A" w:rsidRPr="00140B2B" w:rsidRDefault="00937D4A" w:rsidP="00937D4A">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Ján</w:t>
            </w:r>
            <w:r>
              <w:rPr>
                <w:rFonts w:ascii="Times New Roman" w:hAnsi="Times New Roman" w:cs="Times New Roman"/>
                <w:i/>
                <w:sz w:val="16"/>
                <w:szCs w:val="16"/>
              </w:rPr>
              <w:t xml:space="preserve">ossomorja, </w:t>
            </w:r>
            <w:r w:rsidRPr="00140B2B">
              <w:rPr>
                <w:rFonts w:ascii="Times New Roman" w:hAnsi="Times New Roman" w:cs="Times New Roman"/>
                <w:i/>
                <w:sz w:val="16"/>
                <w:szCs w:val="16"/>
              </w:rPr>
              <w:t>Mosonszolnok</w:t>
            </w:r>
          </w:p>
        </w:tc>
        <w:tc>
          <w:tcPr>
            <w:tcW w:w="709" w:type="dxa"/>
          </w:tcPr>
          <w:p w:rsidR="00937D4A" w:rsidRPr="00140B2B" w:rsidRDefault="00937D4A" w:rsidP="006C1AA4">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2</w:t>
            </w:r>
          </w:p>
        </w:tc>
        <w:tc>
          <w:tcPr>
            <w:tcW w:w="567" w:type="dxa"/>
            <w:vAlign w:val="bottom"/>
          </w:tcPr>
          <w:p w:rsidR="00937D4A" w:rsidRPr="00CE07AB" w:rsidRDefault="00937D4A" w:rsidP="00937D4A">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173</w:t>
            </w:r>
          </w:p>
        </w:tc>
        <w:tc>
          <w:tcPr>
            <w:tcW w:w="798" w:type="dxa"/>
            <w:vAlign w:val="center"/>
          </w:tcPr>
          <w:p w:rsidR="00937D4A" w:rsidRPr="00CE07AB" w:rsidRDefault="00937D4A" w:rsidP="00937D4A">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2,08</w:t>
            </w:r>
          </w:p>
        </w:tc>
        <w:tc>
          <w:tcPr>
            <w:tcW w:w="478" w:type="dxa"/>
          </w:tcPr>
          <w:p w:rsidR="00937D4A" w:rsidRPr="00140B2B" w:rsidRDefault="00937D4A" w:rsidP="006C1AA4">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83</w:t>
            </w:r>
          </w:p>
        </w:tc>
        <w:tc>
          <w:tcPr>
            <w:tcW w:w="451" w:type="dxa"/>
          </w:tcPr>
          <w:p w:rsidR="00937D4A" w:rsidRPr="00140B2B" w:rsidRDefault="00937D4A" w:rsidP="006C1AA4">
            <w:pPr>
              <w:spacing w:after="0" w:line="240" w:lineRule="auto"/>
              <w:jc w:val="right"/>
              <w:rPr>
                <w:rFonts w:ascii="Times New Roman" w:hAnsi="Times New Roman" w:cs="Times New Roman"/>
                <w:bCs/>
                <w:i/>
                <w:iCs/>
                <w:color w:val="000000"/>
                <w:sz w:val="16"/>
                <w:szCs w:val="16"/>
              </w:rPr>
            </w:pPr>
          </w:p>
        </w:tc>
      </w:tr>
      <w:tr w:rsidR="00937D4A" w:rsidRPr="00140B2B" w:rsidTr="006C1AA4">
        <w:trPr>
          <w:jc w:val="center"/>
        </w:trPr>
        <w:tc>
          <w:tcPr>
            <w:tcW w:w="4881" w:type="dxa"/>
          </w:tcPr>
          <w:p w:rsidR="00937D4A" w:rsidRPr="00140B2B" w:rsidRDefault="00937D4A" w:rsidP="006C1AA4">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Pribránszki György</w:t>
            </w:r>
          </w:p>
        </w:tc>
        <w:tc>
          <w:tcPr>
            <w:tcW w:w="3454" w:type="dxa"/>
          </w:tcPr>
          <w:p w:rsidR="00937D4A" w:rsidRPr="00140B2B" w:rsidRDefault="00937D4A" w:rsidP="006C1AA4">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 xml:space="preserve"> Jánossomorja</w:t>
            </w:r>
          </w:p>
        </w:tc>
        <w:tc>
          <w:tcPr>
            <w:tcW w:w="709" w:type="dxa"/>
          </w:tcPr>
          <w:p w:rsidR="00937D4A" w:rsidRPr="00140B2B" w:rsidRDefault="00937D4A" w:rsidP="006C1AA4">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w:t>
            </w:r>
          </w:p>
        </w:tc>
        <w:tc>
          <w:tcPr>
            <w:tcW w:w="567" w:type="dxa"/>
          </w:tcPr>
          <w:p w:rsidR="00937D4A" w:rsidRPr="00140B2B" w:rsidRDefault="00937D4A" w:rsidP="006C1AA4">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125</w:t>
            </w:r>
          </w:p>
        </w:tc>
        <w:tc>
          <w:tcPr>
            <w:tcW w:w="798" w:type="dxa"/>
          </w:tcPr>
          <w:p w:rsidR="00937D4A" w:rsidRPr="00140B2B" w:rsidRDefault="00937D4A" w:rsidP="006C1AA4">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2,27</w:t>
            </w:r>
          </w:p>
        </w:tc>
        <w:tc>
          <w:tcPr>
            <w:tcW w:w="478" w:type="dxa"/>
          </w:tcPr>
          <w:p w:rsidR="00937D4A" w:rsidRPr="00140B2B" w:rsidRDefault="00937D4A" w:rsidP="006C1AA4">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55</w:t>
            </w:r>
          </w:p>
        </w:tc>
        <w:tc>
          <w:tcPr>
            <w:tcW w:w="451" w:type="dxa"/>
          </w:tcPr>
          <w:p w:rsidR="00937D4A" w:rsidRPr="00140B2B" w:rsidRDefault="00937D4A" w:rsidP="006C1AA4">
            <w:pPr>
              <w:spacing w:after="0" w:line="240" w:lineRule="auto"/>
              <w:jc w:val="right"/>
              <w:rPr>
                <w:rFonts w:ascii="Times New Roman" w:hAnsi="Times New Roman" w:cs="Times New Roman"/>
                <w:bCs/>
                <w:i/>
                <w:iCs/>
                <w:color w:val="000000"/>
                <w:sz w:val="16"/>
                <w:szCs w:val="16"/>
              </w:rPr>
            </w:pPr>
          </w:p>
        </w:tc>
      </w:tr>
      <w:tr w:rsidR="00937D4A" w:rsidRPr="00140B2B" w:rsidTr="006C1AA4">
        <w:trPr>
          <w:jc w:val="center"/>
        </w:trPr>
        <w:tc>
          <w:tcPr>
            <w:tcW w:w="4881" w:type="dxa"/>
          </w:tcPr>
          <w:p w:rsidR="00937D4A" w:rsidRPr="00937D4A" w:rsidRDefault="000E3C36" w:rsidP="000E3C36">
            <w:pPr>
              <w:spacing w:after="0" w:line="240" w:lineRule="auto"/>
              <w:rPr>
                <w:rFonts w:ascii="Times New Roman" w:hAnsi="Times New Roman" w:cs="Times New Roman"/>
                <w:color w:val="984806" w:themeColor="accent6" w:themeShade="80"/>
                <w:sz w:val="16"/>
                <w:szCs w:val="16"/>
              </w:rPr>
            </w:pPr>
            <w:r>
              <w:rPr>
                <w:rFonts w:ascii="Times New Roman" w:hAnsi="Times New Roman"/>
                <w:b/>
                <w:sz w:val="16"/>
                <w:szCs w:val="16"/>
              </w:rPr>
              <w:t xml:space="preserve"> </w:t>
            </w:r>
            <w:r w:rsidR="00937D4A">
              <w:rPr>
                <w:rFonts w:ascii="Times New Roman" w:hAnsi="Times New Roman"/>
                <w:b/>
                <w:sz w:val="16"/>
                <w:szCs w:val="16"/>
              </w:rPr>
              <w:t>16</w:t>
            </w:r>
            <w:r w:rsidR="00937D4A" w:rsidRPr="009F119F">
              <w:rPr>
                <w:rFonts w:ascii="Times New Roman" w:hAnsi="Times New Roman"/>
                <w:b/>
                <w:sz w:val="16"/>
                <w:szCs w:val="16"/>
              </w:rPr>
              <w:t>. Paár László</w:t>
            </w:r>
            <w:r w:rsidR="00937D4A">
              <w:rPr>
                <w:rFonts w:ascii="Times New Roman" w:hAnsi="Times New Roman"/>
                <w:sz w:val="16"/>
                <w:szCs w:val="16"/>
              </w:rPr>
              <w:t xml:space="preserve"> (Mosonmagyaróvár)</w:t>
            </w:r>
          </w:p>
        </w:tc>
        <w:tc>
          <w:tcPr>
            <w:tcW w:w="3454" w:type="dxa"/>
            <w:vAlign w:val="bottom"/>
          </w:tcPr>
          <w:p w:rsidR="00937D4A" w:rsidRPr="00140B2B" w:rsidRDefault="00937D4A" w:rsidP="005B3FBA">
            <w:pPr>
              <w:spacing w:after="0" w:line="240" w:lineRule="auto"/>
              <w:rPr>
                <w:rFonts w:ascii="Times New Roman" w:hAnsi="Times New Roman" w:cs="Times New Roman"/>
                <w:b/>
                <w:i/>
                <w:sz w:val="16"/>
                <w:szCs w:val="16"/>
              </w:rPr>
            </w:pPr>
            <w:r>
              <w:rPr>
                <w:rFonts w:ascii="Times New Roman" w:hAnsi="Times New Roman" w:cs="Times New Roman"/>
                <w:b/>
                <w:i/>
                <w:sz w:val="16"/>
                <w:szCs w:val="16"/>
              </w:rPr>
              <w:t>Károlyháza, Kimle</w:t>
            </w:r>
          </w:p>
        </w:tc>
        <w:tc>
          <w:tcPr>
            <w:tcW w:w="709" w:type="dxa"/>
            <w:vAlign w:val="bottom"/>
          </w:tcPr>
          <w:p w:rsidR="00937D4A" w:rsidRPr="00140B2B" w:rsidRDefault="00937D4A"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5</w:t>
            </w:r>
          </w:p>
        </w:tc>
        <w:tc>
          <w:tcPr>
            <w:tcW w:w="567" w:type="dxa"/>
            <w:vAlign w:val="bottom"/>
          </w:tcPr>
          <w:p w:rsidR="00937D4A" w:rsidRPr="00E81A1E" w:rsidRDefault="00937D4A" w:rsidP="00937D4A">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287</w:t>
            </w:r>
          </w:p>
        </w:tc>
        <w:tc>
          <w:tcPr>
            <w:tcW w:w="798" w:type="dxa"/>
            <w:vAlign w:val="center"/>
          </w:tcPr>
          <w:p w:rsidR="00937D4A" w:rsidRPr="00E81A1E" w:rsidRDefault="00937D4A" w:rsidP="00937D4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2,10</w:t>
            </w:r>
          </w:p>
        </w:tc>
        <w:tc>
          <w:tcPr>
            <w:tcW w:w="478" w:type="dxa"/>
            <w:vAlign w:val="bottom"/>
          </w:tcPr>
          <w:p w:rsidR="00937D4A" w:rsidRPr="00140B2B" w:rsidRDefault="00937D4A"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137</w:t>
            </w:r>
          </w:p>
        </w:tc>
        <w:tc>
          <w:tcPr>
            <w:tcW w:w="451" w:type="dxa"/>
            <w:vAlign w:val="bottom"/>
          </w:tcPr>
          <w:p w:rsidR="00937D4A"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w:t>
            </w:r>
          </w:p>
        </w:tc>
      </w:tr>
      <w:tr w:rsidR="00937D4A" w:rsidRPr="00140B2B" w:rsidTr="00BB3976">
        <w:trPr>
          <w:jc w:val="center"/>
        </w:trPr>
        <w:tc>
          <w:tcPr>
            <w:tcW w:w="4881" w:type="dxa"/>
          </w:tcPr>
          <w:p w:rsidR="00937D4A" w:rsidRPr="000E3C36" w:rsidRDefault="00937D4A" w:rsidP="000E3C36">
            <w:pPr>
              <w:spacing w:after="0" w:line="240" w:lineRule="auto"/>
              <w:rPr>
                <w:rFonts w:ascii="Times New Roman" w:hAnsi="Times New Roman" w:cs="Times New Roman"/>
                <w:color w:val="984806" w:themeColor="accent6" w:themeShade="80"/>
                <w:sz w:val="16"/>
                <w:szCs w:val="16"/>
              </w:rPr>
            </w:pPr>
            <w:r w:rsidRPr="00140B2B">
              <w:rPr>
                <w:rFonts w:ascii="Times New Roman" w:hAnsi="Times New Roman" w:cs="Times New Roman"/>
                <w:sz w:val="16"/>
                <w:szCs w:val="16"/>
              </w:rPr>
              <w:t xml:space="preserve"> </w:t>
            </w:r>
            <w:r w:rsidRPr="00140B2B">
              <w:rPr>
                <w:rFonts w:ascii="Times New Roman" w:hAnsi="Times New Roman" w:cs="Times New Roman"/>
                <w:b/>
                <w:sz w:val="16"/>
                <w:szCs w:val="16"/>
              </w:rPr>
              <w:t>1</w:t>
            </w:r>
            <w:r w:rsidR="000E3C36">
              <w:rPr>
                <w:rFonts w:ascii="Times New Roman" w:hAnsi="Times New Roman" w:cs="Times New Roman"/>
                <w:b/>
                <w:sz w:val="16"/>
                <w:szCs w:val="16"/>
              </w:rPr>
              <w:t>7</w:t>
            </w:r>
            <w:r w:rsidRPr="00140B2B">
              <w:rPr>
                <w:rFonts w:ascii="Times New Roman" w:hAnsi="Times New Roman" w:cs="Times New Roman"/>
                <w:b/>
                <w:sz w:val="16"/>
                <w:szCs w:val="16"/>
              </w:rPr>
              <w:t>. Kokas Ferenc</w:t>
            </w:r>
            <w:r w:rsidRPr="00140B2B">
              <w:rPr>
                <w:rFonts w:ascii="Times New Roman" w:hAnsi="Times New Roman" w:cs="Times New Roman"/>
                <w:sz w:val="16"/>
                <w:szCs w:val="16"/>
              </w:rPr>
              <w:t xml:space="preserve"> (Győr)</w:t>
            </w:r>
          </w:p>
        </w:tc>
        <w:tc>
          <w:tcPr>
            <w:tcW w:w="3454" w:type="dxa"/>
            <w:vAlign w:val="bottom"/>
          </w:tcPr>
          <w:p w:rsidR="00937D4A" w:rsidRPr="00140B2B" w:rsidRDefault="00937D4A"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Bőny</w:t>
            </w:r>
          </w:p>
        </w:tc>
        <w:tc>
          <w:tcPr>
            <w:tcW w:w="709" w:type="dxa"/>
            <w:vAlign w:val="bottom"/>
          </w:tcPr>
          <w:p w:rsidR="00937D4A" w:rsidRPr="00140B2B" w:rsidRDefault="00937D4A"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w:t>
            </w:r>
          </w:p>
        </w:tc>
        <w:tc>
          <w:tcPr>
            <w:tcW w:w="567" w:type="dxa"/>
            <w:vAlign w:val="bottom"/>
          </w:tcPr>
          <w:p w:rsidR="00937D4A" w:rsidRPr="00140B2B" w:rsidRDefault="00937D4A"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201</w:t>
            </w:r>
          </w:p>
        </w:tc>
        <w:tc>
          <w:tcPr>
            <w:tcW w:w="798" w:type="dxa"/>
            <w:vAlign w:val="bottom"/>
          </w:tcPr>
          <w:p w:rsidR="00937D4A" w:rsidRPr="00140B2B" w:rsidRDefault="00937D4A" w:rsidP="005B3FBA">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1,50</w:t>
            </w:r>
          </w:p>
        </w:tc>
        <w:tc>
          <w:tcPr>
            <w:tcW w:w="478" w:type="dxa"/>
            <w:vAlign w:val="bottom"/>
          </w:tcPr>
          <w:p w:rsidR="00937D4A" w:rsidRPr="00140B2B" w:rsidRDefault="00937D4A"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134</w:t>
            </w:r>
          </w:p>
        </w:tc>
        <w:tc>
          <w:tcPr>
            <w:tcW w:w="451" w:type="dxa"/>
            <w:vAlign w:val="bottom"/>
          </w:tcPr>
          <w:p w:rsidR="00937D4A"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2,0</w:t>
            </w:r>
          </w:p>
        </w:tc>
      </w:tr>
      <w:tr w:rsidR="000E3C36" w:rsidRPr="00140B2B" w:rsidTr="006C1AA4">
        <w:trPr>
          <w:jc w:val="center"/>
        </w:trPr>
        <w:tc>
          <w:tcPr>
            <w:tcW w:w="4881" w:type="dxa"/>
          </w:tcPr>
          <w:p w:rsidR="000E3C36" w:rsidRPr="000E3C36" w:rsidRDefault="000E3C36" w:rsidP="000E3C36">
            <w:pPr>
              <w:spacing w:after="0" w:line="240" w:lineRule="auto"/>
              <w:rPr>
                <w:rFonts w:ascii="Times New Roman" w:hAnsi="Times New Roman" w:cs="Times New Roman"/>
                <w:color w:val="984806" w:themeColor="accent6" w:themeShade="80"/>
                <w:sz w:val="16"/>
                <w:szCs w:val="16"/>
              </w:rPr>
            </w:pPr>
            <w:r>
              <w:rPr>
                <w:rFonts w:ascii="Times New Roman" w:hAnsi="Times New Roman"/>
                <w:b/>
                <w:sz w:val="16"/>
                <w:szCs w:val="16"/>
              </w:rPr>
              <w:t xml:space="preserve"> </w:t>
            </w:r>
            <w:r w:rsidRPr="003A1400">
              <w:rPr>
                <w:rFonts w:ascii="Times New Roman" w:hAnsi="Times New Roman"/>
                <w:b/>
                <w:sz w:val="16"/>
                <w:szCs w:val="16"/>
              </w:rPr>
              <w:t>1</w:t>
            </w:r>
            <w:r>
              <w:rPr>
                <w:rFonts w:ascii="Times New Roman" w:hAnsi="Times New Roman"/>
                <w:b/>
                <w:sz w:val="16"/>
                <w:szCs w:val="16"/>
              </w:rPr>
              <w:t>8</w:t>
            </w:r>
            <w:r w:rsidRPr="003A1400">
              <w:rPr>
                <w:rFonts w:ascii="Times New Roman" w:hAnsi="Times New Roman"/>
                <w:b/>
                <w:sz w:val="16"/>
                <w:szCs w:val="16"/>
              </w:rPr>
              <w:t xml:space="preserve">. </w:t>
            </w:r>
            <w:r>
              <w:rPr>
                <w:rFonts w:ascii="Times New Roman" w:hAnsi="Times New Roman"/>
                <w:b/>
                <w:sz w:val="16"/>
                <w:szCs w:val="16"/>
              </w:rPr>
              <w:t>Dudásék</w:t>
            </w:r>
            <w:r>
              <w:rPr>
                <w:rFonts w:ascii="Times New Roman" w:hAnsi="Times New Roman"/>
                <w:sz w:val="16"/>
                <w:szCs w:val="16"/>
              </w:rPr>
              <w:t xml:space="preserve"> (Várbalog)</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0E3C36">
              <w:rPr>
                <w:rFonts w:ascii="Times New Roman" w:hAnsi="Times New Roman" w:cs="Times New Roman"/>
                <w:b/>
                <w:i/>
                <w:sz w:val="16"/>
                <w:szCs w:val="16"/>
              </w:rPr>
              <w:t>Jánossomorja, Mosonszolnok</w:t>
            </w:r>
          </w:p>
        </w:tc>
        <w:tc>
          <w:tcPr>
            <w:tcW w:w="709"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3</w:t>
            </w:r>
          </w:p>
        </w:tc>
        <w:tc>
          <w:tcPr>
            <w:tcW w:w="567" w:type="dxa"/>
            <w:vAlign w:val="bottom"/>
          </w:tcPr>
          <w:p w:rsidR="000E3C36" w:rsidRPr="00456F92" w:rsidRDefault="000E3C36" w:rsidP="000E3C36">
            <w:pPr>
              <w:spacing w:after="0" w:line="240" w:lineRule="auto"/>
              <w:jc w:val="right"/>
              <w:rPr>
                <w:rFonts w:ascii="Times New Roman" w:eastAsia="Times New Roman" w:hAnsi="Times New Roman"/>
                <w:b/>
                <w:i/>
                <w:sz w:val="16"/>
                <w:szCs w:val="16"/>
                <w:lang w:eastAsia="hu-HU"/>
              </w:rPr>
            </w:pPr>
            <w:r w:rsidRPr="00456F92">
              <w:rPr>
                <w:rFonts w:ascii="Times New Roman" w:eastAsia="Times New Roman" w:hAnsi="Times New Roman"/>
                <w:b/>
                <w:i/>
                <w:sz w:val="16"/>
                <w:szCs w:val="16"/>
                <w:lang w:eastAsia="hu-HU"/>
              </w:rPr>
              <w:t>273</w:t>
            </w:r>
          </w:p>
        </w:tc>
        <w:tc>
          <w:tcPr>
            <w:tcW w:w="798" w:type="dxa"/>
            <w:vAlign w:val="center"/>
          </w:tcPr>
          <w:p w:rsidR="000E3C36" w:rsidRPr="00456F92" w:rsidRDefault="000E3C36" w:rsidP="000E3C36">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2,1</w:t>
            </w:r>
            <w:r>
              <w:rPr>
                <w:rFonts w:ascii="Times New Roman" w:eastAsia="Times New Roman" w:hAnsi="Times New Roman" w:cs="Times New Roman"/>
                <w:b/>
                <w:i/>
                <w:color w:val="000000"/>
                <w:sz w:val="16"/>
                <w:szCs w:val="16"/>
                <w:lang w:eastAsia="hu-HU"/>
              </w:rPr>
              <w:t>9</w:t>
            </w:r>
          </w:p>
        </w:tc>
        <w:tc>
          <w:tcPr>
            <w:tcW w:w="478"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125</w:t>
            </w:r>
          </w:p>
        </w:tc>
        <w:tc>
          <w:tcPr>
            <w:tcW w:w="451" w:type="dxa"/>
            <w:vAlign w:val="bottom"/>
          </w:tcPr>
          <w:p w:rsidR="000E3C36"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1,9</w:t>
            </w:r>
          </w:p>
        </w:tc>
      </w:tr>
      <w:tr w:rsidR="000E3C36" w:rsidRPr="00140B2B" w:rsidTr="006C1AA4">
        <w:trPr>
          <w:jc w:val="center"/>
        </w:trPr>
        <w:tc>
          <w:tcPr>
            <w:tcW w:w="4881" w:type="dxa"/>
          </w:tcPr>
          <w:p w:rsidR="000E3C36" w:rsidRPr="000E3C36" w:rsidRDefault="000E3C36" w:rsidP="000E3C36">
            <w:pPr>
              <w:numPr>
                <w:ilvl w:val="0"/>
                <w:numId w:val="5"/>
              </w:numPr>
              <w:spacing w:after="0" w:line="240" w:lineRule="auto"/>
              <w:ind w:left="624"/>
              <w:rPr>
                <w:rFonts w:ascii="Times New Roman" w:hAnsi="Times New Roman" w:cs="Times New Roman"/>
                <w:i/>
                <w:sz w:val="16"/>
                <w:szCs w:val="16"/>
              </w:rPr>
            </w:pPr>
            <w:r w:rsidRPr="000E3C36">
              <w:rPr>
                <w:rFonts w:ascii="Times New Roman" w:hAnsi="Times New Roman" w:cs="Times New Roman"/>
                <w:i/>
                <w:sz w:val="16"/>
                <w:szCs w:val="16"/>
              </w:rPr>
              <w:t>Dudás Péter</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140B2B">
              <w:rPr>
                <w:rFonts w:ascii="Times New Roman" w:hAnsi="Times New Roman" w:cs="Times New Roman"/>
                <w:i/>
                <w:sz w:val="16"/>
                <w:szCs w:val="16"/>
              </w:rPr>
              <w:t>Mosonszolnok</w:t>
            </w:r>
          </w:p>
        </w:tc>
        <w:tc>
          <w:tcPr>
            <w:tcW w:w="709" w:type="dxa"/>
            <w:vAlign w:val="bottom"/>
          </w:tcPr>
          <w:p w:rsidR="000E3C36" w:rsidRPr="000E3C36" w:rsidRDefault="000E3C36" w:rsidP="005B3FBA">
            <w:pPr>
              <w:spacing w:after="0" w:line="240" w:lineRule="auto"/>
              <w:jc w:val="right"/>
              <w:rPr>
                <w:rFonts w:ascii="Times New Roman" w:hAnsi="Times New Roman" w:cs="Times New Roman"/>
                <w:i/>
                <w:sz w:val="16"/>
                <w:szCs w:val="16"/>
              </w:rPr>
            </w:pPr>
            <w:r w:rsidRPr="000E3C36">
              <w:rPr>
                <w:rFonts w:ascii="Times New Roman" w:hAnsi="Times New Roman" w:cs="Times New Roman"/>
                <w:i/>
                <w:sz w:val="16"/>
                <w:szCs w:val="16"/>
              </w:rPr>
              <w:t>1</w:t>
            </w:r>
          </w:p>
        </w:tc>
        <w:tc>
          <w:tcPr>
            <w:tcW w:w="567" w:type="dxa"/>
            <w:vAlign w:val="center"/>
          </w:tcPr>
          <w:p w:rsidR="000E3C36" w:rsidRPr="005877E2" w:rsidRDefault="000E3C36" w:rsidP="000E3C36">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6</w:t>
            </w:r>
            <w:r>
              <w:rPr>
                <w:rFonts w:ascii="Times New Roman" w:eastAsia="Times New Roman" w:hAnsi="Times New Roman" w:cs="Times New Roman"/>
                <w:i/>
                <w:color w:val="000000"/>
                <w:sz w:val="16"/>
                <w:szCs w:val="16"/>
                <w:lang w:eastAsia="hu-HU"/>
              </w:rPr>
              <w:t>6</w:t>
            </w:r>
          </w:p>
        </w:tc>
        <w:tc>
          <w:tcPr>
            <w:tcW w:w="798" w:type="dxa"/>
            <w:vAlign w:val="center"/>
          </w:tcPr>
          <w:p w:rsidR="000E3C36" w:rsidRPr="005877E2" w:rsidRDefault="000E3C36" w:rsidP="000E3C36">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1,8</w:t>
            </w:r>
            <w:r>
              <w:rPr>
                <w:rFonts w:ascii="Times New Roman" w:eastAsia="Times New Roman" w:hAnsi="Times New Roman" w:cs="Times New Roman"/>
                <w:i/>
                <w:color w:val="000000"/>
                <w:sz w:val="16"/>
                <w:szCs w:val="16"/>
                <w:lang w:eastAsia="hu-HU"/>
              </w:rPr>
              <w:t>6</w:t>
            </w:r>
          </w:p>
        </w:tc>
        <w:tc>
          <w:tcPr>
            <w:tcW w:w="478" w:type="dxa"/>
            <w:vAlign w:val="bottom"/>
          </w:tcPr>
          <w:p w:rsidR="000E3C36" w:rsidRPr="000E3C36" w:rsidRDefault="000E3C36"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35</w:t>
            </w:r>
          </w:p>
        </w:tc>
        <w:tc>
          <w:tcPr>
            <w:tcW w:w="451" w:type="dxa"/>
            <w:vAlign w:val="bottom"/>
          </w:tcPr>
          <w:p w:rsidR="000E3C36" w:rsidRPr="000E3C36" w:rsidRDefault="000E3C36" w:rsidP="005B3FBA">
            <w:pPr>
              <w:spacing w:after="0" w:line="240" w:lineRule="auto"/>
              <w:jc w:val="right"/>
              <w:rPr>
                <w:rFonts w:ascii="Times New Roman" w:hAnsi="Times New Roman" w:cs="Times New Roman"/>
                <w:bCs/>
                <w:i/>
                <w:iCs/>
                <w:color w:val="000000"/>
                <w:sz w:val="16"/>
                <w:szCs w:val="16"/>
              </w:rPr>
            </w:pPr>
          </w:p>
        </w:tc>
      </w:tr>
      <w:tr w:rsidR="000E3C36" w:rsidRPr="00140B2B" w:rsidTr="006C1AA4">
        <w:trPr>
          <w:jc w:val="center"/>
        </w:trPr>
        <w:tc>
          <w:tcPr>
            <w:tcW w:w="4881" w:type="dxa"/>
          </w:tcPr>
          <w:p w:rsidR="000E3C36" w:rsidRPr="000E3C36" w:rsidRDefault="000E3C36" w:rsidP="000E3C36">
            <w:pPr>
              <w:numPr>
                <w:ilvl w:val="0"/>
                <w:numId w:val="5"/>
              </w:numPr>
              <w:spacing w:after="0" w:line="240" w:lineRule="auto"/>
              <w:ind w:left="624"/>
              <w:rPr>
                <w:rFonts w:ascii="Times New Roman" w:hAnsi="Times New Roman" w:cs="Times New Roman"/>
                <w:i/>
                <w:sz w:val="16"/>
                <w:szCs w:val="16"/>
              </w:rPr>
            </w:pPr>
            <w:r w:rsidRPr="000E3C36">
              <w:rPr>
                <w:rFonts w:ascii="Times New Roman" w:hAnsi="Times New Roman" w:cs="Times New Roman"/>
                <w:i/>
                <w:sz w:val="16"/>
                <w:szCs w:val="16"/>
              </w:rPr>
              <w:t>Dudás Tivadar</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140B2B">
              <w:rPr>
                <w:rFonts w:ascii="Times New Roman" w:hAnsi="Times New Roman" w:cs="Times New Roman"/>
                <w:i/>
                <w:sz w:val="16"/>
                <w:szCs w:val="16"/>
              </w:rPr>
              <w:t>Jánossomorja</w:t>
            </w:r>
          </w:p>
        </w:tc>
        <w:tc>
          <w:tcPr>
            <w:tcW w:w="709" w:type="dxa"/>
            <w:vAlign w:val="bottom"/>
          </w:tcPr>
          <w:p w:rsidR="000E3C36" w:rsidRPr="000E3C36" w:rsidRDefault="000E3C36" w:rsidP="005B3FBA">
            <w:pPr>
              <w:spacing w:after="0" w:line="240" w:lineRule="auto"/>
              <w:jc w:val="right"/>
              <w:rPr>
                <w:rFonts w:ascii="Times New Roman" w:hAnsi="Times New Roman" w:cs="Times New Roman"/>
                <w:i/>
                <w:sz w:val="16"/>
                <w:szCs w:val="16"/>
              </w:rPr>
            </w:pPr>
            <w:r w:rsidRPr="000E3C36">
              <w:rPr>
                <w:rFonts w:ascii="Times New Roman" w:hAnsi="Times New Roman" w:cs="Times New Roman"/>
                <w:i/>
                <w:sz w:val="16"/>
                <w:szCs w:val="16"/>
              </w:rPr>
              <w:t>2</w:t>
            </w:r>
          </w:p>
        </w:tc>
        <w:tc>
          <w:tcPr>
            <w:tcW w:w="567" w:type="dxa"/>
            <w:vAlign w:val="bottom"/>
          </w:tcPr>
          <w:p w:rsidR="000E3C36" w:rsidRPr="005877E2" w:rsidRDefault="000E3C36" w:rsidP="000E3C36">
            <w:pPr>
              <w:spacing w:after="0" w:line="240" w:lineRule="auto"/>
              <w:jc w:val="right"/>
              <w:rPr>
                <w:rFonts w:ascii="Times New Roman" w:eastAsia="Times New Roman" w:hAnsi="Times New Roman"/>
                <w:i/>
                <w:sz w:val="16"/>
                <w:szCs w:val="16"/>
                <w:lang w:eastAsia="hu-HU"/>
              </w:rPr>
            </w:pPr>
            <w:r w:rsidRPr="005877E2">
              <w:rPr>
                <w:rFonts w:ascii="Times New Roman" w:eastAsia="Times New Roman" w:hAnsi="Times New Roman"/>
                <w:i/>
                <w:sz w:val="16"/>
                <w:szCs w:val="16"/>
                <w:lang w:eastAsia="hu-HU"/>
              </w:rPr>
              <w:t>207</w:t>
            </w:r>
          </w:p>
        </w:tc>
        <w:tc>
          <w:tcPr>
            <w:tcW w:w="798" w:type="dxa"/>
            <w:vAlign w:val="center"/>
          </w:tcPr>
          <w:p w:rsidR="000E3C36" w:rsidRPr="005877E2" w:rsidRDefault="000E3C36" w:rsidP="000E3C36">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2,3</w:t>
            </w:r>
            <w:r>
              <w:rPr>
                <w:rFonts w:ascii="Times New Roman" w:eastAsia="Times New Roman" w:hAnsi="Times New Roman" w:cs="Times New Roman"/>
                <w:i/>
                <w:color w:val="000000"/>
                <w:sz w:val="16"/>
                <w:szCs w:val="16"/>
                <w:lang w:eastAsia="hu-HU"/>
              </w:rPr>
              <w:t>2</w:t>
            </w:r>
          </w:p>
        </w:tc>
        <w:tc>
          <w:tcPr>
            <w:tcW w:w="478" w:type="dxa"/>
            <w:vAlign w:val="bottom"/>
          </w:tcPr>
          <w:p w:rsidR="000E3C36" w:rsidRPr="000E3C36" w:rsidRDefault="000E3C36"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90</w:t>
            </w:r>
          </w:p>
        </w:tc>
        <w:tc>
          <w:tcPr>
            <w:tcW w:w="451" w:type="dxa"/>
            <w:vAlign w:val="bottom"/>
          </w:tcPr>
          <w:p w:rsidR="000E3C36" w:rsidRPr="000E3C36" w:rsidRDefault="000E3C36" w:rsidP="005B3FBA">
            <w:pPr>
              <w:spacing w:after="0" w:line="240" w:lineRule="auto"/>
              <w:jc w:val="right"/>
              <w:rPr>
                <w:rFonts w:ascii="Times New Roman" w:hAnsi="Times New Roman" w:cs="Times New Roman"/>
                <w:bCs/>
                <w:i/>
                <w:iCs/>
                <w:color w:val="000000"/>
                <w:sz w:val="16"/>
                <w:szCs w:val="16"/>
              </w:rPr>
            </w:pPr>
          </w:p>
        </w:tc>
      </w:tr>
      <w:tr w:rsidR="000E3C36" w:rsidRPr="00140B2B" w:rsidTr="00BB3976">
        <w:trPr>
          <w:jc w:val="center"/>
        </w:trPr>
        <w:tc>
          <w:tcPr>
            <w:tcW w:w="4881" w:type="dxa"/>
          </w:tcPr>
          <w:p w:rsidR="000E3C36" w:rsidRPr="000E3C36" w:rsidRDefault="000E3C36" w:rsidP="000E3C36">
            <w:pPr>
              <w:spacing w:after="0" w:line="240" w:lineRule="auto"/>
              <w:rPr>
                <w:rFonts w:ascii="Times New Roman" w:hAnsi="Times New Roman" w:cs="Times New Roman"/>
                <w:color w:val="984806" w:themeColor="accent6" w:themeShade="80"/>
                <w:sz w:val="16"/>
                <w:szCs w:val="16"/>
              </w:rPr>
            </w:pPr>
            <w:r w:rsidRPr="00140B2B">
              <w:rPr>
                <w:rFonts w:ascii="Times New Roman" w:hAnsi="Times New Roman" w:cs="Times New Roman"/>
                <w:sz w:val="16"/>
                <w:szCs w:val="16"/>
              </w:rPr>
              <w:t xml:space="preserve"> </w:t>
            </w:r>
            <w:r w:rsidRPr="00140B2B">
              <w:rPr>
                <w:rFonts w:ascii="Times New Roman" w:hAnsi="Times New Roman" w:cs="Times New Roman"/>
                <w:b/>
                <w:sz w:val="16"/>
                <w:szCs w:val="16"/>
              </w:rPr>
              <w:t>1</w:t>
            </w:r>
            <w:r>
              <w:rPr>
                <w:rFonts w:ascii="Times New Roman" w:hAnsi="Times New Roman" w:cs="Times New Roman"/>
                <w:b/>
                <w:sz w:val="16"/>
                <w:szCs w:val="16"/>
              </w:rPr>
              <w:t>9</w:t>
            </w:r>
            <w:r w:rsidRPr="00140B2B">
              <w:rPr>
                <w:rFonts w:ascii="Times New Roman" w:hAnsi="Times New Roman" w:cs="Times New Roman"/>
                <w:b/>
                <w:sz w:val="16"/>
                <w:szCs w:val="16"/>
              </w:rPr>
              <w:t>. Gábor Norbert</w:t>
            </w:r>
            <w:r w:rsidRPr="00140B2B">
              <w:rPr>
                <w:rFonts w:ascii="Times New Roman" w:hAnsi="Times New Roman" w:cs="Times New Roman"/>
                <w:sz w:val="16"/>
                <w:szCs w:val="16"/>
              </w:rPr>
              <w:t xml:space="preserve"> (Csorna)</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Csorna, Markotabödöge, Szárföld</w:t>
            </w:r>
          </w:p>
        </w:tc>
        <w:tc>
          <w:tcPr>
            <w:tcW w:w="709"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7</w:t>
            </w:r>
          </w:p>
        </w:tc>
        <w:tc>
          <w:tcPr>
            <w:tcW w:w="567"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191</w:t>
            </w:r>
          </w:p>
        </w:tc>
        <w:tc>
          <w:tcPr>
            <w:tcW w:w="798" w:type="dxa"/>
            <w:vAlign w:val="bottom"/>
          </w:tcPr>
          <w:p w:rsidR="000E3C36" w:rsidRPr="00140B2B" w:rsidRDefault="000E3C36" w:rsidP="005B3FBA">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1,66</w:t>
            </w:r>
          </w:p>
        </w:tc>
        <w:tc>
          <w:tcPr>
            <w:tcW w:w="478"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115</w:t>
            </w:r>
          </w:p>
        </w:tc>
        <w:tc>
          <w:tcPr>
            <w:tcW w:w="451" w:type="dxa"/>
            <w:vAlign w:val="bottom"/>
          </w:tcPr>
          <w:p w:rsidR="000E3C36"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1,7</w:t>
            </w:r>
          </w:p>
        </w:tc>
      </w:tr>
      <w:tr w:rsidR="0053405A" w:rsidRPr="00140B2B" w:rsidTr="006C1AA4">
        <w:trPr>
          <w:jc w:val="center"/>
        </w:trPr>
        <w:tc>
          <w:tcPr>
            <w:tcW w:w="4881" w:type="dxa"/>
          </w:tcPr>
          <w:p w:rsidR="0053405A" w:rsidRPr="0053405A" w:rsidRDefault="0053405A" w:rsidP="0053405A">
            <w:pPr>
              <w:spacing w:after="0" w:line="240" w:lineRule="auto"/>
              <w:rPr>
                <w:rFonts w:ascii="Times New Roman" w:hAnsi="Times New Roman" w:cs="Times New Roman"/>
                <w:color w:val="984806" w:themeColor="accent6" w:themeShade="80"/>
                <w:sz w:val="16"/>
                <w:szCs w:val="16"/>
              </w:rPr>
            </w:pPr>
            <w:r>
              <w:rPr>
                <w:rFonts w:ascii="Times New Roman" w:hAnsi="Times New Roman"/>
                <w:b/>
                <w:sz w:val="16"/>
                <w:szCs w:val="16"/>
              </w:rPr>
              <w:t xml:space="preserve"> </w:t>
            </w:r>
            <w:r w:rsidRPr="00EF6DB9">
              <w:rPr>
                <w:rFonts w:ascii="Times New Roman" w:hAnsi="Times New Roman"/>
                <w:b/>
                <w:sz w:val="16"/>
                <w:szCs w:val="16"/>
              </w:rPr>
              <w:t>20</w:t>
            </w:r>
            <w:r w:rsidRPr="00774DC5">
              <w:rPr>
                <w:rFonts w:ascii="Times New Roman" w:hAnsi="Times New Roman"/>
                <w:b/>
                <w:sz w:val="16"/>
                <w:szCs w:val="16"/>
              </w:rPr>
              <w:t>.</w:t>
            </w:r>
            <w:r>
              <w:rPr>
                <w:rFonts w:ascii="Times New Roman" w:hAnsi="Times New Roman"/>
                <w:b/>
                <w:sz w:val="16"/>
                <w:szCs w:val="16"/>
              </w:rPr>
              <w:t xml:space="preserve"> </w:t>
            </w:r>
            <w:r w:rsidRPr="001F32AB">
              <w:rPr>
                <w:rFonts w:ascii="Times New Roman" w:hAnsi="Times New Roman"/>
                <w:b/>
                <w:sz w:val="16"/>
                <w:szCs w:val="16"/>
              </w:rPr>
              <w:t>Zsédely és fiai Mg. Kft.</w:t>
            </w:r>
            <w:r>
              <w:rPr>
                <w:rFonts w:ascii="Times New Roman" w:hAnsi="Times New Roman"/>
                <w:sz w:val="16"/>
                <w:szCs w:val="16"/>
              </w:rPr>
              <w:t xml:space="preserve"> (Mezőörs) társtulajdonosai</w:t>
            </w:r>
          </w:p>
        </w:tc>
        <w:tc>
          <w:tcPr>
            <w:tcW w:w="3454" w:type="dxa"/>
            <w:vAlign w:val="bottom"/>
          </w:tcPr>
          <w:p w:rsidR="0053405A" w:rsidRPr="00140B2B" w:rsidRDefault="0053405A"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Mezőörs</w:t>
            </w:r>
          </w:p>
        </w:tc>
        <w:tc>
          <w:tcPr>
            <w:tcW w:w="709" w:type="dxa"/>
            <w:vAlign w:val="bottom"/>
          </w:tcPr>
          <w:p w:rsidR="0053405A" w:rsidRPr="00140B2B" w:rsidRDefault="0053405A"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2</w:t>
            </w:r>
          </w:p>
        </w:tc>
        <w:tc>
          <w:tcPr>
            <w:tcW w:w="567" w:type="dxa"/>
            <w:vAlign w:val="bottom"/>
          </w:tcPr>
          <w:p w:rsidR="0053405A" w:rsidRPr="00986AC1" w:rsidRDefault="0053405A" w:rsidP="0053405A">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214</w:t>
            </w:r>
          </w:p>
        </w:tc>
        <w:tc>
          <w:tcPr>
            <w:tcW w:w="798" w:type="dxa"/>
            <w:vAlign w:val="center"/>
          </w:tcPr>
          <w:p w:rsidR="0053405A" w:rsidRPr="00986AC1" w:rsidRDefault="0053405A" w:rsidP="0053405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2,05</w:t>
            </w:r>
          </w:p>
        </w:tc>
        <w:tc>
          <w:tcPr>
            <w:tcW w:w="478" w:type="dxa"/>
            <w:vAlign w:val="bottom"/>
          </w:tcPr>
          <w:p w:rsidR="0053405A" w:rsidRPr="00140B2B" w:rsidRDefault="0053405A" w:rsidP="005B3FBA">
            <w:pPr>
              <w:spacing w:after="0" w:line="240" w:lineRule="auto"/>
              <w:jc w:val="right"/>
              <w:rPr>
                <w:rFonts w:ascii="Times New Roman" w:hAnsi="Times New Roman" w:cs="Times New Roman"/>
                <w:b/>
                <w:i/>
                <w:sz w:val="16"/>
                <w:szCs w:val="16"/>
              </w:rPr>
            </w:pPr>
            <w:r>
              <w:rPr>
                <w:rFonts w:ascii="Times New Roman" w:hAnsi="Times New Roman" w:cs="Times New Roman"/>
                <w:b/>
                <w:i/>
                <w:sz w:val="16"/>
                <w:szCs w:val="16"/>
              </w:rPr>
              <w:t>105</w:t>
            </w:r>
          </w:p>
        </w:tc>
        <w:tc>
          <w:tcPr>
            <w:tcW w:w="451" w:type="dxa"/>
            <w:vAlign w:val="bottom"/>
          </w:tcPr>
          <w:p w:rsidR="0053405A"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1,6</w:t>
            </w:r>
          </w:p>
        </w:tc>
      </w:tr>
      <w:tr w:rsidR="0053405A" w:rsidRPr="00140B2B" w:rsidTr="006C1AA4">
        <w:trPr>
          <w:jc w:val="center"/>
        </w:trPr>
        <w:tc>
          <w:tcPr>
            <w:tcW w:w="4881" w:type="dxa"/>
          </w:tcPr>
          <w:p w:rsidR="0053405A" w:rsidRPr="0053405A" w:rsidRDefault="0053405A" w:rsidP="0053405A">
            <w:pPr>
              <w:numPr>
                <w:ilvl w:val="0"/>
                <w:numId w:val="5"/>
              </w:numPr>
              <w:spacing w:after="0" w:line="240" w:lineRule="auto"/>
              <w:ind w:left="624"/>
              <w:rPr>
                <w:rFonts w:ascii="Times New Roman" w:hAnsi="Times New Roman" w:cs="Times New Roman"/>
                <w:i/>
                <w:sz w:val="16"/>
                <w:szCs w:val="16"/>
              </w:rPr>
            </w:pPr>
            <w:r w:rsidRPr="0053405A">
              <w:rPr>
                <w:rFonts w:ascii="Times New Roman" w:hAnsi="Times New Roman" w:cs="Times New Roman"/>
                <w:i/>
                <w:sz w:val="16"/>
                <w:szCs w:val="16"/>
              </w:rPr>
              <w:t>Zsédely Rudolfné</w:t>
            </w:r>
          </w:p>
        </w:tc>
        <w:tc>
          <w:tcPr>
            <w:tcW w:w="3454" w:type="dxa"/>
            <w:vAlign w:val="bottom"/>
          </w:tcPr>
          <w:p w:rsidR="0053405A" w:rsidRPr="0053405A" w:rsidRDefault="0053405A" w:rsidP="005B3FBA">
            <w:pPr>
              <w:spacing w:after="0" w:line="240" w:lineRule="auto"/>
              <w:rPr>
                <w:rFonts w:ascii="Times New Roman" w:hAnsi="Times New Roman" w:cs="Times New Roman"/>
                <w:i/>
                <w:sz w:val="16"/>
                <w:szCs w:val="16"/>
              </w:rPr>
            </w:pPr>
            <w:r w:rsidRPr="0053405A">
              <w:rPr>
                <w:rFonts w:ascii="Times New Roman" w:hAnsi="Times New Roman" w:cs="Times New Roman"/>
                <w:i/>
                <w:sz w:val="16"/>
                <w:szCs w:val="16"/>
              </w:rPr>
              <w:t>Mezőörs</w:t>
            </w:r>
          </w:p>
        </w:tc>
        <w:tc>
          <w:tcPr>
            <w:tcW w:w="709" w:type="dxa"/>
            <w:vAlign w:val="bottom"/>
          </w:tcPr>
          <w:p w:rsidR="0053405A" w:rsidRPr="0053405A" w:rsidRDefault="0053405A" w:rsidP="005B3FBA">
            <w:pPr>
              <w:spacing w:after="0" w:line="240" w:lineRule="auto"/>
              <w:jc w:val="right"/>
              <w:rPr>
                <w:rFonts w:ascii="Times New Roman" w:hAnsi="Times New Roman" w:cs="Times New Roman"/>
                <w:i/>
                <w:sz w:val="16"/>
                <w:szCs w:val="16"/>
              </w:rPr>
            </w:pPr>
            <w:r w:rsidRPr="0053405A">
              <w:rPr>
                <w:rFonts w:ascii="Times New Roman" w:hAnsi="Times New Roman" w:cs="Times New Roman"/>
                <w:i/>
                <w:sz w:val="16"/>
                <w:szCs w:val="16"/>
              </w:rPr>
              <w:t>1</w:t>
            </w:r>
          </w:p>
        </w:tc>
        <w:tc>
          <w:tcPr>
            <w:tcW w:w="567" w:type="dxa"/>
            <w:vAlign w:val="center"/>
          </w:tcPr>
          <w:p w:rsidR="0053405A" w:rsidRPr="00986AC1" w:rsidRDefault="0053405A" w:rsidP="0053405A">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7</w:t>
            </w:r>
            <w:r>
              <w:rPr>
                <w:rFonts w:ascii="Times New Roman" w:eastAsia="Times New Roman" w:hAnsi="Times New Roman" w:cs="Times New Roman"/>
                <w:i/>
                <w:color w:val="000000"/>
                <w:sz w:val="16"/>
                <w:szCs w:val="16"/>
                <w:lang w:eastAsia="hu-HU"/>
              </w:rPr>
              <w:t>1</w:t>
            </w:r>
          </w:p>
        </w:tc>
        <w:tc>
          <w:tcPr>
            <w:tcW w:w="798" w:type="dxa"/>
            <w:vAlign w:val="center"/>
          </w:tcPr>
          <w:p w:rsidR="0053405A" w:rsidRPr="00986AC1" w:rsidRDefault="0053405A" w:rsidP="0053405A">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1,90</w:t>
            </w:r>
          </w:p>
        </w:tc>
        <w:tc>
          <w:tcPr>
            <w:tcW w:w="478" w:type="dxa"/>
            <w:vAlign w:val="bottom"/>
          </w:tcPr>
          <w:p w:rsidR="0053405A" w:rsidRPr="0053405A" w:rsidRDefault="0053405A"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38</w:t>
            </w:r>
          </w:p>
        </w:tc>
        <w:tc>
          <w:tcPr>
            <w:tcW w:w="451" w:type="dxa"/>
            <w:vAlign w:val="bottom"/>
          </w:tcPr>
          <w:p w:rsidR="0053405A" w:rsidRPr="0053405A" w:rsidRDefault="0053405A" w:rsidP="005B3FBA">
            <w:pPr>
              <w:spacing w:after="0" w:line="240" w:lineRule="auto"/>
              <w:jc w:val="right"/>
              <w:rPr>
                <w:rFonts w:ascii="Times New Roman" w:hAnsi="Times New Roman" w:cs="Times New Roman"/>
                <w:bCs/>
                <w:i/>
                <w:iCs/>
                <w:color w:val="000000"/>
                <w:sz w:val="16"/>
                <w:szCs w:val="16"/>
              </w:rPr>
            </w:pPr>
          </w:p>
        </w:tc>
      </w:tr>
      <w:tr w:rsidR="0053405A" w:rsidRPr="00140B2B" w:rsidTr="006C1AA4">
        <w:trPr>
          <w:jc w:val="center"/>
        </w:trPr>
        <w:tc>
          <w:tcPr>
            <w:tcW w:w="4881" w:type="dxa"/>
          </w:tcPr>
          <w:p w:rsidR="0053405A" w:rsidRPr="0053405A" w:rsidRDefault="0053405A" w:rsidP="0053405A">
            <w:pPr>
              <w:numPr>
                <w:ilvl w:val="0"/>
                <w:numId w:val="5"/>
              </w:numPr>
              <w:spacing w:after="0" w:line="240" w:lineRule="auto"/>
              <w:ind w:left="624"/>
              <w:rPr>
                <w:rFonts w:ascii="Times New Roman" w:hAnsi="Times New Roman" w:cs="Times New Roman"/>
                <w:i/>
                <w:sz w:val="16"/>
                <w:szCs w:val="16"/>
              </w:rPr>
            </w:pPr>
            <w:r w:rsidRPr="0053405A">
              <w:rPr>
                <w:rFonts w:ascii="Times New Roman" w:hAnsi="Times New Roman" w:cs="Times New Roman"/>
                <w:i/>
                <w:sz w:val="16"/>
                <w:szCs w:val="16"/>
              </w:rPr>
              <w:t>Zsédely Tamás</w:t>
            </w:r>
          </w:p>
        </w:tc>
        <w:tc>
          <w:tcPr>
            <w:tcW w:w="3454" w:type="dxa"/>
            <w:vAlign w:val="bottom"/>
          </w:tcPr>
          <w:p w:rsidR="0053405A" w:rsidRPr="0053405A" w:rsidRDefault="0053405A" w:rsidP="005B3FBA">
            <w:pPr>
              <w:spacing w:after="0" w:line="240" w:lineRule="auto"/>
              <w:rPr>
                <w:rFonts w:ascii="Times New Roman" w:hAnsi="Times New Roman" w:cs="Times New Roman"/>
                <w:i/>
                <w:sz w:val="16"/>
                <w:szCs w:val="16"/>
              </w:rPr>
            </w:pPr>
            <w:r w:rsidRPr="0053405A">
              <w:rPr>
                <w:rFonts w:ascii="Times New Roman" w:hAnsi="Times New Roman" w:cs="Times New Roman"/>
                <w:i/>
                <w:sz w:val="16"/>
                <w:szCs w:val="16"/>
              </w:rPr>
              <w:t>Mezőörs</w:t>
            </w:r>
          </w:p>
        </w:tc>
        <w:tc>
          <w:tcPr>
            <w:tcW w:w="709" w:type="dxa"/>
            <w:vAlign w:val="bottom"/>
          </w:tcPr>
          <w:p w:rsidR="0053405A" w:rsidRPr="0053405A" w:rsidRDefault="0053405A" w:rsidP="005B3FBA">
            <w:pPr>
              <w:spacing w:after="0" w:line="240" w:lineRule="auto"/>
              <w:jc w:val="right"/>
              <w:rPr>
                <w:rFonts w:ascii="Times New Roman" w:hAnsi="Times New Roman" w:cs="Times New Roman"/>
                <w:i/>
                <w:sz w:val="16"/>
                <w:szCs w:val="16"/>
              </w:rPr>
            </w:pPr>
            <w:r w:rsidRPr="0053405A">
              <w:rPr>
                <w:rFonts w:ascii="Times New Roman" w:hAnsi="Times New Roman" w:cs="Times New Roman"/>
                <w:i/>
                <w:sz w:val="16"/>
                <w:szCs w:val="16"/>
              </w:rPr>
              <w:t>1</w:t>
            </w:r>
          </w:p>
        </w:tc>
        <w:tc>
          <w:tcPr>
            <w:tcW w:w="567" w:type="dxa"/>
            <w:vAlign w:val="center"/>
          </w:tcPr>
          <w:p w:rsidR="0053405A" w:rsidRPr="00986AC1" w:rsidRDefault="0053405A" w:rsidP="0053405A">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143</w:t>
            </w:r>
          </w:p>
        </w:tc>
        <w:tc>
          <w:tcPr>
            <w:tcW w:w="798" w:type="dxa"/>
            <w:vAlign w:val="center"/>
          </w:tcPr>
          <w:p w:rsidR="0053405A" w:rsidRPr="00986AC1" w:rsidRDefault="0053405A" w:rsidP="0053405A">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2,1</w:t>
            </w:r>
            <w:r>
              <w:rPr>
                <w:rFonts w:ascii="Times New Roman" w:eastAsia="Times New Roman" w:hAnsi="Times New Roman" w:cs="Times New Roman"/>
                <w:i/>
                <w:sz w:val="16"/>
                <w:szCs w:val="16"/>
                <w:lang w:eastAsia="hu-HU"/>
              </w:rPr>
              <w:t>3</w:t>
            </w:r>
          </w:p>
        </w:tc>
        <w:tc>
          <w:tcPr>
            <w:tcW w:w="478" w:type="dxa"/>
            <w:vAlign w:val="bottom"/>
          </w:tcPr>
          <w:p w:rsidR="0053405A" w:rsidRPr="0053405A" w:rsidRDefault="0053405A" w:rsidP="005B3FB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67</w:t>
            </w:r>
          </w:p>
        </w:tc>
        <w:tc>
          <w:tcPr>
            <w:tcW w:w="451" w:type="dxa"/>
            <w:vAlign w:val="bottom"/>
          </w:tcPr>
          <w:p w:rsidR="0053405A" w:rsidRPr="0053405A" w:rsidRDefault="0053405A" w:rsidP="005B3FBA">
            <w:pPr>
              <w:spacing w:after="0" w:line="240" w:lineRule="auto"/>
              <w:jc w:val="right"/>
              <w:rPr>
                <w:rFonts w:ascii="Times New Roman" w:hAnsi="Times New Roman" w:cs="Times New Roman"/>
                <w:bCs/>
                <w:i/>
                <w:iCs/>
                <w:color w:val="000000"/>
                <w:sz w:val="16"/>
                <w:szCs w:val="16"/>
              </w:rPr>
            </w:pPr>
          </w:p>
        </w:tc>
      </w:tr>
      <w:tr w:rsidR="000E3C36" w:rsidRPr="00140B2B" w:rsidTr="00BB3976">
        <w:trPr>
          <w:jc w:val="center"/>
        </w:trPr>
        <w:tc>
          <w:tcPr>
            <w:tcW w:w="4881" w:type="dxa"/>
          </w:tcPr>
          <w:p w:rsidR="000E3C36" w:rsidRPr="0053405A" w:rsidRDefault="000E3C36" w:rsidP="0053405A">
            <w:pPr>
              <w:spacing w:after="0" w:line="240" w:lineRule="auto"/>
              <w:rPr>
                <w:rFonts w:ascii="Times New Roman" w:hAnsi="Times New Roman" w:cs="Times New Roman"/>
                <w:b/>
                <w:color w:val="984806" w:themeColor="accent6" w:themeShade="80"/>
                <w:sz w:val="16"/>
                <w:szCs w:val="16"/>
              </w:rPr>
            </w:pPr>
            <w:r w:rsidRPr="00140B2B">
              <w:rPr>
                <w:rFonts w:ascii="Times New Roman" w:hAnsi="Times New Roman" w:cs="Times New Roman"/>
                <w:sz w:val="16"/>
                <w:szCs w:val="16"/>
              </w:rPr>
              <w:t xml:space="preserve"> </w:t>
            </w:r>
            <w:r w:rsidR="0053405A" w:rsidRPr="0053405A">
              <w:rPr>
                <w:rFonts w:ascii="Times New Roman" w:hAnsi="Times New Roman" w:cs="Times New Roman"/>
                <w:b/>
                <w:sz w:val="16"/>
                <w:szCs w:val="16"/>
              </w:rPr>
              <w:t>21</w:t>
            </w:r>
            <w:r w:rsidRPr="00140B2B">
              <w:rPr>
                <w:rFonts w:ascii="Times New Roman" w:hAnsi="Times New Roman" w:cs="Times New Roman"/>
                <w:b/>
                <w:sz w:val="16"/>
                <w:szCs w:val="16"/>
              </w:rPr>
              <w:t>. Oláh Ferencné</w:t>
            </w:r>
            <w:r w:rsidRPr="00140B2B">
              <w:rPr>
                <w:rFonts w:ascii="Times New Roman" w:hAnsi="Times New Roman" w:cs="Times New Roman"/>
                <w:sz w:val="16"/>
                <w:szCs w:val="16"/>
              </w:rPr>
              <w:t xml:space="preserve"> (Győr)</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Győr, Nagyszentjános</w:t>
            </w:r>
          </w:p>
        </w:tc>
        <w:tc>
          <w:tcPr>
            <w:tcW w:w="709"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w:t>
            </w:r>
          </w:p>
        </w:tc>
        <w:tc>
          <w:tcPr>
            <w:tcW w:w="567"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165</w:t>
            </w:r>
          </w:p>
        </w:tc>
        <w:tc>
          <w:tcPr>
            <w:tcW w:w="798" w:type="dxa"/>
            <w:vAlign w:val="bottom"/>
          </w:tcPr>
          <w:p w:rsidR="000E3C36" w:rsidRPr="00140B2B" w:rsidRDefault="000E3C36" w:rsidP="005B3FBA">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1,60</w:t>
            </w:r>
          </w:p>
        </w:tc>
        <w:tc>
          <w:tcPr>
            <w:tcW w:w="478"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103</w:t>
            </w:r>
          </w:p>
        </w:tc>
        <w:tc>
          <w:tcPr>
            <w:tcW w:w="451" w:type="dxa"/>
            <w:vAlign w:val="bottom"/>
          </w:tcPr>
          <w:p w:rsidR="000E3C36"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1,5</w:t>
            </w:r>
          </w:p>
        </w:tc>
      </w:tr>
      <w:tr w:rsidR="000E3C36" w:rsidRPr="00140B2B" w:rsidTr="00BB3976">
        <w:trPr>
          <w:jc w:val="center"/>
        </w:trPr>
        <w:tc>
          <w:tcPr>
            <w:tcW w:w="4881" w:type="dxa"/>
          </w:tcPr>
          <w:p w:rsidR="000E3C36" w:rsidRPr="002E1364" w:rsidRDefault="002E1364" w:rsidP="002E1364">
            <w:pPr>
              <w:spacing w:after="0" w:line="240" w:lineRule="auto"/>
              <w:rPr>
                <w:rFonts w:ascii="Times New Roman" w:hAnsi="Times New Roman" w:cs="Times New Roman"/>
                <w:color w:val="984806" w:themeColor="accent6" w:themeShade="80"/>
                <w:sz w:val="16"/>
                <w:szCs w:val="16"/>
              </w:rPr>
            </w:pPr>
            <w:r>
              <w:rPr>
                <w:rFonts w:ascii="Times New Roman" w:hAnsi="Times New Roman" w:cs="Times New Roman"/>
                <w:b/>
                <w:sz w:val="16"/>
                <w:szCs w:val="16"/>
              </w:rPr>
              <w:t xml:space="preserve"> 22</w:t>
            </w:r>
            <w:r w:rsidR="000E3C36" w:rsidRPr="00140B2B">
              <w:rPr>
                <w:rFonts w:ascii="Times New Roman" w:hAnsi="Times New Roman" w:cs="Times New Roman"/>
                <w:b/>
                <w:sz w:val="16"/>
                <w:szCs w:val="16"/>
              </w:rPr>
              <w:t xml:space="preserve">. Kovácsék </w:t>
            </w:r>
            <w:r w:rsidR="000E3C36" w:rsidRPr="00140B2B">
              <w:rPr>
                <w:rFonts w:ascii="Times New Roman" w:hAnsi="Times New Roman" w:cs="Times New Roman"/>
                <w:sz w:val="16"/>
                <w:szCs w:val="16"/>
              </w:rPr>
              <w:t>(Koroncó)</w:t>
            </w:r>
          </w:p>
        </w:tc>
        <w:tc>
          <w:tcPr>
            <w:tcW w:w="3454" w:type="dxa"/>
            <w:vAlign w:val="bottom"/>
          </w:tcPr>
          <w:p w:rsidR="000E3C36" w:rsidRPr="00140B2B" w:rsidRDefault="000E3C36" w:rsidP="005B3FBA">
            <w:pPr>
              <w:spacing w:after="0" w:line="240" w:lineRule="auto"/>
              <w:rPr>
                <w:rFonts w:ascii="Times New Roman" w:hAnsi="Times New Roman" w:cs="Times New Roman"/>
                <w:b/>
                <w:i/>
                <w:sz w:val="16"/>
                <w:szCs w:val="16"/>
              </w:rPr>
            </w:pPr>
            <w:r w:rsidRPr="00140B2B">
              <w:rPr>
                <w:rFonts w:ascii="Times New Roman" w:hAnsi="Times New Roman" w:cs="Times New Roman"/>
                <w:b/>
                <w:i/>
                <w:sz w:val="16"/>
                <w:szCs w:val="16"/>
              </w:rPr>
              <w:t>Győrszemere</w:t>
            </w:r>
          </w:p>
        </w:tc>
        <w:tc>
          <w:tcPr>
            <w:tcW w:w="709"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3</w:t>
            </w:r>
          </w:p>
        </w:tc>
        <w:tc>
          <w:tcPr>
            <w:tcW w:w="567"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157</w:t>
            </w:r>
          </w:p>
        </w:tc>
        <w:tc>
          <w:tcPr>
            <w:tcW w:w="798" w:type="dxa"/>
            <w:vAlign w:val="bottom"/>
          </w:tcPr>
          <w:p w:rsidR="000E3C36" w:rsidRPr="00140B2B" w:rsidRDefault="000E3C36" w:rsidP="005B3FBA">
            <w:pPr>
              <w:spacing w:after="0" w:line="240" w:lineRule="auto"/>
              <w:jc w:val="right"/>
              <w:rPr>
                <w:rFonts w:ascii="Times New Roman" w:hAnsi="Times New Roman" w:cs="Times New Roman"/>
                <w:b/>
                <w:bCs/>
                <w:i/>
                <w:iCs/>
                <w:color w:val="000000"/>
                <w:sz w:val="16"/>
                <w:szCs w:val="16"/>
              </w:rPr>
            </w:pPr>
            <w:r w:rsidRPr="00140B2B">
              <w:rPr>
                <w:rFonts w:ascii="Times New Roman" w:hAnsi="Times New Roman" w:cs="Times New Roman"/>
                <w:b/>
                <w:bCs/>
                <w:i/>
                <w:iCs/>
                <w:color w:val="000000"/>
                <w:sz w:val="16"/>
                <w:szCs w:val="16"/>
              </w:rPr>
              <w:t>1,54</w:t>
            </w:r>
          </w:p>
        </w:tc>
        <w:tc>
          <w:tcPr>
            <w:tcW w:w="478" w:type="dxa"/>
            <w:vAlign w:val="bottom"/>
          </w:tcPr>
          <w:p w:rsidR="000E3C36" w:rsidRPr="00140B2B" w:rsidRDefault="000E3C36" w:rsidP="005B3FBA">
            <w:pPr>
              <w:spacing w:after="0" w:line="240" w:lineRule="auto"/>
              <w:jc w:val="right"/>
              <w:rPr>
                <w:rFonts w:ascii="Times New Roman" w:hAnsi="Times New Roman" w:cs="Times New Roman"/>
                <w:b/>
                <w:i/>
                <w:sz w:val="16"/>
                <w:szCs w:val="16"/>
              </w:rPr>
            </w:pPr>
            <w:r w:rsidRPr="00140B2B">
              <w:rPr>
                <w:rFonts w:ascii="Times New Roman" w:hAnsi="Times New Roman" w:cs="Times New Roman"/>
                <w:b/>
                <w:i/>
                <w:sz w:val="16"/>
                <w:szCs w:val="16"/>
              </w:rPr>
              <w:t>102</w:t>
            </w:r>
          </w:p>
        </w:tc>
        <w:tc>
          <w:tcPr>
            <w:tcW w:w="451" w:type="dxa"/>
            <w:vAlign w:val="bottom"/>
          </w:tcPr>
          <w:p w:rsidR="000E3C36" w:rsidRPr="00140B2B" w:rsidRDefault="00D012F6" w:rsidP="005B3FBA">
            <w:pPr>
              <w:spacing w:after="0" w:line="240" w:lineRule="auto"/>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1,5</w:t>
            </w:r>
          </w:p>
        </w:tc>
      </w:tr>
      <w:tr w:rsidR="000E3C36" w:rsidRPr="00140B2B" w:rsidTr="00BB3976">
        <w:trPr>
          <w:jc w:val="center"/>
        </w:trPr>
        <w:tc>
          <w:tcPr>
            <w:tcW w:w="4881" w:type="dxa"/>
          </w:tcPr>
          <w:p w:rsidR="000E3C36" w:rsidRPr="00140B2B" w:rsidRDefault="000E3C36" w:rsidP="007A1F09">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Kovács Zoltán</w:t>
            </w:r>
          </w:p>
        </w:tc>
        <w:tc>
          <w:tcPr>
            <w:tcW w:w="3454" w:type="dxa"/>
          </w:tcPr>
          <w:p w:rsidR="000E3C36" w:rsidRPr="00140B2B" w:rsidRDefault="000E3C36" w:rsidP="00554063">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Győrszemere</w:t>
            </w:r>
          </w:p>
        </w:tc>
        <w:tc>
          <w:tcPr>
            <w:tcW w:w="709"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2</w:t>
            </w:r>
          </w:p>
        </w:tc>
        <w:tc>
          <w:tcPr>
            <w:tcW w:w="567"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77</w:t>
            </w:r>
          </w:p>
        </w:tc>
        <w:tc>
          <w:tcPr>
            <w:tcW w:w="798" w:type="dxa"/>
          </w:tcPr>
          <w:p w:rsidR="000E3C36" w:rsidRPr="00140B2B" w:rsidRDefault="000E3C36" w:rsidP="0053405A">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1,5</w:t>
            </w:r>
            <w:r w:rsidR="0053405A">
              <w:rPr>
                <w:rFonts w:ascii="Times New Roman" w:hAnsi="Times New Roman" w:cs="Times New Roman"/>
                <w:bCs/>
                <w:i/>
                <w:iCs/>
                <w:color w:val="000000"/>
                <w:sz w:val="16"/>
                <w:szCs w:val="16"/>
              </w:rPr>
              <w:t>5</w:t>
            </w:r>
          </w:p>
        </w:tc>
        <w:tc>
          <w:tcPr>
            <w:tcW w:w="478"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50</w:t>
            </w:r>
          </w:p>
        </w:tc>
        <w:tc>
          <w:tcPr>
            <w:tcW w:w="451" w:type="dxa"/>
          </w:tcPr>
          <w:p w:rsidR="000E3C36" w:rsidRPr="00140B2B" w:rsidRDefault="000E3C36" w:rsidP="00554063">
            <w:pPr>
              <w:spacing w:after="0" w:line="240" w:lineRule="auto"/>
              <w:jc w:val="right"/>
              <w:rPr>
                <w:rFonts w:ascii="Times New Roman" w:hAnsi="Times New Roman" w:cs="Times New Roman"/>
                <w:bCs/>
                <w:i/>
                <w:iCs/>
                <w:color w:val="000000"/>
                <w:sz w:val="16"/>
                <w:szCs w:val="16"/>
              </w:rPr>
            </w:pPr>
          </w:p>
        </w:tc>
      </w:tr>
      <w:tr w:rsidR="000E3C36" w:rsidRPr="00140B2B" w:rsidTr="00BB3976">
        <w:trPr>
          <w:jc w:val="center"/>
        </w:trPr>
        <w:tc>
          <w:tcPr>
            <w:tcW w:w="4881" w:type="dxa"/>
          </w:tcPr>
          <w:p w:rsidR="000E3C36" w:rsidRPr="00140B2B" w:rsidRDefault="000E3C36" w:rsidP="00F7079D">
            <w:pPr>
              <w:numPr>
                <w:ilvl w:val="0"/>
                <w:numId w:val="5"/>
              </w:numPr>
              <w:spacing w:after="0" w:line="240" w:lineRule="auto"/>
              <w:ind w:left="624"/>
              <w:rPr>
                <w:rFonts w:ascii="Times New Roman" w:hAnsi="Times New Roman" w:cs="Times New Roman"/>
                <w:i/>
                <w:sz w:val="16"/>
                <w:szCs w:val="16"/>
              </w:rPr>
            </w:pPr>
            <w:r w:rsidRPr="00140B2B">
              <w:rPr>
                <w:rFonts w:ascii="Times New Roman" w:hAnsi="Times New Roman" w:cs="Times New Roman"/>
                <w:i/>
                <w:sz w:val="16"/>
                <w:szCs w:val="16"/>
              </w:rPr>
              <w:t>Langné Kovács Zsuzsanna</w:t>
            </w:r>
          </w:p>
        </w:tc>
        <w:tc>
          <w:tcPr>
            <w:tcW w:w="3454" w:type="dxa"/>
          </w:tcPr>
          <w:p w:rsidR="000E3C36" w:rsidRPr="00140B2B" w:rsidRDefault="000E3C36" w:rsidP="00554063">
            <w:pPr>
              <w:spacing w:after="0" w:line="240" w:lineRule="auto"/>
              <w:rPr>
                <w:rFonts w:ascii="Times New Roman" w:hAnsi="Times New Roman" w:cs="Times New Roman"/>
                <w:i/>
                <w:sz w:val="16"/>
                <w:szCs w:val="16"/>
              </w:rPr>
            </w:pPr>
            <w:r w:rsidRPr="00140B2B">
              <w:rPr>
                <w:rFonts w:ascii="Times New Roman" w:hAnsi="Times New Roman" w:cs="Times New Roman"/>
                <w:i/>
                <w:sz w:val="16"/>
                <w:szCs w:val="16"/>
              </w:rPr>
              <w:t>Győrszemere</w:t>
            </w:r>
          </w:p>
        </w:tc>
        <w:tc>
          <w:tcPr>
            <w:tcW w:w="709"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1</w:t>
            </w:r>
          </w:p>
        </w:tc>
        <w:tc>
          <w:tcPr>
            <w:tcW w:w="567"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80</w:t>
            </w:r>
          </w:p>
        </w:tc>
        <w:tc>
          <w:tcPr>
            <w:tcW w:w="798" w:type="dxa"/>
          </w:tcPr>
          <w:p w:rsidR="000E3C36" w:rsidRPr="00140B2B" w:rsidRDefault="000E3C36" w:rsidP="0053405A">
            <w:pPr>
              <w:spacing w:after="0" w:line="240" w:lineRule="auto"/>
              <w:jc w:val="right"/>
              <w:rPr>
                <w:rFonts w:ascii="Times New Roman" w:hAnsi="Times New Roman" w:cs="Times New Roman"/>
                <w:bCs/>
                <w:i/>
                <w:iCs/>
                <w:color w:val="000000"/>
                <w:sz w:val="16"/>
                <w:szCs w:val="16"/>
              </w:rPr>
            </w:pPr>
            <w:r w:rsidRPr="00140B2B">
              <w:rPr>
                <w:rFonts w:ascii="Times New Roman" w:hAnsi="Times New Roman" w:cs="Times New Roman"/>
                <w:bCs/>
                <w:i/>
                <w:iCs/>
                <w:color w:val="000000"/>
                <w:sz w:val="16"/>
                <w:szCs w:val="16"/>
              </w:rPr>
              <w:t>1,5</w:t>
            </w:r>
            <w:r w:rsidR="0053405A">
              <w:rPr>
                <w:rFonts w:ascii="Times New Roman" w:hAnsi="Times New Roman" w:cs="Times New Roman"/>
                <w:bCs/>
                <w:i/>
                <w:iCs/>
                <w:color w:val="000000"/>
                <w:sz w:val="16"/>
                <w:szCs w:val="16"/>
              </w:rPr>
              <w:t>2</w:t>
            </w:r>
          </w:p>
        </w:tc>
        <w:tc>
          <w:tcPr>
            <w:tcW w:w="478" w:type="dxa"/>
          </w:tcPr>
          <w:p w:rsidR="000E3C36" w:rsidRPr="00140B2B" w:rsidRDefault="000E3C36" w:rsidP="00554063">
            <w:pPr>
              <w:spacing w:after="0" w:line="240" w:lineRule="auto"/>
              <w:jc w:val="right"/>
              <w:rPr>
                <w:rFonts w:ascii="Times New Roman" w:hAnsi="Times New Roman" w:cs="Times New Roman"/>
                <w:i/>
                <w:sz w:val="16"/>
                <w:szCs w:val="16"/>
              </w:rPr>
            </w:pPr>
            <w:r w:rsidRPr="00140B2B">
              <w:rPr>
                <w:rFonts w:ascii="Times New Roman" w:hAnsi="Times New Roman" w:cs="Times New Roman"/>
                <w:i/>
                <w:sz w:val="16"/>
                <w:szCs w:val="16"/>
              </w:rPr>
              <w:t>52</w:t>
            </w:r>
          </w:p>
        </w:tc>
        <w:tc>
          <w:tcPr>
            <w:tcW w:w="451" w:type="dxa"/>
          </w:tcPr>
          <w:p w:rsidR="000E3C36" w:rsidRPr="00140B2B" w:rsidRDefault="000E3C36" w:rsidP="00554063">
            <w:pPr>
              <w:spacing w:after="0" w:line="240" w:lineRule="auto"/>
              <w:jc w:val="right"/>
              <w:rPr>
                <w:rFonts w:ascii="Times New Roman" w:hAnsi="Times New Roman" w:cs="Times New Roman"/>
                <w:bCs/>
                <w:i/>
                <w:iCs/>
                <w:color w:val="000000"/>
                <w:sz w:val="16"/>
                <w:szCs w:val="16"/>
              </w:rPr>
            </w:pPr>
          </w:p>
        </w:tc>
      </w:tr>
      <w:tr w:rsidR="002E1364" w:rsidRPr="00140B2B" w:rsidTr="00BB3976">
        <w:trPr>
          <w:jc w:val="center"/>
        </w:trPr>
        <w:tc>
          <w:tcPr>
            <w:tcW w:w="4881" w:type="dxa"/>
          </w:tcPr>
          <w:p w:rsidR="002E1364" w:rsidRPr="002E1364" w:rsidRDefault="002E1364" w:rsidP="002E1364">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b/>
                <w:color w:val="984806" w:themeColor="accent6" w:themeShade="80"/>
                <w:sz w:val="16"/>
                <w:szCs w:val="16"/>
              </w:rPr>
              <w:t xml:space="preserve">23.) </w:t>
            </w:r>
            <w:r w:rsidRPr="002E1364">
              <w:rPr>
                <w:rFonts w:ascii="Times New Roman" w:eastAsia="Times New Roman" w:hAnsi="Times New Roman" w:cs="Times New Roman"/>
                <w:b/>
                <w:color w:val="984806" w:themeColor="accent6" w:themeShade="80"/>
                <w:sz w:val="16"/>
                <w:szCs w:val="16"/>
                <w:lang w:eastAsia="hu-HU"/>
              </w:rPr>
              <w:t>Scheiblhofer Johann</w:t>
            </w:r>
            <w:r w:rsidRPr="002E1364">
              <w:rPr>
                <w:rFonts w:ascii="Times New Roman" w:eastAsia="Times New Roman" w:hAnsi="Times New Roman" w:cs="Times New Roman"/>
                <w:color w:val="984806" w:themeColor="accent6" w:themeShade="80"/>
                <w:sz w:val="16"/>
                <w:szCs w:val="16"/>
                <w:lang w:eastAsia="hu-HU"/>
              </w:rPr>
              <w:t xml:space="preserve"> (Mosonmagyaróvár, </w:t>
            </w:r>
            <w:r w:rsidRPr="002E1364">
              <w:rPr>
                <w:rFonts w:ascii="Times New Roman" w:hAnsi="Times New Roman" w:cs="Times New Roman"/>
                <w:color w:val="984806" w:themeColor="accent6" w:themeShade="80"/>
                <w:sz w:val="16"/>
                <w:szCs w:val="16"/>
              </w:rPr>
              <w:t>AT - Andau</w:t>
            </w:r>
            <w:r w:rsidRPr="002E1364">
              <w:rPr>
                <w:rFonts w:ascii="Times New Roman" w:eastAsia="Times New Roman" w:hAnsi="Times New Roman" w:cs="Times New Roman"/>
                <w:color w:val="984806" w:themeColor="accent6" w:themeShade="80"/>
                <w:sz w:val="16"/>
                <w:szCs w:val="16"/>
                <w:lang w:eastAsia="hu-HU"/>
              </w:rPr>
              <w:t xml:space="preserve">) </w:t>
            </w:r>
          </w:p>
        </w:tc>
        <w:tc>
          <w:tcPr>
            <w:tcW w:w="3454" w:type="dxa"/>
          </w:tcPr>
          <w:p w:rsidR="002E1364" w:rsidRPr="002E1364" w:rsidRDefault="002E1364" w:rsidP="00554063">
            <w:pPr>
              <w:spacing w:after="0" w:line="240" w:lineRule="auto"/>
              <w:rPr>
                <w:rFonts w:ascii="Times New Roman" w:hAnsi="Times New Roman" w:cs="Times New Roman"/>
                <w:i/>
                <w:color w:val="984806" w:themeColor="accent6" w:themeShade="80"/>
                <w:sz w:val="16"/>
                <w:szCs w:val="16"/>
              </w:rPr>
            </w:pPr>
            <w:r w:rsidRPr="002E1364">
              <w:rPr>
                <w:rFonts w:ascii="Times New Roman" w:hAnsi="Times New Roman" w:cs="Times New Roman"/>
                <w:b/>
                <w:i/>
                <w:color w:val="984806" w:themeColor="accent6" w:themeShade="80"/>
                <w:sz w:val="16"/>
                <w:szCs w:val="16"/>
              </w:rPr>
              <w:t>Jánossomorja</w:t>
            </w:r>
          </w:p>
        </w:tc>
        <w:tc>
          <w:tcPr>
            <w:tcW w:w="709" w:type="dxa"/>
          </w:tcPr>
          <w:p w:rsidR="002E1364" w:rsidRPr="002E1364" w:rsidRDefault="002E1364" w:rsidP="00554063">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3</w:t>
            </w:r>
          </w:p>
        </w:tc>
        <w:tc>
          <w:tcPr>
            <w:tcW w:w="567" w:type="dxa"/>
          </w:tcPr>
          <w:p w:rsidR="002E1364" w:rsidRPr="002E1364" w:rsidRDefault="002E1364" w:rsidP="00554063">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230</w:t>
            </w:r>
          </w:p>
        </w:tc>
        <w:tc>
          <w:tcPr>
            <w:tcW w:w="798" w:type="dxa"/>
          </w:tcPr>
          <w:p w:rsidR="002E1364" w:rsidRPr="002E1364" w:rsidRDefault="002E1364" w:rsidP="0053405A">
            <w:pPr>
              <w:spacing w:after="0" w:line="240" w:lineRule="auto"/>
              <w:jc w:val="right"/>
              <w:rPr>
                <w:rFonts w:ascii="Times New Roman" w:hAnsi="Times New Roman" w:cs="Times New Roman"/>
                <w:b/>
                <w:bCs/>
                <w:i/>
                <w:iCs/>
                <w:color w:val="984806" w:themeColor="accent6" w:themeShade="80"/>
                <w:sz w:val="16"/>
                <w:szCs w:val="16"/>
              </w:rPr>
            </w:pPr>
            <w:r w:rsidRPr="002E1364">
              <w:rPr>
                <w:rFonts w:ascii="Times New Roman" w:hAnsi="Times New Roman" w:cs="Times New Roman"/>
                <w:b/>
                <w:bCs/>
                <w:i/>
                <w:iCs/>
                <w:color w:val="984806" w:themeColor="accent6" w:themeShade="80"/>
                <w:sz w:val="16"/>
                <w:szCs w:val="16"/>
              </w:rPr>
              <w:t>2,26</w:t>
            </w:r>
          </w:p>
        </w:tc>
        <w:tc>
          <w:tcPr>
            <w:tcW w:w="478" w:type="dxa"/>
          </w:tcPr>
          <w:p w:rsidR="002E1364" w:rsidRPr="002E1364" w:rsidRDefault="002E1364" w:rsidP="00554063">
            <w:pPr>
              <w:spacing w:after="0" w:line="240" w:lineRule="auto"/>
              <w:jc w:val="right"/>
              <w:rPr>
                <w:rFonts w:ascii="Times New Roman" w:hAnsi="Times New Roman" w:cs="Times New Roman"/>
                <w:b/>
                <w:i/>
                <w:color w:val="984806" w:themeColor="accent6" w:themeShade="80"/>
                <w:sz w:val="16"/>
                <w:szCs w:val="16"/>
              </w:rPr>
            </w:pPr>
            <w:r w:rsidRPr="002E1364">
              <w:rPr>
                <w:rFonts w:ascii="Times New Roman" w:hAnsi="Times New Roman" w:cs="Times New Roman"/>
                <w:b/>
                <w:i/>
                <w:color w:val="984806" w:themeColor="accent6" w:themeShade="80"/>
                <w:sz w:val="16"/>
                <w:szCs w:val="16"/>
              </w:rPr>
              <w:t>102</w:t>
            </w:r>
          </w:p>
        </w:tc>
        <w:tc>
          <w:tcPr>
            <w:tcW w:w="451" w:type="dxa"/>
          </w:tcPr>
          <w:p w:rsidR="002E1364" w:rsidRPr="002E1364" w:rsidRDefault="00D012F6" w:rsidP="00554063">
            <w:pPr>
              <w:spacing w:after="0" w:line="240" w:lineRule="auto"/>
              <w:jc w:val="right"/>
              <w:rPr>
                <w:rFonts w:ascii="Times New Roman" w:hAnsi="Times New Roman" w:cs="Times New Roman"/>
                <w:b/>
                <w:bCs/>
                <w:i/>
                <w:iCs/>
                <w:color w:val="984806" w:themeColor="accent6" w:themeShade="80"/>
                <w:sz w:val="16"/>
                <w:szCs w:val="16"/>
              </w:rPr>
            </w:pPr>
            <w:r>
              <w:rPr>
                <w:rFonts w:ascii="Times New Roman" w:hAnsi="Times New Roman" w:cs="Times New Roman"/>
                <w:b/>
                <w:bCs/>
                <w:i/>
                <w:iCs/>
                <w:color w:val="984806" w:themeColor="accent6" w:themeShade="80"/>
                <w:sz w:val="16"/>
                <w:szCs w:val="16"/>
              </w:rPr>
              <w:t>1,5</w:t>
            </w:r>
          </w:p>
        </w:tc>
      </w:tr>
      <w:tr w:rsidR="000E3C36" w:rsidRPr="00140B2B" w:rsidTr="00BB3976">
        <w:trPr>
          <w:jc w:val="center"/>
        </w:trPr>
        <w:tc>
          <w:tcPr>
            <w:tcW w:w="8335" w:type="dxa"/>
            <w:gridSpan w:val="2"/>
            <w:shd w:val="clear" w:color="auto" w:fill="D9D9D9" w:themeFill="background1" w:themeFillShade="D9"/>
          </w:tcPr>
          <w:p w:rsidR="000E3C36" w:rsidRPr="00140B2B" w:rsidRDefault="000E3C36" w:rsidP="00117F0E">
            <w:pPr>
              <w:numPr>
                <w:ilvl w:val="0"/>
                <w:numId w:val="6"/>
              </w:numPr>
              <w:spacing w:after="0" w:line="240" w:lineRule="auto"/>
              <w:ind w:left="409"/>
              <w:rPr>
                <w:rFonts w:ascii="Times New Roman" w:hAnsi="Times New Roman" w:cs="Times New Roman"/>
                <w:sz w:val="16"/>
                <w:szCs w:val="16"/>
              </w:rPr>
            </w:pPr>
            <w:r w:rsidRPr="00140B2B">
              <w:rPr>
                <w:rFonts w:ascii="Times New Roman" w:hAnsi="Times New Roman" w:cs="Times New Roman"/>
                <w:b/>
                <w:sz w:val="16"/>
                <w:szCs w:val="16"/>
              </w:rPr>
              <w:t xml:space="preserve">100 –200 ha közötti </w:t>
            </w:r>
            <w:r w:rsidRPr="00140B2B">
              <w:rPr>
                <w:rFonts w:ascii="Times New Roman" w:hAnsi="Times New Roman" w:cs="Times New Roman"/>
                <w:sz w:val="16"/>
                <w:szCs w:val="16"/>
              </w:rPr>
              <w:t>(</w:t>
            </w:r>
            <w:r w:rsidR="006C1AA4">
              <w:rPr>
                <w:rFonts w:ascii="Times New Roman" w:hAnsi="Times New Roman" w:cs="Times New Roman"/>
                <w:sz w:val="16"/>
                <w:szCs w:val="16"/>
              </w:rPr>
              <w:t>9</w:t>
            </w:r>
            <w:r w:rsidRPr="00140B2B">
              <w:rPr>
                <w:rFonts w:ascii="Times New Roman" w:hAnsi="Times New Roman" w:cs="Times New Roman"/>
                <w:sz w:val="16"/>
                <w:szCs w:val="16"/>
              </w:rPr>
              <w:t>-</w:t>
            </w:r>
            <w:r w:rsidR="00117F0E">
              <w:rPr>
                <w:rFonts w:ascii="Times New Roman" w:hAnsi="Times New Roman" w:cs="Times New Roman"/>
                <w:sz w:val="16"/>
                <w:szCs w:val="16"/>
              </w:rPr>
              <w:t>23</w:t>
            </w:r>
            <w:r w:rsidRPr="00140B2B">
              <w:rPr>
                <w:rFonts w:ascii="Times New Roman" w:hAnsi="Times New Roman" w:cs="Times New Roman"/>
                <w:sz w:val="16"/>
                <w:szCs w:val="16"/>
              </w:rPr>
              <w:t>.)</w:t>
            </w:r>
            <w:r w:rsidRPr="00140B2B">
              <w:rPr>
                <w:rFonts w:ascii="Times New Roman" w:hAnsi="Times New Roman" w:cs="Times New Roman"/>
                <w:b/>
                <w:sz w:val="16"/>
                <w:szCs w:val="16"/>
              </w:rPr>
              <w:t xml:space="preserve"> </w:t>
            </w:r>
            <w:r w:rsidR="006C1AA4">
              <w:rPr>
                <w:rFonts w:ascii="Times New Roman" w:hAnsi="Times New Roman"/>
                <w:b/>
                <w:sz w:val="16"/>
                <w:szCs w:val="16"/>
              </w:rPr>
              <w:t>15</w:t>
            </w:r>
            <w:r w:rsidR="006C1AA4" w:rsidRPr="00AC3E0D">
              <w:rPr>
                <w:rFonts w:ascii="Times New Roman" w:hAnsi="Times New Roman"/>
                <w:b/>
                <w:sz w:val="16"/>
                <w:szCs w:val="16"/>
              </w:rPr>
              <w:t xml:space="preserve"> érdekeltség </w:t>
            </w:r>
            <w:r w:rsidR="006C1AA4">
              <w:rPr>
                <w:rFonts w:ascii="Times New Roman" w:hAnsi="Times New Roman"/>
                <w:b/>
                <w:sz w:val="16"/>
                <w:szCs w:val="16"/>
              </w:rPr>
              <w:t>20</w:t>
            </w:r>
            <w:r w:rsidR="006C1AA4"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0E3C36" w:rsidRPr="00140B2B" w:rsidRDefault="000E3C36" w:rsidP="006C1AA4">
            <w:pPr>
              <w:spacing w:after="0" w:line="240" w:lineRule="auto"/>
              <w:jc w:val="right"/>
              <w:rPr>
                <w:rFonts w:ascii="Times New Roman" w:hAnsi="Times New Roman" w:cs="Times New Roman"/>
                <w:b/>
                <w:color w:val="FF0000"/>
                <w:sz w:val="16"/>
                <w:szCs w:val="16"/>
              </w:rPr>
            </w:pPr>
            <w:r w:rsidRPr="00140B2B">
              <w:rPr>
                <w:rFonts w:ascii="Times New Roman" w:hAnsi="Times New Roman" w:cs="Times New Roman"/>
                <w:b/>
                <w:sz w:val="16"/>
                <w:szCs w:val="16"/>
              </w:rPr>
              <w:t>4</w:t>
            </w:r>
            <w:r w:rsidR="006C1AA4">
              <w:rPr>
                <w:rFonts w:ascii="Times New Roman" w:hAnsi="Times New Roman" w:cs="Times New Roman"/>
                <w:b/>
                <w:sz w:val="16"/>
                <w:szCs w:val="16"/>
              </w:rPr>
              <w:t>4</w:t>
            </w:r>
          </w:p>
        </w:tc>
        <w:tc>
          <w:tcPr>
            <w:tcW w:w="567" w:type="dxa"/>
            <w:shd w:val="clear" w:color="auto" w:fill="D9D9D9" w:themeFill="background1" w:themeFillShade="D9"/>
          </w:tcPr>
          <w:p w:rsidR="000E3C36" w:rsidRPr="00140B2B" w:rsidRDefault="006C1AA4" w:rsidP="006C1AA4">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4.057</w:t>
            </w:r>
          </w:p>
        </w:tc>
        <w:tc>
          <w:tcPr>
            <w:tcW w:w="798" w:type="dxa"/>
            <w:shd w:val="clear" w:color="auto" w:fill="D9D9D9" w:themeFill="background1" w:themeFillShade="D9"/>
          </w:tcPr>
          <w:p w:rsidR="000E3C36" w:rsidRPr="00140B2B" w:rsidRDefault="006976DE" w:rsidP="002C4EF0">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2,06</w:t>
            </w:r>
          </w:p>
        </w:tc>
        <w:tc>
          <w:tcPr>
            <w:tcW w:w="478" w:type="dxa"/>
            <w:shd w:val="clear" w:color="auto" w:fill="D9D9D9" w:themeFill="background1" w:themeFillShade="D9"/>
          </w:tcPr>
          <w:p w:rsidR="000E3C36" w:rsidRPr="00140B2B" w:rsidRDefault="003B5FE6" w:rsidP="00842E7C">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2.074</w:t>
            </w:r>
          </w:p>
        </w:tc>
        <w:tc>
          <w:tcPr>
            <w:tcW w:w="451" w:type="dxa"/>
            <w:shd w:val="clear" w:color="auto" w:fill="D9D9D9" w:themeFill="background1" w:themeFillShade="D9"/>
          </w:tcPr>
          <w:p w:rsidR="000E3C36" w:rsidRPr="00D012F6" w:rsidRDefault="00D012F6" w:rsidP="002C4EF0">
            <w:pPr>
              <w:spacing w:after="0" w:line="240" w:lineRule="auto"/>
              <w:jc w:val="right"/>
              <w:rPr>
                <w:rFonts w:ascii="Times New Roman" w:hAnsi="Times New Roman" w:cs="Times New Roman"/>
                <w:b/>
                <w:sz w:val="16"/>
                <w:szCs w:val="16"/>
              </w:rPr>
            </w:pPr>
            <w:r w:rsidRPr="00D012F6">
              <w:rPr>
                <w:rFonts w:ascii="Times New Roman" w:hAnsi="Times New Roman" w:cs="Times New Roman"/>
                <w:b/>
                <w:sz w:val="16"/>
                <w:szCs w:val="16"/>
              </w:rPr>
              <w:t>30,6</w:t>
            </w:r>
          </w:p>
        </w:tc>
      </w:tr>
      <w:tr w:rsidR="000E3C36" w:rsidRPr="00140B2B" w:rsidTr="00BB3976">
        <w:trPr>
          <w:jc w:val="center"/>
        </w:trPr>
        <w:tc>
          <w:tcPr>
            <w:tcW w:w="8335" w:type="dxa"/>
            <w:gridSpan w:val="2"/>
            <w:shd w:val="clear" w:color="auto" w:fill="D9D9D9" w:themeFill="background1" w:themeFillShade="D9"/>
          </w:tcPr>
          <w:p w:rsidR="000E3C36" w:rsidRPr="00140B2B" w:rsidRDefault="000E3C36" w:rsidP="00117F0E">
            <w:pPr>
              <w:numPr>
                <w:ilvl w:val="0"/>
                <w:numId w:val="6"/>
              </w:numPr>
              <w:spacing w:after="0" w:line="240" w:lineRule="auto"/>
              <w:ind w:left="409"/>
              <w:rPr>
                <w:rFonts w:ascii="Times New Roman" w:hAnsi="Times New Roman" w:cs="Times New Roman"/>
                <w:b/>
                <w:sz w:val="16"/>
                <w:szCs w:val="16"/>
              </w:rPr>
            </w:pPr>
            <w:r w:rsidRPr="00140B2B">
              <w:rPr>
                <w:rFonts w:ascii="Times New Roman" w:hAnsi="Times New Roman" w:cs="Times New Roman"/>
                <w:b/>
                <w:sz w:val="16"/>
                <w:szCs w:val="16"/>
              </w:rPr>
              <w:t xml:space="preserve">50 - 100 ha közötti </w:t>
            </w:r>
            <w:r w:rsidRPr="00140B2B">
              <w:rPr>
                <w:rFonts w:ascii="Times New Roman" w:hAnsi="Times New Roman" w:cs="Times New Roman"/>
                <w:sz w:val="16"/>
                <w:szCs w:val="16"/>
              </w:rPr>
              <w:t>(</w:t>
            </w:r>
            <w:r w:rsidR="00117F0E">
              <w:rPr>
                <w:rFonts w:ascii="Times New Roman" w:hAnsi="Times New Roman" w:cs="Times New Roman"/>
                <w:sz w:val="16"/>
                <w:szCs w:val="16"/>
              </w:rPr>
              <w:t>24</w:t>
            </w:r>
            <w:r w:rsidRPr="00140B2B">
              <w:rPr>
                <w:rFonts w:ascii="Times New Roman" w:hAnsi="Times New Roman" w:cs="Times New Roman"/>
                <w:sz w:val="16"/>
                <w:szCs w:val="16"/>
              </w:rPr>
              <w:t>-</w:t>
            </w:r>
            <w:r w:rsidR="00117F0E">
              <w:rPr>
                <w:rFonts w:ascii="Times New Roman" w:hAnsi="Times New Roman" w:cs="Times New Roman"/>
                <w:sz w:val="16"/>
                <w:szCs w:val="16"/>
              </w:rPr>
              <w:t>38</w:t>
            </w:r>
            <w:r w:rsidRPr="00140B2B">
              <w:rPr>
                <w:rFonts w:ascii="Times New Roman" w:hAnsi="Times New Roman" w:cs="Times New Roman"/>
                <w:sz w:val="16"/>
                <w:szCs w:val="16"/>
              </w:rPr>
              <w:t>.)</w:t>
            </w:r>
            <w:r w:rsidRPr="00140B2B">
              <w:rPr>
                <w:rFonts w:ascii="Times New Roman" w:hAnsi="Times New Roman" w:cs="Times New Roman"/>
                <w:b/>
                <w:sz w:val="16"/>
                <w:szCs w:val="16"/>
              </w:rPr>
              <w:t xml:space="preserve"> </w:t>
            </w:r>
            <w:r w:rsidR="00117F0E">
              <w:rPr>
                <w:rFonts w:ascii="Times New Roman" w:hAnsi="Times New Roman"/>
                <w:b/>
                <w:sz w:val="16"/>
                <w:szCs w:val="16"/>
              </w:rPr>
              <w:t>15</w:t>
            </w:r>
            <w:r w:rsidR="00117F0E" w:rsidRPr="00AC3E0D">
              <w:rPr>
                <w:rFonts w:ascii="Times New Roman" w:hAnsi="Times New Roman"/>
                <w:b/>
                <w:sz w:val="16"/>
                <w:szCs w:val="16"/>
              </w:rPr>
              <w:t xml:space="preserve"> érdekeltség </w:t>
            </w:r>
            <w:r w:rsidR="00117F0E">
              <w:rPr>
                <w:rFonts w:ascii="Times New Roman" w:hAnsi="Times New Roman"/>
                <w:b/>
                <w:sz w:val="16"/>
                <w:szCs w:val="16"/>
              </w:rPr>
              <w:t>17</w:t>
            </w:r>
            <w:r w:rsidR="00117F0E"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0E3C36" w:rsidRPr="00140B2B" w:rsidRDefault="00117F0E" w:rsidP="003D55BB">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3</w:t>
            </w:r>
            <w:r w:rsidR="000E3C36" w:rsidRPr="00140B2B">
              <w:rPr>
                <w:rFonts w:ascii="Times New Roman" w:hAnsi="Times New Roman" w:cs="Times New Roman"/>
                <w:b/>
                <w:sz w:val="16"/>
                <w:szCs w:val="16"/>
              </w:rPr>
              <w:t>1</w:t>
            </w:r>
          </w:p>
        </w:tc>
        <w:tc>
          <w:tcPr>
            <w:tcW w:w="567" w:type="dxa"/>
            <w:shd w:val="clear" w:color="auto" w:fill="D9D9D9" w:themeFill="background1" w:themeFillShade="D9"/>
            <w:vAlign w:val="bottom"/>
          </w:tcPr>
          <w:p w:rsidR="000E3C36" w:rsidRPr="00514BB0" w:rsidRDefault="00514BB0" w:rsidP="00BB3976">
            <w:pPr>
              <w:tabs>
                <w:tab w:val="left" w:pos="367"/>
              </w:tabs>
              <w:spacing w:after="0" w:line="240" w:lineRule="auto"/>
              <w:jc w:val="right"/>
              <w:rPr>
                <w:rFonts w:ascii="Times New Roman" w:hAnsi="Times New Roman" w:cs="Times New Roman"/>
                <w:b/>
                <w:sz w:val="16"/>
                <w:szCs w:val="16"/>
              </w:rPr>
            </w:pPr>
            <w:r w:rsidRPr="00514BB0">
              <w:rPr>
                <w:rFonts w:ascii="Times New Roman" w:hAnsi="Times New Roman" w:cs="Times New Roman"/>
                <w:b/>
                <w:sz w:val="16"/>
                <w:szCs w:val="16"/>
              </w:rPr>
              <w:t>1.968</w:t>
            </w:r>
          </w:p>
        </w:tc>
        <w:tc>
          <w:tcPr>
            <w:tcW w:w="798" w:type="dxa"/>
            <w:shd w:val="clear" w:color="auto" w:fill="D9D9D9" w:themeFill="background1" w:themeFillShade="D9"/>
          </w:tcPr>
          <w:p w:rsidR="000E3C36" w:rsidRPr="00514BB0" w:rsidRDefault="00514BB0"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1,91</w:t>
            </w:r>
          </w:p>
        </w:tc>
        <w:tc>
          <w:tcPr>
            <w:tcW w:w="478" w:type="dxa"/>
            <w:shd w:val="clear" w:color="auto" w:fill="D9D9D9" w:themeFill="background1" w:themeFillShade="D9"/>
          </w:tcPr>
          <w:p w:rsidR="000E3C36" w:rsidRPr="00514BB0" w:rsidRDefault="00514BB0"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1.030</w:t>
            </w:r>
          </w:p>
        </w:tc>
        <w:tc>
          <w:tcPr>
            <w:tcW w:w="451" w:type="dxa"/>
            <w:shd w:val="clear" w:color="auto" w:fill="D9D9D9" w:themeFill="background1" w:themeFillShade="D9"/>
          </w:tcPr>
          <w:p w:rsidR="000E3C36" w:rsidRPr="00861D21" w:rsidRDefault="00861D21" w:rsidP="00554063">
            <w:pPr>
              <w:spacing w:after="0" w:line="240" w:lineRule="auto"/>
              <w:jc w:val="right"/>
              <w:rPr>
                <w:rFonts w:ascii="Times New Roman" w:hAnsi="Times New Roman" w:cs="Times New Roman"/>
                <w:b/>
                <w:sz w:val="16"/>
                <w:szCs w:val="16"/>
              </w:rPr>
            </w:pPr>
            <w:r w:rsidRPr="00861D21">
              <w:rPr>
                <w:rFonts w:ascii="Times New Roman" w:hAnsi="Times New Roman" w:cs="Times New Roman"/>
                <w:b/>
                <w:sz w:val="16"/>
                <w:szCs w:val="16"/>
              </w:rPr>
              <w:t>15,3</w:t>
            </w:r>
          </w:p>
        </w:tc>
      </w:tr>
      <w:tr w:rsidR="000E3C36" w:rsidRPr="00140B2B" w:rsidTr="00BB3976">
        <w:trPr>
          <w:jc w:val="center"/>
        </w:trPr>
        <w:tc>
          <w:tcPr>
            <w:tcW w:w="8335" w:type="dxa"/>
            <w:gridSpan w:val="2"/>
            <w:shd w:val="clear" w:color="auto" w:fill="D9D9D9" w:themeFill="background1" w:themeFillShade="D9"/>
          </w:tcPr>
          <w:p w:rsidR="000E3C36" w:rsidRPr="00140B2B" w:rsidRDefault="000E3C36" w:rsidP="002A2E10">
            <w:pPr>
              <w:numPr>
                <w:ilvl w:val="0"/>
                <w:numId w:val="6"/>
              </w:numPr>
              <w:spacing w:after="0" w:line="240" w:lineRule="auto"/>
              <w:ind w:left="409"/>
              <w:rPr>
                <w:rFonts w:ascii="Times New Roman" w:hAnsi="Times New Roman" w:cs="Times New Roman"/>
                <w:b/>
                <w:sz w:val="16"/>
                <w:szCs w:val="16"/>
              </w:rPr>
            </w:pPr>
            <w:r w:rsidRPr="00140B2B">
              <w:rPr>
                <w:rFonts w:ascii="Times New Roman" w:hAnsi="Times New Roman" w:cs="Times New Roman"/>
                <w:b/>
                <w:sz w:val="16"/>
                <w:szCs w:val="16"/>
              </w:rPr>
              <w:t xml:space="preserve">20 - 50 ha közötti </w:t>
            </w:r>
            <w:r w:rsidRPr="00140B2B">
              <w:rPr>
                <w:rFonts w:ascii="Times New Roman" w:hAnsi="Times New Roman" w:cs="Times New Roman"/>
                <w:sz w:val="16"/>
                <w:szCs w:val="16"/>
              </w:rPr>
              <w:t>(</w:t>
            </w:r>
            <w:r w:rsidR="002A2E10">
              <w:rPr>
                <w:rFonts w:ascii="Times New Roman" w:hAnsi="Times New Roman" w:cs="Times New Roman"/>
                <w:sz w:val="16"/>
                <w:szCs w:val="16"/>
              </w:rPr>
              <w:t>39</w:t>
            </w:r>
            <w:r w:rsidRPr="00140B2B">
              <w:rPr>
                <w:rFonts w:ascii="Times New Roman" w:hAnsi="Times New Roman" w:cs="Times New Roman"/>
                <w:sz w:val="16"/>
                <w:szCs w:val="16"/>
              </w:rPr>
              <w:t>-</w:t>
            </w:r>
            <w:r w:rsidR="002A2E10">
              <w:rPr>
                <w:rFonts w:ascii="Times New Roman" w:hAnsi="Times New Roman" w:cs="Times New Roman"/>
                <w:sz w:val="16"/>
                <w:szCs w:val="16"/>
              </w:rPr>
              <w:t>58</w:t>
            </w:r>
            <w:r w:rsidRPr="00140B2B">
              <w:rPr>
                <w:rFonts w:ascii="Times New Roman" w:hAnsi="Times New Roman" w:cs="Times New Roman"/>
                <w:sz w:val="16"/>
                <w:szCs w:val="16"/>
              </w:rPr>
              <w:t>.)</w:t>
            </w:r>
            <w:r w:rsidRPr="00140B2B">
              <w:rPr>
                <w:rFonts w:ascii="Times New Roman" w:hAnsi="Times New Roman" w:cs="Times New Roman"/>
                <w:b/>
                <w:sz w:val="16"/>
                <w:szCs w:val="16"/>
              </w:rPr>
              <w:t xml:space="preserve"> </w:t>
            </w:r>
            <w:r w:rsidR="002A2E10">
              <w:rPr>
                <w:rFonts w:ascii="Times New Roman" w:hAnsi="Times New Roman"/>
                <w:b/>
                <w:sz w:val="16"/>
                <w:szCs w:val="16"/>
              </w:rPr>
              <w:t>20</w:t>
            </w:r>
            <w:r w:rsidR="002A2E10" w:rsidRPr="00AC3E0D">
              <w:rPr>
                <w:rFonts w:ascii="Times New Roman" w:hAnsi="Times New Roman"/>
                <w:b/>
                <w:sz w:val="16"/>
                <w:szCs w:val="16"/>
              </w:rPr>
              <w:t xml:space="preserve"> érdekeltség </w:t>
            </w:r>
            <w:r w:rsidR="002A2E10">
              <w:rPr>
                <w:rFonts w:ascii="Times New Roman" w:hAnsi="Times New Roman"/>
                <w:b/>
                <w:sz w:val="16"/>
                <w:szCs w:val="16"/>
              </w:rPr>
              <w:t>21</w:t>
            </w:r>
            <w:r w:rsidR="002A2E10"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0E3C36" w:rsidRPr="00140B2B" w:rsidRDefault="002A2E10" w:rsidP="00603C3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42</w:t>
            </w:r>
          </w:p>
        </w:tc>
        <w:tc>
          <w:tcPr>
            <w:tcW w:w="567" w:type="dxa"/>
            <w:shd w:val="clear" w:color="auto" w:fill="D9D9D9" w:themeFill="background1" w:themeFillShade="D9"/>
          </w:tcPr>
          <w:p w:rsidR="000E3C36" w:rsidRPr="00140B2B" w:rsidRDefault="000B5450"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1.302</w:t>
            </w:r>
          </w:p>
        </w:tc>
        <w:tc>
          <w:tcPr>
            <w:tcW w:w="798" w:type="dxa"/>
            <w:shd w:val="clear" w:color="auto" w:fill="D9D9D9" w:themeFill="background1" w:themeFillShade="D9"/>
          </w:tcPr>
          <w:p w:rsidR="000E3C36" w:rsidRPr="00140B2B" w:rsidRDefault="000B5450"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2,02</w:t>
            </w:r>
          </w:p>
        </w:tc>
        <w:tc>
          <w:tcPr>
            <w:tcW w:w="478" w:type="dxa"/>
            <w:shd w:val="clear" w:color="auto" w:fill="D9D9D9" w:themeFill="background1" w:themeFillShade="D9"/>
          </w:tcPr>
          <w:p w:rsidR="000E3C36" w:rsidRPr="00140B2B" w:rsidRDefault="002A2E10"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645</w:t>
            </w:r>
          </w:p>
        </w:tc>
        <w:tc>
          <w:tcPr>
            <w:tcW w:w="451" w:type="dxa"/>
            <w:shd w:val="clear" w:color="auto" w:fill="D9D9D9" w:themeFill="background1" w:themeFillShade="D9"/>
          </w:tcPr>
          <w:p w:rsidR="000E3C36" w:rsidRPr="00861D21" w:rsidRDefault="00861D21" w:rsidP="00554063">
            <w:pPr>
              <w:spacing w:after="0" w:line="240" w:lineRule="auto"/>
              <w:jc w:val="right"/>
              <w:rPr>
                <w:rFonts w:ascii="Times New Roman" w:hAnsi="Times New Roman" w:cs="Times New Roman"/>
                <w:b/>
                <w:sz w:val="16"/>
                <w:szCs w:val="16"/>
              </w:rPr>
            </w:pPr>
            <w:r w:rsidRPr="00861D21">
              <w:rPr>
                <w:rFonts w:ascii="Times New Roman" w:hAnsi="Times New Roman" w:cs="Times New Roman"/>
                <w:b/>
                <w:sz w:val="16"/>
                <w:szCs w:val="16"/>
              </w:rPr>
              <w:t>9,6</w:t>
            </w:r>
          </w:p>
        </w:tc>
      </w:tr>
      <w:tr w:rsidR="000E3C36" w:rsidRPr="00140B2B" w:rsidTr="00BB3976">
        <w:trPr>
          <w:jc w:val="center"/>
        </w:trPr>
        <w:tc>
          <w:tcPr>
            <w:tcW w:w="8335" w:type="dxa"/>
            <w:gridSpan w:val="2"/>
            <w:shd w:val="clear" w:color="auto" w:fill="D9D9D9" w:themeFill="background1" w:themeFillShade="D9"/>
          </w:tcPr>
          <w:p w:rsidR="000E3C36" w:rsidRPr="00140B2B" w:rsidRDefault="000E3C36" w:rsidP="00511F4C">
            <w:pPr>
              <w:numPr>
                <w:ilvl w:val="0"/>
                <w:numId w:val="6"/>
              </w:numPr>
              <w:spacing w:after="0" w:line="240" w:lineRule="auto"/>
              <w:ind w:left="409"/>
              <w:rPr>
                <w:rFonts w:ascii="Times New Roman" w:hAnsi="Times New Roman" w:cs="Times New Roman"/>
                <w:b/>
                <w:sz w:val="16"/>
                <w:szCs w:val="16"/>
              </w:rPr>
            </w:pPr>
            <w:r w:rsidRPr="00140B2B">
              <w:rPr>
                <w:rFonts w:ascii="Times New Roman" w:hAnsi="Times New Roman" w:cs="Times New Roman"/>
                <w:b/>
                <w:sz w:val="16"/>
                <w:szCs w:val="16"/>
              </w:rPr>
              <w:t xml:space="preserve">10 – 20 ha közötti </w:t>
            </w:r>
            <w:r w:rsidRPr="00140B2B">
              <w:rPr>
                <w:rFonts w:ascii="Times New Roman" w:hAnsi="Times New Roman" w:cs="Times New Roman"/>
                <w:sz w:val="16"/>
                <w:szCs w:val="16"/>
              </w:rPr>
              <w:t>(</w:t>
            </w:r>
            <w:r w:rsidR="00511F4C">
              <w:rPr>
                <w:rFonts w:ascii="Times New Roman" w:hAnsi="Times New Roman" w:cs="Times New Roman"/>
                <w:sz w:val="16"/>
                <w:szCs w:val="16"/>
              </w:rPr>
              <w:t>59</w:t>
            </w:r>
            <w:r w:rsidRPr="00140B2B">
              <w:rPr>
                <w:rFonts w:ascii="Times New Roman" w:hAnsi="Times New Roman" w:cs="Times New Roman"/>
                <w:sz w:val="16"/>
                <w:szCs w:val="16"/>
              </w:rPr>
              <w:t>-</w:t>
            </w:r>
            <w:r w:rsidR="00511F4C">
              <w:rPr>
                <w:rFonts w:ascii="Times New Roman" w:hAnsi="Times New Roman" w:cs="Times New Roman"/>
                <w:sz w:val="16"/>
                <w:szCs w:val="16"/>
              </w:rPr>
              <w:t>68</w:t>
            </w:r>
            <w:r w:rsidRPr="00140B2B">
              <w:rPr>
                <w:rFonts w:ascii="Times New Roman" w:hAnsi="Times New Roman" w:cs="Times New Roman"/>
                <w:sz w:val="16"/>
                <w:szCs w:val="16"/>
              </w:rPr>
              <w:t>.)</w:t>
            </w:r>
            <w:r w:rsidRPr="00140B2B">
              <w:rPr>
                <w:rFonts w:ascii="Times New Roman" w:hAnsi="Times New Roman" w:cs="Times New Roman"/>
                <w:b/>
                <w:sz w:val="16"/>
                <w:szCs w:val="16"/>
              </w:rPr>
              <w:t xml:space="preserve"> </w:t>
            </w:r>
            <w:r w:rsidR="00511F4C">
              <w:rPr>
                <w:rFonts w:ascii="Times New Roman" w:hAnsi="Times New Roman" w:cs="Times New Roman"/>
                <w:b/>
                <w:sz w:val="16"/>
                <w:szCs w:val="16"/>
              </w:rPr>
              <w:t>1</w:t>
            </w:r>
            <w:r w:rsidR="00511F4C">
              <w:rPr>
                <w:rFonts w:ascii="Times New Roman" w:hAnsi="Times New Roman"/>
                <w:b/>
                <w:sz w:val="16"/>
                <w:szCs w:val="16"/>
              </w:rPr>
              <w:t>0</w:t>
            </w:r>
            <w:r w:rsidR="00511F4C" w:rsidRPr="00AC3E0D">
              <w:rPr>
                <w:rFonts w:ascii="Times New Roman" w:hAnsi="Times New Roman"/>
                <w:b/>
                <w:sz w:val="16"/>
                <w:szCs w:val="16"/>
              </w:rPr>
              <w:t xml:space="preserve"> érdekeltség </w:t>
            </w:r>
            <w:r w:rsidR="00511F4C">
              <w:rPr>
                <w:rFonts w:ascii="Times New Roman" w:hAnsi="Times New Roman"/>
                <w:b/>
                <w:sz w:val="16"/>
                <w:szCs w:val="16"/>
              </w:rPr>
              <w:t>10</w:t>
            </w:r>
            <w:r w:rsidR="00511F4C"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0E3C36" w:rsidRPr="00140B2B" w:rsidRDefault="00511F4C" w:rsidP="00603C3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12</w:t>
            </w:r>
          </w:p>
        </w:tc>
        <w:tc>
          <w:tcPr>
            <w:tcW w:w="567" w:type="dxa"/>
            <w:shd w:val="clear" w:color="auto" w:fill="D9D9D9" w:themeFill="background1" w:themeFillShade="D9"/>
          </w:tcPr>
          <w:p w:rsidR="000E3C36" w:rsidRPr="00140B2B" w:rsidRDefault="00511F4C"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267</w:t>
            </w:r>
          </w:p>
        </w:tc>
        <w:tc>
          <w:tcPr>
            <w:tcW w:w="798" w:type="dxa"/>
            <w:shd w:val="clear" w:color="auto" w:fill="D9D9D9" w:themeFill="background1" w:themeFillShade="D9"/>
          </w:tcPr>
          <w:p w:rsidR="000E3C36" w:rsidRPr="00140B2B" w:rsidRDefault="001C2EC7"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1,89</w:t>
            </w:r>
          </w:p>
        </w:tc>
        <w:tc>
          <w:tcPr>
            <w:tcW w:w="478" w:type="dxa"/>
            <w:shd w:val="clear" w:color="auto" w:fill="D9D9D9" w:themeFill="background1" w:themeFillShade="D9"/>
          </w:tcPr>
          <w:p w:rsidR="000E3C36" w:rsidRPr="00140B2B" w:rsidRDefault="00511F4C" w:rsidP="001C2EC7">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w:t>
            </w:r>
            <w:r w:rsidR="001C2EC7">
              <w:rPr>
                <w:rFonts w:ascii="Times New Roman" w:hAnsi="Times New Roman" w:cs="Times New Roman"/>
                <w:b/>
                <w:sz w:val="16"/>
                <w:szCs w:val="16"/>
              </w:rPr>
              <w:t>4</w:t>
            </w:r>
            <w:r>
              <w:rPr>
                <w:rFonts w:ascii="Times New Roman" w:hAnsi="Times New Roman" w:cs="Times New Roman"/>
                <w:b/>
                <w:sz w:val="16"/>
                <w:szCs w:val="16"/>
              </w:rPr>
              <w:t>1</w:t>
            </w:r>
          </w:p>
        </w:tc>
        <w:tc>
          <w:tcPr>
            <w:tcW w:w="451" w:type="dxa"/>
            <w:shd w:val="clear" w:color="auto" w:fill="D9D9D9" w:themeFill="background1" w:themeFillShade="D9"/>
          </w:tcPr>
          <w:p w:rsidR="000E3C36" w:rsidRPr="00861D21" w:rsidRDefault="00861D21" w:rsidP="00BB3976">
            <w:pPr>
              <w:tabs>
                <w:tab w:val="left" w:pos="285"/>
              </w:tabs>
              <w:spacing w:after="0" w:line="240" w:lineRule="auto"/>
              <w:jc w:val="right"/>
              <w:rPr>
                <w:rFonts w:ascii="Times New Roman" w:hAnsi="Times New Roman" w:cs="Times New Roman"/>
                <w:b/>
                <w:sz w:val="16"/>
                <w:szCs w:val="16"/>
              </w:rPr>
            </w:pPr>
            <w:r w:rsidRPr="00861D21">
              <w:rPr>
                <w:rFonts w:ascii="Times New Roman" w:hAnsi="Times New Roman" w:cs="Times New Roman"/>
                <w:b/>
                <w:sz w:val="16"/>
                <w:szCs w:val="16"/>
              </w:rPr>
              <w:t>2,1</w:t>
            </w:r>
          </w:p>
        </w:tc>
      </w:tr>
      <w:tr w:rsidR="000E3C36" w:rsidRPr="00140B2B" w:rsidTr="00BB3976">
        <w:trPr>
          <w:jc w:val="center"/>
        </w:trPr>
        <w:tc>
          <w:tcPr>
            <w:tcW w:w="8335" w:type="dxa"/>
            <w:gridSpan w:val="2"/>
            <w:shd w:val="clear" w:color="auto" w:fill="D9D9D9" w:themeFill="background1" w:themeFillShade="D9"/>
          </w:tcPr>
          <w:p w:rsidR="000E3C36" w:rsidRPr="00140B2B" w:rsidRDefault="000E3C36" w:rsidP="00B64B53">
            <w:pPr>
              <w:numPr>
                <w:ilvl w:val="0"/>
                <w:numId w:val="6"/>
              </w:numPr>
              <w:spacing w:after="0" w:line="240" w:lineRule="auto"/>
              <w:ind w:left="409"/>
              <w:rPr>
                <w:rFonts w:ascii="Times New Roman" w:hAnsi="Times New Roman" w:cs="Times New Roman"/>
                <w:b/>
                <w:sz w:val="16"/>
                <w:szCs w:val="16"/>
              </w:rPr>
            </w:pPr>
            <w:r w:rsidRPr="00140B2B">
              <w:rPr>
                <w:rFonts w:ascii="Times New Roman" w:hAnsi="Times New Roman" w:cs="Times New Roman"/>
                <w:b/>
                <w:sz w:val="16"/>
                <w:szCs w:val="16"/>
              </w:rPr>
              <w:t xml:space="preserve">10 ha alatti </w:t>
            </w:r>
            <w:r w:rsidRPr="00140B2B">
              <w:rPr>
                <w:rFonts w:ascii="Times New Roman" w:hAnsi="Times New Roman" w:cs="Times New Roman"/>
                <w:sz w:val="16"/>
                <w:szCs w:val="16"/>
              </w:rPr>
              <w:t>(44-73.)</w:t>
            </w:r>
            <w:r w:rsidRPr="00140B2B">
              <w:rPr>
                <w:rFonts w:ascii="Times New Roman" w:hAnsi="Times New Roman" w:cs="Times New Roman"/>
                <w:b/>
                <w:sz w:val="16"/>
                <w:szCs w:val="16"/>
              </w:rPr>
              <w:t xml:space="preserve"> </w:t>
            </w:r>
            <w:r w:rsidR="00B64B53">
              <w:rPr>
                <w:rFonts w:ascii="Times New Roman" w:hAnsi="Times New Roman" w:cs="Times New Roman"/>
                <w:b/>
                <w:sz w:val="16"/>
                <w:szCs w:val="16"/>
              </w:rPr>
              <w:t>42</w:t>
            </w:r>
            <w:r w:rsidR="00B64B53" w:rsidRPr="00AC3E0D">
              <w:rPr>
                <w:rFonts w:ascii="Times New Roman" w:hAnsi="Times New Roman"/>
                <w:b/>
                <w:sz w:val="16"/>
                <w:szCs w:val="16"/>
              </w:rPr>
              <w:t xml:space="preserve"> érdekeltség </w:t>
            </w:r>
            <w:r w:rsidR="00B64B53">
              <w:rPr>
                <w:rFonts w:ascii="Times New Roman" w:hAnsi="Times New Roman"/>
                <w:b/>
                <w:sz w:val="16"/>
                <w:szCs w:val="16"/>
              </w:rPr>
              <w:t>42</w:t>
            </w:r>
            <w:r w:rsidR="00B64B53" w:rsidRPr="00AC3E0D">
              <w:rPr>
                <w:rFonts w:ascii="Times New Roman" w:hAnsi="Times New Roman"/>
                <w:b/>
                <w:sz w:val="16"/>
                <w:szCs w:val="16"/>
              </w:rPr>
              <w:t xml:space="preserve"> nyertes árverező tagja összesen</w:t>
            </w:r>
          </w:p>
        </w:tc>
        <w:tc>
          <w:tcPr>
            <w:tcW w:w="709" w:type="dxa"/>
            <w:shd w:val="clear" w:color="auto" w:fill="D9D9D9" w:themeFill="background1" w:themeFillShade="D9"/>
          </w:tcPr>
          <w:p w:rsidR="000E3C36" w:rsidRPr="00140B2B" w:rsidRDefault="00B64B53" w:rsidP="00603C3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57</w:t>
            </w:r>
          </w:p>
        </w:tc>
        <w:tc>
          <w:tcPr>
            <w:tcW w:w="567" w:type="dxa"/>
            <w:shd w:val="clear" w:color="auto" w:fill="D9D9D9" w:themeFill="background1" w:themeFillShade="D9"/>
          </w:tcPr>
          <w:p w:rsidR="000E3C36" w:rsidRPr="00140B2B" w:rsidRDefault="00B64B53"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356</w:t>
            </w:r>
          </w:p>
        </w:tc>
        <w:tc>
          <w:tcPr>
            <w:tcW w:w="798" w:type="dxa"/>
            <w:shd w:val="clear" w:color="auto" w:fill="D9D9D9" w:themeFill="background1" w:themeFillShade="D9"/>
          </w:tcPr>
          <w:p w:rsidR="000E3C36" w:rsidRPr="00140B2B" w:rsidRDefault="00B64B53" w:rsidP="003B5FE6">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w:t>
            </w:r>
            <w:r w:rsidR="003B5FE6">
              <w:rPr>
                <w:rFonts w:ascii="Times New Roman" w:hAnsi="Times New Roman" w:cs="Times New Roman"/>
                <w:b/>
                <w:sz w:val="16"/>
                <w:szCs w:val="16"/>
              </w:rPr>
              <w:t>57</w:t>
            </w:r>
          </w:p>
        </w:tc>
        <w:tc>
          <w:tcPr>
            <w:tcW w:w="478" w:type="dxa"/>
            <w:shd w:val="clear" w:color="auto" w:fill="D9D9D9" w:themeFill="background1" w:themeFillShade="D9"/>
          </w:tcPr>
          <w:p w:rsidR="000E3C36" w:rsidRPr="00140B2B" w:rsidRDefault="003B5FE6" w:rsidP="001C2EC7">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w:t>
            </w:r>
            <w:r w:rsidR="001C2EC7">
              <w:rPr>
                <w:rFonts w:ascii="Times New Roman" w:hAnsi="Times New Roman" w:cs="Times New Roman"/>
                <w:b/>
                <w:sz w:val="16"/>
                <w:szCs w:val="16"/>
              </w:rPr>
              <w:t>2</w:t>
            </w:r>
            <w:r w:rsidR="00B64B53">
              <w:rPr>
                <w:rFonts w:ascii="Times New Roman" w:hAnsi="Times New Roman" w:cs="Times New Roman"/>
                <w:b/>
                <w:sz w:val="16"/>
                <w:szCs w:val="16"/>
              </w:rPr>
              <w:t>7</w:t>
            </w:r>
          </w:p>
        </w:tc>
        <w:tc>
          <w:tcPr>
            <w:tcW w:w="451" w:type="dxa"/>
            <w:shd w:val="clear" w:color="auto" w:fill="D9D9D9" w:themeFill="background1" w:themeFillShade="D9"/>
          </w:tcPr>
          <w:p w:rsidR="000E3C36" w:rsidRPr="00861D21" w:rsidRDefault="00861D21" w:rsidP="00BB3976">
            <w:pPr>
              <w:tabs>
                <w:tab w:val="left" w:pos="340"/>
              </w:tabs>
              <w:spacing w:after="0" w:line="240" w:lineRule="auto"/>
              <w:jc w:val="right"/>
              <w:rPr>
                <w:rFonts w:ascii="Times New Roman" w:hAnsi="Times New Roman" w:cs="Times New Roman"/>
                <w:b/>
                <w:sz w:val="16"/>
                <w:szCs w:val="16"/>
              </w:rPr>
            </w:pPr>
            <w:r w:rsidRPr="00861D21">
              <w:rPr>
                <w:rFonts w:ascii="Times New Roman" w:hAnsi="Times New Roman" w:cs="Times New Roman"/>
                <w:b/>
                <w:sz w:val="16"/>
                <w:szCs w:val="16"/>
              </w:rPr>
              <w:t>3,4</w:t>
            </w:r>
          </w:p>
        </w:tc>
      </w:tr>
      <w:tr w:rsidR="000E3C36" w:rsidRPr="00140B2B" w:rsidTr="00BB3976">
        <w:trPr>
          <w:jc w:val="center"/>
        </w:trPr>
        <w:tc>
          <w:tcPr>
            <w:tcW w:w="8335" w:type="dxa"/>
            <w:gridSpan w:val="2"/>
            <w:shd w:val="clear" w:color="auto" w:fill="D9D9D9" w:themeFill="background1" w:themeFillShade="D9"/>
          </w:tcPr>
          <w:p w:rsidR="000E3C36" w:rsidRPr="00861D21" w:rsidRDefault="000E3C36" w:rsidP="004157E5">
            <w:pPr>
              <w:spacing w:after="0" w:line="240" w:lineRule="auto"/>
              <w:rPr>
                <w:rFonts w:ascii="Times New Roman" w:hAnsi="Times New Roman" w:cs="Times New Roman"/>
                <w:b/>
                <w:color w:val="984806" w:themeColor="accent6" w:themeShade="80"/>
                <w:sz w:val="16"/>
                <w:szCs w:val="16"/>
              </w:rPr>
            </w:pPr>
            <w:r w:rsidRPr="00140B2B">
              <w:rPr>
                <w:rFonts w:ascii="Times New Roman" w:hAnsi="Times New Roman" w:cs="Times New Roman"/>
                <w:b/>
                <w:sz w:val="16"/>
                <w:szCs w:val="16"/>
              </w:rPr>
              <w:t xml:space="preserve">A </w:t>
            </w:r>
            <w:r w:rsidR="004157E5">
              <w:rPr>
                <w:rFonts w:ascii="Times New Roman" w:hAnsi="Times New Roman" w:cs="Times New Roman"/>
                <w:b/>
                <w:sz w:val="16"/>
                <w:szCs w:val="16"/>
              </w:rPr>
              <w:t>110</w:t>
            </w:r>
            <w:r w:rsidR="001C2EC7" w:rsidRPr="00AC3E0D">
              <w:rPr>
                <w:rFonts w:ascii="Times New Roman" w:hAnsi="Times New Roman"/>
                <w:b/>
                <w:sz w:val="16"/>
                <w:szCs w:val="16"/>
              </w:rPr>
              <w:t xml:space="preserve"> érdekeltség </w:t>
            </w:r>
            <w:r w:rsidR="004157E5">
              <w:rPr>
                <w:rFonts w:ascii="Times New Roman" w:hAnsi="Times New Roman"/>
                <w:b/>
                <w:sz w:val="16"/>
                <w:szCs w:val="16"/>
              </w:rPr>
              <w:t>126</w:t>
            </w:r>
            <w:r w:rsidR="001C2EC7" w:rsidRPr="00AC3E0D">
              <w:rPr>
                <w:rFonts w:ascii="Times New Roman" w:hAnsi="Times New Roman"/>
                <w:b/>
                <w:sz w:val="16"/>
                <w:szCs w:val="16"/>
              </w:rPr>
              <w:t xml:space="preserve"> nyertes árverező tagja </w:t>
            </w:r>
            <w:r w:rsidR="001C2EC7">
              <w:rPr>
                <w:rFonts w:ascii="Times New Roman" w:hAnsi="Times New Roman"/>
                <w:b/>
                <w:sz w:val="16"/>
                <w:szCs w:val="16"/>
              </w:rPr>
              <w:t>mind</w:t>
            </w:r>
            <w:r w:rsidR="001C2EC7" w:rsidRPr="00AC3E0D">
              <w:rPr>
                <w:rFonts w:ascii="Times New Roman" w:hAnsi="Times New Roman"/>
                <w:b/>
                <w:sz w:val="16"/>
                <w:szCs w:val="16"/>
              </w:rPr>
              <w:t>összesen</w:t>
            </w:r>
          </w:p>
        </w:tc>
        <w:tc>
          <w:tcPr>
            <w:tcW w:w="709" w:type="dxa"/>
            <w:shd w:val="clear" w:color="auto" w:fill="D9D9D9" w:themeFill="background1" w:themeFillShade="D9"/>
          </w:tcPr>
          <w:p w:rsidR="000E3C36" w:rsidRPr="00140B2B" w:rsidRDefault="00B64B53"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235</w:t>
            </w:r>
          </w:p>
        </w:tc>
        <w:tc>
          <w:tcPr>
            <w:tcW w:w="567" w:type="dxa"/>
            <w:shd w:val="clear" w:color="auto" w:fill="D9D9D9" w:themeFill="background1" w:themeFillShade="D9"/>
          </w:tcPr>
          <w:p w:rsidR="000E3C36" w:rsidRPr="00140B2B" w:rsidRDefault="00B64B53" w:rsidP="0055406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13.024</w:t>
            </w:r>
          </w:p>
        </w:tc>
        <w:tc>
          <w:tcPr>
            <w:tcW w:w="798" w:type="dxa"/>
            <w:shd w:val="clear" w:color="auto" w:fill="D9D9D9" w:themeFill="background1" w:themeFillShade="D9"/>
          </w:tcPr>
          <w:p w:rsidR="000E3C36" w:rsidRPr="00140B2B" w:rsidRDefault="00B64B53" w:rsidP="00B64B53">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1,93</w:t>
            </w:r>
          </w:p>
        </w:tc>
        <w:tc>
          <w:tcPr>
            <w:tcW w:w="478" w:type="dxa"/>
            <w:shd w:val="clear" w:color="auto" w:fill="D9D9D9" w:themeFill="background1" w:themeFillShade="D9"/>
          </w:tcPr>
          <w:p w:rsidR="000E3C36" w:rsidRPr="00140B2B" w:rsidRDefault="00B64B53" w:rsidP="00CB4428">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6.748</w:t>
            </w:r>
          </w:p>
        </w:tc>
        <w:tc>
          <w:tcPr>
            <w:tcW w:w="451" w:type="dxa"/>
            <w:shd w:val="clear" w:color="auto" w:fill="D9D9D9" w:themeFill="background1" w:themeFillShade="D9"/>
          </w:tcPr>
          <w:p w:rsidR="000E3C36" w:rsidRPr="00861D21" w:rsidRDefault="000E3C36" w:rsidP="00554063">
            <w:pPr>
              <w:spacing w:after="0" w:line="240" w:lineRule="auto"/>
              <w:jc w:val="right"/>
              <w:rPr>
                <w:rFonts w:ascii="Times New Roman" w:hAnsi="Times New Roman" w:cs="Times New Roman"/>
                <w:b/>
                <w:sz w:val="16"/>
                <w:szCs w:val="16"/>
              </w:rPr>
            </w:pPr>
            <w:r w:rsidRPr="00861D21">
              <w:rPr>
                <w:rFonts w:ascii="Times New Roman" w:hAnsi="Times New Roman" w:cs="Times New Roman"/>
                <w:b/>
                <w:sz w:val="16"/>
                <w:szCs w:val="16"/>
              </w:rPr>
              <w:t>100,0</w:t>
            </w:r>
          </w:p>
        </w:tc>
      </w:tr>
    </w:tbl>
    <w:p w:rsidR="008166EE" w:rsidRDefault="002E1364" w:rsidP="00861D21">
      <w:pPr>
        <w:shd w:val="clear" w:color="auto" w:fill="FFFFFF"/>
        <w:spacing w:before="120" w:after="0" w:line="240" w:lineRule="auto"/>
        <w:rPr>
          <w:rFonts w:ascii="Times New Roman" w:hAnsi="Times New Roman" w:cs="Times New Roman"/>
          <w:b/>
          <w:color w:val="984806" w:themeColor="accent6" w:themeShade="80"/>
          <w:sz w:val="16"/>
          <w:szCs w:val="16"/>
        </w:rPr>
      </w:pPr>
      <w:r w:rsidRPr="002E1364">
        <w:rPr>
          <w:rFonts w:ascii="Times New Roman" w:eastAsia="Times New Roman" w:hAnsi="Times New Roman" w:cs="Times New Roman"/>
          <w:b/>
          <w:color w:val="222222"/>
          <w:sz w:val="16"/>
          <w:szCs w:val="16"/>
          <w:lang w:eastAsia="hu-HU"/>
        </w:rPr>
        <w:t xml:space="preserve">Megjegyzés: </w:t>
      </w:r>
      <w:r w:rsidRPr="002E1364">
        <w:rPr>
          <w:rFonts w:ascii="Times New Roman" w:eastAsia="Times New Roman" w:hAnsi="Times New Roman" w:cs="Times New Roman"/>
          <w:b/>
          <w:color w:val="984806" w:themeColor="accent6" w:themeShade="80"/>
          <w:sz w:val="16"/>
          <w:szCs w:val="16"/>
          <w:lang w:eastAsia="hu-HU"/>
        </w:rPr>
        <w:t>k</w:t>
      </w:r>
      <w:r w:rsidRPr="002E1364">
        <w:rPr>
          <w:rFonts w:ascii="Times New Roman" w:hAnsi="Times New Roman" w:cs="Times New Roman"/>
          <w:b/>
          <w:color w:val="984806" w:themeColor="accent6" w:themeShade="80"/>
          <w:sz w:val="16"/>
          <w:szCs w:val="16"/>
        </w:rPr>
        <w:t>ülföldi illetve kettős állampolgárságú nyertes árverezők</w:t>
      </w:r>
    </w:p>
    <w:p w:rsidR="00167038" w:rsidRDefault="00167038" w:rsidP="00167038">
      <w:pPr>
        <w:pStyle w:val="tblacm"/>
        <w:spacing w:before="240" w:after="0"/>
        <w:jc w:val="both"/>
        <w:rPr>
          <w:rFonts w:ascii="Times New Roman" w:hAnsi="Times New Roman"/>
          <w:i w:val="0"/>
          <w:sz w:val="24"/>
          <w:szCs w:val="24"/>
        </w:rPr>
      </w:pPr>
      <w:r>
        <w:rPr>
          <w:rFonts w:ascii="Times New Roman" w:hAnsi="Times New Roman"/>
          <w:i w:val="0"/>
          <w:sz w:val="24"/>
          <w:szCs w:val="24"/>
        </w:rPr>
        <w:t xml:space="preserve">A 110 érdekeltség 126 nyertes árverező tagja valamint az általuk megszerzett birtoktestek, területek és földértékek </w:t>
      </w:r>
      <w:r w:rsidRPr="000D0583">
        <w:rPr>
          <w:rFonts w:ascii="Times New Roman" w:hAnsi="Times New Roman"/>
          <w:b/>
          <w:i w:val="0"/>
          <w:sz w:val="24"/>
          <w:szCs w:val="24"/>
        </w:rPr>
        <w:t>méretkategóriák szerinti megoszlását</w:t>
      </w:r>
      <w:r>
        <w:rPr>
          <w:rFonts w:ascii="Times New Roman" w:hAnsi="Times New Roman"/>
          <w:i w:val="0"/>
          <w:sz w:val="24"/>
          <w:szCs w:val="24"/>
        </w:rPr>
        <w:t xml:space="preserve"> a </w:t>
      </w:r>
      <w:r>
        <w:rPr>
          <w:rFonts w:ascii="Times New Roman" w:hAnsi="Times New Roman"/>
          <w:b/>
          <w:i w:val="0"/>
          <w:sz w:val="24"/>
          <w:szCs w:val="24"/>
        </w:rPr>
        <w:t>28</w:t>
      </w:r>
      <w:r w:rsidRPr="000D0583">
        <w:rPr>
          <w:rFonts w:ascii="Times New Roman" w:hAnsi="Times New Roman"/>
          <w:b/>
          <w:i w:val="0"/>
          <w:sz w:val="24"/>
          <w:szCs w:val="24"/>
        </w:rPr>
        <w:t>. táblázat</w:t>
      </w:r>
      <w:r>
        <w:rPr>
          <w:rFonts w:ascii="Times New Roman" w:hAnsi="Times New Roman"/>
          <w:i w:val="0"/>
          <w:sz w:val="24"/>
          <w:szCs w:val="24"/>
        </w:rPr>
        <w:t xml:space="preserve"> szemlélteti.</w:t>
      </w:r>
    </w:p>
    <w:p w:rsidR="00167038" w:rsidRPr="002E1364" w:rsidRDefault="00167038" w:rsidP="00861D21">
      <w:pPr>
        <w:shd w:val="clear" w:color="auto" w:fill="FFFFFF"/>
        <w:spacing w:before="120" w:after="0" w:line="240" w:lineRule="auto"/>
        <w:rPr>
          <w:rFonts w:ascii="Times New Roman" w:eastAsia="Times New Roman" w:hAnsi="Times New Roman" w:cs="Times New Roman"/>
          <w:b/>
          <w:color w:val="222222"/>
          <w:sz w:val="16"/>
          <w:szCs w:val="16"/>
          <w:lang w:eastAsia="hu-HU"/>
        </w:rPr>
      </w:pPr>
    </w:p>
    <w:p w:rsidR="006C1AA4" w:rsidRPr="004903C9" w:rsidRDefault="006C1AA4" w:rsidP="00F7079D">
      <w:pPr>
        <w:spacing w:before="240" w:after="240" w:line="240" w:lineRule="auto"/>
        <w:ind w:left="284"/>
        <w:jc w:val="center"/>
        <w:rPr>
          <w:rFonts w:ascii="Times New Roman" w:hAnsi="Times New Roman"/>
          <w:b/>
          <w:i/>
          <w:color w:val="984806" w:themeColor="accent6" w:themeShade="80"/>
          <w:sz w:val="24"/>
          <w:szCs w:val="24"/>
          <w:u w:val="single"/>
        </w:rPr>
      </w:pPr>
      <w:r>
        <w:rPr>
          <w:rFonts w:ascii="Times New Roman" w:hAnsi="Times New Roman"/>
          <w:b/>
          <w:i/>
          <w:sz w:val="24"/>
          <w:szCs w:val="24"/>
        </w:rPr>
        <w:lastRenderedPageBreak/>
        <w:t>28</w:t>
      </w:r>
      <w:r w:rsidRPr="000D0583">
        <w:rPr>
          <w:rFonts w:ascii="Times New Roman" w:hAnsi="Times New Roman"/>
          <w:b/>
          <w:i/>
          <w:sz w:val="24"/>
          <w:szCs w:val="24"/>
        </w:rPr>
        <w:t>. táblázat:</w:t>
      </w:r>
      <w:r>
        <w:rPr>
          <w:rFonts w:ascii="Times New Roman" w:hAnsi="Times New Roman"/>
          <w:b/>
          <w:i/>
          <w:sz w:val="24"/>
          <w:szCs w:val="24"/>
        </w:rPr>
        <w:t xml:space="preserve"> </w:t>
      </w:r>
      <w:r>
        <w:rPr>
          <w:rFonts w:ascii="Times New Roman" w:hAnsi="Times New Roman"/>
          <w:i/>
          <w:sz w:val="24"/>
          <w:szCs w:val="24"/>
        </w:rPr>
        <w:t>Győr-Moson-Sopron</w:t>
      </w:r>
      <w:r w:rsidRPr="00831D2C">
        <w:rPr>
          <w:rFonts w:ascii="Times New Roman" w:hAnsi="Times New Roman"/>
          <w:i/>
          <w:sz w:val="24"/>
          <w:szCs w:val="24"/>
        </w:rPr>
        <w:t xml:space="preserve"> </w:t>
      </w:r>
      <w:r w:rsidRPr="004C2CEE">
        <w:rPr>
          <w:rFonts w:ascii="Times New Roman" w:hAnsi="Times New Roman"/>
          <w:i/>
          <w:sz w:val="24"/>
          <w:szCs w:val="24"/>
        </w:rPr>
        <w:t xml:space="preserve">megye állami földértékesítési adatainak </w:t>
      </w:r>
      <w:r>
        <w:rPr>
          <w:rFonts w:ascii="Times New Roman" w:hAnsi="Times New Roman"/>
          <w:i/>
          <w:sz w:val="24"/>
          <w:szCs w:val="24"/>
        </w:rPr>
        <w:t>méretkategóriák szerinti megoszlása</w:t>
      </w:r>
      <w:r w:rsidR="00B35666">
        <w:rPr>
          <w:rFonts w:ascii="Times New Roman" w:hAnsi="Times New Roman"/>
          <w:i/>
          <w:sz w:val="24"/>
          <w:szCs w:val="24"/>
        </w:rPr>
        <w:t xml:space="preserve"> </w:t>
      </w:r>
      <w:r w:rsidRPr="00161821">
        <w:rPr>
          <w:rFonts w:ascii="Times New Roman" w:hAnsi="Times New Roman"/>
          <w:i/>
          <w:sz w:val="24"/>
          <w:szCs w:val="24"/>
        </w:rPr>
        <w:t>(2015. november</w:t>
      </w:r>
      <w:r>
        <w:rPr>
          <w:rFonts w:ascii="Times New Roman" w:hAnsi="Times New Roman"/>
          <w:i/>
          <w:sz w:val="24"/>
          <w:szCs w:val="24"/>
        </w:rPr>
        <w:t xml:space="preserve">15. </w:t>
      </w:r>
      <w:r w:rsidRPr="00161821">
        <w:rPr>
          <w:rFonts w:ascii="Times New Roman" w:hAnsi="Times New Roman"/>
          <w:i/>
          <w:sz w:val="24"/>
          <w:szCs w:val="24"/>
        </w:rPr>
        <w:t>-</w:t>
      </w:r>
      <w:r w:rsidRPr="00947783">
        <w:rPr>
          <w:rFonts w:ascii="Times New Roman" w:hAnsi="Times New Roman"/>
          <w:i/>
          <w:sz w:val="24"/>
          <w:szCs w:val="24"/>
        </w:rPr>
        <w:t xml:space="preserve">2016. </w:t>
      </w:r>
      <w:r>
        <w:rPr>
          <w:rFonts w:ascii="Times New Roman" w:hAnsi="Times New Roman"/>
          <w:i/>
          <w:sz w:val="24"/>
          <w:szCs w:val="24"/>
        </w:rPr>
        <w:t>július 31.</w:t>
      </w:r>
      <w:r w:rsidRPr="00947783">
        <w:rPr>
          <w:rFonts w:ascii="Times New Roman" w:hAnsi="Times New Roman"/>
          <w:i/>
          <w:sz w:val="24"/>
          <w:szCs w:val="24"/>
        </w:rPr>
        <w:t>)</w:t>
      </w:r>
    </w:p>
    <w:tbl>
      <w:tblPr>
        <w:tblStyle w:val="Rcsostblzat"/>
        <w:tblW w:w="0" w:type="auto"/>
        <w:jc w:val="center"/>
        <w:tblLook w:val="04A0" w:firstRow="1" w:lastRow="0" w:firstColumn="1" w:lastColumn="0" w:noHBand="0" w:noVBand="1"/>
      </w:tblPr>
      <w:tblGrid>
        <w:gridCol w:w="2086"/>
        <w:gridCol w:w="621"/>
        <w:gridCol w:w="696"/>
        <w:gridCol w:w="711"/>
        <w:gridCol w:w="726"/>
        <w:gridCol w:w="816"/>
        <w:gridCol w:w="816"/>
        <w:gridCol w:w="951"/>
        <w:gridCol w:w="626"/>
        <w:gridCol w:w="906"/>
      </w:tblGrid>
      <w:tr w:rsidR="006C1AA4" w:rsidRPr="009226A5" w:rsidTr="00F7079D">
        <w:trPr>
          <w:jc w:val="center"/>
        </w:trPr>
        <w:tc>
          <w:tcPr>
            <w:tcW w:w="0" w:type="auto"/>
            <w:vMerge w:val="restart"/>
          </w:tcPr>
          <w:p w:rsidR="006C1AA4" w:rsidRPr="009226A5" w:rsidRDefault="006C1AA4" w:rsidP="006C1AA4">
            <w:pPr>
              <w:rPr>
                <w:rFonts w:ascii="Times New Roman" w:hAnsi="Times New Roman"/>
                <w:b/>
                <w:sz w:val="18"/>
                <w:szCs w:val="18"/>
              </w:rPr>
            </w:pPr>
            <w:r w:rsidRPr="009226A5">
              <w:rPr>
                <w:rFonts w:ascii="Times New Roman" w:hAnsi="Times New Roman"/>
                <w:b/>
                <w:sz w:val="18"/>
                <w:szCs w:val="18"/>
              </w:rPr>
              <w:t>Megnevezés</w:t>
            </w:r>
          </w:p>
        </w:tc>
        <w:tc>
          <w:tcPr>
            <w:tcW w:w="0" w:type="auto"/>
            <w:gridSpan w:val="9"/>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Az árverezésen elnyert terület méretkategóriái (ha)</w:t>
            </w:r>
          </w:p>
        </w:tc>
      </w:tr>
      <w:tr w:rsidR="006C1AA4" w:rsidRPr="009226A5" w:rsidTr="00F7079D">
        <w:trPr>
          <w:jc w:val="center"/>
        </w:trPr>
        <w:tc>
          <w:tcPr>
            <w:tcW w:w="0" w:type="auto"/>
            <w:vMerge/>
          </w:tcPr>
          <w:p w:rsidR="006C1AA4" w:rsidRPr="009226A5" w:rsidRDefault="006C1AA4" w:rsidP="006C1AA4">
            <w:pPr>
              <w:rPr>
                <w:rFonts w:ascii="Times New Roman" w:hAnsi="Times New Roman"/>
                <w:sz w:val="18"/>
                <w:szCs w:val="18"/>
              </w:rPr>
            </w:pPr>
          </w:p>
        </w:tc>
        <w:tc>
          <w:tcPr>
            <w:tcW w:w="0" w:type="auto"/>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 xml:space="preserve">10 </w:t>
            </w:r>
          </w:p>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alatt</w:t>
            </w:r>
          </w:p>
        </w:tc>
        <w:tc>
          <w:tcPr>
            <w:tcW w:w="0" w:type="auto"/>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 xml:space="preserve">10-20 </w:t>
            </w:r>
          </w:p>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között</w:t>
            </w:r>
          </w:p>
        </w:tc>
        <w:tc>
          <w:tcPr>
            <w:tcW w:w="0" w:type="auto"/>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20-50</w:t>
            </w:r>
          </w:p>
          <w:p w:rsidR="006C1AA4" w:rsidRPr="000B5450"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között</w:t>
            </w:r>
          </w:p>
        </w:tc>
        <w:tc>
          <w:tcPr>
            <w:tcW w:w="0" w:type="auto"/>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50-100</w:t>
            </w:r>
          </w:p>
          <w:p w:rsidR="006C1AA4" w:rsidRPr="002A2E10"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között</w:t>
            </w:r>
          </w:p>
        </w:tc>
        <w:tc>
          <w:tcPr>
            <w:tcW w:w="0" w:type="auto"/>
          </w:tcPr>
          <w:p w:rsidR="00F7079D" w:rsidRDefault="006C1AA4" w:rsidP="006C1AA4">
            <w:pPr>
              <w:jc w:val="center"/>
              <w:rPr>
                <w:rFonts w:ascii="Times New Roman" w:hAnsi="Times New Roman"/>
                <w:b/>
                <w:sz w:val="18"/>
                <w:szCs w:val="18"/>
              </w:rPr>
            </w:pPr>
            <w:r w:rsidRPr="009226A5">
              <w:rPr>
                <w:rFonts w:ascii="Times New Roman" w:hAnsi="Times New Roman"/>
                <w:b/>
                <w:sz w:val="18"/>
                <w:szCs w:val="18"/>
              </w:rPr>
              <w:t xml:space="preserve">100-200 </w:t>
            </w:r>
          </w:p>
          <w:p w:rsidR="006C1AA4" w:rsidRPr="00D26AB7"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között</w:t>
            </w:r>
          </w:p>
        </w:tc>
        <w:tc>
          <w:tcPr>
            <w:tcW w:w="0" w:type="auto"/>
          </w:tcPr>
          <w:p w:rsidR="00F7079D" w:rsidRDefault="006C1AA4" w:rsidP="006C1AA4">
            <w:pPr>
              <w:jc w:val="center"/>
              <w:rPr>
                <w:rFonts w:ascii="Times New Roman" w:hAnsi="Times New Roman"/>
                <w:b/>
                <w:sz w:val="18"/>
                <w:szCs w:val="18"/>
              </w:rPr>
            </w:pPr>
            <w:r w:rsidRPr="009226A5">
              <w:rPr>
                <w:rFonts w:ascii="Times New Roman" w:hAnsi="Times New Roman"/>
                <w:b/>
                <w:sz w:val="18"/>
                <w:szCs w:val="18"/>
              </w:rPr>
              <w:t xml:space="preserve">200-500 </w:t>
            </w:r>
          </w:p>
          <w:p w:rsidR="006C1AA4" w:rsidRPr="00D26AB7"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között</w:t>
            </w:r>
          </w:p>
        </w:tc>
        <w:tc>
          <w:tcPr>
            <w:tcW w:w="0" w:type="auto"/>
          </w:tcPr>
          <w:p w:rsidR="00F7079D" w:rsidRDefault="006C1AA4" w:rsidP="006C1AA4">
            <w:pPr>
              <w:jc w:val="center"/>
              <w:rPr>
                <w:rFonts w:ascii="Times New Roman" w:hAnsi="Times New Roman"/>
                <w:b/>
                <w:sz w:val="18"/>
                <w:szCs w:val="18"/>
              </w:rPr>
            </w:pPr>
            <w:r w:rsidRPr="009226A5">
              <w:rPr>
                <w:rFonts w:ascii="Times New Roman" w:hAnsi="Times New Roman"/>
                <w:b/>
                <w:sz w:val="18"/>
                <w:szCs w:val="18"/>
              </w:rPr>
              <w:t xml:space="preserve">500-1.000 </w:t>
            </w:r>
          </w:p>
          <w:p w:rsidR="006C1AA4" w:rsidRPr="00D26AB7"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között</w:t>
            </w:r>
          </w:p>
        </w:tc>
        <w:tc>
          <w:tcPr>
            <w:tcW w:w="0" w:type="auto"/>
          </w:tcPr>
          <w:p w:rsidR="006C1AA4" w:rsidRPr="009226A5" w:rsidRDefault="006C1AA4" w:rsidP="006C1AA4">
            <w:pPr>
              <w:jc w:val="center"/>
              <w:rPr>
                <w:rFonts w:ascii="Times New Roman" w:hAnsi="Times New Roman"/>
                <w:b/>
                <w:sz w:val="18"/>
                <w:szCs w:val="18"/>
              </w:rPr>
            </w:pPr>
            <w:r w:rsidRPr="009226A5">
              <w:rPr>
                <w:rFonts w:ascii="Times New Roman" w:hAnsi="Times New Roman"/>
                <w:b/>
                <w:sz w:val="18"/>
                <w:szCs w:val="18"/>
              </w:rPr>
              <w:t>1.000</w:t>
            </w:r>
          </w:p>
          <w:p w:rsidR="006C1AA4" w:rsidRPr="00492BBD" w:rsidRDefault="006C1AA4" w:rsidP="006C1AA4">
            <w:pPr>
              <w:jc w:val="center"/>
              <w:rPr>
                <w:rFonts w:ascii="Times New Roman" w:hAnsi="Times New Roman"/>
                <w:b/>
                <w:color w:val="984806" w:themeColor="accent6" w:themeShade="80"/>
                <w:sz w:val="18"/>
                <w:szCs w:val="18"/>
              </w:rPr>
            </w:pPr>
            <w:r w:rsidRPr="009226A5">
              <w:rPr>
                <w:rFonts w:ascii="Times New Roman" w:hAnsi="Times New Roman"/>
                <w:b/>
                <w:sz w:val="18"/>
                <w:szCs w:val="18"/>
              </w:rPr>
              <w:t>fölött</w:t>
            </w:r>
          </w:p>
        </w:tc>
        <w:tc>
          <w:tcPr>
            <w:tcW w:w="0" w:type="auto"/>
          </w:tcPr>
          <w:p w:rsidR="006C1AA4" w:rsidRPr="009226A5" w:rsidRDefault="006C1AA4" w:rsidP="00F7079D">
            <w:pPr>
              <w:jc w:val="center"/>
              <w:rPr>
                <w:rFonts w:ascii="Times New Roman" w:hAnsi="Times New Roman"/>
                <w:b/>
                <w:sz w:val="18"/>
                <w:szCs w:val="18"/>
              </w:rPr>
            </w:pPr>
            <w:r w:rsidRPr="009226A5">
              <w:rPr>
                <w:rFonts w:ascii="Times New Roman" w:hAnsi="Times New Roman"/>
                <w:b/>
                <w:sz w:val="18"/>
                <w:szCs w:val="18"/>
              </w:rPr>
              <w:t>Összesen</w:t>
            </w:r>
          </w:p>
        </w:tc>
      </w:tr>
      <w:tr w:rsidR="006C1AA4" w:rsidRPr="009226A5" w:rsidTr="00F7079D">
        <w:trPr>
          <w:jc w:val="center"/>
        </w:trPr>
        <w:tc>
          <w:tcPr>
            <w:tcW w:w="0" w:type="auto"/>
          </w:tcPr>
          <w:p w:rsidR="006C1AA4" w:rsidRPr="009226A5" w:rsidRDefault="006C1AA4" w:rsidP="006C1AA4">
            <w:pPr>
              <w:tabs>
                <w:tab w:val="left" w:pos="2869"/>
              </w:tabs>
              <w:rPr>
                <w:rFonts w:ascii="Times New Roman" w:hAnsi="Times New Roman"/>
                <w:b/>
                <w:sz w:val="18"/>
                <w:szCs w:val="18"/>
              </w:rPr>
            </w:pPr>
            <w:r w:rsidRPr="009226A5">
              <w:rPr>
                <w:rFonts w:ascii="Times New Roman" w:hAnsi="Times New Roman"/>
                <w:b/>
                <w:sz w:val="18"/>
                <w:szCs w:val="18"/>
              </w:rPr>
              <w:t>Nyertes érdekeltség (db)</w:t>
            </w:r>
          </w:p>
        </w:tc>
        <w:tc>
          <w:tcPr>
            <w:tcW w:w="0" w:type="auto"/>
          </w:tcPr>
          <w:p w:rsidR="006C1AA4" w:rsidRPr="009226A5" w:rsidRDefault="001C2EC7" w:rsidP="006C1AA4">
            <w:pPr>
              <w:tabs>
                <w:tab w:val="left" w:pos="2869"/>
              </w:tabs>
              <w:jc w:val="right"/>
              <w:rPr>
                <w:rFonts w:ascii="Times New Roman" w:hAnsi="Times New Roman"/>
                <w:sz w:val="18"/>
                <w:szCs w:val="18"/>
              </w:rPr>
            </w:pPr>
            <w:r>
              <w:rPr>
                <w:rFonts w:ascii="Times New Roman" w:hAnsi="Times New Roman"/>
                <w:sz w:val="18"/>
                <w:szCs w:val="18"/>
              </w:rPr>
              <w:t>42</w:t>
            </w:r>
          </w:p>
        </w:tc>
        <w:tc>
          <w:tcPr>
            <w:tcW w:w="0" w:type="auto"/>
          </w:tcPr>
          <w:p w:rsidR="006C1AA4" w:rsidRPr="009226A5" w:rsidRDefault="00511F4C" w:rsidP="006C1AA4">
            <w:pPr>
              <w:jc w:val="right"/>
              <w:rPr>
                <w:rFonts w:ascii="Times New Roman" w:hAnsi="Times New Roman"/>
                <w:sz w:val="18"/>
                <w:szCs w:val="18"/>
              </w:rPr>
            </w:pPr>
            <w:r>
              <w:rPr>
                <w:rFonts w:ascii="Times New Roman" w:hAnsi="Times New Roman"/>
                <w:sz w:val="18"/>
                <w:szCs w:val="18"/>
              </w:rPr>
              <w:t>10</w:t>
            </w:r>
          </w:p>
        </w:tc>
        <w:tc>
          <w:tcPr>
            <w:tcW w:w="0" w:type="auto"/>
          </w:tcPr>
          <w:p w:rsidR="006C1AA4" w:rsidRPr="009226A5" w:rsidRDefault="002A2E10" w:rsidP="006C1AA4">
            <w:pPr>
              <w:jc w:val="right"/>
              <w:rPr>
                <w:rFonts w:ascii="Times New Roman" w:hAnsi="Times New Roman"/>
                <w:sz w:val="18"/>
                <w:szCs w:val="18"/>
              </w:rPr>
            </w:pPr>
            <w:r>
              <w:rPr>
                <w:rFonts w:ascii="Times New Roman" w:hAnsi="Times New Roman"/>
                <w:sz w:val="18"/>
                <w:szCs w:val="18"/>
              </w:rPr>
              <w:t>20</w:t>
            </w:r>
          </w:p>
        </w:tc>
        <w:tc>
          <w:tcPr>
            <w:tcW w:w="0" w:type="auto"/>
          </w:tcPr>
          <w:p w:rsidR="006C1AA4" w:rsidRPr="009226A5" w:rsidRDefault="00514BB0" w:rsidP="006C1AA4">
            <w:pPr>
              <w:jc w:val="right"/>
              <w:rPr>
                <w:rFonts w:ascii="Times New Roman" w:hAnsi="Times New Roman"/>
                <w:sz w:val="18"/>
                <w:szCs w:val="18"/>
              </w:rPr>
            </w:pPr>
            <w:r>
              <w:rPr>
                <w:rFonts w:ascii="Times New Roman" w:hAnsi="Times New Roman"/>
                <w:sz w:val="18"/>
                <w:szCs w:val="18"/>
              </w:rPr>
              <w:t>15</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15</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7</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1</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w:t>
            </w:r>
          </w:p>
        </w:tc>
        <w:tc>
          <w:tcPr>
            <w:tcW w:w="0" w:type="auto"/>
          </w:tcPr>
          <w:p w:rsidR="006C1AA4" w:rsidRPr="009226A5" w:rsidRDefault="001C2EC7" w:rsidP="006C1AA4">
            <w:pPr>
              <w:jc w:val="right"/>
              <w:rPr>
                <w:rFonts w:ascii="Times New Roman" w:hAnsi="Times New Roman"/>
                <w:sz w:val="18"/>
                <w:szCs w:val="18"/>
              </w:rPr>
            </w:pPr>
            <w:r>
              <w:rPr>
                <w:rFonts w:ascii="Times New Roman" w:hAnsi="Times New Roman"/>
                <w:sz w:val="18"/>
                <w:szCs w:val="18"/>
              </w:rPr>
              <w:t>110</w:t>
            </w:r>
          </w:p>
        </w:tc>
      </w:tr>
      <w:tr w:rsidR="006C1AA4" w:rsidRPr="009226A5" w:rsidTr="00F7079D">
        <w:trPr>
          <w:jc w:val="center"/>
        </w:trPr>
        <w:tc>
          <w:tcPr>
            <w:tcW w:w="0" w:type="auto"/>
          </w:tcPr>
          <w:p w:rsidR="006C1AA4" w:rsidRPr="009226A5" w:rsidRDefault="006C1AA4" w:rsidP="006C1AA4">
            <w:pPr>
              <w:tabs>
                <w:tab w:val="left" w:pos="2869"/>
              </w:tabs>
              <w:rPr>
                <w:rFonts w:ascii="Times New Roman" w:hAnsi="Times New Roman"/>
                <w:b/>
                <w:sz w:val="18"/>
                <w:szCs w:val="18"/>
              </w:rPr>
            </w:pPr>
            <w:r w:rsidRPr="009226A5">
              <w:rPr>
                <w:rFonts w:ascii="Times New Roman" w:hAnsi="Times New Roman"/>
                <w:b/>
                <w:sz w:val="18"/>
                <w:szCs w:val="18"/>
              </w:rPr>
              <w:t>Nyertes árverező (fő)</w:t>
            </w:r>
          </w:p>
        </w:tc>
        <w:tc>
          <w:tcPr>
            <w:tcW w:w="0" w:type="auto"/>
          </w:tcPr>
          <w:p w:rsidR="006C1AA4" w:rsidRPr="009226A5" w:rsidRDefault="001C2EC7" w:rsidP="006C1AA4">
            <w:pPr>
              <w:tabs>
                <w:tab w:val="left" w:pos="2869"/>
              </w:tabs>
              <w:jc w:val="right"/>
              <w:rPr>
                <w:rFonts w:ascii="Times New Roman" w:hAnsi="Times New Roman"/>
                <w:sz w:val="18"/>
                <w:szCs w:val="18"/>
              </w:rPr>
            </w:pPr>
            <w:r>
              <w:rPr>
                <w:rFonts w:ascii="Times New Roman" w:hAnsi="Times New Roman"/>
                <w:sz w:val="18"/>
                <w:szCs w:val="18"/>
              </w:rPr>
              <w:t>42</w:t>
            </w:r>
          </w:p>
        </w:tc>
        <w:tc>
          <w:tcPr>
            <w:tcW w:w="0" w:type="auto"/>
          </w:tcPr>
          <w:p w:rsidR="006C1AA4" w:rsidRPr="009226A5" w:rsidRDefault="00511F4C" w:rsidP="006C1AA4">
            <w:pPr>
              <w:jc w:val="right"/>
              <w:rPr>
                <w:rFonts w:ascii="Times New Roman" w:hAnsi="Times New Roman"/>
                <w:sz w:val="18"/>
                <w:szCs w:val="18"/>
              </w:rPr>
            </w:pPr>
            <w:r>
              <w:rPr>
                <w:rFonts w:ascii="Times New Roman" w:hAnsi="Times New Roman"/>
                <w:sz w:val="18"/>
                <w:szCs w:val="18"/>
              </w:rPr>
              <w:t>10</w:t>
            </w:r>
          </w:p>
        </w:tc>
        <w:tc>
          <w:tcPr>
            <w:tcW w:w="0" w:type="auto"/>
          </w:tcPr>
          <w:p w:rsidR="006C1AA4" w:rsidRPr="009226A5" w:rsidRDefault="002A2E10" w:rsidP="006C1AA4">
            <w:pPr>
              <w:jc w:val="right"/>
              <w:rPr>
                <w:rFonts w:ascii="Times New Roman" w:hAnsi="Times New Roman"/>
                <w:sz w:val="18"/>
                <w:szCs w:val="18"/>
              </w:rPr>
            </w:pPr>
            <w:r>
              <w:rPr>
                <w:rFonts w:ascii="Times New Roman" w:hAnsi="Times New Roman"/>
                <w:sz w:val="18"/>
                <w:szCs w:val="18"/>
              </w:rPr>
              <w:t>21</w:t>
            </w:r>
          </w:p>
        </w:tc>
        <w:tc>
          <w:tcPr>
            <w:tcW w:w="0" w:type="auto"/>
          </w:tcPr>
          <w:p w:rsidR="006C1AA4" w:rsidRPr="009226A5" w:rsidRDefault="00514BB0" w:rsidP="006C1AA4">
            <w:pPr>
              <w:jc w:val="right"/>
              <w:rPr>
                <w:rFonts w:ascii="Times New Roman" w:hAnsi="Times New Roman"/>
                <w:sz w:val="18"/>
                <w:szCs w:val="18"/>
              </w:rPr>
            </w:pPr>
            <w:r>
              <w:rPr>
                <w:rFonts w:ascii="Times New Roman" w:hAnsi="Times New Roman"/>
                <w:sz w:val="18"/>
                <w:szCs w:val="18"/>
              </w:rPr>
              <w:t>17</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20</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12</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4</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w:t>
            </w:r>
          </w:p>
        </w:tc>
        <w:tc>
          <w:tcPr>
            <w:tcW w:w="0" w:type="auto"/>
          </w:tcPr>
          <w:p w:rsidR="006C1AA4" w:rsidRPr="009226A5" w:rsidRDefault="001C2EC7" w:rsidP="006C1AA4">
            <w:pPr>
              <w:jc w:val="right"/>
              <w:rPr>
                <w:rFonts w:ascii="Times New Roman" w:hAnsi="Times New Roman"/>
                <w:sz w:val="18"/>
                <w:szCs w:val="18"/>
              </w:rPr>
            </w:pPr>
            <w:r>
              <w:rPr>
                <w:rFonts w:ascii="Times New Roman" w:hAnsi="Times New Roman"/>
                <w:sz w:val="18"/>
                <w:szCs w:val="18"/>
              </w:rPr>
              <w:t>126</w:t>
            </w:r>
          </w:p>
        </w:tc>
      </w:tr>
      <w:tr w:rsidR="006C1AA4" w:rsidRPr="009226A5" w:rsidTr="00F7079D">
        <w:trPr>
          <w:jc w:val="center"/>
        </w:trPr>
        <w:tc>
          <w:tcPr>
            <w:tcW w:w="0" w:type="auto"/>
          </w:tcPr>
          <w:p w:rsidR="006C1AA4" w:rsidRPr="009226A5" w:rsidRDefault="006C1AA4" w:rsidP="006C1AA4">
            <w:pPr>
              <w:tabs>
                <w:tab w:val="left" w:pos="2869"/>
              </w:tabs>
              <w:rPr>
                <w:rFonts w:ascii="Times New Roman" w:hAnsi="Times New Roman"/>
                <w:b/>
                <w:sz w:val="18"/>
                <w:szCs w:val="18"/>
              </w:rPr>
            </w:pPr>
            <w:r w:rsidRPr="009226A5">
              <w:rPr>
                <w:rFonts w:ascii="Times New Roman" w:hAnsi="Times New Roman"/>
                <w:b/>
                <w:sz w:val="18"/>
                <w:szCs w:val="18"/>
              </w:rPr>
              <w:t>Birtoktest (db)</w:t>
            </w:r>
          </w:p>
        </w:tc>
        <w:tc>
          <w:tcPr>
            <w:tcW w:w="0" w:type="auto"/>
          </w:tcPr>
          <w:p w:rsidR="006C1AA4" w:rsidRPr="009226A5" w:rsidRDefault="00511F4C" w:rsidP="006C1AA4">
            <w:pPr>
              <w:tabs>
                <w:tab w:val="left" w:pos="2869"/>
              </w:tabs>
              <w:jc w:val="right"/>
              <w:rPr>
                <w:rFonts w:ascii="Times New Roman" w:hAnsi="Times New Roman"/>
                <w:sz w:val="18"/>
                <w:szCs w:val="18"/>
              </w:rPr>
            </w:pPr>
            <w:r>
              <w:rPr>
                <w:rFonts w:ascii="Times New Roman" w:hAnsi="Times New Roman"/>
                <w:sz w:val="18"/>
                <w:szCs w:val="18"/>
              </w:rPr>
              <w:t>57</w:t>
            </w:r>
          </w:p>
        </w:tc>
        <w:tc>
          <w:tcPr>
            <w:tcW w:w="0" w:type="auto"/>
          </w:tcPr>
          <w:p w:rsidR="006C1AA4" w:rsidRPr="009226A5" w:rsidRDefault="00511F4C" w:rsidP="006C1AA4">
            <w:pPr>
              <w:jc w:val="right"/>
              <w:rPr>
                <w:rFonts w:ascii="Times New Roman" w:hAnsi="Times New Roman"/>
                <w:sz w:val="18"/>
                <w:szCs w:val="18"/>
              </w:rPr>
            </w:pPr>
            <w:r>
              <w:rPr>
                <w:rFonts w:ascii="Times New Roman" w:hAnsi="Times New Roman"/>
                <w:sz w:val="18"/>
                <w:szCs w:val="18"/>
              </w:rPr>
              <w:t>12</w:t>
            </w:r>
          </w:p>
        </w:tc>
        <w:tc>
          <w:tcPr>
            <w:tcW w:w="0" w:type="auto"/>
          </w:tcPr>
          <w:p w:rsidR="006C1AA4" w:rsidRPr="009226A5" w:rsidRDefault="002A2E10" w:rsidP="006C1AA4">
            <w:pPr>
              <w:jc w:val="right"/>
              <w:rPr>
                <w:rFonts w:ascii="Times New Roman" w:hAnsi="Times New Roman"/>
                <w:sz w:val="18"/>
                <w:szCs w:val="18"/>
              </w:rPr>
            </w:pPr>
            <w:r>
              <w:rPr>
                <w:rFonts w:ascii="Times New Roman" w:hAnsi="Times New Roman"/>
                <w:sz w:val="18"/>
                <w:szCs w:val="18"/>
              </w:rPr>
              <w:t>42</w:t>
            </w:r>
          </w:p>
        </w:tc>
        <w:tc>
          <w:tcPr>
            <w:tcW w:w="0" w:type="auto"/>
          </w:tcPr>
          <w:p w:rsidR="006C1AA4" w:rsidRPr="009226A5" w:rsidRDefault="00514BB0" w:rsidP="006C1AA4">
            <w:pPr>
              <w:jc w:val="right"/>
              <w:rPr>
                <w:rFonts w:ascii="Times New Roman" w:hAnsi="Times New Roman"/>
                <w:sz w:val="18"/>
                <w:szCs w:val="18"/>
              </w:rPr>
            </w:pPr>
            <w:r>
              <w:rPr>
                <w:rFonts w:ascii="Times New Roman" w:hAnsi="Times New Roman"/>
                <w:sz w:val="18"/>
                <w:szCs w:val="18"/>
              </w:rPr>
              <w:t>31</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44</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37</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12</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w:t>
            </w:r>
          </w:p>
        </w:tc>
        <w:tc>
          <w:tcPr>
            <w:tcW w:w="0" w:type="auto"/>
          </w:tcPr>
          <w:p w:rsidR="006C1AA4" w:rsidRPr="009226A5" w:rsidRDefault="009226A5" w:rsidP="006C1AA4">
            <w:pPr>
              <w:jc w:val="right"/>
              <w:rPr>
                <w:rFonts w:ascii="Times New Roman" w:hAnsi="Times New Roman"/>
                <w:sz w:val="18"/>
                <w:szCs w:val="18"/>
              </w:rPr>
            </w:pPr>
            <w:r w:rsidRPr="009226A5">
              <w:rPr>
                <w:rFonts w:ascii="Times New Roman" w:hAnsi="Times New Roman"/>
                <w:sz w:val="18"/>
                <w:szCs w:val="18"/>
              </w:rPr>
              <w:t>235</w:t>
            </w:r>
          </w:p>
        </w:tc>
      </w:tr>
      <w:tr w:rsidR="006C1AA4" w:rsidRPr="009226A5" w:rsidTr="00F7079D">
        <w:trPr>
          <w:jc w:val="center"/>
        </w:trPr>
        <w:tc>
          <w:tcPr>
            <w:tcW w:w="0" w:type="auto"/>
          </w:tcPr>
          <w:p w:rsidR="006C1AA4" w:rsidRPr="009226A5" w:rsidRDefault="006C1AA4" w:rsidP="006C1AA4">
            <w:pPr>
              <w:tabs>
                <w:tab w:val="left" w:pos="2869"/>
              </w:tabs>
              <w:rPr>
                <w:rFonts w:ascii="Times New Roman" w:hAnsi="Times New Roman"/>
                <w:b/>
                <w:sz w:val="18"/>
                <w:szCs w:val="18"/>
              </w:rPr>
            </w:pPr>
            <w:r w:rsidRPr="009226A5">
              <w:rPr>
                <w:rFonts w:ascii="Times New Roman" w:hAnsi="Times New Roman"/>
                <w:b/>
                <w:sz w:val="18"/>
                <w:szCs w:val="18"/>
              </w:rPr>
              <w:t>Földterület (ha)</w:t>
            </w:r>
          </w:p>
        </w:tc>
        <w:tc>
          <w:tcPr>
            <w:tcW w:w="0" w:type="auto"/>
          </w:tcPr>
          <w:p w:rsidR="006C1AA4" w:rsidRPr="009226A5" w:rsidRDefault="003B5FE6" w:rsidP="006C1AA4">
            <w:pPr>
              <w:tabs>
                <w:tab w:val="left" w:pos="2869"/>
              </w:tabs>
              <w:jc w:val="right"/>
              <w:rPr>
                <w:rFonts w:ascii="Times New Roman" w:hAnsi="Times New Roman"/>
                <w:sz w:val="18"/>
                <w:szCs w:val="18"/>
              </w:rPr>
            </w:pPr>
            <w:r>
              <w:rPr>
                <w:rFonts w:ascii="Times New Roman" w:hAnsi="Times New Roman"/>
                <w:sz w:val="18"/>
                <w:szCs w:val="18"/>
              </w:rPr>
              <w:t>2</w:t>
            </w:r>
            <w:r w:rsidR="001C2EC7">
              <w:rPr>
                <w:rFonts w:ascii="Times New Roman" w:hAnsi="Times New Roman"/>
                <w:sz w:val="18"/>
                <w:szCs w:val="18"/>
              </w:rPr>
              <w:t>27</w:t>
            </w:r>
          </w:p>
        </w:tc>
        <w:tc>
          <w:tcPr>
            <w:tcW w:w="0" w:type="auto"/>
          </w:tcPr>
          <w:p w:rsidR="006C1AA4" w:rsidRPr="009226A5" w:rsidRDefault="001C2EC7" w:rsidP="006C1AA4">
            <w:pPr>
              <w:jc w:val="right"/>
              <w:rPr>
                <w:rFonts w:ascii="Times New Roman" w:hAnsi="Times New Roman"/>
                <w:sz w:val="18"/>
                <w:szCs w:val="18"/>
              </w:rPr>
            </w:pPr>
            <w:r>
              <w:rPr>
                <w:rFonts w:ascii="Times New Roman" w:hAnsi="Times New Roman"/>
                <w:sz w:val="18"/>
                <w:szCs w:val="18"/>
              </w:rPr>
              <w:t>141</w:t>
            </w:r>
          </w:p>
        </w:tc>
        <w:tc>
          <w:tcPr>
            <w:tcW w:w="0" w:type="auto"/>
          </w:tcPr>
          <w:p w:rsidR="006C1AA4" w:rsidRPr="009226A5" w:rsidRDefault="002A2E10" w:rsidP="006C1AA4">
            <w:pPr>
              <w:jc w:val="right"/>
              <w:rPr>
                <w:rFonts w:ascii="Times New Roman" w:hAnsi="Times New Roman"/>
                <w:sz w:val="18"/>
                <w:szCs w:val="18"/>
              </w:rPr>
            </w:pPr>
            <w:r>
              <w:rPr>
                <w:rFonts w:ascii="Times New Roman" w:hAnsi="Times New Roman"/>
                <w:sz w:val="18"/>
                <w:szCs w:val="18"/>
              </w:rPr>
              <w:t>645</w:t>
            </w:r>
          </w:p>
        </w:tc>
        <w:tc>
          <w:tcPr>
            <w:tcW w:w="0" w:type="auto"/>
          </w:tcPr>
          <w:p w:rsidR="006C1AA4" w:rsidRPr="009226A5" w:rsidRDefault="00514BB0" w:rsidP="006C1AA4">
            <w:pPr>
              <w:jc w:val="right"/>
              <w:rPr>
                <w:rFonts w:ascii="Times New Roman" w:hAnsi="Times New Roman"/>
                <w:sz w:val="18"/>
                <w:szCs w:val="18"/>
              </w:rPr>
            </w:pPr>
            <w:r>
              <w:rPr>
                <w:rFonts w:ascii="Times New Roman" w:hAnsi="Times New Roman"/>
                <w:sz w:val="18"/>
                <w:szCs w:val="18"/>
              </w:rPr>
              <w:t>1.030</w:t>
            </w:r>
          </w:p>
        </w:tc>
        <w:tc>
          <w:tcPr>
            <w:tcW w:w="0" w:type="auto"/>
          </w:tcPr>
          <w:p w:rsidR="006C1AA4" w:rsidRPr="009226A5" w:rsidRDefault="003B5FE6" w:rsidP="006C1AA4">
            <w:pPr>
              <w:jc w:val="right"/>
              <w:rPr>
                <w:rFonts w:ascii="Times New Roman" w:hAnsi="Times New Roman"/>
                <w:sz w:val="18"/>
                <w:szCs w:val="18"/>
              </w:rPr>
            </w:pPr>
            <w:r>
              <w:rPr>
                <w:rFonts w:ascii="Times New Roman" w:hAnsi="Times New Roman"/>
                <w:sz w:val="18"/>
                <w:szCs w:val="18"/>
              </w:rPr>
              <w:t>2.074</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1.832</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799</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6.748</w:t>
            </w:r>
          </w:p>
        </w:tc>
      </w:tr>
      <w:tr w:rsidR="006C1AA4" w:rsidRPr="009226A5" w:rsidTr="00F7079D">
        <w:trPr>
          <w:jc w:val="center"/>
        </w:trPr>
        <w:tc>
          <w:tcPr>
            <w:tcW w:w="0" w:type="auto"/>
          </w:tcPr>
          <w:p w:rsidR="006C1AA4" w:rsidRPr="009226A5" w:rsidRDefault="006C1AA4" w:rsidP="006C1AA4">
            <w:pPr>
              <w:tabs>
                <w:tab w:val="left" w:pos="2869"/>
              </w:tabs>
              <w:rPr>
                <w:rFonts w:ascii="Times New Roman" w:hAnsi="Times New Roman"/>
                <w:b/>
                <w:sz w:val="18"/>
                <w:szCs w:val="18"/>
              </w:rPr>
            </w:pPr>
            <w:r w:rsidRPr="009226A5">
              <w:rPr>
                <w:rFonts w:ascii="Times New Roman" w:hAnsi="Times New Roman"/>
                <w:b/>
                <w:sz w:val="18"/>
                <w:szCs w:val="18"/>
              </w:rPr>
              <w:t>Földérték (AK)</w:t>
            </w:r>
          </w:p>
        </w:tc>
        <w:tc>
          <w:tcPr>
            <w:tcW w:w="0" w:type="auto"/>
          </w:tcPr>
          <w:p w:rsidR="006C1AA4" w:rsidRPr="009226A5" w:rsidRDefault="00511F4C" w:rsidP="006C1AA4">
            <w:pPr>
              <w:tabs>
                <w:tab w:val="left" w:pos="2869"/>
              </w:tabs>
              <w:jc w:val="right"/>
              <w:rPr>
                <w:rFonts w:ascii="Times New Roman" w:hAnsi="Times New Roman"/>
                <w:sz w:val="18"/>
                <w:szCs w:val="18"/>
              </w:rPr>
            </w:pPr>
            <w:r>
              <w:rPr>
                <w:rFonts w:ascii="Times New Roman" w:hAnsi="Times New Roman"/>
                <w:sz w:val="18"/>
                <w:szCs w:val="18"/>
              </w:rPr>
              <w:t>3.763</w:t>
            </w:r>
          </w:p>
        </w:tc>
        <w:tc>
          <w:tcPr>
            <w:tcW w:w="0" w:type="auto"/>
          </w:tcPr>
          <w:p w:rsidR="006C1AA4" w:rsidRPr="009226A5" w:rsidRDefault="00511F4C" w:rsidP="006C1AA4">
            <w:pPr>
              <w:jc w:val="right"/>
              <w:rPr>
                <w:rFonts w:ascii="Times New Roman" w:hAnsi="Times New Roman"/>
                <w:sz w:val="18"/>
                <w:szCs w:val="18"/>
              </w:rPr>
            </w:pPr>
            <w:r>
              <w:rPr>
                <w:rFonts w:ascii="Times New Roman" w:hAnsi="Times New Roman"/>
                <w:sz w:val="18"/>
                <w:szCs w:val="18"/>
              </w:rPr>
              <w:t>3.456</w:t>
            </w:r>
          </w:p>
        </w:tc>
        <w:tc>
          <w:tcPr>
            <w:tcW w:w="0" w:type="auto"/>
          </w:tcPr>
          <w:p w:rsidR="006C1AA4" w:rsidRPr="009226A5" w:rsidRDefault="000B5450" w:rsidP="006C1AA4">
            <w:pPr>
              <w:jc w:val="right"/>
              <w:rPr>
                <w:rFonts w:ascii="Times New Roman" w:hAnsi="Times New Roman"/>
                <w:sz w:val="18"/>
                <w:szCs w:val="18"/>
              </w:rPr>
            </w:pPr>
            <w:r>
              <w:rPr>
                <w:rFonts w:ascii="Times New Roman" w:hAnsi="Times New Roman"/>
                <w:sz w:val="18"/>
                <w:szCs w:val="18"/>
              </w:rPr>
              <w:t>15.617</w:t>
            </w:r>
          </w:p>
        </w:tc>
        <w:tc>
          <w:tcPr>
            <w:tcW w:w="0" w:type="auto"/>
          </w:tcPr>
          <w:p w:rsidR="006C1AA4" w:rsidRPr="009226A5" w:rsidRDefault="00514BB0" w:rsidP="006C1AA4">
            <w:pPr>
              <w:jc w:val="right"/>
              <w:rPr>
                <w:rFonts w:ascii="Times New Roman" w:hAnsi="Times New Roman"/>
                <w:sz w:val="18"/>
                <w:szCs w:val="18"/>
              </w:rPr>
            </w:pPr>
            <w:r>
              <w:rPr>
                <w:rFonts w:ascii="Times New Roman" w:hAnsi="Times New Roman"/>
                <w:sz w:val="18"/>
                <w:szCs w:val="18"/>
              </w:rPr>
              <w:t>24.040</w:t>
            </w:r>
          </w:p>
        </w:tc>
        <w:tc>
          <w:tcPr>
            <w:tcW w:w="0" w:type="auto"/>
          </w:tcPr>
          <w:p w:rsidR="006C1AA4" w:rsidRPr="009226A5" w:rsidRDefault="00D26AB7" w:rsidP="006C1AA4">
            <w:pPr>
              <w:jc w:val="right"/>
              <w:rPr>
                <w:rFonts w:ascii="Times New Roman" w:hAnsi="Times New Roman"/>
                <w:sz w:val="18"/>
                <w:szCs w:val="18"/>
              </w:rPr>
            </w:pPr>
            <w:r>
              <w:rPr>
                <w:rFonts w:ascii="Times New Roman" w:hAnsi="Times New Roman"/>
                <w:sz w:val="18"/>
                <w:szCs w:val="18"/>
              </w:rPr>
              <w:t>51.275</w:t>
            </w:r>
          </w:p>
        </w:tc>
        <w:tc>
          <w:tcPr>
            <w:tcW w:w="0" w:type="auto"/>
          </w:tcPr>
          <w:p w:rsidR="006C1AA4" w:rsidRPr="009226A5" w:rsidRDefault="00D26AB7" w:rsidP="006C1AA4">
            <w:pPr>
              <w:jc w:val="right"/>
              <w:rPr>
                <w:rFonts w:ascii="Times New Roman" w:hAnsi="Times New Roman"/>
                <w:sz w:val="18"/>
                <w:szCs w:val="18"/>
              </w:rPr>
            </w:pPr>
            <w:r>
              <w:rPr>
                <w:rFonts w:ascii="Times New Roman" w:hAnsi="Times New Roman"/>
                <w:sz w:val="18"/>
                <w:szCs w:val="18"/>
              </w:rPr>
              <w:t>42.171</w:t>
            </w:r>
          </w:p>
        </w:tc>
        <w:tc>
          <w:tcPr>
            <w:tcW w:w="0" w:type="auto"/>
          </w:tcPr>
          <w:p w:rsidR="006C1AA4" w:rsidRPr="00D26AB7" w:rsidRDefault="00D26AB7" w:rsidP="006C1AA4">
            <w:pPr>
              <w:jc w:val="right"/>
              <w:rPr>
                <w:rFonts w:ascii="Times New Roman" w:hAnsi="Times New Roman"/>
                <w:sz w:val="18"/>
                <w:szCs w:val="18"/>
              </w:rPr>
            </w:pPr>
            <w:r w:rsidRPr="00D26AB7">
              <w:rPr>
                <w:rFonts w:ascii="Times New Roman" w:eastAsia="Times New Roman" w:hAnsi="Times New Roman"/>
                <w:sz w:val="18"/>
                <w:szCs w:val="18"/>
                <w:lang w:eastAsia="hu-HU"/>
              </w:rPr>
              <w:t>18.961</w:t>
            </w:r>
          </w:p>
        </w:tc>
        <w:tc>
          <w:tcPr>
            <w:tcW w:w="0" w:type="auto"/>
          </w:tcPr>
          <w:p w:rsidR="006C1AA4" w:rsidRPr="009226A5" w:rsidRDefault="009226A5" w:rsidP="006C1AA4">
            <w:pPr>
              <w:jc w:val="right"/>
              <w:rPr>
                <w:rFonts w:ascii="Times New Roman" w:hAnsi="Times New Roman"/>
                <w:sz w:val="18"/>
                <w:szCs w:val="18"/>
              </w:rPr>
            </w:pPr>
            <w:r>
              <w:rPr>
                <w:rFonts w:ascii="Times New Roman" w:hAnsi="Times New Roman"/>
                <w:sz w:val="18"/>
                <w:szCs w:val="18"/>
              </w:rPr>
              <w:t>-</w:t>
            </w:r>
          </w:p>
        </w:tc>
        <w:tc>
          <w:tcPr>
            <w:tcW w:w="0" w:type="auto"/>
          </w:tcPr>
          <w:p w:rsidR="006C1AA4" w:rsidRPr="009226A5" w:rsidRDefault="00D26AB7" w:rsidP="006C1AA4">
            <w:pPr>
              <w:jc w:val="right"/>
              <w:rPr>
                <w:rFonts w:ascii="Times New Roman" w:hAnsi="Times New Roman"/>
                <w:sz w:val="18"/>
                <w:szCs w:val="18"/>
              </w:rPr>
            </w:pPr>
            <w:r>
              <w:rPr>
                <w:rFonts w:ascii="Times New Roman" w:hAnsi="Times New Roman"/>
                <w:sz w:val="18"/>
                <w:szCs w:val="18"/>
              </w:rPr>
              <w:t>159.283</w:t>
            </w:r>
          </w:p>
        </w:tc>
      </w:tr>
    </w:tbl>
    <w:p w:rsidR="002D51EB" w:rsidRPr="00861D21" w:rsidRDefault="006C1AA4" w:rsidP="00103F22">
      <w:pPr>
        <w:shd w:val="clear" w:color="auto" w:fill="FFFFFF"/>
        <w:spacing w:before="240" w:after="0" w:line="240" w:lineRule="auto"/>
        <w:jc w:val="both"/>
        <w:rPr>
          <w:rFonts w:ascii="Times New Roman" w:hAnsi="Times New Roman"/>
          <w:color w:val="984806" w:themeColor="accent6" w:themeShade="80"/>
          <w:sz w:val="24"/>
          <w:szCs w:val="24"/>
        </w:rPr>
      </w:pPr>
      <w:r w:rsidRPr="00AA10A7">
        <w:rPr>
          <w:rFonts w:ascii="Times New Roman" w:hAnsi="Times New Roman"/>
          <w:sz w:val="24"/>
          <w:szCs w:val="24"/>
        </w:rPr>
        <w:t xml:space="preserve">A </w:t>
      </w:r>
      <w:r>
        <w:rPr>
          <w:rFonts w:ascii="Times New Roman" w:hAnsi="Times New Roman"/>
          <w:b/>
          <w:sz w:val="24"/>
          <w:szCs w:val="24"/>
        </w:rPr>
        <w:t>29</w:t>
      </w:r>
      <w:r w:rsidRPr="00AA10A7">
        <w:rPr>
          <w:rFonts w:ascii="Times New Roman" w:hAnsi="Times New Roman"/>
          <w:b/>
          <w:sz w:val="24"/>
          <w:szCs w:val="24"/>
        </w:rPr>
        <w:t>. táblázat</w:t>
      </w:r>
      <w:r w:rsidRPr="00AA10A7">
        <w:rPr>
          <w:rFonts w:ascii="Times New Roman" w:hAnsi="Times New Roman"/>
          <w:sz w:val="24"/>
          <w:szCs w:val="24"/>
        </w:rPr>
        <w:t xml:space="preserve"> és a </w:t>
      </w:r>
      <w:r>
        <w:rPr>
          <w:rFonts w:ascii="Times New Roman" w:hAnsi="Times New Roman"/>
          <w:b/>
          <w:sz w:val="24"/>
          <w:szCs w:val="24"/>
        </w:rPr>
        <w:t>8</w:t>
      </w:r>
      <w:r w:rsidRPr="00AA10A7">
        <w:rPr>
          <w:rFonts w:ascii="Times New Roman" w:hAnsi="Times New Roman"/>
          <w:b/>
          <w:sz w:val="24"/>
          <w:szCs w:val="24"/>
        </w:rPr>
        <w:t>. ábra</w:t>
      </w:r>
      <w:r w:rsidRPr="00AA10A7">
        <w:rPr>
          <w:rFonts w:ascii="Times New Roman" w:hAnsi="Times New Roman"/>
          <w:sz w:val="24"/>
          <w:szCs w:val="24"/>
        </w:rPr>
        <w:t xml:space="preserve"> a </w:t>
      </w:r>
      <w:r w:rsidRPr="00AA10A7">
        <w:rPr>
          <w:rFonts w:ascii="Times New Roman" w:hAnsi="Times New Roman"/>
          <w:b/>
          <w:sz w:val="24"/>
          <w:szCs w:val="24"/>
        </w:rPr>
        <w:t>„felsőház”</w:t>
      </w:r>
      <w:r w:rsidRPr="00AA10A7">
        <w:rPr>
          <w:rFonts w:ascii="Times New Roman" w:hAnsi="Times New Roman"/>
          <w:sz w:val="24"/>
          <w:szCs w:val="24"/>
        </w:rPr>
        <w:t xml:space="preserve"> ill. az </w:t>
      </w:r>
      <w:r w:rsidRPr="00AA10A7">
        <w:rPr>
          <w:rFonts w:ascii="Times New Roman" w:hAnsi="Times New Roman"/>
          <w:b/>
          <w:sz w:val="24"/>
          <w:szCs w:val="24"/>
        </w:rPr>
        <w:t>„alsóház”</w:t>
      </w:r>
      <w:r w:rsidRPr="00AA10A7">
        <w:rPr>
          <w:rFonts w:ascii="Times New Roman" w:hAnsi="Times New Roman"/>
          <w:sz w:val="24"/>
          <w:szCs w:val="24"/>
        </w:rPr>
        <w:t xml:space="preserve">, a </w:t>
      </w:r>
      <w:r w:rsidR="00117F0E">
        <w:rPr>
          <w:rFonts w:ascii="Times New Roman" w:hAnsi="Times New Roman"/>
          <w:sz w:val="24"/>
          <w:szCs w:val="24"/>
        </w:rPr>
        <w:t>1</w:t>
      </w:r>
      <w:r w:rsidRPr="00AA10A7">
        <w:rPr>
          <w:rFonts w:ascii="Times New Roman" w:hAnsi="Times New Roman"/>
          <w:sz w:val="24"/>
          <w:szCs w:val="24"/>
        </w:rPr>
        <w:t>00 ha feletti ill. a 20 ha alatti állami földterülethez jutott nyertes</w:t>
      </w:r>
      <w:r>
        <w:rPr>
          <w:rFonts w:ascii="Times New Roman" w:hAnsi="Times New Roman"/>
          <w:sz w:val="24"/>
          <w:szCs w:val="24"/>
        </w:rPr>
        <w:t xml:space="preserve"> érdekeltségek és árverező tagjaik </w:t>
      </w:r>
      <w:r w:rsidRPr="00AA10A7">
        <w:rPr>
          <w:rFonts w:ascii="Times New Roman" w:hAnsi="Times New Roman"/>
          <w:b/>
          <w:sz w:val="24"/>
          <w:szCs w:val="24"/>
        </w:rPr>
        <w:t xml:space="preserve">arányát </w:t>
      </w:r>
      <w:r>
        <w:rPr>
          <w:rFonts w:ascii="Times New Roman" w:hAnsi="Times New Roman"/>
          <w:sz w:val="24"/>
          <w:szCs w:val="24"/>
        </w:rPr>
        <w:t>valamint</w:t>
      </w:r>
      <w:r w:rsidRPr="00AA10A7">
        <w:rPr>
          <w:rFonts w:ascii="Times New Roman" w:hAnsi="Times New Roman"/>
          <w:sz w:val="24"/>
          <w:szCs w:val="24"/>
        </w:rPr>
        <w:t xml:space="preserve"> az összes elárverezett megyei területből való </w:t>
      </w:r>
      <w:r w:rsidRPr="00AA10A7">
        <w:rPr>
          <w:rFonts w:ascii="Times New Roman" w:hAnsi="Times New Roman"/>
          <w:b/>
          <w:sz w:val="24"/>
          <w:szCs w:val="24"/>
        </w:rPr>
        <w:t>részesedését</w:t>
      </w:r>
      <w:r w:rsidRPr="00AA10A7">
        <w:rPr>
          <w:rFonts w:ascii="Times New Roman" w:hAnsi="Times New Roman"/>
          <w:sz w:val="24"/>
          <w:szCs w:val="24"/>
        </w:rPr>
        <w:t xml:space="preserve"> szemlélteti.</w:t>
      </w:r>
      <w:r>
        <w:rPr>
          <w:rFonts w:ascii="Times New Roman" w:hAnsi="Times New Roman"/>
          <w:sz w:val="24"/>
          <w:szCs w:val="24"/>
        </w:rPr>
        <w:t xml:space="preserve"> </w:t>
      </w:r>
      <w:r w:rsidR="000F3A09" w:rsidRPr="00E01BFF">
        <w:rPr>
          <w:rFonts w:ascii="Times New Roman" w:hAnsi="Times New Roman"/>
          <w:sz w:val="24"/>
          <w:szCs w:val="24"/>
        </w:rPr>
        <w:t xml:space="preserve">A </w:t>
      </w:r>
      <w:r w:rsidR="000F3A09">
        <w:rPr>
          <w:rFonts w:ascii="Times New Roman" w:hAnsi="Times New Roman"/>
          <w:b/>
          <w:sz w:val="24"/>
          <w:szCs w:val="24"/>
        </w:rPr>
        <w:t>9</w:t>
      </w:r>
      <w:r w:rsidR="000F3A09" w:rsidRPr="00E01BFF">
        <w:rPr>
          <w:rFonts w:ascii="Times New Roman" w:hAnsi="Times New Roman"/>
          <w:b/>
          <w:sz w:val="24"/>
          <w:szCs w:val="24"/>
        </w:rPr>
        <w:t>. ábra</w:t>
      </w:r>
      <w:r w:rsidR="000F3A09" w:rsidRPr="00E01BFF">
        <w:rPr>
          <w:rFonts w:ascii="Times New Roman" w:hAnsi="Times New Roman"/>
          <w:sz w:val="24"/>
          <w:szCs w:val="24"/>
        </w:rPr>
        <w:t xml:space="preserve"> </w:t>
      </w:r>
      <w:r w:rsidR="000F3A09">
        <w:rPr>
          <w:rFonts w:ascii="Times New Roman" w:hAnsi="Times New Roman"/>
          <w:sz w:val="24"/>
          <w:szCs w:val="24"/>
        </w:rPr>
        <w:t>pedig</w:t>
      </w:r>
      <w:r w:rsidR="00167038">
        <w:rPr>
          <w:rFonts w:ascii="Times New Roman" w:hAnsi="Times New Roman"/>
          <w:sz w:val="24"/>
          <w:szCs w:val="24"/>
        </w:rPr>
        <w:t xml:space="preserve"> </w:t>
      </w:r>
      <w:r w:rsidR="000F3A09" w:rsidRPr="00E01BFF">
        <w:rPr>
          <w:rFonts w:ascii="Times New Roman" w:hAnsi="Times New Roman"/>
          <w:sz w:val="24"/>
          <w:szCs w:val="24"/>
        </w:rPr>
        <w:t xml:space="preserve">a legnagyobb nyertes érdekeltségek </w:t>
      </w:r>
      <w:r w:rsidR="000F3A09" w:rsidRPr="00E01BFF">
        <w:rPr>
          <w:rFonts w:ascii="Times New Roman" w:hAnsi="Times New Roman"/>
          <w:b/>
          <w:sz w:val="24"/>
          <w:szCs w:val="24"/>
        </w:rPr>
        <w:t>részesedését (%)</w:t>
      </w:r>
      <w:r w:rsidR="000F3A09" w:rsidRPr="00E01BFF">
        <w:rPr>
          <w:rFonts w:ascii="Times New Roman" w:hAnsi="Times New Roman"/>
          <w:sz w:val="24"/>
          <w:szCs w:val="24"/>
        </w:rPr>
        <w:t xml:space="preserve"> mutatja a megyében elárverezett állami földterületekből.</w:t>
      </w:r>
    </w:p>
    <w:p w:rsidR="00724E79" w:rsidRPr="00861D21" w:rsidRDefault="00724E79" w:rsidP="00103F22">
      <w:pPr>
        <w:pStyle w:val="tblacm"/>
        <w:spacing w:before="240" w:after="120"/>
        <w:rPr>
          <w:rFonts w:ascii="Times New Roman" w:hAnsi="Times New Roman"/>
          <w:i w:val="0"/>
          <w:color w:val="984806" w:themeColor="accent6" w:themeShade="80"/>
          <w:sz w:val="24"/>
          <w:szCs w:val="24"/>
        </w:rPr>
      </w:pPr>
      <w:r>
        <w:rPr>
          <w:rFonts w:ascii="Times New Roman" w:hAnsi="Times New Roman"/>
          <w:b/>
          <w:sz w:val="24"/>
          <w:szCs w:val="24"/>
        </w:rPr>
        <w:t>29</w:t>
      </w:r>
      <w:r w:rsidRPr="00195B45">
        <w:rPr>
          <w:rFonts w:ascii="Times New Roman" w:hAnsi="Times New Roman"/>
          <w:b/>
          <w:sz w:val="24"/>
          <w:szCs w:val="24"/>
        </w:rPr>
        <w:t>. táblázat:</w:t>
      </w:r>
      <w:r w:rsidRPr="00195B45">
        <w:rPr>
          <w:rFonts w:ascii="Times New Roman" w:hAnsi="Times New Roman"/>
          <w:sz w:val="24"/>
          <w:szCs w:val="24"/>
        </w:rPr>
        <w:t xml:space="preserve"> Sarokszámok, arányok és aránytalanságok </w:t>
      </w:r>
      <w:r>
        <w:rPr>
          <w:rFonts w:ascii="Times New Roman" w:hAnsi="Times New Roman"/>
          <w:sz w:val="24"/>
          <w:szCs w:val="24"/>
        </w:rPr>
        <w:t>Győr-Moson-Sopron</w:t>
      </w:r>
      <w:r w:rsidRPr="00195B45">
        <w:rPr>
          <w:rFonts w:ascii="Times New Roman" w:hAnsi="Times New Roman"/>
          <w:sz w:val="24"/>
          <w:szCs w:val="24"/>
        </w:rPr>
        <w:t xml:space="preserve"> megye állami földárverési eredményeiben</w:t>
      </w:r>
      <w:r>
        <w:rPr>
          <w:rFonts w:ascii="Times New Roman" w:hAnsi="Times New Roman"/>
          <w:sz w:val="24"/>
          <w:szCs w:val="24"/>
        </w:rPr>
        <w:t xml:space="preserve"> </w:t>
      </w:r>
      <w:r w:rsidRPr="007E10CB">
        <w:rPr>
          <w:rFonts w:ascii="Times New Roman" w:hAnsi="Times New Roman"/>
          <w:i w:val="0"/>
          <w:sz w:val="24"/>
          <w:szCs w:val="24"/>
        </w:rPr>
        <w:t xml:space="preserve">(2015. november 15. – 2016. </w:t>
      </w:r>
      <w:r>
        <w:rPr>
          <w:rFonts w:ascii="Times New Roman" w:hAnsi="Times New Roman"/>
          <w:i w:val="0"/>
          <w:sz w:val="24"/>
          <w:szCs w:val="24"/>
        </w:rPr>
        <w:t>július 31.</w:t>
      </w:r>
      <w:r w:rsidRPr="007E10CB">
        <w:rPr>
          <w:rFonts w:ascii="Times New Roman" w:hAnsi="Times New Roman"/>
          <w:i w:val="0"/>
          <w:sz w:val="24"/>
          <w:szCs w:val="24"/>
        </w:rPr>
        <w:t>)</w:t>
      </w:r>
    </w:p>
    <w:p w:rsidR="00724E79" w:rsidRPr="00F7079D" w:rsidRDefault="00724E79" w:rsidP="00103F22">
      <w:pPr>
        <w:pStyle w:val="tblacm"/>
        <w:spacing w:before="240" w:after="120"/>
        <w:rPr>
          <w:rFonts w:ascii="Times New Roman" w:hAnsi="Times New Roman"/>
          <w:color w:val="984806" w:themeColor="accent6" w:themeShade="80"/>
        </w:rPr>
      </w:pPr>
      <w:r w:rsidRPr="00F7079D">
        <w:rPr>
          <w:rFonts w:ascii="Times New Roman" w:hAnsi="Times New Roman"/>
        </w:rPr>
        <w:t>A.) A legnagyobb – 100 ha feletti – nyertes árverező érdekeltségek</w:t>
      </w:r>
      <w:r w:rsidR="00B35666" w:rsidRPr="00F7079D">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6"/>
        <w:gridCol w:w="801"/>
        <w:gridCol w:w="1206"/>
        <w:gridCol w:w="1206"/>
      </w:tblGrid>
      <w:tr w:rsidR="00724E79" w:rsidRPr="00F7079D" w:rsidTr="00F7079D">
        <w:trPr>
          <w:trHeight w:val="20"/>
          <w:jc w:val="center"/>
        </w:trPr>
        <w:tc>
          <w:tcPr>
            <w:tcW w:w="0" w:type="auto"/>
            <w:vMerge w:val="restart"/>
            <w:tcBorders>
              <w:top w:val="single" w:sz="4" w:space="0" w:color="auto"/>
              <w:left w:val="single" w:sz="4" w:space="0" w:color="auto"/>
            </w:tcBorders>
          </w:tcPr>
          <w:p w:rsidR="00724E79" w:rsidRPr="00F7079D" w:rsidRDefault="00724E79" w:rsidP="00D26AB7">
            <w:pPr>
              <w:spacing w:after="0" w:line="240" w:lineRule="auto"/>
              <w:rPr>
                <w:rFonts w:ascii="Times New Roman" w:hAnsi="Times New Roman"/>
                <w:b/>
                <w:sz w:val="18"/>
                <w:szCs w:val="18"/>
              </w:rPr>
            </w:pPr>
            <w:r w:rsidRPr="00F7079D">
              <w:rPr>
                <w:rFonts w:ascii="Times New Roman" w:hAnsi="Times New Roman"/>
                <w:b/>
                <w:sz w:val="18"/>
                <w:szCs w:val="18"/>
              </w:rPr>
              <w:t>Megnevezés</w:t>
            </w:r>
          </w:p>
        </w:tc>
        <w:tc>
          <w:tcPr>
            <w:tcW w:w="0" w:type="auto"/>
            <w:tcBorders>
              <w:top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Összes</w:t>
            </w:r>
          </w:p>
        </w:tc>
        <w:tc>
          <w:tcPr>
            <w:tcW w:w="0" w:type="auto"/>
            <w:tcBorders>
              <w:top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100 ha feletti</w:t>
            </w:r>
          </w:p>
        </w:tc>
        <w:tc>
          <w:tcPr>
            <w:tcW w:w="0" w:type="auto"/>
            <w:vMerge w:val="restart"/>
            <w:tcBorders>
              <w:top w:val="single" w:sz="4" w:space="0" w:color="auto"/>
              <w:right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 xml:space="preserve">100 ha feletti </w:t>
            </w:r>
          </w:p>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arány (%)</w:t>
            </w:r>
          </w:p>
        </w:tc>
      </w:tr>
      <w:tr w:rsidR="00724E79" w:rsidRPr="00F7079D" w:rsidTr="00F7079D">
        <w:trPr>
          <w:trHeight w:val="20"/>
          <w:jc w:val="center"/>
        </w:trPr>
        <w:tc>
          <w:tcPr>
            <w:tcW w:w="0" w:type="auto"/>
            <w:vMerge/>
            <w:tcBorders>
              <w:left w:val="single" w:sz="4" w:space="0" w:color="auto"/>
              <w:bottom w:val="single" w:sz="4" w:space="0" w:color="auto"/>
            </w:tcBorders>
          </w:tcPr>
          <w:p w:rsidR="00724E79" w:rsidRPr="00F7079D" w:rsidRDefault="00724E79" w:rsidP="00D26AB7">
            <w:pPr>
              <w:spacing w:after="0" w:line="240" w:lineRule="auto"/>
              <w:rPr>
                <w:rFonts w:ascii="Times New Roman" w:hAnsi="Times New Roman"/>
                <w:b/>
                <w:sz w:val="18"/>
                <w:szCs w:val="18"/>
              </w:rPr>
            </w:pPr>
          </w:p>
        </w:tc>
        <w:tc>
          <w:tcPr>
            <w:tcW w:w="0" w:type="auto"/>
            <w:gridSpan w:val="2"/>
            <w:tcBorders>
              <w:bottom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nyertes</w:t>
            </w:r>
          </w:p>
        </w:tc>
        <w:tc>
          <w:tcPr>
            <w:tcW w:w="0" w:type="auto"/>
            <w:vMerge/>
            <w:tcBorders>
              <w:bottom w:val="single" w:sz="4" w:space="0" w:color="auto"/>
              <w:right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p>
        </w:tc>
      </w:tr>
      <w:tr w:rsidR="00B35666" w:rsidRPr="00F7079D" w:rsidTr="00F7079D">
        <w:trPr>
          <w:trHeight w:val="20"/>
          <w:jc w:val="center"/>
        </w:trPr>
        <w:tc>
          <w:tcPr>
            <w:tcW w:w="0" w:type="auto"/>
            <w:tcBorders>
              <w:top w:val="single" w:sz="4" w:space="0" w:color="auto"/>
              <w:left w:val="single" w:sz="4" w:space="0" w:color="auto"/>
              <w:bottom w:val="single" w:sz="4" w:space="0" w:color="auto"/>
            </w:tcBorders>
            <w:vAlign w:val="center"/>
          </w:tcPr>
          <w:p w:rsidR="00B35666" w:rsidRPr="00F7079D" w:rsidRDefault="00B35666" w:rsidP="00F7079D">
            <w:pPr>
              <w:spacing w:after="0" w:line="240" w:lineRule="auto"/>
              <w:rPr>
                <w:rFonts w:ascii="Times New Roman" w:hAnsi="Times New Roman"/>
                <w:b/>
                <w:color w:val="FF0000"/>
                <w:sz w:val="18"/>
                <w:szCs w:val="18"/>
              </w:rPr>
            </w:pPr>
            <w:r w:rsidRPr="00F7079D">
              <w:rPr>
                <w:rFonts w:ascii="Times New Roman" w:hAnsi="Times New Roman"/>
                <w:b/>
                <w:sz w:val="18"/>
                <w:szCs w:val="18"/>
              </w:rPr>
              <w:t>Nyertes érdekeltség (db)</w:t>
            </w:r>
          </w:p>
        </w:tc>
        <w:tc>
          <w:tcPr>
            <w:tcW w:w="0" w:type="auto"/>
            <w:tcBorders>
              <w:top w:val="single" w:sz="4" w:space="0" w:color="auto"/>
              <w:bottom w:val="single" w:sz="4" w:space="0" w:color="auto"/>
            </w:tcBorders>
            <w:vAlign w:val="bottom"/>
          </w:tcPr>
          <w:p w:rsidR="00B35666" w:rsidRPr="00F7079D" w:rsidRDefault="00B35666" w:rsidP="009D7799">
            <w:pPr>
              <w:spacing w:after="0"/>
              <w:jc w:val="right"/>
              <w:rPr>
                <w:rFonts w:ascii="Times New Roman" w:hAnsi="Times New Roman"/>
                <w:sz w:val="18"/>
                <w:szCs w:val="18"/>
              </w:rPr>
            </w:pPr>
            <w:r w:rsidRPr="00F7079D">
              <w:rPr>
                <w:rFonts w:ascii="Times New Roman" w:hAnsi="Times New Roman"/>
                <w:sz w:val="18"/>
                <w:szCs w:val="18"/>
              </w:rPr>
              <w:t>110</w:t>
            </w:r>
          </w:p>
        </w:tc>
        <w:tc>
          <w:tcPr>
            <w:tcW w:w="0" w:type="auto"/>
            <w:tcBorders>
              <w:top w:val="single" w:sz="4" w:space="0" w:color="auto"/>
              <w:bottom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23</w:t>
            </w:r>
          </w:p>
        </w:tc>
        <w:tc>
          <w:tcPr>
            <w:tcW w:w="0" w:type="auto"/>
            <w:tcBorders>
              <w:top w:val="single" w:sz="4" w:space="0" w:color="auto"/>
              <w:bottom w:val="single" w:sz="4" w:space="0" w:color="auto"/>
              <w:right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20,9</w:t>
            </w:r>
          </w:p>
        </w:tc>
      </w:tr>
      <w:tr w:rsidR="00B35666" w:rsidRPr="00F7079D" w:rsidTr="00F7079D">
        <w:trPr>
          <w:trHeight w:val="20"/>
          <w:jc w:val="center"/>
        </w:trPr>
        <w:tc>
          <w:tcPr>
            <w:tcW w:w="0" w:type="auto"/>
            <w:tcBorders>
              <w:top w:val="single" w:sz="4" w:space="0" w:color="auto"/>
              <w:left w:val="single" w:sz="4" w:space="0" w:color="auto"/>
              <w:bottom w:val="single" w:sz="4" w:space="0" w:color="auto"/>
            </w:tcBorders>
            <w:vAlign w:val="center"/>
          </w:tcPr>
          <w:p w:rsidR="00B35666" w:rsidRPr="00F7079D" w:rsidRDefault="00B35666" w:rsidP="00F7079D">
            <w:pPr>
              <w:spacing w:after="0" w:line="240" w:lineRule="auto"/>
              <w:rPr>
                <w:rFonts w:ascii="Times New Roman" w:hAnsi="Times New Roman"/>
                <w:b/>
                <w:color w:val="FF0000"/>
                <w:sz w:val="18"/>
                <w:szCs w:val="18"/>
              </w:rPr>
            </w:pPr>
            <w:r w:rsidRPr="00F7079D">
              <w:rPr>
                <w:rFonts w:ascii="Times New Roman" w:hAnsi="Times New Roman"/>
                <w:b/>
                <w:sz w:val="18"/>
                <w:szCs w:val="18"/>
              </w:rPr>
              <w:t>Nyertes árverező (fő)</w:t>
            </w:r>
          </w:p>
        </w:tc>
        <w:tc>
          <w:tcPr>
            <w:tcW w:w="0" w:type="auto"/>
            <w:tcBorders>
              <w:top w:val="single" w:sz="4" w:space="0" w:color="auto"/>
              <w:bottom w:val="single" w:sz="4" w:space="0" w:color="auto"/>
            </w:tcBorders>
            <w:vAlign w:val="bottom"/>
          </w:tcPr>
          <w:p w:rsidR="00B35666" w:rsidRPr="00F7079D" w:rsidRDefault="00B35666" w:rsidP="009D7799">
            <w:pPr>
              <w:spacing w:after="0"/>
              <w:jc w:val="right"/>
              <w:rPr>
                <w:rFonts w:ascii="Times New Roman" w:hAnsi="Times New Roman"/>
                <w:sz w:val="18"/>
                <w:szCs w:val="18"/>
              </w:rPr>
            </w:pPr>
            <w:r w:rsidRPr="00F7079D">
              <w:rPr>
                <w:rFonts w:ascii="Times New Roman" w:hAnsi="Times New Roman"/>
                <w:sz w:val="18"/>
                <w:szCs w:val="18"/>
              </w:rPr>
              <w:t>126</w:t>
            </w:r>
          </w:p>
        </w:tc>
        <w:tc>
          <w:tcPr>
            <w:tcW w:w="0" w:type="auto"/>
            <w:tcBorders>
              <w:top w:val="single" w:sz="4" w:space="0" w:color="auto"/>
              <w:bottom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36</w:t>
            </w:r>
          </w:p>
        </w:tc>
        <w:tc>
          <w:tcPr>
            <w:tcW w:w="0" w:type="auto"/>
            <w:tcBorders>
              <w:top w:val="single" w:sz="4" w:space="0" w:color="auto"/>
              <w:bottom w:val="single" w:sz="4" w:space="0" w:color="auto"/>
              <w:right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28,6</w:t>
            </w:r>
          </w:p>
        </w:tc>
      </w:tr>
      <w:tr w:rsidR="00B35666" w:rsidRPr="00F7079D" w:rsidTr="00F7079D">
        <w:trPr>
          <w:trHeight w:val="20"/>
          <w:jc w:val="center"/>
        </w:trPr>
        <w:tc>
          <w:tcPr>
            <w:tcW w:w="0" w:type="auto"/>
            <w:tcBorders>
              <w:top w:val="single" w:sz="4" w:space="0" w:color="auto"/>
              <w:left w:val="single" w:sz="4" w:space="0" w:color="auto"/>
              <w:bottom w:val="single" w:sz="4" w:space="0" w:color="auto"/>
            </w:tcBorders>
            <w:vAlign w:val="center"/>
          </w:tcPr>
          <w:p w:rsidR="00B35666" w:rsidRPr="00F7079D" w:rsidRDefault="00B35666" w:rsidP="00F7079D">
            <w:pPr>
              <w:spacing w:after="0" w:line="240" w:lineRule="auto"/>
              <w:rPr>
                <w:rFonts w:ascii="Times New Roman" w:hAnsi="Times New Roman"/>
                <w:b/>
                <w:color w:val="FF0000"/>
                <w:sz w:val="18"/>
                <w:szCs w:val="18"/>
              </w:rPr>
            </w:pPr>
            <w:r w:rsidRPr="00F7079D">
              <w:rPr>
                <w:rFonts w:ascii="Times New Roman" w:hAnsi="Times New Roman"/>
                <w:b/>
                <w:sz w:val="18"/>
                <w:szCs w:val="18"/>
              </w:rPr>
              <w:t>Birtoktest (db)</w:t>
            </w:r>
          </w:p>
        </w:tc>
        <w:tc>
          <w:tcPr>
            <w:tcW w:w="0" w:type="auto"/>
            <w:tcBorders>
              <w:top w:val="single" w:sz="4" w:space="0" w:color="auto"/>
              <w:bottom w:val="single" w:sz="4" w:space="0" w:color="auto"/>
            </w:tcBorders>
            <w:vAlign w:val="bottom"/>
          </w:tcPr>
          <w:p w:rsidR="00B35666" w:rsidRPr="00F7079D" w:rsidRDefault="00B35666" w:rsidP="009D7799">
            <w:pPr>
              <w:spacing w:after="0"/>
              <w:jc w:val="right"/>
              <w:rPr>
                <w:rFonts w:ascii="Times New Roman" w:hAnsi="Times New Roman"/>
                <w:sz w:val="18"/>
                <w:szCs w:val="18"/>
              </w:rPr>
            </w:pPr>
            <w:r w:rsidRPr="00F7079D">
              <w:rPr>
                <w:rFonts w:ascii="Times New Roman" w:hAnsi="Times New Roman"/>
                <w:sz w:val="18"/>
                <w:szCs w:val="18"/>
              </w:rPr>
              <w:t>235</w:t>
            </w:r>
          </w:p>
        </w:tc>
        <w:tc>
          <w:tcPr>
            <w:tcW w:w="0" w:type="auto"/>
            <w:tcBorders>
              <w:top w:val="single" w:sz="4" w:space="0" w:color="auto"/>
              <w:bottom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93</w:t>
            </w:r>
          </w:p>
        </w:tc>
        <w:tc>
          <w:tcPr>
            <w:tcW w:w="0" w:type="auto"/>
            <w:tcBorders>
              <w:top w:val="single" w:sz="4" w:space="0" w:color="auto"/>
              <w:bottom w:val="single" w:sz="4" w:space="0" w:color="auto"/>
              <w:right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39,6</w:t>
            </w:r>
          </w:p>
        </w:tc>
      </w:tr>
      <w:tr w:rsidR="00B35666" w:rsidRPr="00F7079D" w:rsidTr="00F7079D">
        <w:trPr>
          <w:trHeight w:val="20"/>
          <w:jc w:val="center"/>
        </w:trPr>
        <w:tc>
          <w:tcPr>
            <w:tcW w:w="0" w:type="auto"/>
            <w:tcBorders>
              <w:top w:val="single" w:sz="4" w:space="0" w:color="auto"/>
              <w:left w:val="single" w:sz="4" w:space="0" w:color="auto"/>
              <w:bottom w:val="single" w:sz="4" w:space="0" w:color="auto"/>
            </w:tcBorders>
            <w:vAlign w:val="center"/>
          </w:tcPr>
          <w:p w:rsidR="00B35666" w:rsidRPr="00F7079D" w:rsidRDefault="00B35666" w:rsidP="00F7079D">
            <w:pPr>
              <w:spacing w:after="0" w:line="240" w:lineRule="auto"/>
              <w:rPr>
                <w:rFonts w:ascii="Times New Roman" w:hAnsi="Times New Roman"/>
                <w:b/>
                <w:color w:val="FF0000"/>
                <w:sz w:val="18"/>
                <w:szCs w:val="18"/>
              </w:rPr>
            </w:pPr>
            <w:r w:rsidRPr="00F7079D">
              <w:rPr>
                <w:rFonts w:ascii="Times New Roman" w:hAnsi="Times New Roman"/>
                <w:b/>
                <w:sz w:val="18"/>
                <w:szCs w:val="18"/>
              </w:rPr>
              <w:t>Földterület (ha)</w:t>
            </w:r>
          </w:p>
        </w:tc>
        <w:tc>
          <w:tcPr>
            <w:tcW w:w="0" w:type="auto"/>
            <w:tcBorders>
              <w:top w:val="single" w:sz="4" w:space="0" w:color="auto"/>
              <w:bottom w:val="single" w:sz="4" w:space="0" w:color="auto"/>
            </w:tcBorders>
            <w:vAlign w:val="bottom"/>
          </w:tcPr>
          <w:p w:rsidR="00B35666" w:rsidRPr="00F7079D" w:rsidRDefault="00B35666" w:rsidP="009D7799">
            <w:pPr>
              <w:spacing w:after="0"/>
              <w:jc w:val="right"/>
              <w:rPr>
                <w:rFonts w:ascii="Times New Roman" w:hAnsi="Times New Roman"/>
                <w:sz w:val="18"/>
                <w:szCs w:val="18"/>
              </w:rPr>
            </w:pPr>
            <w:r w:rsidRPr="00F7079D">
              <w:rPr>
                <w:rFonts w:ascii="Times New Roman" w:hAnsi="Times New Roman"/>
                <w:sz w:val="18"/>
                <w:szCs w:val="18"/>
              </w:rPr>
              <w:t>6.748</w:t>
            </w:r>
          </w:p>
        </w:tc>
        <w:tc>
          <w:tcPr>
            <w:tcW w:w="0" w:type="auto"/>
            <w:tcBorders>
              <w:top w:val="single" w:sz="4" w:space="0" w:color="auto"/>
              <w:bottom w:val="single" w:sz="4" w:space="0" w:color="auto"/>
            </w:tcBorders>
            <w:vAlign w:val="center"/>
          </w:tcPr>
          <w:p w:rsidR="00B35666" w:rsidRPr="00F7079D" w:rsidRDefault="00B35666" w:rsidP="003B5FE6">
            <w:pPr>
              <w:tabs>
                <w:tab w:val="left" w:pos="336"/>
              </w:tabs>
              <w:spacing w:after="0" w:line="240" w:lineRule="auto"/>
              <w:jc w:val="right"/>
              <w:rPr>
                <w:rFonts w:ascii="Times New Roman" w:hAnsi="Times New Roman"/>
                <w:sz w:val="18"/>
                <w:szCs w:val="18"/>
              </w:rPr>
            </w:pPr>
            <w:r w:rsidRPr="00F7079D">
              <w:rPr>
                <w:rFonts w:ascii="Times New Roman" w:hAnsi="Times New Roman"/>
                <w:sz w:val="18"/>
                <w:szCs w:val="18"/>
              </w:rPr>
              <w:t>4.</w:t>
            </w:r>
            <w:r w:rsidR="003B5FE6" w:rsidRPr="00F7079D">
              <w:rPr>
                <w:rFonts w:ascii="Times New Roman" w:hAnsi="Times New Roman"/>
                <w:sz w:val="18"/>
                <w:szCs w:val="18"/>
              </w:rPr>
              <w:t>7</w:t>
            </w:r>
            <w:r w:rsidRPr="00F7079D">
              <w:rPr>
                <w:rFonts w:ascii="Times New Roman" w:hAnsi="Times New Roman"/>
                <w:sz w:val="18"/>
                <w:szCs w:val="18"/>
              </w:rPr>
              <w:t>05</w:t>
            </w:r>
          </w:p>
        </w:tc>
        <w:tc>
          <w:tcPr>
            <w:tcW w:w="0" w:type="auto"/>
            <w:tcBorders>
              <w:top w:val="single" w:sz="4" w:space="0" w:color="auto"/>
              <w:bottom w:val="single" w:sz="4" w:space="0" w:color="auto"/>
              <w:right w:val="single" w:sz="4" w:space="0" w:color="auto"/>
            </w:tcBorders>
            <w:vAlign w:val="center"/>
          </w:tcPr>
          <w:p w:rsidR="00B35666" w:rsidRPr="00F7079D" w:rsidRDefault="003B5FE6" w:rsidP="009D7799">
            <w:pPr>
              <w:spacing w:after="0" w:line="240" w:lineRule="auto"/>
              <w:jc w:val="right"/>
              <w:rPr>
                <w:rFonts w:ascii="Times New Roman" w:hAnsi="Times New Roman"/>
                <w:sz w:val="18"/>
                <w:szCs w:val="18"/>
              </w:rPr>
            </w:pPr>
            <w:r w:rsidRPr="00F7079D">
              <w:rPr>
                <w:rFonts w:ascii="Times New Roman" w:hAnsi="Times New Roman"/>
                <w:sz w:val="18"/>
                <w:szCs w:val="18"/>
              </w:rPr>
              <w:t>69,7</w:t>
            </w:r>
          </w:p>
        </w:tc>
      </w:tr>
      <w:tr w:rsidR="00B35666" w:rsidRPr="00F7079D" w:rsidTr="00F7079D">
        <w:trPr>
          <w:trHeight w:val="20"/>
          <w:jc w:val="center"/>
        </w:trPr>
        <w:tc>
          <w:tcPr>
            <w:tcW w:w="0" w:type="auto"/>
            <w:tcBorders>
              <w:top w:val="single" w:sz="4" w:space="0" w:color="auto"/>
              <w:left w:val="single" w:sz="4" w:space="0" w:color="auto"/>
              <w:bottom w:val="single" w:sz="4" w:space="0" w:color="auto"/>
            </w:tcBorders>
            <w:vAlign w:val="center"/>
          </w:tcPr>
          <w:p w:rsidR="00B35666" w:rsidRPr="00F7079D" w:rsidRDefault="00B35666" w:rsidP="00F7079D">
            <w:pPr>
              <w:spacing w:after="0" w:line="240" w:lineRule="auto"/>
              <w:rPr>
                <w:rFonts w:ascii="Times New Roman" w:hAnsi="Times New Roman"/>
                <w:b/>
                <w:color w:val="FF0000"/>
                <w:sz w:val="18"/>
                <w:szCs w:val="18"/>
              </w:rPr>
            </w:pPr>
            <w:r w:rsidRPr="00F7079D">
              <w:rPr>
                <w:rFonts w:ascii="Times New Roman" w:hAnsi="Times New Roman"/>
                <w:b/>
                <w:sz w:val="18"/>
                <w:szCs w:val="18"/>
              </w:rPr>
              <w:t>Földérték (AK)</w:t>
            </w:r>
          </w:p>
        </w:tc>
        <w:tc>
          <w:tcPr>
            <w:tcW w:w="0" w:type="auto"/>
            <w:tcBorders>
              <w:top w:val="single" w:sz="4" w:space="0" w:color="auto"/>
              <w:bottom w:val="single" w:sz="4" w:space="0" w:color="auto"/>
            </w:tcBorders>
            <w:vAlign w:val="bottom"/>
          </w:tcPr>
          <w:p w:rsidR="00B35666" w:rsidRPr="00F7079D" w:rsidRDefault="00B35666" w:rsidP="009D7799">
            <w:pPr>
              <w:spacing w:after="0"/>
              <w:jc w:val="right"/>
              <w:rPr>
                <w:rFonts w:ascii="Times New Roman" w:hAnsi="Times New Roman"/>
                <w:sz w:val="18"/>
                <w:szCs w:val="18"/>
              </w:rPr>
            </w:pPr>
            <w:r w:rsidRPr="00F7079D">
              <w:rPr>
                <w:rFonts w:ascii="Times New Roman" w:hAnsi="Times New Roman"/>
                <w:sz w:val="18"/>
                <w:szCs w:val="18"/>
              </w:rPr>
              <w:t>159.283</w:t>
            </w:r>
          </w:p>
        </w:tc>
        <w:tc>
          <w:tcPr>
            <w:tcW w:w="0" w:type="auto"/>
            <w:tcBorders>
              <w:top w:val="single" w:sz="4" w:space="0" w:color="auto"/>
              <w:bottom w:val="single" w:sz="4" w:space="0" w:color="auto"/>
            </w:tcBorders>
            <w:vAlign w:val="center"/>
          </w:tcPr>
          <w:p w:rsidR="00B35666" w:rsidRPr="00F7079D" w:rsidRDefault="00B35666" w:rsidP="009D7799">
            <w:pPr>
              <w:tabs>
                <w:tab w:val="left" w:pos="336"/>
              </w:tabs>
              <w:spacing w:after="0" w:line="240" w:lineRule="auto"/>
              <w:jc w:val="right"/>
              <w:rPr>
                <w:rFonts w:ascii="Times New Roman" w:hAnsi="Times New Roman"/>
                <w:sz w:val="18"/>
                <w:szCs w:val="18"/>
              </w:rPr>
            </w:pPr>
            <w:r w:rsidRPr="00F7079D">
              <w:rPr>
                <w:rFonts w:ascii="Times New Roman" w:hAnsi="Times New Roman"/>
                <w:sz w:val="18"/>
                <w:szCs w:val="18"/>
              </w:rPr>
              <w:t>112.407</w:t>
            </w:r>
          </w:p>
        </w:tc>
        <w:tc>
          <w:tcPr>
            <w:tcW w:w="0" w:type="auto"/>
            <w:tcBorders>
              <w:top w:val="single" w:sz="4" w:space="0" w:color="auto"/>
              <w:bottom w:val="single" w:sz="4" w:space="0" w:color="auto"/>
              <w:right w:val="single" w:sz="4" w:space="0" w:color="auto"/>
            </w:tcBorders>
            <w:vAlign w:val="center"/>
          </w:tcPr>
          <w:p w:rsidR="00B35666" w:rsidRPr="00F7079D" w:rsidRDefault="00B35666" w:rsidP="009D7799">
            <w:pPr>
              <w:spacing w:after="0" w:line="240" w:lineRule="auto"/>
              <w:jc w:val="right"/>
              <w:rPr>
                <w:rFonts w:ascii="Times New Roman" w:hAnsi="Times New Roman"/>
                <w:sz w:val="18"/>
                <w:szCs w:val="18"/>
              </w:rPr>
            </w:pPr>
            <w:r w:rsidRPr="00F7079D">
              <w:rPr>
                <w:rFonts w:ascii="Times New Roman" w:hAnsi="Times New Roman"/>
                <w:sz w:val="18"/>
                <w:szCs w:val="18"/>
              </w:rPr>
              <w:t>70,6</w:t>
            </w:r>
          </w:p>
        </w:tc>
      </w:tr>
    </w:tbl>
    <w:p w:rsidR="00724E79" w:rsidRPr="00F7079D" w:rsidRDefault="00724E79" w:rsidP="00103F22">
      <w:pPr>
        <w:pStyle w:val="tblacm"/>
        <w:spacing w:before="240" w:after="120"/>
        <w:rPr>
          <w:rFonts w:ascii="Times New Roman" w:hAnsi="Times New Roman"/>
          <w:color w:val="984806" w:themeColor="accent6" w:themeShade="80"/>
        </w:rPr>
      </w:pPr>
      <w:r w:rsidRPr="00F7079D">
        <w:rPr>
          <w:rFonts w:ascii="Times New Roman" w:hAnsi="Times New Roman"/>
        </w:rPr>
        <w:t>B.) A legkisebb – 20 ha alatti – „átlagjavító” nyertes árverező érdekeltségek</w:t>
      </w:r>
      <w:r w:rsidR="0067685D" w:rsidRPr="00F7079D">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6"/>
        <w:gridCol w:w="801"/>
        <w:gridCol w:w="1077"/>
        <w:gridCol w:w="1077"/>
      </w:tblGrid>
      <w:tr w:rsidR="00724E79" w:rsidRPr="00F7079D" w:rsidTr="00F7079D">
        <w:trPr>
          <w:trHeight w:val="20"/>
          <w:jc w:val="center"/>
        </w:trPr>
        <w:tc>
          <w:tcPr>
            <w:tcW w:w="0" w:type="auto"/>
            <w:vMerge w:val="restart"/>
            <w:tcBorders>
              <w:top w:val="single" w:sz="4" w:space="0" w:color="auto"/>
              <w:left w:val="single" w:sz="4" w:space="0" w:color="auto"/>
            </w:tcBorders>
          </w:tcPr>
          <w:p w:rsidR="00724E79" w:rsidRPr="00F7079D" w:rsidRDefault="00724E79" w:rsidP="00D26AB7">
            <w:pPr>
              <w:spacing w:after="0" w:line="240" w:lineRule="auto"/>
              <w:rPr>
                <w:rFonts w:ascii="Times New Roman" w:hAnsi="Times New Roman"/>
                <w:b/>
                <w:sz w:val="18"/>
                <w:szCs w:val="18"/>
              </w:rPr>
            </w:pPr>
            <w:r w:rsidRPr="00F7079D">
              <w:rPr>
                <w:rFonts w:ascii="Times New Roman" w:hAnsi="Times New Roman"/>
                <w:b/>
                <w:sz w:val="18"/>
                <w:szCs w:val="18"/>
              </w:rPr>
              <w:t>Megnevezés</w:t>
            </w:r>
          </w:p>
        </w:tc>
        <w:tc>
          <w:tcPr>
            <w:tcW w:w="0" w:type="auto"/>
            <w:tcBorders>
              <w:top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Összes</w:t>
            </w:r>
          </w:p>
        </w:tc>
        <w:tc>
          <w:tcPr>
            <w:tcW w:w="0" w:type="auto"/>
            <w:tcBorders>
              <w:top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20 ha alatti</w:t>
            </w:r>
          </w:p>
        </w:tc>
        <w:tc>
          <w:tcPr>
            <w:tcW w:w="0" w:type="auto"/>
            <w:vMerge w:val="restart"/>
            <w:tcBorders>
              <w:top w:val="single" w:sz="4" w:space="0" w:color="auto"/>
              <w:right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 xml:space="preserve">20 ha alatti </w:t>
            </w:r>
          </w:p>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arány  (%)</w:t>
            </w:r>
          </w:p>
        </w:tc>
      </w:tr>
      <w:tr w:rsidR="00724E79" w:rsidRPr="00F7079D" w:rsidTr="00F7079D">
        <w:trPr>
          <w:trHeight w:val="20"/>
          <w:jc w:val="center"/>
        </w:trPr>
        <w:tc>
          <w:tcPr>
            <w:tcW w:w="0" w:type="auto"/>
            <w:vMerge/>
            <w:tcBorders>
              <w:left w:val="single" w:sz="4" w:space="0" w:color="auto"/>
              <w:bottom w:val="single" w:sz="4" w:space="0" w:color="auto"/>
            </w:tcBorders>
          </w:tcPr>
          <w:p w:rsidR="00724E79" w:rsidRPr="00F7079D" w:rsidRDefault="00724E79" w:rsidP="00D26AB7">
            <w:pPr>
              <w:spacing w:after="0" w:line="240" w:lineRule="auto"/>
              <w:rPr>
                <w:rFonts w:ascii="Times New Roman" w:hAnsi="Times New Roman"/>
                <w:b/>
                <w:sz w:val="18"/>
                <w:szCs w:val="18"/>
              </w:rPr>
            </w:pPr>
          </w:p>
        </w:tc>
        <w:tc>
          <w:tcPr>
            <w:tcW w:w="0" w:type="auto"/>
            <w:gridSpan w:val="2"/>
            <w:tcBorders>
              <w:bottom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r w:rsidRPr="00F7079D">
              <w:rPr>
                <w:rFonts w:ascii="Times New Roman" w:hAnsi="Times New Roman"/>
                <w:b/>
                <w:sz w:val="18"/>
                <w:szCs w:val="18"/>
              </w:rPr>
              <w:t>nyertes</w:t>
            </w:r>
          </w:p>
        </w:tc>
        <w:tc>
          <w:tcPr>
            <w:tcW w:w="0" w:type="auto"/>
            <w:vMerge/>
            <w:tcBorders>
              <w:bottom w:val="single" w:sz="4" w:space="0" w:color="auto"/>
              <w:right w:val="single" w:sz="4" w:space="0" w:color="auto"/>
            </w:tcBorders>
          </w:tcPr>
          <w:p w:rsidR="00724E79" w:rsidRPr="00F7079D" w:rsidRDefault="00724E79" w:rsidP="00D26AB7">
            <w:pPr>
              <w:spacing w:after="0" w:line="240" w:lineRule="auto"/>
              <w:jc w:val="center"/>
              <w:rPr>
                <w:rFonts w:ascii="Times New Roman" w:hAnsi="Times New Roman"/>
                <w:b/>
                <w:sz w:val="18"/>
                <w:szCs w:val="18"/>
              </w:rPr>
            </w:pPr>
          </w:p>
        </w:tc>
      </w:tr>
      <w:tr w:rsidR="006C7D2A" w:rsidRPr="00F7079D" w:rsidTr="00F7079D">
        <w:trPr>
          <w:trHeight w:val="20"/>
          <w:jc w:val="center"/>
        </w:trPr>
        <w:tc>
          <w:tcPr>
            <w:tcW w:w="0" w:type="auto"/>
            <w:tcBorders>
              <w:top w:val="single" w:sz="4" w:space="0" w:color="auto"/>
              <w:left w:val="single" w:sz="4" w:space="0" w:color="auto"/>
              <w:bottom w:val="single" w:sz="4" w:space="0" w:color="auto"/>
            </w:tcBorders>
          </w:tcPr>
          <w:p w:rsidR="006C7D2A" w:rsidRPr="00F7079D" w:rsidRDefault="006C7D2A" w:rsidP="00D26AB7">
            <w:pPr>
              <w:spacing w:after="0" w:line="240" w:lineRule="auto"/>
              <w:rPr>
                <w:rFonts w:ascii="Times New Roman" w:hAnsi="Times New Roman"/>
                <w:b/>
                <w:color w:val="FF0000"/>
                <w:sz w:val="18"/>
                <w:szCs w:val="18"/>
              </w:rPr>
            </w:pPr>
            <w:r w:rsidRPr="00F7079D">
              <w:rPr>
                <w:rFonts w:ascii="Times New Roman" w:hAnsi="Times New Roman"/>
                <w:b/>
                <w:sz w:val="18"/>
                <w:szCs w:val="18"/>
              </w:rPr>
              <w:t>Nyertes érdekeltség (db)</w:t>
            </w:r>
          </w:p>
        </w:tc>
        <w:tc>
          <w:tcPr>
            <w:tcW w:w="0" w:type="auto"/>
            <w:tcBorders>
              <w:top w:val="single" w:sz="4" w:space="0" w:color="auto"/>
              <w:bottom w:val="single" w:sz="4" w:space="0" w:color="auto"/>
            </w:tcBorders>
            <w:vAlign w:val="center"/>
          </w:tcPr>
          <w:p w:rsidR="006C7D2A" w:rsidRPr="00F7079D" w:rsidRDefault="006C7D2A" w:rsidP="000D1A07">
            <w:pPr>
              <w:spacing w:after="0"/>
              <w:jc w:val="right"/>
              <w:rPr>
                <w:rFonts w:ascii="Times New Roman" w:hAnsi="Times New Roman"/>
                <w:sz w:val="18"/>
                <w:szCs w:val="18"/>
              </w:rPr>
            </w:pPr>
            <w:r w:rsidRPr="00F7079D">
              <w:rPr>
                <w:rFonts w:ascii="Times New Roman" w:hAnsi="Times New Roman"/>
                <w:sz w:val="18"/>
                <w:szCs w:val="18"/>
              </w:rPr>
              <w:t>110</w:t>
            </w:r>
          </w:p>
        </w:tc>
        <w:tc>
          <w:tcPr>
            <w:tcW w:w="0" w:type="auto"/>
            <w:tcBorders>
              <w:top w:val="single" w:sz="4" w:space="0" w:color="auto"/>
              <w:bottom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52</w:t>
            </w:r>
          </w:p>
        </w:tc>
        <w:tc>
          <w:tcPr>
            <w:tcW w:w="0" w:type="auto"/>
            <w:tcBorders>
              <w:top w:val="single" w:sz="4" w:space="0" w:color="auto"/>
              <w:bottom w:val="single" w:sz="4" w:space="0" w:color="auto"/>
              <w:right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47,3</w:t>
            </w:r>
          </w:p>
        </w:tc>
      </w:tr>
      <w:tr w:rsidR="006C7D2A" w:rsidRPr="00F7079D" w:rsidTr="00F7079D">
        <w:trPr>
          <w:trHeight w:val="20"/>
          <w:jc w:val="center"/>
        </w:trPr>
        <w:tc>
          <w:tcPr>
            <w:tcW w:w="0" w:type="auto"/>
            <w:tcBorders>
              <w:top w:val="single" w:sz="4" w:space="0" w:color="auto"/>
              <w:left w:val="single" w:sz="4" w:space="0" w:color="auto"/>
              <w:bottom w:val="single" w:sz="4" w:space="0" w:color="auto"/>
            </w:tcBorders>
          </w:tcPr>
          <w:p w:rsidR="006C7D2A" w:rsidRPr="00F7079D" w:rsidRDefault="006C7D2A" w:rsidP="00D26AB7">
            <w:pPr>
              <w:spacing w:after="0" w:line="240" w:lineRule="auto"/>
              <w:rPr>
                <w:rFonts w:ascii="Times New Roman" w:hAnsi="Times New Roman"/>
                <w:b/>
                <w:color w:val="FF0000"/>
                <w:sz w:val="18"/>
                <w:szCs w:val="18"/>
              </w:rPr>
            </w:pPr>
            <w:r w:rsidRPr="00F7079D">
              <w:rPr>
                <w:rFonts w:ascii="Times New Roman" w:hAnsi="Times New Roman"/>
                <w:b/>
                <w:sz w:val="18"/>
                <w:szCs w:val="18"/>
              </w:rPr>
              <w:t>Nyertes árverező (fő)</w:t>
            </w:r>
          </w:p>
        </w:tc>
        <w:tc>
          <w:tcPr>
            <w:tcW w:w="0" w:type="auto"/>
            <w:tcBorders>
              <w:top w:val="single" w:sz="4" w:space="0" w:color="auto"/>
              <w:bottom w:val="single" w:sz="4" w:space="0" w:color="auto"/>
            </w:tcBorders>
            <w:vAlign w:val="center"/>
          </w:tcPr>
          <w:p w:rsidR="006C7D2A" w:rsidRPr="00F7079D" w:rsidRDefault="006C7D2A" w:rsidP="000D1A07">
            <w:pPr>
              <w:spacing w:after="0"/>
              <w:jc w:val="right"/>
              <w:rPr>
                <w:rFonts w:ascii="Times New Roman" w:hAnsi="Times New Roman"/>
                <w:sz w:val="18"/>
                <w:szCs w:val="18"/>
              </w:rPr>
            </w:pPr>
            <w:r w:rsidRPr="00F7079D">
              <w:rPr>
                <w:rFonts w:ascii="Times New Roman" w:hAnsi="Times New Roman"/>
                <w:sz w:val="18"/>
                <w:szCs w:val="18"/>
              </w:rPr>
              <w:t>126</w:t>
            </w:r>
          </w:p>
        </w:tc>
        <w:tc>
          <w:tcPr>
            <w:tcW w:w="0" w:type="auto"/>
            <w:tcBorders>
              <w:top w:val="single" w:sz="4" w:space="0" w:color="auto"/>
              <w:bottom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52</w:t>
            </w:r>
          </w:p>
        </w:tc>
        <w:tc>
          <w:tcPr>
            <w:tcW w:w="0" w:type="auto"/>
            <w:tcBorders>
              <w:top w:val="single" w:sz="4" w:space="0" w:color="auto"/>
              <w:bottom w:val="single" w:sz="4" w:space="0" w:color="auto"/>
              <w:right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41,6</w:t>
            </w:r>
          </w:p>
        </w:tc>
      </w:tr>
      <w:tr w:rsidR="006C7D2A" w:rsidRPr="00F7079D" w:rsidTr="00F7079D">
        <w:trPr>
          <w:trHeight w:val="20"/>
          <w:jc w:val="center"/>
        </w:trPr>
        <w:tc>
          <w:tcPr>
            <w:tcW w:w="0" w:type="auto"/>
            <w:tcBorders>
              <w:top w:val="single" w:sz="4" w:space="0" w:color="auto"/>
              <w:left w:val="single" w:sz="4" w:space="0" w:color="auto"/>
              <w:bottom w:val="single" w:sz="4" w:space="0" w:color="auto"/>
            </w:tcBorders>
          </w:tcPr>
          <w:p w:rsidR="006C7D2A" w:rsidRPr="00F7079D" w:rsidRDefault="006C7D2A" w:rsidP="00D26AB7">
            <w:pPr>
              <w:spacing w:after="0" w:line="240" w:lineRule="auto"/>
              <w:rPr>
                <w:rFonts w:ascii="Times New Roman" w:hAnsi="Times New Roman"/>
                <w:b/>
                <w:color w:val="FF0000"/>
                <w:sz w:val="18"/>
                <w:szCs w:val="18"/>
              </w:rPr>
            </w:pPr>
            <w:r w:rsidRPr="00F7079D">
              <w:rPr>
                <w:rFonts w:ascii="Times New Roman" w:hAnsi="Times New Roman"/>
                <w:b/>
                <w:sz w:val="18"/>
                <w:szCs w:val="18"/>
              </w:rPr>
              <w:t>Birtoktest (db)</w:t>
            </w:r>
          </w:p>
        </w:tc>
        <w:tc>
          <w:tcPr>
            <w:tcW w:w="0" w:type="auto"/>
            <w:tcBorders>
              <w:top w:val="single" w:sz="4" w:space="0" w:color="auto"/>
              <w:bottom w:val="single" w:sz="4" w:space="0" w:color="auto"/>
            </w:tcBorders>
            <w:vAlign w:val="center"/>
          </w:tcPr>
          <w:p w:rsidR="006C7D2A" w:rsidRPr="00F7079D" w:rsidRDefault="006C7D2A" w:rsidP="000D1A07">
            <w:pPr>
              <w:spacing w:after="0"/>
              <w:jc w:val="right"/>
              <w:rPr>
                <w:rFonts w:ascii="Times New Roman" w:hAnsi="Times New Roman"/>
                <w:sz w:val="18"/>
                <w:szCs w:val="18"/>
              </w:rPr>
            </w:pPr>
            <w:r w:rsidRPr="00F7079D">
              <w:rPr>
                <w:rFonts w:ascii="Times New Roman" w:hAnsi="Times New Roman"/>
                <w:sz w:val="18"/>
                <w:szCs w:val="18"/>
              </w:rPr>
              <w:t>235</w:t>
            </w:r>
          </w:p>
        </w:tc>
        <w:tc>
          <w:tcPr>
            <w:tcW w:w="0" w:type="auto"/>
            <w:tcBorders>
              <w:top w:val="single" w:sz="4" w:space="0" w:color="auto"/>
              <w:bottom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69</w:t>
            </w:r>
          </w:p>
        </w:tc>
        <w:tc>
          <w:tcPr>
            <w:tcW w:w="0" w:type="auto"/>
            <w:tcBorders>
              <w:top w:val="single" w:sz="4" w:space="0" w:color="auto"/>
              <w:bottom w:val="single" w:sz="4" w:space="0" w:color="auto"/>
              <w:right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29,4</w:t>
            </w:r>
          </w:p>
        </w:tc>
      </w:tr>
      <w:tr w:rsidR="006C7D2A" w:rsidRPr="00F7079D" w:rsidTr="00F7079D">
        <w:trPr>
          <w:trHeight w:val="20"/>
          <w:jc w:val="center"/>
        </w:trPr>
        <w:tc>
          <w:tcPr>
            <w:tcW w:w="0" w:type="auto"/>
            <w:tcBorders>
              <w:top w:val="single" w:sz="4" w:space="0" w:color="auto"/>
              <w:left w:val="single" w:sz="4" w:space="0" w:color="auto"/>
              <w:bottom w:val="single" w:sz="4" w:space="0" w:color="auto"/>
            </w:tcBorders>
          </w:tcPr>
          <w:p w:rsidR="006C7D2A" w:rsidRPr="00F7079D" w:rsidRDefault="006C7D2A" w:rsidP="00D26AB7">
            <w:pPr>
              <w:spacing w:after="0" w:line="240" w:lineRule="auto"/>
              <w:rPr>
                <w:rFonts w:ascii="Times New Roman" w:hAnsi="Times New Roman"/>
                <w:b/>
                <w:color w:val="FF0000"/>
                <w:sz w:val="18"/>
                <w:szCs w:val="18"/>
              </w:rPr>
            </w:pPr>
            <w:r w:rsidRPr="00F7079D">
              <w:rPr>
                <w:rFonts w:ascii="Times New Roman" w:hAnsi="Times New Roman"/>
                <w:b/>
                <w:sz w:val="18"/>
                <w:szCs w:val="18"/>
              </w:rPr>
              <w:t>Földterület (ha)</w:t>
            </w:r>
          </w:p>
        </w:tc>
        <w:tc>
          <w:tcPr>
            <w:tcW w:w="0" w:type="auto"/>
            <w:tcBorders>
              <w:top w:val="single" w:sz="4" w:space="0" w:color="auto"/>
              <w:bottom w:val="single" w:sz="4" w:space="0" w:color="auto"/>
            </w:tcBorders>
            <w:vAlign w:val="center"/>
          </w:tcPr>
          <w:p w:rsidR="006C7D2A" w:rsidRPr="00F7079D" w:rsidRDefault="006C7D2A" w:rsidP="000D1A07">
            <w:pPr>
              <w:spacing w:after="0"/>
              <w:jc w:val="right"/>
              <w:rPr>
                <w:rFonts w:ascii="Times New Roman" w:hAnsi="Times New Roman"/>
                <w:sz w:val="18"/>
                <w:szCs w:val="18"/>
              </w:rPr>
            </w:pPr>
            <w:r w:rsidRPr="00F7079D">
              <w:rPr>
                <w:rFonts w:ascii="Times New Roman" w:hAnsi="Times New Roman"/>
                <w:sz w:val="18"/>
                <w:szCs w:val="18"/>
              </w:rPr>
              <w:t>6.748</w:t>
            </w:r>
          </w:p>
        </w:tc>
        <w:tc>
          <w:tcPr>
            <w:tcW w:w="0" w:type="auto"/>
            <w:tcBorders>
              <w:top w:val="single" w:sz="4" w:space="0" w:color="auto"/>
              <w:bottom w:val="single" w:sz="4" w:space="0" w:color="auto"/>
            </w:tcBorders>
          </w:tcPr>
          <w:p w:rsidR="006C7D2A" w:rsidRPr="00F7079D" w:rsidRDefault="003B5FE6" w:rsidP="00D26AB7">
            <w:pPr>
              <w:tabs>
                <w:tab w:val="left" w:pos="336"/>
              </w:tabs>
              <w:spacing w:after="0" w:line="240" w:lineRule="auto"/>
              <w:jc w:val="right"/>
              <w:rPr>
                <w:rFonts w:ascii="Times New Roman" w:hAnsi="Times New Roman"/>
                <w:sz w:val="18"/>
                <w:szCs w:val="18"/>
              </w:rPr>
            </w:pPr>
            <w:r w:rsidRPr="00F7079D">
              <w:rPr>
                <w:rFonts w:ascii="Times New Roman" w:hAnsi="Times New Roman"/>
                <w:sz w:val="18"/>
                <w:szCs w:val="18"/>
              </w:rPr>
              <w:t>3</w:t>
            </w:r>
            <w:r w:rsidR="0067685D" w:rsidRPr="00F7079D">
              <w:rPr>
                <w:rFonts w:ascii="Times New Roman" w:hAnsi="Times New Roman"/>
                <w:sz w:val="18"/>
                <w:szCs w:val="18"/>
              </w:rPr>
              <w:t>68</w:t>
            </w:r>
          </w:p>
        </w:tc>
        <w:tc>
          <w:tcPr>
            <w:tcW w:w="0" w:type="auto"/>
            <w:tcBorders>
              <w:top w:val="single" w:sz="4" w:space="0" w:color="auto"/>
              <w:bottom w:val="single" w:sz="4" w:space="0" w:color="auto"/>
              <w:right w:val="single" w:sz="4" w:space="0" w:color="auto"/>
            </w:tcBorders>
          </w:tcPr>
          <w:p w:rsidR="006C7D2A" w:rsidRPr="00F7079D" w:rsidRDefault="003B5FE6" w:rsidP="00D26AB7">
            <w:pPr>
              <w:spacing w:after="0" w:line="240" w:lineRule="auto"/>
              <w:jc w:val="right"/>
              <w:rPr>
                <w:rFonts w:ascii="Times New Roman" w:hAnsi="Times New Roman"/>
                <w:sz w:val="18"/>
                <w:szCs w:val="18"/>
              </w:rPr>
            </w:pPr>
            <w:r w:rsidRPr="00F7079D">
              <w:rPr>
                <w:rFonts w:ascii="Times New Roman" w:hAnsi="Times New Roman"/>
                <w:sz w:val="18"/>
                <w:szCs w:val="18"/>
              </w:rPr>
              <w:t>5,5</w:t>
            </w:r>
          </w:p>
        </w:tc>
      </w:tr>
      <w:tr w:rsidR="006C7D2A" w:rsidRPr="00F7079D" w:rsidTr="00F7079D">
        <w:trPr>
          <w:trHeight w:val="20"/>
          <w:jc w:val="center"/>
        </w:trPr>
        <w:tc>
          <w:tcPr>
            <w:tcW w:w="0" w:type="auto"/>
            <w:tcBorders>
              <w:top w:val="single" w:sz="4" w:space="0" w:color="auto"/>
              <w:left w:val="single" w:sz="4" w:space="0" w:color="auto"/>
              <w:bottom w:val="single" w:sz="4" w:space="0" w:color="auto"/>
            </w:tcBorders>
          </w:tcPr>
          <w:p w:rsidR="006C7D2A" w:rsidRPr="00F7079D" w:rsidRDefault="006C7D2A" w:rsidP="00D26AB7">
            <w:pPr>
              <w:spacing w:after="0" w:line="240" w:lineRule="auto"/>
              <w:rPr>
                <w:rFonts w:ascii="Times New Roman" w:hAnsi="Times New Roman"/>
                <w:b/>
                <w:color w:val="FF0000"/>
                <w:sz w:val="18"/>
                <w:szCs w:val="18"/>
              </w:rPr>
            </w:pPr>
            <w:r w:rsidRPr="00F7079D">
              <w:rPr>
                <w:rFonts w:ascii="Times New Roman" w:hAnsi="Times New Roman"/>
                <w:b/>
                <w:sz w:val="18"/>
                <w:szCs w:val="18"/>
              </w:rPr>
              <w:t>Földérték (AK)</w:t>
            </w:r>
          </w:p>
        </w:tc>
        <w:tc>
          <w:tcPr>
            <w:tcW w:w="0" w:type="auto"/>
            <w:tcBorders>
              <w:top w:val="single" w:sz="4" w:space="0" w:color="auto"/>
              <w:bottom w:val="single" w:sz="4" w:space="0" w:color="auto"/>
            </w:tcBorders>
            <w:vAlign w:val="center"/>
          </w:tcPr>
          <w:p w:rsidR="006C7D2A" w:rsidRPr="00F7079D" w:rsidRDefault="006C7D2A" w:rsidP="000D1A07">
            <w:pPr>
              <w:spacing w:after="0"/>
              <w:jc w:val="right"/>
              <w:rPr>
                <w:rFonts w:ascii="Times New Roman" w:hAnsi="Times New Roman"/>
                <w:sz w:val="18"/>
                <w:szCs w:val="18"/>
              </w:rPr>
            </w:pPr>
            <w:r w:rsidRPr="00F7079D">
              <w:rPr>
                <w:rFonts w:ascii="Times New Roman" w:hAnsi="Times New Roman"/>
                <w:sz w:val="18"/>
                <w:szCs w:val="18"/>
              </w:rPr>
              <w:t>159.283</w:t>
            </w:r>
          </w:p>
        </w:tc>
        <w:tc>
          <w:tcPr>
            <w:tcW w:w="0" w:type="auto"/>
            <w:tcBorders>
              <w:top w:val="single" w:sz="4" w:space="0" w:color="auto"/>
              <w:bottom w:val="single" w:sz="4" w:space="0" w:color="auto"/>
            </w:tcBorders>
          </w:tcPr>
          <w:p w:rsidR="006C7D2A" w:rsidRPr="00F7079D" w:rsidRDefault="0067685D" w:rsidP="00D26AB7">
            <w:pPr>
              <w:tabs>
                <w:tab w:val="left" w:pos="336"/>
              </w:tabs>
              <w:spacing w:after="0" w:line="240" w:lineRule="auto"/>
              <w:jc w:val="right"/>
              <w:rPr>
                <w:rFonts w:ascii="Times New Roman" w:hAnsi="Times New Roman"/>
                <w:sz w:val="18"/>
                <w:szCs w:val="18"/>
              </w:rPr>
            </w:pPr>
            <w:r w:rsidRPr="00F7079D">
              <w:rPr>
                <w:rFonts w:ascii="Times New Roman" w:hAnsi="Times New Roman"/>
                <w:sz w:val="18"/>
                <w:szCs w:val="18"/>
              </w:rPr>
              <w:t>7.219</w:t>
            </w:r>
          </w:p>
        </w:tc>
        <w:tc>
          <w:tcPr>
            <w:tcW w:w="0" w:type="auto"/>
            <w:tcBorders>
              <w:top w:val="single" w:sz="4" w:space="0" w:color="auto"/>
              <w:bottom w:val="single" w:sz="4" w:space="0" w:color="auto"/>
              <w:right w:val="single" w:sz="4" w:space="0" w:color="auto"/>
            </w:tcBorders>
          </w:tcPr>
          <w:p w:rsidR="006C7D2A" w:rsidRPr="00F7079D" w:rsidRDefault="0067685D" w:rsidP="00D26AB7">
            <w:pPr>
              <w:spacing w:after="0" w:line="240" w:lineRule="auto"/>
              <w:jc w:val="right"/>
              <w:rPr>
                <w:rFonts w:ascii="Times New Roman" w:hAnsi="Times New Roman"/>
                <w:sz w:val="18"/>
                <w:szCs w:val="18"/>
              </w:rPr>
            </w:pPr>
            <w:r w:rsidRPr="00F7079D">
              <w:rPr>
                <w:rFonts w:ascii="Times New Roman" w:hAnsi="Times New Roman"/>
                <w:sz w:val="18"/>
                <w:szCs w:val="18"/>
              </w:rPr>
              <w:t>4</w:t>
            </w:r>
            <w:r w:rsidR="006C7D2A" w:rsidRPr="00F7079D">
              <w:rPr>
                <w:rFonts w:ascii="Times New Roman" w:hAnsi="Times New Roman"/>
                <w:sz w:val="18"/>
                <w:szCs w:val="18"/>
              </w:rPr>
              <w:t>,5</w:t>
            </w:r>
          </w:p>
        </w:tc>
      </w:tr>
    </w:tbl>
    <w:p w:rsidR="00F7079D" w:rsidRDefault="00724E79" w:rsidP="00F7079D">
      <w:pPr>
        <w:pStyle w:val="tblacm"/>
        <w:spacing w:before="480" w:after="0"/>
        <w:ind w:left="360"/>
        <w:rPr>
          <w:rFonts w:ascii="Times New Roman" w:hAnsi="Times New Roman"/>
          <w:sz w:val="24"/>
          <w:szCs w:val="24"/>
        </w:rPr>
      </w:pPr>
      <w:r>
        <w:rPr>
          <w:rFonts w:ascii="Times New Roman" w:hAnsi="Times New Roman"/>
          <w:b/>
          <w:sz w:val="24"/>
          <w:szCs w:val="24"/>
        </w:rPr>
        <w:t>8.</w:t>
      </w:r>
      <w:r w:rsidRPr="00F9426D">
        <w:rPr>
          <w:rFonts w:ascii="Times New Roman" w:hAnsi="Times New Roman"/>
          <w:b/>
          <w:sz w:val="24"/>
          <w:szCs w:val="24"/>
        </w:rPr>
        <w:t xml:space="preserve"> ábra:</w:t>
      </w:r>
      <w:r w:rsidRPr="00F9426D">
        <w:rPr>
          <w:rFonts w:ascii="Times New Roman" w:hAnsi="Times New Roman"/>
          <w:sz w:val="24"/>
          <w:szCs w:val="24"/>
        </w:rPr>
        <w:t xml:space="preserve"> Arányok és aránytalanságok </w:t>
      </w:r>
      <w:r>
        <w:rPr>
          <w:rFonts w:ascii="Times New Roman" w:hAnsi="Times New Roman"/>
          <w:sz w:val="24"/>
          <w:szCs w:val="24"/>
        </w:rPr>
        <w:t>Győr-Moson-Sopron</w:t>
      </w:r>
      <w:r w:rsidRPr="00F9426D">
        <w:rPr>
          <w:rFonts w:ascii="Times New Roman" w:hAnsi="Times New Roman"/>
          <w:sz w:val="24"/>
          <w:szCs w:val="24"/>
        </w:rPr>
        <w:t xml:space="preserve"> megye állami földárverései</w:t>
      </w:r>
      <w:r w:rsidR="00F7079D">
        <w:rPr>
          <w:rFonts w:ascii="Times New Roman" w:hAnsi="Times New Roman"/>
          <w:sz w:val="24"/>
          <w:szCs w:val="24"/>
        </w:rPr>
        <w:t>n</w:t>
      </w:r>
    </w:p>
    <w:p w:rsidR="00724E79" w:rsidRPr="00F7079D" w:rsidRDefault="0067685D" w:rsidP="00F7079D">
      <w:pPr>
        <w:pStyle w:val="tblacm"/>
        <w:spacing w:before="0" w:after="120"/>
        <w:ind w:left="360"/>
        <w:rPr>
          <w:rFonts w:ascii="Times New Roman" w:hAnsi="Times New Roman"/>
          <w:color w:val="984806" w:themeColor="accent6" w:themeShade="80"/>
          <w:sz w:val="24"/>
          <w:szCs w:val="24"/>
        </w:rPr>
      </w:pPr>
      <w:r w:rsidRPr="00F7079D">
        <w:rPr>
          <w:rFonts w:ascii="Times New Roman" w:hAnsi="Times New Roman"/>
          <w:sz w:val="24"/>
          <w:szCs w:val="24"/>
        </w:rPr>
        <w:t xml:space="preserve"> (2015. november 15. – 2016. július 31.)</w:t>
      </w:r>
      <w:r w:rsidR="00255727" w:rsidRPr="00F7079D">
        <w:rPr>
          <w:rFonts w:ascii="Times New Roman" w:hAnsi="Times New Roman"/>
          <w:sz w:val="24"/>
          <w:szCs w:val="24"/>
        </w:rPr>
        <w:t xml:space="preserve"> </w:t>
      </w:r>
    </w:p>
    <w:p w:rsidR="00724E79" w:rsidRPr="0043261B" w:rsidRDefault="00724E79" w:rsidP="000F3A09">
      <w:pPr>
        <w:spacing w:before="240" w:after="120"/>
        <w:jc w:val="center"/>
        <w:rPr>
          <w:rFonts w:ascii="Times New Roman" w:hAnsi="Times New Roman"/>
          <w:b/>
          <w:i/>
          <w:sz w:val="20"/>
          <w:szCs w:val="20"/>
        </w:rPr>
      </w:pPr>
      <w:r>
        <w:rPr>
          <w:rFonts w:ascii="Times New Roman" w:hAnsi="Times New Roman"/>
          <w:b/>
          <w:i/>
          <w:sz w:val="20"/>
          <w:szCs w:val="20"/>
        </w:rPr>
        <w:t>a</w:t>
      </w:r>
      <w:r w:rsidRPr="0043261B">
        <w:rPr>
          <w:rFonts w:ascii="Times New Roman" w:hAnsi="Times New Roman"/>
          <w:b/>
          <w:i/>
          <w:sz w:val="20"/>
          <w:szCs w:val="20"/>
        </w:rPr>
        <w:t>.) A</w:t>
      </w:r>
      <w:r>
        <w:rPr>
          <w:rFonts w:ascii="Times New Roman" w:hAnsi="Times New Roman"/>
          <w:b/>
          <w:i/>
          <w:sz w:val="20"/>
          <w:szCs w:val="20"/>
        </w:rPr>
        <w:t xml:space="preserve"> 100</w:t>
      </w:r>
      <w:r w:rsidRPr="0043261B">
        <w:rPr>
          <w:rFonts w:ascii="Times New Roman" w:hAnsi="Times New Roman"/>
          <w:b/>
          <w:i/>
          <w:sz w:val="20"/>
          <w:szCs w:val="20"/>
        </w:rPr>
        <w:t xml:space="preserve"> ha fölötti </w:t>
      </w:r>
      <w:r w:rsidR="0067685D">
        <w:rPr>
          <w:rFonts w:ascii="Times New Roman" w:hAnsi="Times New Roman"/>
          <w:b/>
          <w:i/>
          <w:sz w:val="20"/>
          <w:szCs w:val="20"/>
        </w:rPr>
        <w:t>23</w:t>
      </w:r>
      <w:r>
        <w:rPr>
          <w:rFonts w:ascii="Times New Roman" w:hAnsi="Times New Roman"/>
          <w:b/>
          <w:i/>
          <w:sz w:val="20"/>
          <w:szCs w:val="20"/>
        </w:rPr>
        <w:t xml:space="preserve"> nyertes érdekeltség </w:t>
      </w:r>
      <w:r w:rsidRPr="0043261B">
        <w:rPr>
          <w:rFonts w:ascii="Times New Roman" w:hAnsi="Times New Roman"/>
          <w:b/>
          <w:i/>
          <w:sz w:val="20"/>
          <w:szCs w:val="20"/>
        </w:rPr>
        <w:t>aránya (%)</w:t>
      </w:r>
    </w:p>
    <w:p w:rsidR="00724E79" w:rsidRDefault="00724E79" w:rsidP="00724E79">
      <w:pPr>
        <w:spacing w:after="0"/>
        <w:jc w:val="center"/>
        <w:rPr>
          <w:rFonts w:ascii="Times New Roman" w:hAnsi="Times New Roman"/>
        </w:rPr>
      </w:pPr>
      <w:r>
        <w:rPr>
          <w:rFonts w:ascii="Times New Roman" w:hAnsi="Times New Roman"/>
          <w:noProof/>
          <w:lang w:eastAsia="hu-HU"/>
        </w:rPr>
        <w:drawing>
          <wp:inline distT="0" distB="0" distL="0" distR="0">
            <wp:extent cx="4716780" cy="2217420"/>
            <wp:effectExtent l="19050" t="0" r="26670" b="0"/>
            <wp:docPr id="10"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4E79" w:rsidRPr="0043261B" w:rsidRDefault="00724E79" w:rsidP="000F3A09">
      <w:pPr>
        <w:spacing w:before="240" w:after="120"/>
        <w:jc w:val="center"/>
        <w:rPr>
          <w:rFonts w:ascii="Times New Roman" w:hAnsi="Times New Roman"/>
          <w:b/>
          <w:i/>
          <w:sz w:val="20"/>
          <w:szCs w:val="20"/>
        </w:rPr>
      </w:pPr>
      <w:r>
        <w:rPr>
          <w:rFonts w:ascii="Times New Roman" w:hAnsi="Times New Roman"/>
          <w:b/>
          <w:i/>
          <w:sz w:val="20"/>
          <w:szCs w:val="20"/>
        </w:rPr>
        <w:lastRenderedPageBreak/>
        <w:t>b</w:t>
      </w:r>
      <w:r w:rsidRPr="0043261B">
        <w:rPr>
          <w:rFonts w:ascii="Times New Roman" w:hAnsi="Times New Roman"/>
          <w:b/>
          <w:i/>
          <w:sz w:val="20"/>
          <w:szCs w:val="20"/>
        </w:rPr>
        <w:t xml:space="preserve">.) A 20 ha alatti </w:t>
      </w:r>
      <w:r w:rsidR="0067685D">
        <w:rPr>
          <w:rFonts w:ascii="Times New Roman" w:hAnsi="Times New Roman"/>
          <w:b/>
          <w:i/>
          <w:sz w:val="20"/>
          <w:szCs w:val="20"/>
        </w:rPr>
        <w:t>52</w:t>
      </w:r>
      <w:r>
        <w:rPr>
          <w:rFonts w:ascii="Times New Roman" w:hAnsi="Times New Roman"/>
          <w:b/>
          <w:i/>
          <w:sz w:val="20"/>
          <w:szCs w:val="20"/>
        </w:rPr>
        <w:t xml:space="preserve"> </w:t>
      </w:r>
      <w:r w:rsidRPr="0043261B">
        <w:rPr>
          <w:rFonts w:ascii="Times New Roman" w:hAnsi="Times New Roman"/>
          <w:b/>
          <w:i/>
          <w:sz w:val="20"/>
          <w:szCs w:val="20"/>
        </w:rPr>
        <w:t>nyertes érdekeltség aránya (%)</w:t>
      </w:r>
    </w:p>
    <w:p w:rsidR="00724E79" w:rsidRPr="0043261B" w:rsidRDefault="00724E79" w:rsidP="00724E79">
      <w:pPr>
        <w:spacing w:after="0"/>
        <w:jc w:val="center"/>
        <w:rPr>
          <w:rFonts w:ascii="Times New Roman" w:hAnsi="Times New Roman"/>
          <w:b/>
          <w:i/>
          <w:sz w:val="20"/>
          <w:szCs w:val="20"/>
        </w:rPr>
      </w:pPr>
      <w:r w:rsidRPr="00D04415">
        <w:rPr>
          <w:rFonts w:ascii="Times New Roman" w:hAnsi="Times New Roman"/>
          <w:b/>
          <w:i/>
          <w:noProof/>
          <w:sz w:val="20"/>
          <w:szCs w:val="20"/>
          <w:lang w:eastAsia="hu-HU"/>
        </w:rPr>
        <w:drawing>
          <wp:inline distT="0" distB="0" distL="0" distR="0">
            <wp:extent cx="4795603" cy="2216989"/>
            <wp:effectExtent l="19050" t="0" r="24047" b="0"/>
            <wp:docPr id="14"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4E79" w:rsidRPr="005D6EB4" w:rsidRDefault="00724E79" w:rsidP="00167038">
      <w:pPr>
        <w:spacing w:before="360" w:after="240" w:line="240" w:lineRule="auto"/>
        <w:jc w:val="center"/>
        <w:rPr>
          <w:rFonts w:ascii="Times New Roman" w:hAnsi="Times New Roman"/>
          <w:i/>
          <w:color w:val="984806" w:themeColor="accent6" w:themeShade="80"/>
          <w:sz w:val="24"/>
          <w:szCs w:val="24"/>
        </w:rPr>
      </w:pPr>
      <w:r>
        <w:rPr>
          <w:rFonts w:ascii="Times New Roman" w:hAnsi="Times New Roman"/>
          <w:b/>
          <w:i/>
          <w:sz w:val="24"/>
          <w:szCs w:val="24"/>
        </w:rPr>
        <w:t>9</w:t>
      </w:r>
      <w:r w:rsidRPr="00E06E6E">
        <w:rPr>
          <w:rFonts w:ascii="Times New Roman" w:hAnsi="Times New Roman"/>
          <w:b/>
          <w:i/>
          <w:sz w:val="24"/>
          <w:szCs w:val="24"/>
        </w:rPr>
        <w:t xml:space="preserve">. ábra: </w:t>
      </w:r>
      <w:r w:rsidRPr="00E06E6E">
        <w:rPr>
          <w:rFonts w:ascii="Times New Roman" w:hAnsi="Times New Roman"/>
          <w:i/>
          <w:sz w:val="24"/>
          <w:szCs w:val="24"/>
        </w:rPr>
        <w:t xml:space="preserve">A területek megoszlása (%) az árverezési nyertes érdekeltségek között </w:t>
      </w:r>
      <w:r w:rsidR="00861D21" w:rsidRPr="00861D21">
        <w:rPr>
          <w:rFonts w:ascii="Times New Roman" w:hAnsi="Times New Roman"/>
          <w:i/>
          <w:sz w:val="24"/>
          <w:szCs w:val="24"/>
        </w:rPr>
        <w:t>Győr-Moson-Sopron</w:t>
      </w:r>
      <w:r w:rsidRPr="00E06E6E">
        <w:rPr>
          <w:rFonts w:ascii="Times New Roman" w:hAnsi="Times New Roman"/>
          <w:i/>
          <w:sz w:val="24"/>
          <w:szCs w:val="24"/>
        </w:rPr>
        <w:t xml:space="preserve"> megyében</w:t>
      </w:r>
      <w:r w:rsidR="00861D21">
        <w:rPr>
          <w:rFonts w:ascii="Times New Roman" w:hAnsi="Times New Roman"/>
          <w:i/>
          <w:sz w:val="24"/>
          <w:szCs w:val="24"/>
        </w:rPr>
        <w:t xml:space="preserve"> </w:t>
      </w:r>
      <w:r w:rsidR="00861D21" w:rsidRPr="007E10CB">
        <w:rPr>
          <w:rFonts w:ascii="Times New Roman" w:hAnsi="Times New Roman"/>
          <w:i/>
          <w:sz w:val="24"/>
          <w:szCs w:val="24"/>
        </w:rPr>
        <w:t xml:space="preserve">(2015. november 15. – 2016. </w:t>
      </w:r>
      <w:r w:rsidR="00861D21">
        <w:rPr>
          <w:rFonts w:ascii="Times New Roman" w:hAnsi="Times New Roman"/>
          <w:i/>
          <w:sz w:val="24"/>
          <w:szCs w:val="24"/>
        </w:rPr>
        <w:t>július 31.</w:t>
      </w:r>
      <w:r w:rsidR="00861D21" w:rsidRPr="007E10CB">
        <w:rPr>
          <w:rFonts w:ascii="Times New Roman" w:hAnsi="Times New Roman"/>
          <w:i/>
          <w:sz w:val="24"/>
          <w:szCs w:val="24"/>
        </w:rPr>
        <w:t>)</w:t>
      </w:r>
    </w:p>
    <w:p w:rsidR="00724E79" w:rsidRPr="00E06E6E" w:rsidRDefault="00724E79" w:rsidP="00167038">
      <w:pPr>
        <w:pStyle w:val="Listaszerbekezds"/>
        <w:spacing w:before="120" w:after="240"/>
        <w:ind w:left="0"/>
        <w:jc w:val="center"/>
        <w:rPr>
          <w:b/>
          <w:i/>
        </w:rPr>
      </w:pPr>
      <w:r w:rsidRPr="003D5123">
        <w:rPr>
          <w:noProof/>
          <w:bdr w:val="single" w:sz="4" w:space="0" w:color="auto"/>
          <w:lang w:eastAsia="hu-HU"/>
        </w:rPr>
        <w:drawing>
          <wp:inline distT="0" distB="0" distL="0" distR="0">
            <wp:extent cx="6431280" cy="4366260"/>
            <wp:effectExtent l="0" t="0" r="7620" b="0"/>
            <wp:docPr id="8"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2573" w:rsidRDefault="00815C58" w:rsidP="00167038">
      <w:pPr>
        <w:spacing w:after="0" w:line="240" w:lineRule="auto"/>
        <w:jc w:val="center"/>
        <w:rPr>
          <w:rFonts w:ascii="Times New Roman" w:hAnsi="Times New Roman"/>
          <w:sz w:val="24"/>
          <w:szCs w:val="24"/>
        </w:rPr>
      </w:pPr>
      <w:r w:rsidRPr="002E1364">
        <w:rPr>
          <w:rFonts w:ascii="Times New Roman" w:eastAsia="Times New Roman" w:hAnsi="Times New Roman" w:cs="Times New Roman"/>
          <w:b/>
          <w:color w:val="222222"/>
          <w:sz w:val="16"/>
          <w:szCs w:val="16"/>
          <w:lang w:eastAsia="hu-HU"/>
        </w:rPr>
        <w:t xml:space="preserve">Megjegyzés: </w:t>
      </w:r>
      <w:r>
        <w:rPr>
          <w:rFonts w:ascii="Times New Roman" w:eastAsia="Times New Roman" w:hAnsi="Times New Roman" w:cs="Times New Roman"/>
          <w:b/>
          <w:color w:val="984806" w:themeColor="accent6" w:themeShade="80"/>
          <w:sz w:val="16"/>
          <w:szCs w:val="16"/>
          <w:lang w:eastAsia="hu-HU"/>
        </w:rPr>
        <w:t xml:space="preserve">barna </w:t>
      </w:r>
      <w:r w:rsidRPr="00815C58">
        <w:rPr>
          <w:rFonts w:ascii="Times New Roman" w:eastAsia="Times New Roman" w:hAnsi="Times New Roman" w:cs="Times New Roman"/>
          <w:b/>
          <w:sz w:val="16"/>
          <w:szCs w:val="16"/>
          <w:lang w:eastAsia="hu-HU"/>
        </w:rPr>
        <w:t>színnel jelölve a</w:t>
      </w:r>
      <w:r>
        <w:rPr>
          <w:rFonts w:ascii="Times New Roman" w:eastAsia="Times New Roman" w:hAnsi="Times New Roman" w:cs="Times New Roman"/>
          <w:b/>
          <w:color w:val="984806" w:themeColor="accent6" w:themeShade="80"/>
          <w:sz w:val="16"/>
          <w:szCs w:val="16"/>
          <w:lang w:eastAsia="hu-HU"/>
        </w:rPr>
        <w:t xml:space="preserve"> </w:t>
      </w:r>
      <w:r w:rsidRPr="002E1364">
        <w:rPr>
          <w:rFonts w:ascii="Times New Roman" w:eastAsia="Times New Roman" w:hAnsi="Times New Roman" w:cs="Times New Roman"/>
          <w:b/>
          <w:color w:val="984806" w:themeColor="accent6" w:themeShade="80"/>
          <w:sz w:val="16"/>
          <w:szCs w:val="16"/>
          <w:lang w:eastAsia="hu-HU"/>
        </w:rPr>
        <w:t>k</w:t>
      </w:r>
      <w:r w:rsidRPr="002E1364">
        <w:rPr>
          <w:rFonts w:ascii="Times New Roman" w:hAnsi="Times New Roman" w:cs="Times New Roman"/>
          <w:b/>
          <w:color w:val="984806" w:themeColor="accent6" w:themeShade="80"/>
          <w:sz w:val="16"/>
          <w:szCs w:val="16"/>
        </w:rPr>
        <w:t xml:space="preserve">ülföldi </w:t>
      </w:r>
      <w:r w:rsidRPr="00815C58">
        <w:rPr>
          <w:rFonts w:ascii="Times New Roman" w:hAnsi="Times New Roman" w:cs="Times New Roman"/>
          <w:b/>
          <w:sz w:val="16"/>
          <w:szCs w:val="16"/>
        </w:rPr>
        <w:t>illetve</w:t>
      </w:r>
      <w:r w:rsidRPr="002E1364">
        <w:rPr>
          <w:rFonts w:ascii="Times New Roman" w:hAnsi="Times New Roman" w:cs="Times New Roman"/>
          <w:b/>
          <w:color w:val="984806" w:themeColor="accent6" w:themeShade="80"/>
          <w:sz w:val="16"/>
          <w:szCs w:val="16"/>
        </w:rPr>
        <w:t xml:space="preserve"> kettős állampolgárságú </w:t>
      </w:r>
      <w:r w:rsidRPr="00815C58">
        <w:rPr>
          <w:rFonts w:ascii="Times New Roman" w:hAnsi="Times New Roman" w:cs="Times New Roman"/>
          <w:b/>
          <w:sz w:val="16"/>
          <w:szCs w:val="16"/>
        </w:rPr>
        <w:t>nyertes árverezők</w:t>
      </w:r>
      <w:r>
        <w:rPr>
          <w:rFonts w:ascii="Times New Roman" w:hAnsi="Times New Roman" w:cs="Times New Roman"/>
          <w:b/>
          <w:sz w:val="16"/>
          <w:szCs w:val="16"/>
        </w:rPr>
        <w:t>.</w:t>
      </w:r>
    </w:p>
    <w:p w:rsidR="00C4395E" w:rsidRPr="00084287" w:rsidRDefault="00724E79" w:rsidP="00724E79">
      <w:pPr>
        <w:spacing w:before="240" w:after="0" w:line="240" w:lineRule="auto"/>
        <w:jc w:val="both"/>
        <w:rPr>
          <w:rFonts w:ascii="Times New Roman" w:hAnsi="Times New Roman"/>
          <w:color w:val="984806" w:themeColor="accent6" w:themeShade="80"/>
          <w:sz w:val="24"/>
          <w:szCs w:val="24"/>
        </w:rPr>
      </w:pPr>
      <w:r w:rsidRPr="0060615B">
        <w:rPr>
          <w:rFonts w:ascii="Times New Roman" w:hAnsi="Times New Roman"/>
          <w:sz w:val="24"/>
          <w:szCs w:val="24"/>
        </w:rPr>
        <w:t xml:space="preserve">A táblázatok és az ábrák információi alapján az alábbi </w:t>
      </w:r>
      <w:r w:rsidRPr="0060615B">
        <w:rPr>
          <w:rFonts w:ascii="Times New Roman" w:hAnsi="Times New Roman"/>
          <w:b/>
          <w:sz w:val="24"/>
          <w:szCs w:val="24"/>
        </w:rPr>
        <w:t>néhány fontosabb megállapítás</w:t>
      </w:r>
      <w:r w:rsidRPr="0060615B">
        <w:rPr>
          <w:rFonts w:ascii="Times New Roman" w:hAnsi="Times New Roman"/>
          <w:sz w:val="24"/>
          <w:szCs w:val="24"/>
        </w:rPr>
        <w:t xml:space="preserve"> tehető, </w:t>
      </w:r>
      <w:r w:rsidRPr="00C4395E">
        <w:rPr>
          <w:rFonts w:ascii="Times New Roman" w:hAnsi="Times New Roman"/>
          <w:sz w:val="24"/>
          <w:szCs w:val="24"/>
        </w:rPr>
        <w:t>általánosítható következtetés</w:t>
      </w:r>
      <w:r w:rsidRPr="0060615B">
        <w:rPr>
          <w:rFonts w:ascii="Times New Roman" w:hAnsi="Times New Roman"/>
          <w:sz w:val="24"/>
          <w:szCs w:val="24"/>
        </w:rPr>
        <w:t xml:space="preserve"> vonható le.</w:t>
      </w:r>
    </w:p>
    <w:p w:rsidR="00724E79" w:rsidRPr="0060615B" w:rsidRDefault="00724E79" w:rsidP="00F65666">
      <w:pPr>
        <w:numPr>
          <w:ilvl w:val="0"/>
          <w:numId w:val="29"/>
        </w:numPr>
        <w:spacing w:before="120" w:after="0" w:line="240" w:lineRule="auto"/>
        <w:ind w:left="340"/>
        <w:jc w:val="both"/>
        <w:rPr>
          <w:rFonts w:ascii="Times New Roman" w:hAnsi="Times New Roman"/>
          <w:sz w:val="24"/>
          <w:szCs w:val="24"/>
        </w:rPr>
      </w:pPr>
      <w:r w:rsidRPr="0060615B">
        <w:rPr>
          <w:rFonts w:ascii="Times New Roman" w:hAnsi="Times New Roman"/>
          <w:sz w:val="24"/>
          <w:szCs w:val="24"/>
        </w:rPr>
        <w:t xml:space="preserve">A </w:t>
      </w:r>
      <w:r w:rsidR="00C4395E">
        <w:rPr>
          <w:rFonts w:ascii="Times New Roman" w:hAnsi="Times New Roman"/>
          <w:b/>
          <w:sz w:val="24"/>
          <w:szCs w:val="24"/>
        </w:rPr>
        <w:t>235</w:t>
      </w:r>
      <w:r w:rsidRPr="008B6685">
        <w:rPr>
          <w:rFonts w:ascii="Times New Roman" w:hAnsi="Times New Roman"/>
          <w:b/>
          <w:sz w:val="24"/>
          <w:szCs w:val="24"/>
        </w:rPr>
        <w:t xml:space="preserve"> db</w:t>
      </w:r>
      <w:r w:rsidRPr="0060615B">
        <w:rPr>
          <w:rFonts w:ascii="Times New Roman" w:hAnsi="Times New Roman"/>
          <w:sz w:val="24"/>
          <w:szCs w:val="24"/>
        </w:rPr>
        <w:t xml:space="preserve"> elárverezett birtoktestet </w:t>
      </w:r>
      <w:r w:rsidR="00C4395E">
        <w:rPr>
          <w:rFonts w:ascii="Times New Roman" w:hAnsi="Times New Roman"/>
          <w:b/>
          <w:sz w:val="24"/>
          <w:szCs w:val="24"/>
        </w:rPr>
        <w:t>110</w:t>
      </w:r>
      <w:r w:rsidRPr="008B6685">
        <w:rPr>
          <w:rFonts w:ascii="Times New Roman" w:hAnsi="Times New Roman"/>
          <w:b/>
          <w:sz w:val="24"/>
          <w:szCs w:val="24"/>
        </w:rPr>
        <w:t xml:space="preserve"> érdekeltség</w:t>
      </w:r>
      <w:r w:rsidRPr="0060615B">
        <w:rPr>
          <w:rFonts w:ascii="Times New Roman" w:hAnsi="Times New Roman"/>
          <w:sz w:val="24"/>
          <w:szCs w:val="24"/>
        </w:rPr>
        <w:t xml:space="preserve">séghez tartozó </w:t>
      </w:r>
      <w:r w:rsidR="00C4395E">
        <w:rPr>
          <w:rFonts w:ascii="Times New Roman" w:hAnsi="Times New Roman"/>
          <w:b/>
          <w:sz w:val="24"/>
          <w:szCs w:val="24"/>
        </w:rPr>
        <w:t>126</w:t>
      </w:r>
      <w:r w:rsidRPr="008B6685">
        <w:rPr>
          <w:rFonts w:ascii="Times New Roman" w:hAnsi="Times New Roman"/>
          <w:b/>
          <w:sz w:val="24"/>
          <w:szCs w:val="24"/>
        </w:rPr>
        <w:t xml:space="preserve"> nyertes árverező</w:t>
      </w:r>
      <w:r w:rsidRPr="0060615B">
        <w:rPr>
          <w:rFonts w:ascii="Times New Roman" w:hAnsi="Times New Roman"/>
          <w:sz w:val="24"/>
          <w:szCs w:val="24"/>
        </w:rPr>
        <w:t xml:space="preserve"> szerezte meg. Az elárverezett birtoktestek száma tehát nem azonos a területeket megművelő családok vagy cégek számával, vagyis </w:t>
      </w:r>
      <w:r w:rsidR="00C4395E">
        <w:rPr>
          <w:rFonts w:ascii="Times New Roman" w:hAnsi="Times New Roman"/>
          <w:sz w:val="24"/>
          <w:szCs w:val="24"/>
        </w:rPr>
        <w:t>Győr-Moson-Sopron</w:t>
      </w:r>
      <w:r w:rsidRPr="0060615B">
        <w:rPr>
          <w:rFonts w:ascii="Times New Roman" w:hAnsi="Times New Roman"/>
          <w:sz w:val="24"/>
          <w:szCs w:val="24"/>
        </w:rPr>
        <w:t xml:space="preserve"> megyében – </w:t>
      </w:r>
      <w:r w:rsidRPr="0060615B">
        <w:rPr>
          <w:rFonts w:ascii="Times New Roman" w:hAnsi="Times New Roman"/>
          <w:b/>
          <w:sz w:val="24"/>
          <w:szCs w:val="24"/>
        </w:rPr>
        <w:t xml:space="preserve">a VM </w:t>
      </w:r>
      <w:r w:rsidRPr="0060615B">
        <w:rPr>
          <w:rFonts w:ascii="Times New Roman" w:hAnsi="Times New Roman"/>
          <w:sz w:val="24"/>
          <w:szCs w:val="24"/>
        </w:rPr>
        <w:t xml:space="preserve">ezzel kapcsolatos </w:t>
      </w:r>
      <w:r w:rsidRPr="0060615B">
        <w:rPr>
          <w:rFonts w:ascii="Times New Roman" w:hAnsi="Times New Roman"/>
          <w:b/>
          <w:sz w:val="24"/>
          <w:szCs w:val="24"/>
        </w:rPr>
        <w:t>sorozatos csúsztatásaival szemben</w:t>
      </w:r>
      <w:r w:rsidRPr="0060615B">
        <w:rPr>
          <w:rFonts w:ascii="Times New Roman" w:hAnsi="Times New Roman"/>
          <w:sz w:val="24"/>
          <w:szCs w:val="24"/>
        </w:rPr>
        <w:t xml:space="preserve"> – </w:t>
      </w:r>
      <w:r w:rsidRPr="0060615B">
        <w:rPr>
          <w:rFonts w:ascii="Times New Roman" w:hAnsi="Times New Roman"/>
          <w:b/>
          <w:sz w:val="24"/>
          <w:szCs w:val="24"/>
        </w:rPr>
        <w:t xml:space="preserve">nem </w:t>
      </w:r>
      <w:r w:rsidR="00C4395E">
        <w:rPr>
          <w:rFonts w:ascii="Times New Roman" w:hAnsi="Times New Roman"/>
          <w:b/>
          <w:sz w:val="24"/>
          <w:szCs w:val="24"/>
        </w:rPr>
        <w:t>235</w:t>
      </w:r>
      <w:r>
        <w:rPr>
          <w:rFonts w:ascii="Times New Roman" w:hAnsi="Times New Roman"/>
          <w:b/>
          <w:sz w:val="24"/>
          <w:szCs w:val="24"/>
        </w:rPr>
        <w:t xml:space="preserve"> </w:t>
      </w:r>
      <w:r w:rsidRPr="0060615B">
        <w:rPr>
          <w:rFonts w:ascii="Times New Roman" w:hAnsi="Times New Roman"/>
          <w:sz w:val="24"/>
          <w:szCs w:val="24"/>
        </w:rPr>
        <w:t>külön gazdálkodó</w:t>
      </w:r>
      <w:r w:rsidRPr="0060615B">
        <w:rPr>
          <w:rFonts w:ascii="Times New Roman" w:hAnsi="Times New Roman"/>
          <w:b/>
          <w:sz w:val="24"/>
          <w:szCs w:val="24"/>
        </w:rPr>
        <w:t xml:space="preserve"> család, hanem</w:t>
      </w:r>
      <w:r>
        <w:rPr>
          <w:rFonts w:ascii="Times New Roman" w:hAnsi="Times New Roman"/>
          <w:b/>
          <w:sz w:val="24"/>
          <w:szCs w:val="24"/>
        </w:rPr>
        <w:t xml:space="preserve"> </w:t>
      </w:r>
      <w:r w:rsidR="00C4395E">
        <w:rPr>
          <w:rFonts w:ascii="Times New Roman" w:hAnsi="Times New Roman"/>
          <w:b/>
          <w:sz w:val="24"/>
          <w:szCs w:val="24"/>
        </w:rPr>
        <w:t>1</w:t>
      </w:r>
      <w:r>
        <w:rPr>
          <w:rFonts w:ascii="Times New Roman" w:hAnsi="Times New Roman"/>
          <w:b/>
          <w:sz w:val="24"/>
          <w:szCs w:val="24"/>
        </w:rPr>
        <w:t>10</w:t>
      </w:r>
      <w:r w:rsidRPr="0060615B">
        <w:rPr>
          <w:rFonts w:ascii="Times New Roman" w:hAnsi="Times New Roman"/>
          <w:b/>
          <w:sz w:val="24"/>
          <w:szCs w:val="24"/>
        </w:rPr>
        <w:t xml:space="preserve"> érdekeltség</w:t>
      </w:r>
      <w:r>
        <w:rPr>
          <w:rFonts w:ascii="Times New Roman" w:hAnsi="Times New Roman"/>
          <w:b/>
          <w:sz w:val="24"/>
          <w:szCs w:val="24"/>
        </w:rPr>
        <w:t xml:space="preserve"> </w:t>
      </w:r>
      <w:r w:rsidRPr="0060615B">
        <w:rPr>
          <w:rFonts w:ascii="Times New Roman" w:hAnsi="Times New Roman"/>
          <w:b/>
          <w:sz w:val="24"/>
          <w:szCs w:val="24"/>
        </w:rPr>
        <w:t>műveli</w:t>
      </w:r>
      <w:r w:rsidRPr="0060615B">
        <w:rPr>
          <w:rFonts w:ascii="Times New Roman" w:hAnsi="Times New Roman"/>
          <w:sz w:val="24"/>
          <w:szCs w:val="24"/>
        </w:rPr>
        <w:t xml:space="preserve"> ezután a </w:t>
      </w:r>
      <w:r w:rsidR="00C4395E">
        <w:rPr>
          <w:rFonts w:ascii="Times New Roman" w:hAnsi="Times New Roman"/>
          <w:b/>
          <w:sz w:val="24"/>
          <w:szCs w:val="24"/>
        </w:rPr>
        <w:t>6.748</w:t>
      </w:r>
      <w:r w:rsidRPr="0060615B">
        <w:rPr>
          <w:rFonts w:ascii="Times New Roman" w:hAnsi="Times New Roman"/>
          <w:b/>
          <w:sz w:val="24"/>
          <w:szCs w:val="24"/>
        </w:rPr>
        <w:t xml:space="preserve"> h</w:t>
      </w:r>
      <w:r>
        <w:rPr>
          <w:rFonts w:ascii="Times New Roman" w:hAnsi="Times New Roman"/>
          <w:b/>
          <w:sz w:val="24"/>
          <w:szCs w:val="24"/>
        </w:rPr>
        <w:t>ektár</w:t>
      </w:r>
      <w:r w:rsidRPr="0060615B">
        <w:rPr>
          <w:rFonts w:ascii="Times New Roman" w:hAnsi="Times New Roman"/>
          <w:b/>
          <w:sz w:val="24"/>
          <w:szCs w:val="24"/>
        </w:rPr>
        <w:t xml:space="preserve"> területet!</w:t>
      </w:r>
      <w:r w:rsidR="00C4395E">
        <w:rPr>
          <w:rFonts w:ascii="Times New Roman" w:hAnsi="Times New Roman"/>
          <w:b/>
          <w:color w:val="984806" w:themeColor="accent6" w:themeShade="80"/>
          <w:sz w:val="24"/>
          <w:szCs w:val="24"/>
        </w:rPr>
        <w:t xml:space="preserve"> </w:t>
      </w:r>
    </w:p>
    <w:p w:rsidR="00724E79" w:rsidRPr="0060615B" w:rsidRDefault="00724E79" w:rsidP="00F65666">
      <w:pPr>
        <w:numPr>
          <w:ilvl w:val="0"/>
          <w:numId w:val="30"/>
        </w:numPr>
        <w:spacing w:before="120" w:after="0" w:line="240" w:lineRule="auto"/>
        <w:ind w:left="340"/>
        <w:jc w:val="both"/>
        <w:rPr>
          <w:rFonts w:ascii="Times New Roman" w:hAnsi="Times New Roman"/>
          <w:sz w:val="24"/>
          <w:szCs w:val="24"/>
        </w:rPr>
      </w:pPr>
      <w:r w:rsidRPr="0060615B">
        <w:rPr>
          <w:rFonts w:ascii="Times New Roman" w:hAnsi="Times New Roman"/>
          <w:sz w:val="24"/>
          <w:szCs w:val="24"/>
        </w:rPr>
        <w:lastRenderedPageBreak/>
        <w:t xml:space="preserve">Az elárverezett területek </w:t>
      </w:r>
      <w:r>
        <w:rPr>
          <w:rFonts w:ascii="Times New Roman" w:hAnsi="Times New Roman"/>
          <w:sz w:val="24"/>
          <w:szCs w:val="24"/>
        </w:rPr>
        <w:t xml:space="preserve">több mint </w:t>
      </w:r>
      <w:r w:rsidR="00C4395E">
        <w:rPr>
          <w:rFonts w:ascii="Times New Roman" w:hAnsi="Times New Roman"/>
          <w:b/>
          <w:sz w:val="24"/>
          <w:szCs w:val="24"/>
        </w:rPr>
        <w:t>2/3-adát</w:t>
      </w:r>
      <w:r w:rsidRPr="0060615B">
        <w:rPr>
          <w:rFonts w:ascii="Times New Roman" w:hAnsi="Times New Roman"/>
          <w:sz w:val="24"/>
          <w:szCs w:val="24"/>
        </w:rPr>
        <w:t xml:space="preserve">, </w:t>
      </w:r>
      <w:r w:rsidR="00C4395E">
        <w:rPr>
          <w:rFonts w:ascii="Times New Roman" w:hAnsi="Times New Roman"/>
          <w:sz w:val="24"/>
          <w:szCs w:val="24"/>
        </w:rPr>
        <w:t>4.704</w:t>
      </w:r>
      <w:r w:rsidRPr="0060615B">
        <w:rPr>
          <w:rFonts w:ascii="Times New Roman" w:hAnsi="Times New Roman"/>
          <w:sz w:val="24"/>
          <w:szCs w:val="24"/>
        </w:rPr>
        <w:t xml:space="preserve"> hektár összterületű </w:t>
      </w:r>
      <w:r w:rsidR="00C4395E">
        <w:rPr>
          <w:rFonts w:ascii="Times New Roman" w:hAnsi="Times New Roman"/>
          <w:sz w:val="24"/>
          <w:szCs w:val="24"/>
        </w:rPr>
        <w:t>93</w:t>
      </w:r>
      <w:r>
        <w:rPr>
          <w:rFonts w:ascii="Times New Roman" w:hAnsi="Times New Roman"/>
          <w:sz w:val="24"/>
          <w:szCs w:val="24"/>
        </w:rPr>
        <w:t xml:space="preserve"> db</w:t>
      </w:r>
      <w:r w:rsidRPr="0060615B">
        <w:rPr>
          <w:rFonts w:ascii="Times New Roman" w:hAnsi="Times New Roman"/>
          <w:sz w:val="24"/>
          <w:szCs w:val="24"/>
        </w:rPr>
        <w:t xml:space="preserve"> birtoktestet mindössze</w:t>
      </w:r>
      <w:r>
        <w:rPr>
          <w:rFonts w:ascii="Times New Roman" w:hAnsi="Times New Roman"/>
          <w:sz w:val="24"/>
          <w:szCs w:val="24"/>
        </w:rPr>
        <w:t xml:space="preserve"> </w:t>
      </w:r>
      <w:r w:rsidR="00C4395E">
        <w:rPr>
          <w:rFonts w:ascii="Times New Roman" w:hAnsi="Times New Roman"/>
          <w:b/>
          <w:sz w:val="24"/>
          <w:szCs w:val="24"/>
        </w:rPr>
        <w:t>2</w:t>
      </w:r>
      <w:r>
        <w:rPr>
          <w:rFonts w:ascii="Times New Roman" w:hAnsi="Times New Roman"/>
          <w:b/>
          <w:sz w:val="24"/>
          <w:szCs w:val="24"/>
        </w:rPr>
        <w:t>3</w:t>
      </w:r>
      <w:r w:rsidRPr="0060615B">
        <w:rPr>
          <w:rFonts w:ascii="Times New Roman" w:hAnsi="Times New Roman"/>
          <w:b/>
          <w:sz w:val="24"/>
          <w:szCs w:val="24"/>
        </w:rPr>
        <w:t xml:space="preserve"> nagy</w:t>
      </w:r>
      <w:r w:rsidRPr="0060615B">
        <w:rPr>
          <w:rFonts w:ascii="Times New Roman" w:hAnsi="Times New Roman"/>
          <w:sz w:val="24"/>
          <w:szCs w:val="24"/>
        </w:rPr>
        <w:t xml:space="preserve"> – </w:t>
      </w:r>
      <w:r w:rsidR="00C4395E">
        <w:rPr>
          <w:rFonts w:ascii="Times New Roman" w:hAnsi="Times New Roman"/>
          <w:sz w:val="24"/>
          <w:szCs w:val="24"/>
        </w:rPr>
        <w:t>1</w:t>
      </w:r>
      <w:r w:rsidRPr="0060615B">
        <w:rPr>
          <w:rFonts w:ascii="Times New Roman" w:hAnsi="Times New Roman"/>
          <w:sz w:val="24"/>
          <w:szCs w:val="24"/>
        </w:rPr>
        <w:t xml:space="preserve">00 ha fölötti földterülethez jutott – </w:t>
      </w:r>
      <w:r w:rsidRPr="0060615B">
        <w:rPr>
          <w:rFonts w:ascii="Times New Roman" w:hAnsi="Times New Roman"/>
          <w:b/>
          <w:sz w:val="24"/>
          <w:szCs w:val="24"/>
        </w:rPr>
        <w:t>érdekeltség</w:t>
      </w:r>
      <w:r>
        <w:rPr>
          <w:rFonts w:ascii="Times New Roman" w:hAnsi="Times New Roman"/>
          <w:b/>
          <w:sz w:val="24"/>
          <w:szCs w:val="24"/>
        </w:rPr>
        <w:t xml:space="preserve"> </w:t>
      </w:r>
      <w:r w:rsidR="00C4395E">
        <w:rPr>
          <w:rFonts w:ascii="Times New Roman" w:hAnsi="Times New Roman"/>
          <w:sz w:val="24"/>
          <w:szCs w:val="24"/>
        </w:rPr>
        <w:t>36</w:t>
      </w:r>
      <w:r w:rsidRPr="0060615B">
        <w:rPr>
          <w:rFonts w:ascii="Times New Roman" w:hAnsi="Times New Roman"/>
          <w:sz w:val="24"/>
          <w:szCs w:val="24"/>
        </w:rPr>
        <w:t xml:space="preserve"> nyertes árverező</w:t>
      </w:r>
      <w:r>
        <w:rPr>
          <w:rFonts w:ascii="Times New Roman" w:hAnsi="Times New Roman"/>
          <w:sz w:val="24"/>
          <w:szCs w:val="24"/>
        </w:rPr>
        <w:t xml:space="preserve"> tagja</w:t>
      </w:r>
      <w:r w:rsidRPr="0060615B">
        <w:rPr>
          <w:rFonts w:ascii="Times New Roman" w:hAnsi="Times New Roman"/>
          <w:sz w:val="24"/>
          <w:szCs w:val="24"/>
        </w:rPr>
        <w:t xml:space="preserve"> szerezte meg. Az érdekeltségek legerősebb, </w:t>
      </w:r>
      <w:r w:rsidRPr="0060615B">
        <w:rPr>
          <w:rFonts w:ascii="Times New Roman" w:hAnsi="Times New Roman"/>
          <w:b/>
          <w:sz w:val="24"/>
          <w:szCs w:val="24"/>
        </w:rPr>
        <w:t xml:space="preserve">felső </w:t>
      </w:r>
      <w:r w:rsidR="00C4395E">
        <w:rPr>
          <w:rFonts w:ascii="Times New Roman" w:hAnsi="Times New Roman"/>
          <w:b/>
          <w:sz w:val="24"/>
          <w:szCs w:val="24"/>
        </w:rPr>
        <w:t>20,9</w:t>
      </w:r>
      <w:r w:rsidRPr="0060615B">
        <w:rPr>
          <w:rFonts w:ascii="Times New Roman" w:hAnsi="Times New Roman"/>
          <w:b/>
          <w:sz w:val="24"/>
          <w:szCs w:val="24"/>
        </w:rPr>
        <w:t>%</w:t>
      </w:r>
      <w:r w:rsidRPr="0060615B">
        <w:rPr>
          <w:rFonts w:ascii="Times New Roman" w:hAnsi="Times New Roman"/>
          <w:sz w:val="24"/>
          <w:szCs w:val="24"/>
        </w:rPr>
        <w:t xml:space="preserve">-a tehát az összes aranykorona értéknek </w:t>
      </w:r>
      <w:r w:rsidR="00C4395E">
        <w:rPr>
          <w:rFonts w:ascii="Times New Roman" w:hAnsi="Times New Roman"/>
          <w:sz w:val="24"/>
          <w:szCs w:val="24"/>
        </w:rPr>
        <w:t>70,6</w:t>
      </w:r>
      <w:r w:rsidRPr="0060615B">
        <w:rPr>
          <w:rFonts w:ascii="Times New Roman" w:hAnsi="Times New Roman"/>
          <w:sz w:val="24"/>
          <w:szCs w:val="24"/>
        </w:rPr>
        <w:t>%-át,</w:t>
      </w:r>
      <w:r w:rsidRPr="0060615B">
        <w:rPr>
          <w:rFonts w:ascii="Times New Roman" w:hAnsi="Times New Roman"/>
          <w:b/>
          <w:sz w:val="24"/>
          <w:szCs w:val="24"/>
        </w:rPr>
        <w:t xml:space="preserve"> a földterületnek </w:t>
      </w:r>
      <w:r w:rsidRPr="0060615B">
        <w:rPr>
          <w:rFonts w:ascii="Times New Roman" w:hAnsi="Times New Roman"/>
          <w:sz w:val="24"/>
          <w:szCs w:val="24"/>
        </w:rPr>
        <w:t>pedig</w:t>
      </w:r>
      <w:r>
        <w:rPr>
          <w:rFonts w:ascii="Times New Roman" w:hAnsi="Times New Roman"/>
          <w:sz w:val="24"/>
          <w:szCs w:val="24"/>
        </w:rPr>
        <w:t xml:space="preserve"> </w:t>
      </w:r>
      <w:r>
        <w:rPr>
          <w:rFonts w:ascii="Times New Roman" w:hAnsi="Times New Roman"/>
          <w:b/>
          <w:sz w:val="24"/>
          <w:szCs w:val="24"/>
        </w:rPr>
        <w:t>6</w:t>
      </w:r>
      <w:r w:rsidR="00C4395E">
        <w:rPr>
          <w:rFonts w:ascii="Times New Roman" w:hAnsi="Times New Roman"/>
          <w:b/>
          <w:sz w:val="24"/>
          <w:szCs w:val="24"/>
        </w:rPr>
        <w:t>9,7</w:t>
      </w:r>
      <w:r w:rsidRPr="0060615B">
        <w:rPr>
          <w:rFonts w:ascii="Times New Roman" w:hAnsi="Times New Roman"/>
          <w:b/>
          <w:sz w:val="24"/>
          <w:szCs w:val="24"/>
        </w:rPr>
        <w:t xml:space="preserve">%-át </w:t>
      </w:r>
      <w:r w:rsidRPr="0060615B">
        <w:rPr>
          <w:rFonts w:ascii="Times New Roman" w:hAnsi="Times New Roman"/>
          <w:sz w:val="24"/>
          <w:szCs w:val="24"/>
        </w:rPr>
        <w:t>vásárolhatja meg.</w:t>
      </w:r>
      <w:r w:rsidR="00C4395E">
        <w:rPr>
          <w:rFonts w:ascii="Times New Roman" w:hAnsi="Times New Roman"/>
          <w:sz w:val="24"/>
          <w:szCs w:val="24"/>
        </w:rPr>
        <w:t xml:space="preserve"> </w:t>
      </w:r>
    </w:p>
    <w:p w:rsidR="00724E79" w:rsidRPr="0060615B" w:rsidRDefault="00724E79" w:rsidP="00F65666">
      <w:pPr>
        <w:numPr>
          <w:ilvl w:val="0"/>
          <w:numId w:val="30"/>
        </w:numPr>
        <w:spacing w:before="120" w:after="0" w:line="240" w:lineRule="auto"/>
        <w:ind w:left="340"/>
        <w:jc w:val="both"/>
        <w:rPr>
          <w:rFonts w:ascii="Times New Roman" w:hAnsi="Times New Roman"/>
          <w:sz w:val="24"/>
          <w:szCs w:val="24"/>
        </w:rPr>
      </w:pPr>
      <w:r w:rsidRPr="0060615B">
        <w:rPr>
          <w:rFonts w:ascii="Times New Roman" w:hAnsi="Times New Roman"/>
          <w:sz w:val="24"/>
          <w:szCs w:val="24"/>
        </w:rPr>
        <w:t xml:space="preserve">E legfelső </w:t>
      </w:r>
      <w:r w:rsidRPr="0060615B">
        <w:rPr>
          <w:rFonts w:ascii="Times New Roman" w:hAnsi="Times New Roman"/>
          <w:i/>
          <w:sz w:val="24"/>
          <w:szCs w:val="24"/>
        </w:rPr>
        <w:t>„elit”</w:t>
      </w:r>
      <w:r w:rsidRPr="0060615B">
        <w:rPr>
          <w:rFonts w:ascii="Times New Roman" w:hAnsi="Times New Roman"/>
          <w:sz w:val="24"/>
          <w:szCs w:val="24"/>
        </w:rPr>
        <w:t xml:space="preserve"> kategóriában </w:t>
      </w:r>
      <w:r w:rsidRPr="0060615B">
        <w:rPr>
          <w:rFonts w:ascii="Times New Roman" w:hAnsi="Times New Roman"/>
          <w:b/>
          <w:sz w:val="24"/>
          <w:szCs w:val="24"/>
        </w:rPr>
        <w:t xml:space="preserve">egy nyertes árverező </w:t>
      </w:r>
      <w:r w:rsidRPr="0060615B">
        <w:rPr>
          <w:rFonts w:ascii="Times New Roman" w:hAnsi="Times New Roman"/>
          <w:sz w:val="24"/>
          <w:szCs w:val="24"/>
        </w:rPr>
        <w:t>átlagosan</w:t>
      </w:r>
      <w:r>
        <w:rPr>
          <w:rFonts w:ascii="Times New Roman" w:hAnsi="Times New Roman"/>
          <w:sz w:val="24"/>
          <w:szCs w:val="24"/>
        </w:rPr>
        <w:t xml:space="preserve"> </w:t>
      </w:r>
      <w:r w:rsidR="00ED455D">
        <w:rPr>
          <w:rFonts w:ascii="Times New Roman" w:hAnsi="Times New Roman"/>
          <w:b/>
          <w:sz w:val="24"/>
          <w:szCs w:val="24"/>
        </w:rPr>
        <w:t>3.122</w:t>
      </w:r>
      <w:r w:rsidRPr="0060615B">
        <w:rPr>
          <w:rFonts w:ascii="Times New Roman" w:hAnsi="Times New Roman"/>
          <w:b/>
          <w:sz w:val="24"/>
          <w:szCs w:val="24"/>
        </w:rPr>
        <w:t xml:space="preserve"> aranykorona</w:t>
      </w:r>
      <w:r w:rsidRPr="0060615B">
        <w:rPr>
          <w:rFonts w:ascii="Times New Roman" w:hAnsi="Times New Roman"/>
          <w:sz w:val="24"/>
          <w:szCs w:val="24"/>
        </w:rPr>
        <w:t xml:space="preserve"> értékű, </w:t>
      </w:r>
      <w:r w:rsidR="00ED455D">
        <w:rPr>
          <w:rFonts w:ascii="Times New Roman" w:hAnsi="Times New Roman"/>
          <w:b/>
          <w:sz w:val="24"/>
          <w:szCs w:val="24"/>
        </w:rPr>
        <w:t>130,7</w:t>
      </w:r>
      <w:r w:rsidRPr="0060615B">
        <w:rPr>
          <w:rFonts w:ascii="Times New Roman" w:hAnsi="Times New Roman"/>
          <w:b/>
          <w:sz w:val="24"/>
          <w:szCs w:val="24"/>
        </w:rPr>
        <w:t xml:space="preserve"> ha</w:t>
      </w:r>
      <w:r w:rsidRPr="0060615B">
        <w:rPr>
          <w:rFonts w:ascii="Times New Roman" w:hAnsi="Times New Roman"/>
          <w:sz w:val="24"/>
          <w:szCs w:val="24"/>
        </w:rPr>
        <w:t xml:space="preserve"> </w:t>
      </w:r>
      <w:r w:rsidR="00ED455D">
        <w:rPr>
          <w:rFonts w:ascii="Times New Roman" w:hAnsi="Times New Roman"/>
          <w:sz w:val="24"/>
          <w:szCs w:val="24"/>
        </w:rPr>
        <w:t>ö</w:t>
      </w:r>
      <w:r w:rsidRPr="0060615B">
        <w:rPr>
          <w:rFonts w:ascii="Times New Roman" w:hAnsi="Times New Roman"/>
          <w:sz w:val="24"/>
          <w:szCs w:val="24"/>
        </w:rPr>
        <w:t>sszterületű</w:t>
      </w:r>
      <w:r w:rsidR="00ED455D">
        <w:rPr>
          <w:rFonts w:ascii="Times New Roman" w:hAnsi="Times New Roman"/>
          <w:sz w:val="24"/>
          <w:szCs w:val="24"/>
        </w:rPr>
        <w:t>,</w:t>
      </w:r>
      <w:r>
        <w:rPr>
          <w:rFonts w:ascii="Times New Roman" w:hAnsi="Times New Roman"/>
          <w:sz w:val="24"/>
          <w:szCs w:val="24"/>
        </w:rPr>
        <w:t xml:space="preserve"> </w:t>
      </w:r>
      <w:r w:rsidR="00ED455D">
        <w:rPr>
          <w:rFonts w:ascii="Times New Roman" w:hAnsi="Times New Roman"/>
          <w:b/>
          <w:sz w:val="24"/>
          <w:szCs w:val="24"/>
        </w:rPr>
        <w:t>2,6</w:t>
      </w:r>
      <w:r>
        <w:rPr>
          <w:rFonts w:ascii="Times New Roman" w:hAnsi="Times New Roman"/>
          <w:b/>
          <w:sz w:val="24"/>
          <w:szCs w:val="24"/>
        </w:rPr>
        <w:t xml:space="preserve"> db</w:t>
      </w:r>
      <w:r w:rsidRPr="0060615B">
        <w:rPr>
          <w:rFonts w:ascii="Times New Roman" w:hAnsi="Times New Roman"/>
          <w:b/>
          <w:sz w:val="24"/>
          <w:szCs w:val="24"/>
        </w:rPr>
        <w:t xml:space="preserve"> biroktestet </w:t>
      </w:r>
      <w:r w:rsidRPr="0060615B">
        <w:rPr>
          <w:rFonts w:ascii="Times New Roman" w:hAnsi="Times New Roman"/>
          <w:sz w:val="24"/>
          <w:szCs w:val="24"/>
        </w:rPr>
        <w:t>vásárolhat</w:t>
      </w:r>
      <w:r w:rsidR="00ED455D">
        <w:rPr>
          <w:rFonts w:ascii="Times New Roman" w:hAnsi="Times New Roman"/>
          <w:sz w:val="24"/>
          <w:szCs w:val="24"/>
        </w:rPr>
        <w:t xml:space="preserve">. Ez </w:t>
      </w:r>
      <w:r w:rsidRPr="0060615B">
        <w:rPr>
          <w:rFonts w:ascii="Times New Roman" w:hAnsi="Times New Roman"/>
          <w:sz w:val="24"/>
          <w:szCs w:val="24"/>
        </w:rPr>
        <w:t xml:space="preserve">a VM kommunikációjában szereplő 20 ha-os átlagnak </w:t>
      </w:r>
      <w:r w:rsidR="00ED455D">
        <w:rPr>
          <w:rFonts w:ascii="Times New Roman" w:hAnsi="Times New Roman"/>
          <w:sz w:val="24"/>
          <w:szCs w:val="24"/>
        </w:rPr>
        <w:t>több mint 6</w:t>
      </w:r>
      <w:r w:rsidRPr="0060615B">
        <w:rPr>
          <w:rFonts w:ascii="Times New Roman" w:hAnsi="Times New Roman"/>
          <w:sz w:val="24"/>
          <w:szCs w:val="24"/>
        </w:rPr>
        <w:t>-sz</w:t>
      </w:r>
      <w:r w:rsidR="00ED455D">
        <w:rPr>
          <w:rFonts w:ascii="Times New Roman" w:hAnsi="Times New Roman"/>
          <w:sz w:val="24"/>
          <w:szCs w:val="24"/>
        </w:rPr>
        <w:t xml:space="preserve">orosa. </w:t>
      </w:r>
      <w:r w:rsidRPr="0060615B">
        <w:rPr>
          <w:rFonts w:ascii="Times New Roman" w:hAnsi="Times New Roman"/>
          <w:sz w:val="24"/>
          <w:szCs w:val="24"/>
        </w:rPr>
        <w:t xml:space="preserve">Az elnyert területek átlagos aranykorona értéke </w:t>
      </w:r>
      <w:r w:rsidR="00ED455D">
        <w:rPr>
          <w:rFonts w:ascii="Times New Roman" w:hAnsi="Times New Roman"/>
          <w:b/>
          <w:sz w:val="24"/>
          <w:szCs w:val="24"/>
        </w:rPr>
        <w:t xml:space="preserve">23,9 </w:t>
      </w:r>
      <w:r w:rsidRPr="001C25C6">
        <w:rPr>
          <w:rFonts w:ascii="Times New Roman" w:hAnsi="Times New Roman"/>
          <w:b/>
          <w:sz w:val="24"/>
          <w:szCs w:val="24"/>
        </w:rPr>
        <w:t>Ak/ha</w:t>
      </w:r>
      <w:r>
        <w:rPr>
          <w:rFonts w:ascii="Times New Roman" w:hAnsi="Times New Roman"/>
          <w:sz w:val="24"/>
          <w:szCs w:val="24"/>
        </w:rPr>
        <w:t xml:space="preserve">, ami némiképp meghaladja a főátlagot (a </w:t>
      </w:r>
      <w:r w:rsidR="00ED455D">
        <w:rPr>
          <w:rFonts w:ascii="Times New Roman" w:hAnsi="Times New Roman"/>
          <w:sz w:val="24"/>
          <w:szCs w:val="24"/>
        </w:rPr>
        <w:t>23,6</w:t>
      </w:r>
      <w:r>
        <w:rPr>
          <w:rFonts w:ascii="Times New Roman" w:hAnsi="Times New Roman"/>
          <w:sz w:val="24"/>
          <w:szCs w:val="24"/>
        </w:rPr>
        <w:t xml:space="preserve"> Ak/ha értéket), vagyis a felsőház az </w:t>
      </w:r>
      <w:r w:rsidRPr="001C25C6">
        <w:rPr>
          <w:rFonts w:ascii="Times New Roman" w:hAnsi="Times New Roman"/>
          <w:b/>
          <w:sz w:val="24"/>
          <w:szCs w:val="24"/>
        </w:rPr>
        <w:t>átlagnál jobb</w:t>
      </w:r>
      <w:r>
        <w:rPr>
          <w:rFonts w:ascii="Times New Roman" w:hAnsi="Times New Roman"/>
          <w:sz w:val="24"/>
          <w:szCs w:val="24"/>
        </w:rPr>
        <w:t xml:space="preserve"> földeket szerezte meg</w:t>
      </w:r>
      <w:r w:rsidRPr="0060615B">
        <w:rPr>
          <w:rFonts w:ascii="Times New Roman" w:hAnsi="Times New Roman"/>
          <w:sz w:val="24"/>
          <w:szCs w:val="24"/>
        </w:rPr>
        <w:t xml:space="preserve">. </w:t>
      </w:r>
    </w:p>
    <w:p w:rsidR="00724E79" w:rsidRPr="00A90B59" w:rsidRDefault="00724E79" w:rsidP="00F65666">
      <w:pPr>
        <w:numPr>
          <w:ilvl w:val="0"/>
          <w:numId w:val="30"/>
        </w:numPr>
        <w:spacing w:before="120" w:after="0" w:line="240" w:lineRule="auto"/>
        <w:ind w:left="340"/>
        <w:jc w:val="both"/>
        <w:rPr>
          <w:rFonts w:ascii="Times New Roman" w:hAnsi="Times New Roman"/>
          <w:sz w:val="24"/>
          <w:szCs w:val="24"/>
        </w:rPr>
      </w:pPr>
      <w:r w:rsidRPr="0060615B">
        <w:rPr>
          <w:rFonts w:ascii="Times New Roman" w:hAnsi="Times New Roman"/>
          <w:sz w:val="24"/>
          <w:szCs w:val="24"/>
        </w:rPr>
        <w:t xml:space="preserve">A </w:t>
      </w:r>
      <w:r w:rsidRPr="0060615B">
        <w:rPr>
          <w:rFonts w:ascii="Times New Roman" w:hAnsi="Times New Roman"/>
          <w:i/>
          <w:sz w:val="24"/>
          <w:szCs w:val="24"/>
        </w:rPr>
        <w:t>„felsőházi”</w:t>
      </w:r>
      <w:r w:rsidR="00ED455D">
        <w:rPr>
          <w:rFonts w:ascii="Times New Roman" w:hAnsi="Times New Roman"/>
          <w:i/>
          <w:sz w:val="24"/>
          <w:szCs w:val="24"/>
        </w:rPr>
        <w:t xml:space="preserve"> </w:t>
      </w:r>
      <w:r w:rsidR="00ED455D">
        <w:rPr>
          <w:rFonts w:ascii="Times New Roman" w:hAnsi="Times New Roman"/>
          <w:b/>
          <w:sz w:val="24"/>
          <w:szCs w:val="24"/>
        </w:rPr>
        <w:t>2</w:t>
      </w:r>
      <w:r w:rsidRPr="001C25C6">
        <w:rPr>
          <w:rFonts w:ascii="Times New Roman" w:hAnsi="Times New Roman"/>
          <w:b/>
          <w:sz w:val="24"/>
          <w:szCs w:val="24"/>
        </w:rPr>
        <w:t>3 érdekeltség</w:t>
      </w:r>
      <w:r>
        <w:rPr>
          <w:rFonts w:ascii="Times New Roman" w:hAnsi="Times New Roman"/>
          <w:b/>
          <w:sz w:val="24"/>
          <w:szCs w:val="24"/>
        </w:rPr>
        <w:t xml:space="preserve"> </w:t>
      </w:r>
      <w:r w:rsidR="00ED455D">
        <w:rPr>
          <w:rFonts w:ascii="Times New Roman" w:hAnsi="Times New Roman"/>
          <w:sz w:val="24"/>
          <w:szCs w:val="24"/>
        </w:rPr>
        <w:t>36</w:t>
      </w:r>
      <w:r>
        <w:rPr>
          <w:rFonts w:ascii="Times New Roman" w:hAnsi="Times New Roman"/>
          <w:sz w:val="24"/>
          <w:szCs w:val="24"/>
        </w:rPr>
        <w:t xml:space="preserve"> </w:t>
      </w:r>
      <w:r w:rsidRPr="0060615B">
        <w:rPr>
          <w:rFonts w:ascii="Times New Roman" w:hAnsi="Times New Roman"/>
          <w:sz w:val="24"/>
          <w:szCs w:val="24"/>
        </w:rPr>
        <w:t xml:space="preserve">nyertes árverezője révén </w:t>
      </w:r>
      <w:r w:rsidRPr="001C25C6">
        <w:rPr>
          <w:rFonts w:ascii="Times New Roman" w:hAnsi="Times New Roman"/>
          <w:b/>
          <w:sz w:val="24"/>
          <w:szCs w:val="24"/>
        </w:rPr>
        <w:t>átlagosan</w:t>
      </w:r>
      <w:r>
        <w:rPr>
          <w:rFonts w:ascii="Times New Roman" w:hAnsi="Times New Roman"/>
          <w:b/>
          <w:sz w:val="24"/>
          <w:szCs w:val="24"/>
        </w:rPr>
        <w:t xml:space="preserve"> </w:t>
      </w:r>
      <w:r w:rsidRPr="001C25C6">
        <w:rPr>
          <w:rFonts w:ascii="Times New Roman" w:hAnsi="Times New Roman"/>
          <w:b/>
          <w:sz w:val="24"/>
          <w:szCs w:val="24"/>
        </w:rPr>
        <w:t>4 db</w:t>
      </w:r>
      <w:r w:rsidRPr="0060615B">
        <w:rPr>
          <w:rFonts w:ascii="Times New Roman" w:hAnsi="Times New Roman"/>
          <w:sz w:val="24"/>
          <w:szCs w:val="24"/>
        </w:rPr>
        <w:t xml:space="preserve"> birtoktest</w:t>
      </w:r>
      <w:r>
        <w:rPr>
          <w:rFonts w:ascii="Times New Roman" w:hAnsi="Times New Roman"/>
          <w:sz w:val="24"/>
          <w:szCs w:val="24"/>
        </w:rPr>
        <w:t>ből álló</w:t>
      </w:r>
      <w:r w:rsidRPr="0060615B">
        <w:rPr>
          <w:rFonts w:ascii="Times New Roman" w:hAnsi="Times New Roman"/>
          <w:sz w:val="24"/>
          <w:szCs w:val="24"/>
        </w:rPr>
        <w:t xml:space="preserve">, </w:t>
      </w:r>
      <w:r w:rsidR="00ED455D">
        <w:rPr>
          <w:rFonts w:ascii="Times New Roman" w:hAnsi="Times New Roman"/>
          <w:sz w:val="24"/>
          <w:szCs w:val="24"/>
        </w:rPr>
        <w:t>4.887</w:t>
      </w:r>
      <w:r w:rsidRPr="0060615B">
        <w:rPr>
          <w:rFonts w:ascii="Times New Roman" w:hAnsi="Times New Roman"/>
          <w:sz w:val="24"/>
          <w:szCs w:val="24"/>
        </w:rPr>
        <w:t xml:space="preserve"> A</w:t>
      </w:r>
      <w:r>
        <w:rPr>
          <w:rFonts w:ascii="Times New Roman" w:hAnsi="Times New Roman"/>
          <w:sz w:val="24"/>
          <w:szCs w:val="24"/>
        </w:rPr>
        <w:t xml:space="preserve">k földértékű, </w:t>
      </w:r>
      <w:r w:rsidR="00ED455D">
        <w:rPr>
          <w:rFonts w:ascii="Times New Roman" w:hAnsi="Times New Roman"/>
          <w:b/>
          <w:sz w:val="24"/>
          <w:szCs w:val="24"/>
        </w:rPr>
        <w:t>205</w:t>
      </w:r>
      <w:r w:rsidRPr="0060615B">
        <w:rPr>
          <w:rFonts w:ascii="Times New Roman" w:hAnsi="Times New Roman"/>
          <w:b/>
          <w:sz w:val="24"/>
          <w:szCs w:val="24"/>
        </w:rPr>
        <w:t xml:space="preserve"> ha/érdekeltség</w:t>
      </w:r>
      <w:r>
        <w:rPr>
          <w:rFonts w:ascii="Times New Roman" w:hAnsi="Times New Roman"/>
          <w:b/>
          <w:sz w:val="24"/>
          <w:szCs w:val="24"/>
        </w:rPr>
        <w:t xml:space="preserve"> </w:t>
      </w:r>
      <w:r w:rsidRPr="0060615B">
        <w:rPr>
          <w:rFonts w:ascii="Times New Roman" w:hAnsi="Times New Roman"/>
          <w:sz w:val="24"/>
          <w:szCs w:val="24"/>
        </w:rPr>
        <w:t xml:space="preserve">földterület tulajdonjogához jutott, ami a VM által ismételgetett 20 ha-os átlagnak </w:t>
      </w:r>
      <w:r w:rsidR="00ED455D">
        <w:rPr>
          <w:rFonts w:ascii="Times New Roman" w:hAnsi="Times New Roman"/>
          <w:sz w:val="24"/>
          <w:szCs w:val="24"/>
        </w:rPr>
        <w:t>több mint</w:t>
      </w:r>
      <w:r>
        <w:rPr>
          <w:rFonts w:ascii="Times New Roman" w:hAnsi="Times New Roman"/>
          <w:sz w:val="24"/>
          <w:szCs w:val="24"/>
        </w:rPr>
        <w:t xml:space="preserve"> 2</w:t>
      </w:r>
      <w:r w:rsidR="00ED455D">
        <w:rPr>
          <w:rFonts w:ascii="Times New Roman" w:hAnsi="Times New Roman"/>
          <w:sz w:val="24"/>
          <w:szCs w:val="24"/>
        </w:rPr>
        <w:t>0</w:t>
      </w:r>
      <w:r w:rsidRPr="0060615B">
        <w:rPr>
          <w:rFonts w:ascii="Times New Roman" w:hAnsi="Times New Roman"/>
          <w:sz w:val="24"/>
          <w:szCs w:val="24"/>
        </w:rPr>
        <w:t>-sz</w:t>
      </w:r>
      <w:r>
        <w:rPr>
          <w:rFonts w:ascii="Times New Roman" w:hAnsi="Times New Roman"/>
          <w:sz w:val="24"/>
          <w:szCs w:val="24"/>
        </w:rPr>
        <w:t>o</w:t>
      </w:r>
      <w:r w:rsidRPr="0060615B">
        <w:rPr>
          <w:rFonts w:ascii="Times New Roman" w:hAnsi="Times New Roman"/>
          <w:sz w:val="24"/>
          <w:szCs w:val="24"/>
        </w:rPr>
        <w:t>r</w:t>
      </w:r>
      <w:r>
        <w:rPr>
          <w:rFonts w:ascii="Times New Roman" w:hAnsi="Times New Roman"/>
          <w:sz w:val="24"/>
          <w:szCs w:val="24"/>
        </w:rPr>
        <w:t>o</w:t>
      </w:r>
      <w:r w:rsidRPr="0060615B">
        <w:rPr>
          <w:rFonts w:ascii="Times New Roman" w:hAnsi="Times New Roman"/>
          <w:sz w:val="24"/>
          <w:szCs w:val="24"/>
        </w:rPr>
        <w:t>s</w:t>
      </w:r>
      <w:r>
        <w:rPr>
          <w:rFonts w:ascii="Times New Roman" w:hAnsi="Times New Roman"/>
          <w:sz w:val="24"/>
          <w:szCs w:val="24"/>
        </w:rPr>
        <w:t>a</w:t>
      </w:r>
      <w:r w:rsidRPr="0060615B">
        <w:rPr>
          <w:rFonts w:ascii="Times New Roman" w:hAnsi="Times New Roman"/>
          <w:sz w:val="24"/>
          <w:szCs w:val="24"/>
        </w:rPr>
        <w:t>.</w:t>
      </w:r>
      <w:r w:rsidR="00ED455D">
        <w:rPr>
          <w:rFonts w:ascii="Times New Roman" w:hAnsi="Times New Roman"/>
          <w:sz w:val="24"/>
          <w:szCs w:val="24"/>
        </w:rPr>
        <w:t xml:space="preserve"> </w:t>
      </w:r>
    </w:p>
    <w:p w:rsidR="00724E79" w:rsidRDefault="00724E79" w:rsidP="00F65666">
      <w:pPr>
        <w:numPr>
          <w:ilvl w:val="0"/>
          <w:numId w:val="30"/>
        </w:numPr>
        <w:spacing w:before="120" w:after="0" w:line="240" w:lineRule="auto"/>
        <w:ind w:left="340"/>
        <w:jc w:val="both"/>
        <w:rPr>
          <w:rFonts w:ascii="Times New Roman" w:hAnsi="Times New Roman"/>
          <w:sz w:val="24"/>
          <w:szCs w:val="24"/>
        </w:rPr>
      </w:pPr>
      <w:r w:rsidRPr="006259DC">
        <w:rPr>
          <w:rFonts w:ascii="Times New Roman" w:hAnsi="Times New Roman"/>
          <w:b/>
          <w:sz w:val="24"/>
          <w:szCs w:val="24"/>
        </w:rPr>
        <w:t>A legtöbb birtoktest</w:t>
      </w:r>
      <w:r w:rsidRPr="006259DC">
        <w:rPr>
          <w:rFonts w:ascii="Times New Roman" w:hAnsi="Times New Roman"/>
          <w:sz w:val="24"/>
          <w:szCs w:val="24"/>
        </w:rPr>
        <w:t xml:space="preserve">et, </w:t>
      </w:r>
      <w:r w:rsidR="0020398B">
        <w:rPr>
          <w:rFonts w:ascii="Times New Roman" w:hAnsi="Times New Roman"/>
          <w:sz w:val="24"/>
          <w:szCs w:val="24"/>
        </w:rPr>
        <w:t>12 db</w:t>
      </w:r>
      <w:r w:rsidRPr="006259DC">
        <w:rPr>
          <w:rFonts w:ascii="Times New Roman" w:hAnsi="Times New Roman"/>
          <w:sz w:val="24"/>
          <w:szCs w:val="24"/>
        </w:rPr>
        <w:t xml:space="preserve">-t a </w:t>
      </w:r>
      <w:r w:rsidR="0020398B">
        <w:rPr>
          <w:rFonts w:ascii="Times New Roman" w:hAnsi="Times New Roman"/>
          <w:b/>
          <w:i/>
          <w:sz w:val="24"/>
          <w:szCs w:val="24"/>
        </w:rPr>
        <w:t>Kisalföldi</w:t>
      </w:r>
      <w:r w:rsidRPr="006259DC">
        <w:rPr>
          <w:rFonts w:ascii="Times New Roman" w:hAnsi="Times New Roman"/>
          <w:b/>
          <w:i/>
          <w:sz w:val="24"/>
          <w:szCs w:val="24"/>
        </w:rPr>
        <w:t xml:space="preserve"> Mg. </w:t>
      </w:r>
      <w:r>
        <w:rPr>
          <w:rFonts w:ascii="Times New Roman" w:hAnsi="Times New Roman"/>
          <w:b/>
          <w:i/>
          <w:sz w:val="24"/>
          <w:szCs w:val="24"/>
        </w:rPr>
        <w:t>Zrt.</w:t>
      </w:r>
      <w:r w:rsidRPr="006259DC">
        <w:rPr>
          <w:rFonts w:ascii="Times New Roman" w:hAnsi="Times New Roman"/>
          <w:b/>
          <w:i/>
          <w:sz w:val="24"/>
          <w:szCs w:val="24"/>
        </w:rPr>
        <w:t xml:space="preserve"> </w:t>
      </w:r>
      <w:r w:rsidR="0020398B">
        <w:rPr>
          <w:rFonts w:ascii="Times New Roman" w:hAnsi="Times New Roman"/>
          <w:b/>
          <w:i/>
          <w:sz w:val="24"/>
          <w:szCs w:val="24"/>
        </w:rPr>
        <w:t xml:space="preserve">és a Miklósmajori Mg. Kft. </w:t>
      </w:r>
      <w:r w:rsidR="0020398B" w:rsidRPr="0020398B">
        <w:rPr>
          <w:rFonts w:ascii="Times New Roman" w:hAnsi="Times New Roman"/>
          <w:sz w:val="24"/>
          <w:szCs w:val="24"/>
        </w:rPr>
        <w:t>részben közös</w:t>
      </w:r>
      <w:r w:rsidR="0020398B">
        <w:rPr>
          <w:rFonts w:ascii="Times New Roman" w:hAnsi="Times New Roman"/>
          <w:b/>
          <w:i/>
          <w:sz w:val="24"/>
          <w:szCs w:val="24"/>
        </w:rPr>
        <w:t xml:space="preserve"> </w:t>
      </w:r>
      <w:r w:rsidRPr="006259DC">
        <w:rPr>
          <w:rFonts w:ascii="Times New Roman" w:hAnsi="Times New Roman"/>
          <w:b/>
          <w:i/>
          <w:sz w:val="24"/>
          <w:szCs w:val="24"/>
        </w:rPr>
        <w:t xml:space="preserve">vezérkara, </w:t>
      </w:r>
      <w:r w:rsidRPr="006259DC">
        <w:rPr>
          <w:rFonts w:ascii="Times New Roman" w:hAnsi="Times New Roman"/>
          <w:sz w:val="24"/>
          <w:szCs w:val="24"/>
        </w:rPr>
        <w:t>tehát</w:t>
      </w:r>
      <w:r w:rsidR="00F44345">
        <w:rPr>
          <w:rFonts w:ascii="Times New Roman" w:hAnsi="Times New Roman"/>
          <w:sz w:val="24"/>
          <w:szCs w:val="24"/>
        </w:rPr>
        <w:t xml:space="preserve"> a FIDESZ alapító tag,</w:t>
      </w:r>
      <w:r w:rsidR="00F44345">
        <w:rPr>
          <w:rStyle w:val="Lbjegyzet-hivatkozs"/>
          <w:rFonts w:ascii="Times New Roman" w:hAnsi="Times New Roman"/>
          <w:sz w:val="24"/>
          <w:szCs w:val="24"/>
        </w:rPr>
        <w:footnoteReference w:id="25"/>
      </w:r>
      <w:r w:rsidR="00F44345">
        <w:rPr>
          <w:rFonts w:ascii="Times New Roman" w:hAnsi="Times New Roman"/>
          <w:sz w:val="24"/>
          <w:szCs w:val="24"/>
        </w:rPr>
        <w:t xml:space="preserve"> Zrt. vezérigazgató</w:t>
      </w:r>
      <w:r w:rsidRPr="006259DC">
        <w:rPr>
          <w:rFonts w:ascii="Times New Roman" w:hAnsi="Times New Roman"/>
          <w:sz w:val="24"/>
          <w:szCs w:val="24"/>
        </w:rPr>
        <w:t xml:space="preserve"> </w:t>
      </w:r>
      <w:r w:rsidR="0020398B" w:rsidRPr="0020398B">
        <w:rPr>
          <w:rFonts w:ascii="Times New Roman" w:hAnsi="Times New Roman"/>
          <w:i/>
          <w:sz w:val="24"/>
          <w:szCs w:val="24"/>
          <w:u w:val="single"/>
        </w:rPr>
        <w:t>Szajkó Lóránt</w:t>
      </w:r>
      <w:r w:rsidRPr="006259DC">
        <w:rPr>
          <w:rFonts w:ascii="Times New Roman" w:hAnsi="Times New Roman"/>
          <w:i/>
          <w:sz w:val="24"/>
          <w:szCs w:val="24"/>
        </w:rPr>
        <w:t xml:space="preserve">, </w:t>
      </w:r>
      <w:r w:rsidR="0020398B">
        <w:rPr>
          <w:rFonts w:ascii="Times New Roman" w:hAnsi="Times New Roman"/>
          <w:sz w:val="24"/>
          <w:szCs w:val="24"/>
        </w:rPr>
        <w:t xml:space="preserve">felesége, </w:t>
      </w:r>
      <w:r w:rsidR="0020398B" w:rsidRPr="0020398B">
        <w:rPr>
          <w:rFonts w:ascii="Times New Roman" w:hAnsi="Times New Roman"/>
          <w:i/>
          <w:sz w:val="24"/>
          <w:szCs w:val="24"/>
          <w:u w:val="single"/>
        </w:rPr>
        <w:t>Szajkó Gabriella</w:t>
      </w:r>
      <w:r w:rsidR="0020398B">
        <w:rPr>
          <w:rFonts w:ascii="Times New Roman" w:hAnsi="Times New Roman"/>
          <w:i/>
          <w:sz w:val="24"/>
          <w:szCs w:val="24"/>
        </w:rPr>
        <w:t xml:space="preserve"> </w:t>
      </w:r>
      <w:r w:rsidR="002C3B96" w:rsidRPr="002C3B96">
        <w:rPr>
          <w:rFonts w:ascii="Times New Roman" w:hAnsi="Times New Roman"/>
          <w:sz w:val="24"/>
          <w:szCs w:val="24"/>
        </w:rPr>
        <w:t>(</w:t>
      </w:r>
      <w:r w:rsidR="0020398B">
        <w:rPr>
          <w:rFonts w:ascii="Times New Roman" w:hAnsi="Times New Roman"/>
          <w:sz w:val="24"/>
          <w:szCs w:val="24"/>
        </w:rPr>
        <w:t>Győrújbarát</w:t>
      </w:r>
      <w:r w:rsidR="002C3B96">
        <w:rPr>
          <w:rFonts w:ascii="Times New Roman" w:hAnsi="Times New Roman"/>
          <w:sz w:val="24"/>
          <w:szCs w:val="24"/>
        </w:rPr>
        <w:t>)</w:t>
      </w:r>
      <w:r w:rsidR="0020398B">
        <w:rPr>
          <w:rFonts w:ascii="Times New Roman" w:hAnsi="Times New Roman"/>
          <w:i/>
          <w:sz w:val="24"/>
          <w:szCs w:val="24"/>
        </w:rPr>
        <w:t xml:space="preserve">, </w:t>
      </w:r>
      <w:r w:rsidR="0020398B" w:rsidRPr="0020398B">
        <w:rPr>
          <w:rFonts w:ascii="Times New Roman" w:hAnsi="Times New Roman"/>
          <w:i/>
          <w:sz w:val="24"/>
          <w:szCs w:val="24"/>
          <w:u w:val="single"/>
        </w:rPr>
        <w:t>Varga András</w:t>
      </w:r>
      <w:r w:rsidR="0020398B">
        <w:rPr>
          <w:rFonts w:ascii="Times New Roman" w:hAnsi="Times New Roman"/>
          <w:i/>
          <w:sz w:val="24"/>
          <w:szCs w:val="24"/>
        </w:rPr>
        <w:t xml:space="preserve"> </w:t>
      </w:r>
      <w:r w:rsidR="002C3B96">
        <w:rPr>
          <w:rFonts w:ascii="Times New Roman" w:hAnsi="Times New Roman"/>
          <w:sz w:val="24"/>
          <w:szCs w:val="24"/>
        </w:rPr>
        <w:t>(</w:t>
      </w:r>
      <w:r w:rsidR="0020398B">
        <w:rPr>
          <w:rFonts w:ascii="Times New Roman" w:hAnsi="Times New Roman"/>
          <w:sz w:val="24"/>
          <w:szCs w:val="24"/>
        </w:rPr>
        <w:t>Kapuvár</w:t>
      </w:r>
      <w:r w:rsidR="002C3B96">
        <w:rPr>
          <w:rFonts w:ascii="Times New Roman" w:hAnsi="Times New Roman"/>
          <w:sz w:val="24"/>
          <w:szCs w:val="24"/>
        </w:rPr>
        <w:t>)</w:t>
      </w:r>
      <w:r w:rsidRPr="006259DC">
        <w:rPr>
          <w:rFonts w:ascii="Times New Roman" w:hAnsi="Times New Roman"/>
          <w:i/>
          <w:sz w:val="24"/>
          <w:szCs w:val="24"/>
        </w:rPr>
        <w:t xml:space="preserve"> és dr. </w:t>
      </w:r>
      <w:r w:rsidR="0020398B">
        <w:rPr>
          <w:rFonts w:ascii="Times New Roman" w:hAnsi="Times New Roman"/>
          <w:i/>
          <w:sz w:val="24"/>
          <w:szCs w:val="24"/>
        </w:rPr>
        <w:t xml:space="preserve">Reszegi László </w:t>
      </w:r>
      <w:r w:rsidR="002C3B96" w:rsidRPr="002C3B96">
        <w:rPr>
          <w:rFonts w:ascii="Times New Roman" w:hAnsi="Times New Roman"/>
          <w:sz w:val="24"/>
          <w:szCs w:val="24"/>
        </w:rPr>
        <w:t>(</w:t>
      </w:r>
      <w:r w:rsidR="0020398B">
        <w:rPr>
          <w:rFonts w:ascii="Times New Roman" w:hAnsi="Times New Roman"/>
          <w:sz w:val="24"/>
          <w:szCs w:val="24"/>
        </w:rPr>
        <w:t>Budapest</w:t>
      </w:r>
      <w:r w:rsidR="002C3B96">
        <w:rPr>
          <w:rFonts w:ascii="Times New Roman" w:hAnsi="Times New Roman"/>
          <w:sz w:val="24"/>
          <w:szCs w:val="24"/>
        </w:rPr>
        <w:t>)</w:t>
      </w:r>
      <w:r w:rsidRPr="006259DC">
        <w:rPr>
          <w:rFonts w:ascii="Times New Roman" w:hAnsi="Times New Roman"/>
          <w:sz w:val="24"/>
          <w:szCs w:val="24"/>
        </w:rPr>
        <w:t xml:space="preserve"> szerezték meg.  Őket követi</w:t>
      </w:r>
      <w:r w:rsidR="00836129">
        <w:rPr>
          <w:rFonts w:ascii="Times New Roman" w:hAnsi="Times New Roman"/>
          <w:sz w:val="24"/>
          <w:szCs w:val="24"/>
        </w:rPr>
        <w:t xml:space="preserve"> </w:t>
      </w:r>
      <w:r w:rsidR="002C3B96" w:rsidRPr="002C3B96">
        <w:rPr>
          <w:rFonts w:ascii="Times New Roman" w:hAnsi="Times New Roman" w:cs="Times New Roman"/>
          <w:b/>
          <w:i/>
          <w:sz w:val="24"/>
          <w:szCs w:val="24"/>
        </w:rPr>
        <w:t>Pfneisl Katrin Maria</w:t>
      </w:r>
      <w:r w:rsidR="002C3B96" w:rsidRPr="002C3B96">
        <w:rPr>
          <w:rFonts w:ascii="Times New Roman" w:hAnsi="Times New Roman" w:cs="Times New Roman"/>
          <w:sz w:val="24"/>
          <w:szCs w:val="24"/>
        </w:rPr>
        <w:t xml:space="preserve"> (Sopron, AT - </w:t>
      </w:r>
      <w:r w:rsidR="002C3B96" w:rsidRPr="002C3B96">
        <w:rPr>
          <w:rFonts w:ascii="Times New Roman" w:hAnsi="Times New Roman"/>
          <w:sz w:val="24"/>
          <w:szCs w:val="24"/>
          <w:shd w:val="clear" w:color="auto" w:fill="FFFFFF" w:themeFill="background1"/>
        </w:rPr>
        <w:t>Deutschkreutz</w:t>
      </w:r>
      <w:r w:rsidR="002C3B96" w:rsidRPr="002C3B96">
        <w:rPr>
          <w:rFonts w:ascii="Times New Roman" w:hAnsi="Times New Roman" w:cs="Times New Roman"/>
          <w:sz w:val="24"/>
          <w:szCs w:val="24"/>
          <w:shd w:val="clear" w:color="auto" w:fill="FFFFFF" w:themeFill="background1"/>
        </w:rPr>
        <w:t>)</w:t>
      </w:r>
      <w:r w:rsidR="002C3B96">
        <w:rPr>
          <w:rFonts w:ascii="Times New Roman" w:hAnsi="Times New Roman" w:cs="Times New Roman"/>
          <w:sz w:val="24"/>
          <w:szCs w:val="24"/>
          <w:shd w:val="clear" w:color="auto" w:fill="FFFFFF" w:themeFill="background1"/>
        </w:rPr>
        <w:t xml:space="preserve">, aki </w:t>
      </w:r>
      <w:r w:rsidR="002C3B96">
        <w:rPr>
          <w:rFonts w:ascii="Times New Roman" w:hAnsi="Times New Roman"/>
          <w:sz w:val="24"/>
          <w:szCs w:val="24"/>
        </w:rPr>
        <w:t>1</w:t>
      </w:r>
      <w:r w:rsidRPr="006259DC">
        <w:rPr>
          <w:rFonts w:ascii="Times New Roman" w:hAnsi="Times New Roman"/>
          <w:sz w:val="24"/>
          <w:szCs w:val="24"/>
        </w:rPr>
        <w:t>1db</w:t>
      </w:r>
      <w:r w:rsidR="002C3B96">
        <w:rPr>
          <w:rFonts w:ascii="Times New Roman" w:hAnsi="Times New Roman"/>
          <w:sz w:val="24"/>
          <w:szCs w:val="24"/>
        </w:rPr>
        <w:t xml:space="preserve">, majd </w:t>
      </w:r>
      <w:r w:rsidR="002C3B96" w:rsidRPr="002C3B96">
        <w:rPr>
          <w:rFonts w:ascii="Times New Roman" w:hAnsi="Times New Roman"/>
          <w:b/>
          <w:i/>
          <w:sz w:val="24"/>
          <w:szCs w:val="24"/>
        </w:rPr>
        <w:t>Molnárék</w:t>
      </w:r>
      <w:r w:rsidR="002C3B96" w:rsidRPr="002C3B96">
        <w:rPr>
          <w:rFonts w:ascii="Times New Roman" w:hAnsi="Times New Roman"/>
          <w:sz w:val="24"/>
          <w:szCs w:val="24"/>
        </w:rPr>
        <w:t xml:space="preserve"> (</w:t>
      </w:r>
      <w:r w:rsidR="002C3B96" w:rsidRPr="002C3B96">
        <w:rPr>
          <w:rFonts w:ascii="Times New Roman" w:hAnsi="Times New Roman"/>
          <w:i/>
          <w:sz w:val="24"/>
          <w:szCs w:val="24"/>
          <w:u w:val="single"/>
        </w:rPr>
        <w:t>Dániel Zsolt</w:t>
      </w:r>
      <w:r w:rsidR="002C3B96" w:rsidRPr="002C3B96">
        <w:rPr>
          <w:rFonts w:ascii="Times New Roman" w:hAnsi="Times New Roman"/>
          <w:i/>
          <w:sz w:val="24"/>
          <w:szCs w:val="24"/>
        </w:rPr>
        <w:t xml:space="preserve"> és </w:t>
      </w:r>
      <w:r w:rsidR="002C3B96" w:rsidRPr="002C3B96">
        <w:rPr>
          <w:rFonts w:ascii="Times New Roman" w:hAnsi="Times New Roman"/>
          <w:i/>
          <w:sz w:val="24"/>
          <w:szCs w:val="24"/>
          <w:u w:val="single"/>
        </w:rPr>
        <w:t>Gergely</w:t>
      </w:r>
      <w:r w:rsidR="002C3B96">
        <w:rPr>
          <w:rFonts w:ascii="Times New Roman" w:hAnsi="Times New Roman"/>
          <w:sz w:val="24"/>
          <w:szCs w:val="24"/>
        </w:rPr>
        <w:t xml:space="preserve">, </w:t>
      </w:r>
      <w:r w:rsidR="002C3B96" w:rsidRPr="002C3B96">
        <w:rPr>
          <w:rFonts w:ascii="Times New Roman" w:hAnsi="Times New Roman"/>
          <w:sz w:val="24"/>
          <w:szCs w:val="24"/>
        </w:rPr>
        <w:t>Fertőd)</w:t>
      </w:r>
      <w:r w:rsidR="002C3B96">
        <w:rPr>
          <w:rFonts w:ascii="Times New Roman" w:hAnsi="Times New Roman"/>
          <w:sz w:val="24"/>
          <w:szCs w:val="24"/>
        </w:rPr>
        <w:t xml:space="preserve">, akik 10 db </w:t>
      </w:r>
      <w:r w:rsidRPr="006259DC">
        <w:rPr>
          <w:rFonts w:ascii="Times New Roman" w:hAnsi="Times New Roman"/>
          <w:sz w:val="24"/>
          <w:szCs w:val="24"/>
        </w:rPr>
        <w:t>birtoktesthez jutott</w:t>
      </w:r>
      <w:r w:rsidR="002C3B96">
        <w:rPr>
          <w:rFonts w:ascii="Times New Roman" w:hAnsi="Times New Roman"/>
          <w:sz w:val="24"/>
          <w:szCs w:val="24"/>
        </w:rPr>
        <w:t>ak</w:t>
      </w:r>
      <w:r w:rsidRPr="006259DC">
        <w:rPr>
          <w:rFonts w:ascii="Times New Roman" w:hAnsi="Times New Roman"/>
          <w:sz w:val="24"/>
          <w:szCs w:val="24"/>
        </w:rPr>
        <w:t xml:space="preserve">. </w:t>
      </w:r>
    </w:p>
    <w:p w:rsidR="00781101" w:rsidRDefault="00724E79" w:rsidP="00F65666">
      <w:pPr>
        <w:numPr>
          <w:ilvl w:val="0"/>
          <w:numId w:val="30"/>
        </w:numPr>
        <w:spacing w:before="120" w:after="0" w:line="240" w:lineRule="auto"/>
        <w:ind w:left="340"/>
        <w:jc w:val="both"/>
        <w:rPr>
          <w:rFonts w:ascii="Times New Roman" w:hAnsi="Times New Roman"/>
          <w:sz w:val="24"/>
          <w:szCs w:val="24"/>
        </w:rPr>
      </w:pPr>
      <w:r w:rsidRPr="0060615B">
        <w:rPr>
          <w:rFonts w:ascii="Times New Roman" w:hAnsi="Times New Roman"/>
          <w:b/>
          <w:sz w:val="24"/>
          <w:szCs w:val="24"/>
        </w:rPr>
        <w:t>A legnagyobb terület</w:t>
      </w:r>
      <w:r w:rsidRPr="0060615B">
        <w:rPr>
          <w:rFonts w:ascii="Times New Roman" w:hAnsi="Times New Roman"/>
          <w:sz w:val="24"/>
          <w:szCs w:val="24"/>
        </w:rPr>
        <w:t xml:space="preserve"> (</w:t>
      </w:r>
      <w:r w:rsidR="002C3B96">
        <w:rPr>
          <w:rFonts w:ascii="Times New Roman" w:hAnsi="Times New Roman"/>
          <w:sz w:val="24"/>
          <w:szCs w:val="24"/>
        </w:rPr>
        <w:t>799</w:t>
      </w:r>
      <w:r w:rsidRPr="0060615B">
        <w:rPr>
          <w:rFonts w:ascii="Times New Roman" w:hAnsi="Times New Roman"/>
          <w:sz w:val="24"/>
          <w:szCs w:val="24"/>
        </w:rPr>
        <w:t>! ha, a</w:t>
      </w:r>
      <w:r w:rsidR="002C3B96">
        <w:rPr>
          <w:rFonts w:ascii="Times New Roman" w:hAnsi="Times New Roman"/>
          <w:sz w:val="24"/>
          <w:szCs w:val="24"/>
        </w:rPr>
        <w:t>z elárverezett</w:t>
      </w:r>
      <w:r w:rsidRPr="0060615B">
        <w:rPr>
          <w:rFonts w:ascii="Times New Roman" w:hAnsi="Times New Roman"/>
          <w:sz w:val="24"/>
          <w:szCs w:val="24"/>
        </w:rPr>
        <w:t xml:space="preserve"> megyei összterület </w:t>
      </w:r>
      <w:r w:rsidR="00836129">
        <w:rPr>
          <w:rFonts w:ascii="Times New Roman" w:hAnsi="Times New Roman"/>
          <w:sz w:val="24"/>
          <w:szCs w:val="24"/>
        </w:rPr>
        <w:t>11,8</w:t>
      </w:r>
      <w:r w:rsidRPr="0060615B">
        <w:rPr>
          <w:rFonts w:ascii="Times New Roman" w:hAnsi="Times New Roman"/>
          <w:sz w:val="24"/>
          <w:szCs w:val="24"/>
        </w:rPr>
        <w:t xml:space="preserve">%-a) tulajdonjogát </w:t>
      </w:r>
      <w:r w:rsidR="002C3B96">
        <w:rPr>
          <w:rFonts w:ascii="Times New Roman" w:hAnsi="Times New Roman"/>
          <w:sz w:val="24"/>
          <w:szCs w:val="24"/>
        </w:rPr>
        <w:t xml:space="preserve">ugyancsak </w:t>
      </w:r>
      <w:r w:rsidR="002C3B96" w:rsidRPr="006259DC">
        <w:rPr>
          <w:rFonts w:ascii="Times New Roman" w:hAnsi="Times New Roman"/>
          <w:sz w:val="24"/>
          <w:szCs w:val="24"/>
        </w:rPr>
        <w:t xml:space="preserve">a </w:t>
      </w:r>
      <w:r w:rsidR="002C3B96">
        <w:rPr>
          <w:rFonts w:ascii="Times New Roman" w:hAnsi="Times New Roman"/>
          <w:b/>
          <w:i/>
          <w:sz w:val="24"/>
          <w:szCs w:val="24"/>
        </w:rPr>
        <w:t>Kisalföldi</w:t>
      </w:r>
      <w:r w:rsidR="002C3B96" w:rsidRPr="006259DC">
        <w:rPr>
          <w:rFonts w:ascii="Times New Roman" w:hAnsi="Times New Roman"/>
          <w:b/>
          <w:i/>
          <w:sz w:val="24"/>
          <w:szCs w:val="24"/>
        </w:rPr>
        <w:t xml:space="preserve"> Mg. </w:t>
      </w:r>
      <w:r w:rsidR="002C3B96">
        <w:rPr>
          <w:rFonts w:ascii="Times New Roman" w:hAnsi="Times New Roman"/>
          <w:b/>
          <w:i/>
          <w:sz w:val="24"/>
          <w:szCs w:val="24"/>
        </w:rPr>
        <w:t>Zrt.</w:t>
      </w:r>
      <w:r w:rsidR="002C3B96" w:rsidRPr="006259DC">
        <w:rPr>
          <w:rFonts w:ascii="Times New Roman" w:hAnsi="Times New Roman"/>
          <w:b/>
          <w:i/>
          <w:sz w:val="24"/>
          <w:szCs w:val="24"/>
        </w:rPr>
        <w:t xml:space="preserve"> </w:t>
      </w:r>
      <w:r w:rsidR="002C3B96">
        <w:rPr>
          <w:rFonts w:ascii="Times New Roman" w:hAnsi="Times New Roman"/>
          <w:b/>
          <w:i/>
          <w:sz w:val="24"/>
          <w:szCs w:val="24"/>
        </w:rPr>
        <w:t xml:space="preserve">és a Miklósmajori Mg. Kft. </w:t>
      </w:r>
      <w:r w:rsidR="002C3B96" w:rsidRPr="0020398B">
        <w:rPr>
          <w:rFonts w:ascii="Times New Roman" w:hAnsi="Times New Roman"/>
          <w:sz w:val="24"/>
          <w:szCs w:val="24"/>
        </w:rPr>
        <w:t>részben közös</w:t>
      </w:r>
      <w:r w:rsidR="002C3B96">
        <w:rPr>
          <w:rFonts w:ascii="Times New Roman" w:hAnsi="Times New Roman"/>
          <w:b/>
          <w:i/>
          <w:sz w:val="24"/>
          <w:szCs w:val="24"/>
        </w:rPr>
        <w:t xml:space="preserve"> </w:t>
      </w:r>
      <w:r w:rsidR="002C3B96" w:rsidRPr="006259DC">
        <w:rPr>
          <w:rFonts w:ascii="Times New Roman" w:hAnsi="Times New Roman"/>
          <w:b/>
          <w:i/>
          <w:sz w:val="24"/>
          <w:szCs w:val="24"/>
        </w:rPr>
        <w:t xml:space="preserve">vezérkara, </w:t>
      </w:r>
      <w:r w:rsidR="002C3B96" w:rsidRPr="006259DC">
        <w:rPr>
          <w:rFonts w:ascii="Times New Roman" w:hAnsi="Times New Roman"/>
          <w:sz w:val="24"/>
          <w:szCs w:val="24"/>
        </w:rPr>
        <w:t>tehát</w:t>
      </w:r>
      <w:r w:rsidR="00F44345">
        <w:rPr>
          <w:rFonts w:ascii="Times New Roman" w:hAnsi="Times New Roman"/>
          <w:sz w:val="24"/>
          <w:szCs w:val="24"/>
        </w:rPr>
        <w:t xml:space="preserve"> a már említett</w:t>
      </w:r>
      <w:r w:rsidR="002C3B96" w:rsidRPr="006259DC">
        <w:rPr>
          <w:rFonts w:ascii="Times New Roman" w:hAnsi="Times New Roman"/>
          <w:sz w:val="24"/>
          <w:szCs w:val="24"/>
        </w:rPr>
        <w:t xml:space="preserve"> </w:t>
      </w:r>
      <w:r w:rsidR="002C3B96" w:rsidRPr="0020398B">
        <w:rPr>
          <w:rFonts w:ascii="Times New Roman" w:hAnsi="Times New Roman"/>
          <w:i/>
          <w:sz w:val="24"/>
          <w:szCs w:val="24"/>
          <w:u w:val="single"/>
        </w:rPr>
        <w:t>Szajkó Lóránt</w:t>
      </w:r>
      <w:r w:rsidR="002C3B96" w:rsidRPr="006259DC">
        <w:rPr>
          <w:rFonts w:ascii="Times New Roman" w:hAnsi="Times New Roman"/>
          <w:i/>
          <w:sz w:val="24"/>
          <w:szCs w:val="24"/>
        </w:rPr>
        <w:t xml:space="preserve">, </w:t>
      </w:r>
      <w:r w:rsidR="002C3B96">
        <w:rPr>
          <w:rFonts w:ascii="Times New Roman" w:hAnsi="Times New Roman"/>
          <w:sz w:val="24"/>
          <w:szCs w:val="24"/>
        </w:rPr>
        <w:t xml:space="preserve">felesége, </w:t>
      </w:r>
      <w:r w:rsidR="002C3B96" w:rsidRPr="0020398B">
        <w:rPr>
          <w:rFonts w:ascii="Times New Roman" w:hAnsi="Times New Roman"/>
          <w:i/>
          <w:sz w:val="24"/>
          <w:szCs w:val="24"/>
          <w:u w:val="single"/>
        </w:rPr>
        <w:t>Szajkó Gabriella</w:t>
      </w:r>
      <w:r w:rsidR="002C3B96">
        <w:rPr>
          <w:rFonts w:ascii="Times New Roman" w:hAnsi="Times New Roman"/>
          <w:i/>
          <w:sz w:val="24"/>
          <w:szCs w:val="24"/>
        </w:rPr>
        <w:t xml:space="preserve"> </w:t>
      </w:r>
      <w:r w:rsidR="002C3B96" w:rsidRPr="002C3B96">
        <w:rPr>
          <w:rFonts w:ascii="Times New Roman" w:hAnsi="Times New Roman"/>
          <w:sz w:val="24"/>
          <w:szCs w:val="24"/>
        </w:rPr>
        <w:t>(</w:t>
      </w:r>
      <w:r w:rsidR="002C3B96">
        <w:rPr>
          <w:rFonts w:ascii="Times New Roman" w:hAnsi="Times New Roman"/>
          <w:sz w:val="24"/>
          <w:szCs w:val="24"/>
        </w:rPr>
        <w:t>Győrújbarát)</w:t>
      </w:r>
      <w:r w:rsidR="002C3B96">
        <w:rPr>
          <w:rFonts w:ascii="Times New Roman" w:hAnsi="Times New Roman"/>
          <w:i/>
          <w:sz w:val="24"/>
          <w:szCs w:val="24"/>
        </w:rPr>
        <w:t xml:space="preserve">, </w:t>
      </w:r>
      <w:r w:rsidR="002C3B96" w:rsidRPr="0020398B">
        <w:rPr>
          <w:rFonts w:ascii="Times New Roman" w:hAnsi="Times New Roman"/>
          <w:i/>
          <w:sz w:val="24"/>
          <w:szCs w:val="24"/>
          <w:u w:val="single"/>
        </w:rPr>
        <w:t>Varga András</w:t>
      </w:r>
      <w:r w:rsidR="002C3B96">
        <w:rPr>
          <w:rFonts w:ascii="Times New Roman" w:hAnsi="Times New Roman"/>
          <w:i/>
          <w:sz w:val="24"/>
          <w:szCs w:val="24"/>
        </w:rPr>
        <w:t xml:space="preserve"> </w:t>
      </w:r>
      <w:r w:rsidR="002C3B96">
        <w:rPr>
          <w:rFonts w:ascii="Times New Roman" w:hAnsi="Times New Roman"/>
          <w:sz w:val="24"/>
          <w:szCs w:val="24"/>
        </w:rPr>
        <w:t>(Kapuvár)</w:t>
      </w:r>
      <w:r w:rsidR="002C3B96" w:rsidRPr="006259DC">
        <w:rPr>
          <w:rFonts w:ascii="Times New Roman" w:hAnsi="Times New Roman"/>
          <w:i/>
          <w:sz w:val="24"/>
          <w:szCs w:val="24"/>
        </w:rPr>
        <w:t xml:space="preserve"> és dr. </w:t>
      </w:r>
      <w:r w:rsidR="002C3B96">
        <w:rPr>
          <w:rFonts w:ascii="Times New Roman" w:hAnsi="Times New Roman"/>
          <w:i/>
          <w:sz w:val="24"/>
          <w:szCs w:val="24"/>
        </w:rPr>
        <w:t xml:space="preserve">Reszegi László </w:t>
      </w:r>
      <w:r w:rsidR="002C3B96" w:rsidRPr="002C3B96">
        <w:rPr>
          <w:rFonts w:ascii="Times New Roman" w:hAnsi="Times New Roman"/>
          <w:sz w:val="24"/>
          <w:szCs w:val="24"/>
        </w:rPr>
        <w:t>(</w:t>
      </w:r>
      <w:r w:rsidR="002C3B96">
        <w:rPr>
          <w:rFonts w:ascii="Times New Roman" w:hAnsi="Times New Roman"/>
          <w:sz w:val="24"/>
          <w:szCs w:val="24"/>
        </w:rPr>
        <w:t>Budapest)</w:t>
      </w:r>
      <w:r w:rsidR="002C3B96" w:rsidRPr="006259DC">
        <w:rPr>
          <w:rFonts w:ascii="Times New Roman" w:hAnsi="Times New Roman"/>
          <w:sz w:val="24"/>
          <w:szCs w:val="24"/>
        </w:rPr>
        <w:t xml:space="preserve"> szerezték meg.</w:t>
      </w:r>
      <w:r w:rsidRPr="0060615B">
        <w:rPr>
          <w:rFonts w:ascii="Times New Roman" w:hAnsi="Times New Roman"/>
          <w:sz w:val="24"/>
          <w:szCs w:val="24"/>
        </w:rPr>
        <w:t xml:space="preserve">  </w:t>
      </w:r>
    </w:p>
    <w:p w:rsidR="00724E79" w:rsidRPr="0060615B" w:rsidRDefault="00724E79" w:rsidP="00F65666">
      <w:pPr>
        <w:numPr>
          <w:ilvl w:val="0"/>
          <w:numId w:val="30"/>
        </w:numPr>
        <w:spacing w:before="120" w:after="0" w:line="240" w:lineRule="auto"/>
        <w:ind w:left="340"/>
        <w:jc w:val="both"/>
        <w:rPr>
          <w:rFonts w:ascii="Times New Roman" w:hAnsi="Times New Roman"/>
          <w:sz w:val="24"/>
          <w:szCs w:val="24"/>
        </w:rPr>
      </w:pPr>
      <w:r w:rsidRPr="0060615B">
        <w:rPr>
          <w:rFonts w:ascii="Times New Roman" w:hAnsi="Times New Roman"/>
          <w:sz w:val="24"/>
          <w:szCs w:val="24"/>
        </w:rPr>
        <w:t xml:space="preserve">Őket </w:t>
      </w:r>
      <w:r w:rsidR="00781101">
        <w:rPr>
          <w:rFonts w:ascii="Times New Roman" w:hAnsi="Times New Roman"/>
          <w:b/>
          <w:sz w:val="24"/>
          <w:szCs w:val="24"/>
        </w:rPr>
        <w:t>2</w:t>
      </w:r>
      <w:r w:rsidR="00781101" w:rsidRPr="000B5C85">
        <w:rPr>
          <w:rFonts w:ascii="Times New Roman" w:hAnsi="Times New Roman"/>
          <w:b/>
          <w:sz w:val="24"/>
          <w:szCs w:val="24"/>
        </w:rPr>
        <w:t>00</w:t>
      </w:r>
      <w:r w:rsidR="00781101">
        <w:rPr>
          <w:rFonts w:ascii="Times New Roman" w:hAnsi="Times New Roman"/>
          <w:b/>
          <w:sz w:val="24"/>
          <w:szCs w:val="24"/>
        </w:rPr>
        <w:t>-500</w:t>
      </w:r>
      <w:r w:rsidR="00781101" w:rsidRPr="000B5C85">
        <w:rPr>
          <w:rFonts w:ascii="Times New Roman" w:hAnsi="Times New Roman"/>
          <w:b/>
          <w:sz w:val="24"/>
          <w:szCs w:val="24"/>
        </w:rPr>
        <w:t xml:space="preserve"> hektár</w:t>
      </w:r>
      <w:r w:rsidR="00781101">
        <w:rPr>
          <w:rFonts w:ascii="Times New Roman" w:hAnsi="Times New Roman"/>
          <w:b/>
          <w:sz w:val="24"/>
          <w:szCs w:val="24"/>
        </w:rPr>
        <w:t xml:space="preserve"> </w:t>
      </w:r>
      <w:r w:rsidR="00781101">
        <w:rPr>
          <w:rFonts w:ascii="Times New Roman" w:hAnsi="Times New Roman"/>
          <w:sz w:val="24"/>
          <w:szCs w:val="24"/>
        </w:rPr>
        <w:t>közötti</w:t>
      </w:r>
      <w:r w:rsidR="00781101" w:rsidRPr="000B5C85">
        <w:rPr>
          <w:rFonts w:ascii="Times New Roman" w:hAnsi="Times New Roman"/>
          <w:sz w:val="24"/>
          <w:szCs w:val="24"/>
        </w:rPr>
        <w:t xml:space="preserve"> területnagysággal </w:t>
      </w:r>
      <w:r w:rsidR="00781101">
        <w:rPr>
          <w:rFonts w:ascii="Times New Roman" w:hAnsi="Times New Roman"/>
          <w:sz w:val="24"/>
          <w:szCs w:val="24"/>
        </w:rPr>
        <w:t xml:space="preserve">12 nyertes árverező tagja révén </w:t>
      </w:r>
      <w:r w:rsidR="00781101">
        <w:rPr>
          <w:rFonts w:ascii="Times New Roman" w:hAnsi="Times New Roman"/>
          <w:b/>
          <w:sz w:val="24"/>
          <w:szCs w:val="24"/>
        </w:rPr>
        <w:t>7</w:t>
      </w:r>
      <w:r w:rsidR="00781101" w:rsidRPr="00067086">
        <w:rPr>
          <w:rFonts w:ascii="Times New Roman" w:hAnsi="Times New Roman"/>
          <w:b/>
          <w:sz w:val="24"/>
          <w:szCs w:val="24"/>
        </w:rPr>
        <w:t xml:space="preserve"> </w:t>
      </w:r>
      <w:r w:rsidR="00781101" w:rsidRPr="00B06575">
        <w:rPr>
          <w:rFonts w:ascii="Times New Roman" w:hAnsi="Times New Roman"/>
          <w:sz w:val="24"/>
          <w:szCs w:val="24"/>
        </w:rPr>
        <w:t>további</w:t>
      </w:r>
      <w:r w:rsidR="00781101" w:rsidRPr="00067086">
        <w:rPr>
          <w:rFonts w:ascii="Times New Roman" w:hAnsi="Times New Roman"/>
          <w:b/>
          <w:sz w:val="24"/>
          <w:szCs w:val="24"/>
        </w:rPr>
        <w:t xml:space="preserve"> érdekeltség</w:t>
      </w:r>
      <w:r w:rsidR="00781101">
        <w:rPr>
          <w:rFonts w:ascii="Times New Roman" w:hAnsi="Times New Roman"/>
          <w:b/>
          <w:sz w:val="24"/>
          <w:szCs w:val="24"/>
        </w:rPr>
        <w:t xml:space="preserve"> </w:t>
      </w:r>
      <w:r w:rsidRPr="0060615B">
        <w:rPr>
          <w:rFonts w:ascii="Times New Roman" w:hAnsi="Times New Roman"/>
          <w:sz w:val="24"/>
          <w:szCs w:val="24"/>
        </w:rPr>
        <w:t>követi</w:t>
      </w:r>
      <w:r w:rsidR="00781101">
        <w:rPr>
          <w:rFonts w:ascii="Times New Roman" w:hAnsi="Times New Roman"/>
          <w:sz w:val="24"/>
          <w:szCs w:val="24"/>
        </w:rPr>
        <w:t xml:space="preserve">. </w:t>
      </w:r>
      <w:r w:rsidR="003331DC">
        <w:rPr>
          <w:rFonts w:ascii="Times New Roman" w:hAnsi="Times New Roman"/>
          <w:sz w:val="24"/>
          <w:szCs w:val="24"/>
        </w:rPr>
        <w:t>M</w:t>
      </w:r>
      <w:r w:rsidR="00781101">
        <w:rPr>
          <w:rFonts w:ascii="Times New Roman" w:hAnsi="Times New Roman"/>
          <w:sz w:val="24"/>
          <w:szCs w:val="24"/>
        </w:rPr>
        <w:t>ásodik helyen</w:t>
      </w:r>
      <w:r w:rsidR="00836129">
        <w:rPr>
          <w:rFonts w:ascii="Times New Roman" w:hAnsi="Times New Roman"/>
          <w:sz w:val="24"/>
          <w:szCs w:val="24"/>
        </w:rPr>
        <w:t xml:space="preserve"> </w:t>
      </w:r>
      <w:r w:rsidR="00836129">
        <w:rPr>
          <w:rFonts w:ascii="Times New Roman" w:hAnsi="Times New Roman"/>
          <w:b/>
          <w:i/>
          <w:sz w:val="24"/>
          <w:szCs w:val="24"/>
        </w:rPr>
        <w:t xml:space="preserve">Horváthék </w:t>
      </w:r>
      <w:r w:rsidR="00836129" w:rsidRPr="00836129">
        <w:rPr>
          <w:rFonts w:ascii="Times New Roman" w:hAnsi="Times New Roman"/>
          <w:sz w:val="24"/>
          <w:szCs w:val="24"/>
        </w:rPr>
        <w:t>(</w:t>
      </w:r>
      <w:r w:rsidR="00836129" w:rsidRPr="00781101">
        <w:rPr>
          <w:rFonts w:ascii="Times New Roman" w:hAnsi="Times New Roman" w:cs="Times New Roman"/>
          <w:i/>
          <w:sz w:val="24"/>
          <w:szCs w:val="24"/>
          <w:u w:val="single"/>
        </w:rPr>
        <w:t>András István</w:t>
      </w:r>
      <w:r w:rsidR="00836129" w:rsidRPr="00781101">
        <w:rPr>
          <w:rFonts w:ascii="Times New Roman" w:hAnsi="Times New Roman" w:cs="Times New Roman"/>
          <w:i/>
          <w:sz w:val="24"/>
          <w:szCs w:val="24"/>
        </w:rPr>
        <w:t xml:space="preserve">, </w:t>
      </w:r>
      <w:r w:rsidR="00836129" w:rsidRPr="00781101">
        <w:rPr>
          <w:rFonts w:ascii="Times New Roman" w:hAnsi="Times New Roman" w:cs="Times New Roman"/>
          <w:i/>
          <w:sz w:val="24"/>
          <w:szCs w:val="24"/>
          <w:u w:val="single"/>
        </w:rPr>
        <w:t>Mátyás</w:t>
      </w:r>
      <w:r w:rsidR="00836129" w:rsidRPr="00781101">
        <w:rPr>
          <w:rFonts w:ascii="Times New Roman" w:hAnsi="Times New Roman" w:cs="Times New Roman"/>
          <w:i/>
          <w:sz w:val="24"/>
          <w:szCs w:val="24"/>
        </w:rPr>
        <w:t xml:space="preserve"> </w:t>
      </w:r>
      <w:r w:rsidR="00836129" w:rsidRPr="00781101">
        <w:rPr>
          <w:rFonts w:ascii="Times New Roman" w:hAnsi="Times New Roman" w:cs="Times New Roman"/>
          <w:sz w:val="24"/>
          <w:szCs w:val="24"/>
        </w:rPr>
        <w:t xml:space="preserve">és </w:t>
      </w:r>
      <w:r w:rsidR="00836129" w:rsidRPr="00781101">
        <w:rPr>
          <w:rFonts w:ascii="Times New Roman" w:hAnsi="Times New Roman" w:cs="Times New Roman"/>
          <w:i/>
          <w:sz w:val="24"/>
          <w:szCs w:val="24"/>
          <w:u w:val="single"/>
        </w:rPr>
        <w:t>Udvardiné dr. Horváth Emőke</w:t>
      </w:r>
      <w:r w:rsidR="00836129" w:rsidRPr="00781101">
        <w:rPr>
          <w:rFonts w:ascii="Times New Roman" w:hAnsi="Times New Roman" w:cs="Times New Roman"/>
          <w:i/>
          <w:sz w:val="24"/>
          <w:szCs w:val="24"/>
        </w:rPr>
        <w:t xml:space="preserve">, </w:t>
      </w:r>
      <w:r w:rsidR="00836129" w:rsidRPr="00781101">
        <w:rPr>
          <w:rFonts w:ascii="Times New Roman" w:hAnsi="Times New Roman" w:cs="Times New Roman"/>
          <w:sz w:val="24"/>
          <w:szCs w:val="24"/>
        </w:rPr>
        <w:t>Maglóca)</w:t>
      </w:r>
      <w:r w:rsidR="003331DC">
        <w:rPr>
          <w:rFonts w:ascii="Times New Roman" w:hAnsi="Times New Roman" w:cs="Times New Roman"/>
          <w:sz w:val="24"/>
          <w:szCs w:val="24"/>
        </w:rPr>
        <w:t xml:space="preserve"> végeztek</w:t>
      </w:r>
      <w:r w:rsidR="00836129" w:rsidRPr="00781101">
        <w:rPr>
          <w:rFonts w:ascii="Times New Roman" w:hAnsi="Times New Roman" w:cs="Times New Roman"/>
          <w:sz w:val="24"/>
          <w:szCs w:val="24"/>
        </w:rPr>
        <w:t>,</w:t>
      </w:r>
      <w:r w:rsidRPr="0060615B">
        <w:rPr>
          <w:rFonts w:ascii="Times New Roman" w:hAnsi="Times New Roman"/>
          <w:b/>
          <w:i/>
          <w:sz w:val="24"/>
          <w:szCs w:val="24"/>
        </w:rPr>
        <w:t xml:space="preserve"> </w:t>
      </w:r>
      <w:r w:rsidRPr="0060615B">
        <w:rPr>
          <w:rFonts w:ascii="Times New Roman" w:hAnsi="Times New Roman"/>
          <w:sz w:val="24"/>
          <w:szCs w:val="24"/>
        </w:rPr>
        <w:t>aki</w:t>
      </w:r>
      <w:r w:rsidR="00836129">
        <w:rPr>
          <w:rFonts w:ascii="Times New Roman" w:hAnsi="Times New Roman"/>
          <w:sz w:val="24"/>
          <w:szCs w:val="24"/>
        </w:rPr>
        <w:t>k</w:t>
      </w:r>
      <w:r w:rsidRPr="0060615B">
        <w:rPr>
          <w:rFonts w:ascii="Times New Roman" w:hAnsi="Times New Roman"/>
          <w:sz w:val="24"/>
          <w:szCs w:val="24"/>
        </w:rPr>
        <w:t xml:space="preserve"> </w:t>
      </w:r>
      <w:r w:rsidR="00836129">
        <w:rPr>
          <w:rFonts w:ascii="Times New Roman" w:hAnsi="Times New Roman"/>
          <w:sz w:val="24"/>
          <w:szCs w:val="24"/>
        </w:rPr>
        <w:t>364</w:t>
      </w:r>
      <w:r w:rsidRPr="0060615B">
        <w:rPr>
          <w:rFonts w:ascii="Times New Roman" w:hAnsi="Times New Roman"/>
          <w:sz w:val="24"/>
          <w:szCs w:val="24"/>
        </w:rPr>
        <w:t xml:space="preserve"> ha állami föld tulajdonjogához jutott</w:t>
      </w:r>
      <w:r w:rsidR="00836129">
        <w:rPr>
          <w:rFonts w:ascii="Times New Roman" w:hAnsi="Times New Roman"/>
          <w:sz w:val="24"/>
          <w:szCs w:val="24"/>
        </w:rPr>
        <w:t>ak</w:t>
      </w:r>
      <w:r w:rsidRPr="0060615B">
        <w:rPr>
          <w:rFonts w:ascii="Times New Roman" w:hAnsi="Times New Roman"/>
          <w:sz w:val="24"/>
          <w:szCs w:val="24"/>
        </w:rPr>
        <w:t>, ami a megyében elárverezett földterület</w:t>
      </w:r>
      <w:r>
        <w:rPr>
          <w:rFonts w:ascii="Times New Roman" w:hAnsi="Times New Roman"/>
          <w:sz w:val="24"/>
          <w:szCs w:val="24"/>
        </w:rPr>
        <w:t xml:space="preserve"> 5,4</w:t>
      </w:r>
      <w:r w:rsidRPr="0060615B">
        <w:rPr>
          <w:rFonts w:ascii="Times New Roman" w:hAnsi="Times New Roman"/>
          <w:sz w:val="24"/>
          <w:szCs w:val="24"/>
        </w:rPr>
        <w:t>%-a. Harmadik hely</w:t>
      </w:r>
      <w:r w:rsidR="003331DC">
        <w:rPr>
          <w:rFonts w:ascii="Times New Roman" w:hAnsi="Times New Roman"/>
          <w:sz w:val="24"/>
          <w:szCs w:val="24"/>
        </w:rPr>
        <w:t xml:space="preserve">re pedig </w:t>
      </w:r>
      <w:r w:rsidR="00836129" w:rsidRPr="003F08EC">
        <w:rPr>
          <w:rFonts w:ascii="Times New Roman" w:hAnsi="Times New Roman" w:cs="Times New Roman"/>
          <w:b/>
          <w:i/>
          <w:color w:val="984806" w:themeColor="accent6" w:themeShade="80"/>
          <w:sz w:val="24"/>
          <w:szCs w:val="24"/>
        </w:rPr>
        <w:t>Meixnerék</w:t>
      </w:r>
      <w:r w:rsidR="00836129" w:rsidRPr="00781101">
        <w:rPr>
          <w:rFonts w:ascii="Times New Roman" w:hAnsi="Times New Roman" w:cs="Times New Roman"/>
          <w:sz w:val="24"/>
          <w:szCs w:val="24"/>
        </w:rPr>
        <w:t xml:space="preserve"> (</w:t>
      </w:r>
      <w:r w:rsidR="00836129" w:rsidRPr="00781101">
        <w:rPr>
          <w:rFonts w:ascii="Times New Roman" w:hAnsi="Times New Roman" w:cs="Times New Roman"/>
          <w:i/>
          <w:sz w:val="24"/>
          <w:szCs w:val="24"/>
          <w:u w:val="single"/>
        </w:rPr>
        <w:t>Paul Andreas</w:t>
      </w:r>
      <w:r w:rsidR="00836129" w:rsidRPr="00781101">
        <w:rPr>
          <w:rFonts w:ascii="Times New Roman" w:hAnsi="Times New Roman" w:cs="Times New Roman"/>
          <w:sz w:val="24"/>
          <w:szCs w:val="24"/>
        </w:rPr>
        <w:t xml:space="preserve"> </w:t>
      </w:r>
      <w:r w:rsidR="003F08EC">
        <w:rPr>
          <w:rFonts w:ascii="Times New Roman" w:hAnsi="Times New Roman" w:cs="Times New Roman"/>
          <w:sz w:val="24"/>
          <w:szCs w:val="24"/>
        </w:rPr>
        <w:t xml:space="preserve">az apa </w:t>
      </w:r>
      <w:r w:rsidR="00836129" w:rsidRPr="00781101">
        <w:rPr>
          <w:rFonts w:ascii="Times New Roman" w:hAnsi="Times New Roman" w:cs="Times New Roman"/>
          <w:sz w:val="24"/>
          <w:szCs w:val="24"/>
        </w:rPr>
        <w:t>és</w:t>
      </w:r>
      <w:r w:rsidR="003F08EC">
        <w:rPr>
          <w:rFonts w:ascii="Times New Roman" w:hAnsi="Times New Roman" w:cs="Times New Roman"/>
          <w:sz w:val="24"/>
          <w:szCs w:val="24"/>
        </w:rPr>
        <w:t xml:space="preserve"> fia</w:t>
      </w:r>
      <w:r w:rsidR="00836129" w:rsidRPr="00781101">
        <w:rPr>
          <w:rFonts w:ascii="Times New Roman" w:hAnsi="Times New Roman" w:cs="Times New Roman"/>
          <w:sz w:val="24"/>
          <w:szCs w:val="24"/>
        </w:rPr>
        <w:t xml:space="preserve"> </w:t>
      </w:r>
      <w:r w:rsidR="00836129" w:rsidRPr="00781101">
        <w:rPr>
          <w:rFonts w:ascii="Times New Roman" w:hAnsi="Times New Roman" w:cs="Times New Roman"/>
          <w:i/>
          <w:sz w:val="24"/>
          <w:szCs w:val="24"/>
          <w:u w:val="single"/>
        </w:rPr>
        <w:t>Paul Georg</w:t>
      </w:r>
      <w:r w:rsidR="00836129" w:rsidRPr="00781101">
        <w:rPr>
          <w:rFonts w:ascii="Times New Roman" w:hAnsi="Times New Roman" w:cs="Times New Roman"/>
          <w:sz w:val="24"/>
          <w:szCs w:val="24"/>
        </w:rPr>
        <w:t xml:space="preserve">, Rajka, </w:t>
      </w:r>
      <w:r w:rsidR="00836129" w:rsidRPr="003F08EC">
        <w:rPr>
          <w:rFonts w:ascii="Times New Roman" w:hAnsi="Times New Roman" w:cs="Times New Roman"/>
          <w:color w:val="984806" w:themeColor="accent6" w:themeShade="80"/>
          <w:sz w:val="24"/>
          <w:szCs w:val="24"/>
        </w:rPr>
        <w:t>AT – Nickelsdorf</w:t>
      </w:r>
      <w:r w:rsidR="00781101">
        <w:rPr>
          <w:rFonts w:ascii="Times New Roman" w:hAnsi="Times New Roman" w:cs="Times New Roman"/>
          <w:sz w:val="24"/>
          <w:szCs w:val="24"/>
        </w:rPr>
        <w:t xml:space="preserve">, </w:t>
      </w:r>
      <w:r w:rsidR="00781101">
        <w:rPr>
          <w:rFonts w:ascii="Times New Roman" w:hAnsi="Times New Roman"/>
          <w:sz w:val="24"/>
          <w:szCs w:val="24"/>
        </w:rPr>
        <w:t>277</w:t>
      </w:r>
      <w:r w:rsidRPr="0060615B">
        <w:rPr>
          <w:rFonts w:ascii="Times New Roman" w:hAnsi="Times New Roman"/>
          <w:sz w:val="24"/>
          <w:szCs w:val="24"/>
        </w:rPr>
        <w:t xml:space="preserve"> ha, </w:t>
      </w:r>
      <w:r>
        <w:rPr>
          <w:rFonts w:ascii="Times New Roman" w:hAnsi="Times New Roman"/>
          <w:sz w:val="24"/>
          <w:szCs w:val="24"/>
        </w:rPr>
        <w:t>4,</w:t>
      </w:r>
      <w:r w:rsidR="00781101">
        <w:rPr>
          <w:rFonts w:ascii="Times New Roman" w:hAnsi="Times New Roman"/>
          <w:sz w:val="24"/>
          <w:szCs w:val="24"/>
        </w:rPr>
        <w:t>1</w:t>
      </w:r>
      <w:r w:rsidRPr="0060615B">
        <w:rPr>
          <w:rFonts w:ascii="Times New Roman" w:hAnsi="Times New Roman"/>
          <w:sz w:val="24"/>
          <w:szCs w:val="24"/>
        </w:rPr>
        <w:t>%)</w:t>
      </w:r>
      <w:r w:rsidR="003F08EC">
        <w:rPr>
          <w:rFonts w:ascii="Times New Roman" w:hAnsi="Times New Roman"/>
          <w:sz w:val="24"/>
          <w:szCs w:val="24"/>
        </w:rPr>
        <w:t xml:space="preserve">, az </w:t>
      </w:r>
      <w:r w:rsidR="003F08EC" w:rsidRPr="003F08EC">
        <w:rPr>
          <w:rFonts w:ascii="Times New Roman" w:hAnsi="Times New Roman"/>
          <w:sz w:val="24"/>
          <w:szCs w:val="24"/>
        </w:rPr>
        <w:t xml:space="preserve">osztrák-magyar kettős állampolgár apa, a levéli TSz-t megvásárló, több mint 1.300 hektáron gazdálkodó "M &amp; N AGRÁR" Mezőgazdasági Kft. társtulajdonos vezetője, valamint fia </w:t>
      </w:r>
      <w:r w:rsidR="003331DC">
        <w:rPr>
          <w:rFonts w:ascii="Times New Roman" w:hAnsi="Times New Roman"/>
          <w:sz w:val="24"/>
          <w:szCs w:val="24"/>
        </w:rPr>
        <w:t>kerültek</w:t>
      </w:r>
      <w:r w:rsidR="003331DC" w:rsidRPr="0060615B">
        <w:rPr>
          <w:rFonts w:ascii="Times New Roman" w:hAnsi="Times New Roman"/>
          <w:sz w:val="24"/>
          <w:szCs w:val="24"/>
        </w:rPr>
        <w:t>.</w:t>
      </w:r>
      <w:r w:rsidR="003F08EC">
        <w:rPr>
          <w:rFonts w:ascii="Times New Roman" w:hAnsi="Times New Roman"/>
          <w:sz w:val="24"/>
          <w:szCs w:val="24"/>
        </w:rPr>
        <w:t xml:space="preserve"> </w:t>
      </w:r>
      <w:r w:rsidR="003331DC">
        <w:rPr>
          <w:rFonts w:ascii="Times New Roman" w:hAnsi="Times New Roman"/>
          <w:sz w:val="24"/>
          <w:szCs w:val="24"/>
        </w:rPr>
        <w:t>Őket</w:t>
      </w:r>
      <w:r w:rsidR="00B06575">
        <w:rPr>
          <w:rFonts w:ascii="Times New Roman" w:hAnsi="Times New Roman"/>
          <w:sz w:val="24"/>
          <w:szCs w:val="24"/>
        </w:rPr>
        <w:t xml:space="preserve"> </w:t>
      </w:r>
      <w:r w:rsidR="003331DC">
        <w:rPr>
          <w:rFonts w:ascii="Times New Roman" w:hAnsi="Times New Roman"/>
          <w:sz w:val="24"/>
          <w:szCs w:val="24"/>
        </w:rPr>
        <w:t>sorrendben</w:t>
      </w:r>
      <w:r w:rsidR="00B06575">
        <w:rPr>
          <w:rFonts w:ascii="Times New Roman" w:hAnsi="Times New Roman"/>
          <w:sz w:val="24"/>
          <w:szCs w:val="24"/>
        </w:rPr>
        <w:t xml:space="preserve"> </w:t>
      </w:r>
      <w:r w:rsidR="00781101" w:rsidRPr="00781101">
        <w:rPr>
          <w:rFonts w:ascii="Times New Roman" w:hAnsi="Times New Roman"/>
          <w:b/>
          <w:i/>
          <w:sz w:val="24"/>
          <w:szCs w:val="24"/>
        </w:rPr>
        <w:t>Baánék</w:t>
      </w:r>
      <w:r w:rsidR="00781101" w:rsidRPr="00781101">
        <w:rPr>
          <w:rFonts w:ascii="Times New Roman" w:hAnsi="Times New Roman"/>
          <w:b/>
          <w:sz w:val="24"/>
          <w:szCs w:val="24"/>
        </w:rPr>
        <w:t xml:space="preserve"> </w:t>
      </w:r>
      <w:r w:rsidR="00781101" w:rsidRPr="00781101">
        <w:rPr>
          <w:rFonts w:ascii="Times New Roman" w:hAnsi="Times New Roman"/>
          <w:sz w:val="24"/>
          <w:szCs w:val="24"/>
        </w:rPr>
        <w:t>(</w:t>
      </w:r>
      <w:r w:rsidR="00781101" w:rsidRPr="00781101">
        <w:rPr>
          <w:rFonts w:ascii="Times New Roman" w:hAnsi="Times New Roman"/>
          <w:i/>
          <w:sz w:val="24"/>
          <w:szCs w:val="24"/>
          <w:u w:val="single"/>
        </w:rPr>
        <w:t>József</w:t>
      </w:r>
      <w:r w:rsidR="00781101" w:rsidRPr="00781101">
        <w:rPr>
          <w:rFonts w:ascii="Times New Roman" w:hAnsi="Times New Roman"/>
          <w:sz w:val="24"/>
          <w:szCs w:val="24"/>
        </w:rPr>
        <w:t xml:space="preserve"> és</w:t>
      </w:r>
      <w:r w:rsidR="00B06575">
        <w:rPr>
          <w:rFonts w:ascii="Times New Roman" w:hAnsi="Times New Roman"/>
          <w:sz w:val="24"/>
          <w:szCs w:val="24"/>
        </w:rPr>
        <w:t xml:space="preserve"> </w:t>
      </w:r>
      <w:r w:rsidR="00781101" w:rsidRPr="00781101">
        <w:rPr>
          <w:rFonts w:ascii="Times New Roman" w:hAnsi="Times New Roman"/>
          <w:i/>
          <w:sz w:val="24"/>
          <w:szCs w:val="24"/>
          <w:u w:val="single"/>
        </w:rPr>
        <w:t>Józsefné</w:t>
      </w:r>
      <w:r w:rsidR="00781101" w:rsidRPr="00781101">
        <w:rPr>
          <w:rFonts w:ascii="Times New Roman" w:hAnsi="Times New Roman"/>
          <w:sz w:val="24"/>
          <w:szCs w:val="24"/>
        </w:rPr>
        <w:t xml:space="preserve">, Mosonmagyaróvár, </w:t>
      </w:r>
      <w:r w:rsidR="00781101">
        <w:rPr>
          <w:rFonts w:ascii="Times New Roman" w:hAnsi="Times New Roman"/>
          <w:sz w:val="24"/>
          <w:szCs w:val="24"/>
        </w:rPr>
        <w:t>267</w:t>
      </w:r>
      <w:r w:rsidRPr="00781101">
        <w:rPr>
          <w:rFonts w:ascii="Times New Roman" w:hAnsi="Times New Roman"/>
          <w:sz w:val="24"/>
          <w:szCs w:val="24"/>
        </w:rPr>
        <w:t xml:space="preserve"> ha, </w:t>
      </w:r>
      <w:r w:rsidR="00781101">
        <w:rPr>
          <w:rFonts w:ascii="Times New Roman" w:hAnsi="Times New Roman"/>
          <w:sz w:val="24"/>
          <w:szCs w:val="24"/>
        </w:rPr>
        <w:t>4</w:t>
      </w:r>
      <w:r w:rsidRPr="00781101">
        <w:rPr>
          <w:rFonts w:ascii="Times New Roman" w:hAnsi="Times New Roman"/>
          <w:sz w:val="24"/>
          <w:szCs w:val="24"/>
        </w:rPr>
        <w:t>%),</w:t>
      </w:r>
      <w:r>
        <w:rPr>
          <w:rFonts w:ascii="Times New Roman" w:hAnsi="Times New Roman"/>
          <w:sz w:val="24"/>
          <w:szCs w:val="24"/>
        </w:rPr>
        <w:t xml:space="preserve"> </w:t>
      </w:r>
      <w:r w:rsidR="003331DC" w:rsidRPr="003331DC">
        <w:rPr>
          <w:rFonts w:ascii="Times New Roman" w:hAnsi="Times New Roman" w:cs="Times New Roman"/>
          <w:b/>
          <w:i/>
          <w:sz w:val="24"/>
          <w:szCs w:val="24"/>
        </w:rPr>
        <w:t>Szűcs György Zoltán</w:t>
      </w:r>
      <w:r w:rsidR="003331DC" w:rsidRPr="003331DC">
        <w:rPr>
          <w:rFonts w:ascii="Times New Roman" w:hAnsi="Times New Roman" w:cs="Times New Roman"/>
          <w:sz w:val="24"/>
          <w:szCs w:val="24"/>
        </w:rPr>
        <w:t xml:space="preserve"> (Mosonmagyaróvár, 245 ha, 3,6%), </w:t>
      </w:r>
      <w:r w:rsidR="003331DC" w:rsidRPr="003331DC">
        <w:rPr>
          <w:rFonts w:ascii="Times New Roman" w:hAnsi="Times New Roman" w:cs="Times New Roman"/>
          <w:b/>
          <w:i/>
          <w:sz w:val="24"/>
          <w:szCs w:val="24"/>
        </w:rPr>
        <w:t>Enyingi Tibor</w:t>
      </w:r>
      <w:r w:rsidR="003331DC" w:rsidRPr="003331DC">
        <w:rPr>
          <w:rFonts w:ascii="Times New Roman" w:hAnsi="Times New Roman" w:cs="Times New Roman"/>
          <w:b/>
          <w:sz w:val="24"/>
          <w:szCs w:val="24"/>
        </w:rPr>
        <w:t xml:space="preserve"> </w:t>
      </w:r>
      <w:r w:rsidR="003331DC" w:rsidRPr="003331DC">
        <w:rPr>
          <w:rFonts w:ascii="Times New Roman" w:hAnsi="Times New Roman" w:cs="Times New Roman"/>
          <w:sz w:val="24"/>
          <w:szCs w:val="24"/>
        </w:rPr>
        <w:t xml:space="preserve">(Győr, 241 ha, 3,6%), </w:t>
      </w:r>
      <w:r w:rsidR="003331DC" w:rsidRPr="003331DC">
        <w:rPr>
          <w:rFonts w:ascii="Times New Roman" w:hAnsi="Times New Roman"/>
          <w:b/>
          <w:i/>
          <w:sz w:val="24"/>
          <w:szCs w:val="24"/>
        </w:rPr>
        <w:t>Molnárék</w:t>
      </w:r>
      <w:r w:rsidR="003331DC" w:rsidRPr="003331DC">
        <w:rPr>
          <w:rFonts w:ascii="Times New Roman" w:hAnsi="Times New Roman"/>
          <w:sz w:val="24"/>
          <w:szCs w:val="24"/>
        </w:rPr>
        <w:t xml:space="preserve"> (</w:t>
      </w:r>
      <w:r w:rsidR="003331DC" w:rsidRPr="003331DC">
        <w:rPr>
          <w:rFonts w:ascii="Times New Roman" w:hAnsi="Times New Roman"/>
          <w:i/>
          <w:sz w:val="24"/>
          <w:szCs w:val="24"/>
          <w:u w:val="single"/>
        </w:rPr>
        <w:t>Dániel Zsolt</w:t>
      </w:r>
      <w:r w:rsidR="003331DC" w:rsidRPr="003331DC">
        <w:rPr>
          <w:rFonts w:ascii="Times New Roman" w:hAnsi="Times New Roman"/>
          <w:i/>
          <w:sz w:val="24"/>
          <w:szCs w:val="24"/>
        </w:rPr>
        <w:t xml:space="preserve"> </w:t>
      </w:r>
      <w:r w:rsidR="003331DC" w:rsidRPr="003331DC">
        <w:rPr>
          <w:rFonts w:ascii="Times New Roman" w:hAnsi="Times New Roman"/>
          <w:sz w:val="24"/>
          <w:szCs w:val="24"/>
        </w:rPr>
        <w:t xml:space="preserve">és </w:t>
      </w:r>
      <w:r w:rsidR="003331DC" w:rsidRPr="003331DC">
        <w:rPr>
          <w:rFonts w:ascii="Times New Roman" w:hAnsi="Times New Roman"/>
          <w:i/>
          <w:sz w:val="24"/>
          <w:szCs w:val="24"/>
          <w:u w:val="single"/>
        </w:rPr>
        <w:t>Gergely</w:t>
      </w:r>
      <w:r w:rsidR="003331DC" w:rsidRPr="003331DC">
        <w:rPr>
          <w:rFonts w:ascii="Times New Roman" w:hAnsi="Times New Roman"/>
          <w:i/>
          <w:sz w:val="24"/>
          <w:szCs w:val="24"/>
        </w:rPr>
        <w:t xml:space="preserve">, </w:t>
      </w:r>
      <w:r w:rsidR="003331DC" w:rsidRPr="003331DC">
        <w:rPr>
          <w:rFonts w:ascii="Times New Roman" w:hAnsi="Times New Roman"/>
          <w:sz w:val="24"/>
          <w:szCs w:val="24"/>
        </w:rPr>
        <w:t>Fertőd, 237 ha, 3,5%)</w:t>
      </w:r>
      <w:r w:rsidR="003331DC" w:rsidRPr="003331DC">
        <w:rPr>
          <w:rFonts w:ascii="Times New Roman" w:hAnsi="Times New Roman"/>
          <w:color w:val="984806" w:themeColor="accent6" w:themeShade="80"/>
          <w:sz w:val="24"/>
          <w:szCs w:val="24"/>
        </w:rPr>
        <w:t xml:space="preserve"> </w:t>
      </w:r>
      <w:r w:rsidR="003331DC" w:rsidRPr="003331DC">
        <w:rPr>
          <w:rFonts w:ascii="Times New Roman" w:hAnsi="Times New Roman"/>
          <w:sz w:val="24"/>
          <w:szCs w:val="24"/>
        </w:rPr>
        <w:t xml:space="preserve">valamint </w:t>
      </w:r>
      <w:r w:rsidR="003331DC" w:rsidRPr="003331DC">
        <w:rPr>
          <w:rFonts w:ascii="Times New Roman" w:hAnsi="Times New Roman"/>
          <w:b/>
          <w:sz w:val="24"/>
          <w:szCs w:val="24"/>
        </w:rPr>
        <w:t xml:space="preserve">Fazakas Ildikó </w:t>
      </w:r>
      <w:r w:rsidR="003331DC" w:rsidRPr="003331DC">
        <w:rPr>
          <w:rFonts w:ascii="Times New Roman" w:hAnsi="Times New Roman"/>
          <w:sz w:val="24"/>
          <w:szCs w:val="24"/>
        </w:rPr>
        <w:t>(Győr, 201 ha, 3%) követik</w:t>
      </w:r>
      <w:r w:rsidRPr="003331DC">
        <w:rPr>
          <w:rFonts w:ascii="Times New Roman" w:hAnsi="Times New Roman"/>
          <w:sz w:val="24"/>
          <w:szCs w:val="24"/>
        </w:rPr>
        <w:t>.</w:t>
      </w:r>
      <w:r w:rsidR="008C195B">
        <w:rPr>
          <w:rFonts w:ascii="Times New Roman" w:hAnsi="Times New Roman"/>
          <w:sz w:val="24"/>
          <w:szCs w:val="24"/>
        </w:rPr>
        <w:t xml:space="preserve"> </w:t>
      </w:r>
    </w:p>
    <w:p w:rsidR="00116F93" w:rsidRPr="00B06575" w:rsidRDefault="00B06575" w:rsidP="00F65666">
      <w:pPr>
        <w:numPr>
          <w:ilvl w:val="0"/>
          <w:numId w:val="30"/>
        </w:numPr>
        <w:shd w:val="clear" w:color="auto" w:fill="FFFFFF"/>
        <w:spacing w:before="120" w:after="0" w:line="240" w:lineRule="auto"/>
        <w:ind w:left="340"/>
        <w:jc w:val="both"/>
        <w:rPr>
          <w:rFonts w:ascii="Times New Roman" w:eastAsia="Times New Roman" w:hAnsi="Times New Roman" w:cs="Times New Roman"/>
          <w:color w:val="222222"/>
          <w:sz w:val="24"/>
          <w:szCs w:val="24"/>
          <w:lang w:eastAsia="hu-HU"/>
        </w:rPr>
      </w:pPr>
      <w:r>
        <w:rPr>
          <w:rFonts w:ascii="Times New Roman" w:hAnsi="Times New Roman"/>
          <w:b/>
          <w:sz w:val="24"/>
          <w:szCs w:val="24"/>
        </w:rPr>
        <w:t>1</w:t>
      </w:r>
      <w:r w:rsidR="00724E79" w:rsidRPr="00724E79">
        <w:rPr>
          <w:rFonts w:ascii="Times New Roman" w:hAnsi="Times New Roman"/>
          <w:b/>
          <w:sz w:val="24"/>
          <w:szCs w:val="24"/>
        </w:rPr>
        <w:t>00-</w:t>
      </w:r>
      <w:r>
        <w:rPr>
          <w:rFonts w:ascii="Times New Roman" w:hAnsi="Times New Roman"/>
          <w:b/>
          <w:sz w:val="24"/>
          <w:szCs w:val="24"/>
        </w:rPr>
        <w:t>2</w:t>
      </w:r>
      <w:r w:rsidR="00724E79" w:rsidRPr="00724E79">
        <w:rPr>
          <w:rFonts w:ascii="Times New Roman" w:hAnsi="Times New Roman"/>
          <w:b/>
          <w:sz w:val="24"/>
          <w:szCs w:val="24"/>
        </w:rPr>
        <w:t xml:space="preserve">00 hektár </w:t>
      </w:r>
      <w:r w:rsidR="00724E79" w:rsidRPr="00724E79">
        <w:rPr>
          <w:rFonts w:ascii="Times New Roman" w:hAnsi="Times New Roman"/>
          <w:sz w:val="24"/>
          <w:szCs w:val="24"/>
        </w:rPr>
        <w:t xml:space="preserve">nagyságú földterülethez </w:t>
      </w:r>
      <w:r>
        <w:rPr>
          <w:rFonts w:ascii="Times New Roman" w:hAnsi="Times New Roman"/>
          <w:sz w:val="24"/>
          <w:szCs w:val="24"/>
        </w:rPr>
        <w:t>20</w:t>
      </w:r>
      <w:r w:rsidR="00724E79" w:rsidRPr="00724E79">
        <w:rPr>
          <w:rFonts w:ascii="Times New Roman" w:hAnsi="Times New Roman"/>
          <w:sz w:val="24"/>
          <w:szCs w:val="24"/>
        </w:rPr>
        <w:t xml:space="preserve"> nyertes árverező tagja révén további </w:t>
      </w:r>
      <w:r>
        <w:rPr>
          <w:rFonts w:ascii="Times New Roman" w:hAnsi="Times New Roman"/>
          <w:b/>
          <w:sz w:val="24"/>
          <w:szCs w:val="24"/>
        </w:rPr>
        <w:t>15</w:t>
      </w:r>
      <w:r w:rsidR="00724E79" w:rsidRPr="00724E79">
        <w:rPr>
          <w:rFonts w:ascii="Times New Roman" w:hAnsi="Times New Roman"/>
          <w:b/>
          <w:sz w:val="24"/>
          <w:szCs w:val="24"/>
        </w:rPr>
        <w:t xml:space="preserve"> érdekeltség </w:t>
      </w:r>
      <w:r w:rsidR="00724E79" w:rsidRPr="00724E79">
        <w:rPr>
          <w:rFonts w:ascii="Times New Roman" w:hAnsi="Times New Roman"/>
          <w:sz w:val="24"/>
          <w:szCs w:val="24"/>
        </w:rPr>
        <w:t xml:space="preserve">jutott.  Köztük </w:t>
      </w:r>
      <w:r w:rsidR="00116F93">
        <w:rPr>
          <w:rFonts w:ascii="Times New Roman" w:hAnsi="Times New Roman"/>
          <w:sz w:val="24"/>
          <w:szCs w:val="24"/>
        </w:rPr>
        <w:t>három</w:t>
      </w:r>
      <w:r>
        <w:rPr>
          <w:rFonts w:ascii="Times New Roman" w:hAnsi="Times New Roman"/>
          <w:sz w:val="24"/>
          <w:szCs w:val="24"/>
        </w:rPr>
        <w:t xml:space="preserve"> osztrák is található</w:t>
      </w:r>
      <w:r w:rsidR="007D32CA">
        <w:rPr>
          <w:rFonts w:ascii="Times New Roman" w:hAnsi="Times New Roman"/>
          <w:sz w:val="24"/>
          <w:szCs w:val="24"/>
        </w:rPr>
        <w:t xml:space="preserve">. </w:t>
      </w:r>
      <w:r w:rsidR="007D32CA" w:rsidRPr="002D66B9">
        <w:rPr>
          <w:rFonts w:ascii="Times New Roman" w:hAnsi="Times New Roman" w:cs="Times New Roman"/>
          <w:b/>
          <w:i/>
          <w:color w:val="984806" w:themeColor="accent6" w:themeShade="80"/>
          <w:sz w:val="24"/>
          <w:szCs w:val="24"/>
        </w:rPr>
        <w:t>Neumann Albert</w:t>
      </w:r>
      <w:r w:rsidR="007D32CA" w:rsidRPr="007D32CA">
        <w:rPr>
          <w:rFonts w:ascii="Times New Roman" w:hAnsi="Times New Roman" w:cs="Times New Roman"/>
          <w:color w:val="984806" w:themeColor="accent6" w:themeShade="80"/>
          <w:sz w:val="24"/>
          <w:szCs w:val="24"/>
        </w:rPr>
        <w:t xml:space="preserve"> </w:t>
      </w:r>
      <w:r w:rsidR="007D32CA" w:rsidRPr="007D32CA">
        <w:rPr>
          <w:rFonts w:ascii="Times New Roman" w:hAnsi="Times New Roman" w:cs="Times New Roman"/>
          <w:sz w:val="24"/>
          <w:szCs w:val="24"/>
        </w:rPr>
        <w:t>(Hegyeshalom,</w:t>
      </w:r>
      <w:r w:rsidR="007D32CA" w:rsidRPr="007D32CA">
        <w:rPr>
          <w:rFonts w:ascii="Times New Roman" w:hAnsi="Times New Roman" w:cs="Times New Roman"/>
          <w:color w:val="984806" w:themeColor="accent6" w:themeShade="80"/>
          <w:sz w:val="24"/>
          <w:szCs w:val="24"/>
        </w:rPr>
        <w:t xml:space="preserve"> AT – Zurndorf</w:t>
      </w:r>
      <w:r w:rsidR="007D32CA" w:rsidRPr="007D32CA">
        <w:rPr>
          <w:rFonts w:ascii="Times New Roman" w:hAnsi="Times New Roman" w:cs="Times New Roman"/>
          <w:sz w:val="24"/>
          <w:szCs w:val="24"/>
        </w:rPr>
        <w:t>, 192 ha)</w:t>
      </w:r>
      <w:r w:rsidR="002D66B9">
        <w:rPr>
          <w:rFonts w:ascii="Times New Roman" w:hAnsi="Times New Roman" w:cs="Times New Roman"/>
          <w:sz w:val="24"/>
          <w:szCs w:val="24"/>
        </w:rPr>
        <w:t xml:space="preserve">, </w:t>
      </w:r>
      <w:r w:rsidR="002D66B9" w:rsidRPr="00141D52">
        <w:rPr>
          <w:rFonts w:ascii="Times New Roman" w:hAnsi="Times New Roman"/>
          <w:sz w:val="24"/>
          <w:szCs w:val="24"/>
        </w:rPr>
        <w:t>a</w:t>
      </w:r>
      <w:r w:rsidR="00141D52" w:rsidRPr="00141D52">
        <w:rPr>
          <w:rFonts w:ascii="Times New Roman" w:hAnsi="Times New Roman"/>
          <w:sz w:val="24"/>
          <w:szCs w:val="24"/>
        </w:rPr>
        <w:t>z apa vagy azonos nevű fia a</w:t>
      </w:r>
      <w:r w:rsidR="002D66B9" w:rsidRPr="00141D52">
        <w:rPr>
          <w:rFonts w:ascii="Times New Roman" w:hAnsi="Times New Roman"/>
          <w:sz w:val="24"/>
          <w:szCs w:val="24"/>
        </w:rPr>
        <w:t xml:space="preserve"> HUNAG Kft. családi cég</w:t>
      </w:r>
      <w:r w:rsidR="00141D52" w:rsidRPr="00141D52">
        <w:rPr>
          <w:rFonts w:ascii="Times New Roman" w:hAnsi="Times New Roman"/>
          <w:sz w:val="24"/>
          <w:szCs w:val="24"/>
        </w:rPr>
        <w:t xml:space="preserve"> – itt még osztrák lakcímükön szereplő </w:t>
      </w:r>
      <w:r w:rsidR="00F77649">
        <w:rPr>
          <w:rFonts w:ascii="Times New Roman" w:hAnsi="Times New Roman"/>
          <w:sz w:val="24"/>
          <w:szCs w:val="24"/>
        </w:rPr>
        <w:t>–</w:t>
      </w:r>
      <w:r w:rsidR="00141D52" w:rsidRPr="00141D52">
        <w:rPr>
          <w:rFonts w:ascii="Times New Roman" w:hAnsi="Times New Roman"/>
          <w:sz w:val="24"/>
          <w:szCs w:val="24"/>
        </w:rPr>
        <w:t xml:space="preserve"> </w:t>
      </w:r>
      <w:r w:rsidR="002D66B9" w:rsidRPr="00141D52">
        <w:rPr>
          <w:rFonts w:ascii="Times New Roman" w:hAnsi="Times New Roman"/>
          <w:sz w:val="24"/>
          <w:szCs w:val="24"/>
        </w:rPr>
        <w:t>társtulajdonos vezetője</w:t>
      </w:r>
      <w:r w:rsidR="00141D52" w:rsidRPr="00141D52">
        <w:rPr>
          <w:rFonts w:ascii="Times New Roman" w:hAnsi="Times New Roman"/>
          <w:sz w:val="24"/>
          <w:szCs w:val="24"/>
        </w:rPr>
        <w:t xml:space="preserve">, aki </w:t>
      </w:r>
      <w:r w:rsidR="00141D52" w:rsidRPr="00141D52">
        <w:rPr>
          <w:rFonts w:ascii="Times New Roman" w:hAnsi="Times New Roman" w:cs="Times New Roman"/>
          <w:sz w:val="24"/>
          <w:szCs w:val="24"/>
        </w:rPr>
        <w:t>a földvásárlás kedvéért már a hegyeshalmi Malom tanya lakója lett</w:t>
      </w:r>
      <w:r w:rsidR="007D32CA" w:rsidRPr="00141D52">
        <w:rPr>
          <w:rFonts w:ascii="Times New Roman" w:hAnsi="Times New Roman" w:cs="Times New Roman"/>
          <w:sz w:val="24"/>
          <w:szCs w:val="24"/>
        </w:rPr>
        <w:t>.</w:t>
      </w:r>
      <w:r w:rsidR="007D32CA">
        <w:rPr>
          <w:rFonts w:ascii="Times New Roman" w:hAnsi="Times New Roman" w:cs="Times New Roman"/>
          <w:sz w:val="24"/>
          <w:szCs w:val="24"/>
        </w:rPr>
        <w:t xml:space="preserve"> </w:t>
      </w:r>
      <w:r w:rsidRPr="002D66B9">
        <w:rPr>
          <w:rFonts w:ascii="Times New Roman" w:hAnsi="Times New Roman" w:cs="Times New Roman"/>
          <w:b/>
          <w:i/>
          <w:color w:val="984806" w:themeColor="accent6" w:themeShade="80"/>
          <w:sz w:val="24"/>
          <w:szCs w:val="24"/>
        </w:rPr>
        <w:t>Pfneisl Katrin Maria</w:t>
      </w:r>
      <w:r w:rsidRPr="00B06575">
        <w:rPr>
          <w:rFonts w:ascii="Times New Roman" w:hAnsi="Times New Roman" w:cs="Times New Roman"/>
          <w:color w:val="984806" w:themeColor="accent6" w:themeShade="80"/>
          <w:sz w:val="24"/>
          <w:szCs w:val="24"/>
        </w:rPr>
        <w:t xml:space="preserve"> </w:t>
      </w:r>
      <w:r w:rsidRPr="003F08EC">
        <w:rPr>
          <w:rFonts w:ascii="Times New Roman" w:hAnsi="Times New Roman" w:cs="Times New Roman"/>
          <w:sz w:val="24"/>
          <w:szCs w:val="24"/>
        </w:rPr>
        <w:t xml:space="preserve">(Sopron, </w:t>
      </w:r>
      <w:r w:rsidRPr="003F08EC">
        <w:rPr>
          <w:rFonts w:ascii="Times New Roman" w:hAnsi="Times New Roman" w:cs="Times New Roman"/>
          <w:color w:val="984806" w:themeColor="accent6" w:themeShade="80"/>
          <w:sz w:val="24"/>
          <w:szCs w:val="24"/>
        </w:rPr>
        <w:t xml:space="preserve">AT – </w:t>
      </w:r>
      <w:r w:rsidRPr="003F08EC">
        <w:rPr>
          <w:rFonts w:ascii="Times New Roman" w:hAnsi="Times New Roman"/>
          <w:color w:val="984806" w:themeColor="accent6" w:themeShade="80"/>
          <w:sz w:val="24"/>
          <w:szCs w:val="24"/>
          <w:shd w:val="clear" w:color="auto" w:fill="FFFFFF" w:themeFill="background1"/>
        </w:rPr>
        <w:t>Deutschkreutz</w:t>
      </w:r>
      <w:r w:rsidRPr="003F08EC">
        <w:rPr>
          <w:rFonts w:ascii="Times New Roman" w:hAnsi="Times New Roman"/>
          <w:sz w:val="24"/>
          <w:szCs w:val="24"/>
          <w:shd w:val="clear" w:color="auto" w:fill="FFFFFF" w:themeFill="background1"/>
        </w:rPr>
        <w:t>,</w:t>
      </w:r>
      <w:r w:rsidRPr="00B06575">
        <w:rPr>
          <w:rFonts w:ascii="Times New Roman" w:hAnsi="Times New Roman"/>
          <w:color w:val="984806" w:themeColor="accent6" w:themeShade="80"/>
          <w:sz w:val="24"/>
          <w:szCs w:val="24"/>
          <w:shd w:val="clear" w:color="auto" w:fill="FFFFFF" w:themeFill="background1"/>
        </w:rPr>
        <w:t xml:space="preserve"> </w:t>
      </w:r>
      <w:r w:rsidRPr="00B06575">
        <w:rPr>
          <w:rFonts w:ascii="Times New Roman" w:hAnsi="Times New Roman"/>
          <w:sz w:val="24"/>
          <w:szCs w:val="24"/>
        </w:rPr>
        <w:t>187</w:t>
      </w:r>
      <w:r w:rsidR="00724E79" w:rsidRPr="00B06575">
        <w:rPr>
          <w:rFonts w:ascii="Times New Roman" w:hAnsi="Times New Roman"/>
          <w:sz w:val="24"/>
          <w:szCs w:val="24"/>
        </w:rPr>
        <w:t xml:space="preserve"> ha)</w:t>
      </w:r>
      <w:r w:rsidR="000A5E20">
        <w:rPr>
          <w:rFonts w:ascii="Times New Roman" w:hAnsi="Times New Roman"/>
          <w:sz w:val="24"/>
          <w:szCs w:val="24"/>
        </w:rPr>
        <w:t xml:space="preserve">, </w:t>
      </w:r>
      <w:r w:rsidR="000A5E20" w:rsidRPr="000A5E20">
        <w:rPr>
          <w:rFonts w:ascii="Times New Roman" w:eastAsia="Times New Roman" w:hAnsi="Times New Roman"/>
          <w:sz w:val="24"/>
          <w:szCs w:val="24"/>
          <w:lang w:eastAsia="hu-HU"/>
        </w:rPr>
        <w:t xml:space="preserve">a soproni </w:t>
      </w:r>
      <w:r w:rsidR="007D32CA">
        <w:rPr>
          <w:rFonts w:ascii="Times New Roman" w:eastAsia="Times New Roman" w:hAnsi="Times New Roman"/>
          <w:sz w:val="24"/>
          <w:szCs w:val="24"/>
          <w:lang w:eastAsia="hu-HU"/>
        </w:rPr>
        <w:t xml:space="preserve">borászlányok egyike, a </w:t>
      </w:r>
      <w:r w:rsidR="000A5E20" w:rsidRPr="000A5E20">
        <w:rPr>
          <w:rFonts w:ascii="Times New Roman" w:eastAsia="Times New Roman" w:hAnsi="Times New Roman"/>
          <w:sz w:val="24"/>
          <w:szCs w:val="24"/>
          <w:lang w:eastAsia="hu-HU"/>
        </w:rPr>
        <w:t xml:space="preserve">lakcímével azonos székhelyű </w:t>
      </w:r>
      <w:r w:rsidR="000A5E20" w:rsidRPr="000A5E20">
        <w:rPr>
          <w:rFonts w:ascii="Times New Roman" w:hAnsi="Times New Roman"/>
          <w:sz w:val="24"/>
          <w:szCs w:val="24"/>
        </w:rPr>
        <w:t>Pfneiszl Hungarian Vinyards Kft., valamint a Forest Estate Erdőbirtokossági Társulat</w:t>
      </w:r>
      <w:r w:rsidR="007D32CA">
        <w:rPr>
          <w:rFonts w:ascii="Times New Roman" w:hAnsi="Times New Roman"/>
          <w:sz w:val="24"/>
          <w:szCs w:val="24"/>
        </w:rPr>
        <w:t xml:space="preserve"> </w:t>
      </w:r>
      <w:r w:rsidR="007D32CA" w:rsidRPr="000A5E20">
        <w:rPr>
          <w:rFonts w:ascii="Times New Roman" w:eastAsia="Times New Roman" w:hAnsi="Times New Roman"/>
          <w:sz w:val="24"/>
          <w:szCs w:val="24"/>
          <w:lang w:eastAsia="hu-HU"/>
        </w:rPr>
        <w:t>társtulajdonos vezetője</w:t>
      </w:r>
      <w:r w:rsidR="000A5E20" w:rsidRPr="000A5E20">
        <w:rPr>
          <w:rFonts w:ascii="Times New Roman" w:hAnsi="Times New Roman"/>
          <w:sz w:val="24"/>
          <w:szCs w:val="24"/>
        </w:rPr>
        <w:t>,</w:t>
      </w:r>
      <w:r w:rsidRPr="00B06575">
        <w:rPr>
          <w:rFonts w:ascii="Times New Roman" w:hAnsi="Times New Roman"/>
          <w:sz w:val="24"/>
          <w:szCs w:val="24"/>
        </w:rPr>
        <w:t xml:space="preserve"> </w:t>
      </w:r>
      <w:r w:rsidR="002D66B9">
        <w:rPr>
          <w:rFonts w:ascii="Times New Roman" w:hAnsi="Times New Roman"/>
          <w:sz w:val="24"/>
          <w:szCs w:val="24"/>
        </w:rPr>
        <w:t>továbbá</w:t>
      </w:r>
      <w:r w:rsidR="007D32CA">
        <w:rPr>
          <w:rFonts w:ascii="Times New Roman" w:hAnsi="Times New Roman"/>
          <w:sz w:val="24"/>
          <w:szCs w:val="24"/>
        </w:rPr>
        <w:t xml:space="preserve"> </w:t>
      </w:r>
      <w:r w:rsidR="007D32CA" w:rsidRPr="000A5E20">
        <w:rPr>
          <w:rFonts w:ascii="Times New Roman" w:hAnsi="Times New Roman"/>
          <w:sz w:val="24"/>
          <w:szCs w:val="24"/>
        </w:rPr>
        <w:t>a P és B Kft.</w:t>
      </w:r>
      <w:r w:rsidR="007D32CA">
        <w:rPr>
          <w:rFonts w:ascii="Times New Roman" w:hAnsi="Times New Roman"/>
          <w:sz w:val="24"/>
          <w:szCs w:val="24"/>
        </w:rPr>
        <w:t xml:space="preserve"> társtulajdonosa</w:t>
      </w:r>
      <w:r w:rsidR="002D66B9">
        <w:rPr>
          <w:rFonts w:ascii="Times New Roman" w:hAnsi="Times New Roman"/>
          <w:sz w:val="24"/>
          <w:szCs w:val="24"/>
        </w:rPr>
        <w:t xml:space="preserve">. </w:t>
      </w:r>
      <w:r w:rsidRPr="00B06575">
        <w:rPr>
          <w:rFonts w:ascii="Times New Roman" w:eastAsia="Times New Roman" w:hAnsi="Times New Roman" w:cs="Times New Roman"/>
          <w:b/>
          <w:i/>
          <w:color w:val="984806" w:themeColor="accent6" w:themeShade="80"/>
          <w:sz w:val="24"/>
          <w:szCs w:val="24"/>
          <w:lang w:eastAsia="hu-HU"/>
        </w:rPr>
        <w:t>Scheiblhofer Johann</w:t>
      </w:r>
      <w:r w:rsidRPr="00B06575">
        <w:rPr>
          <w:rFonts w:ascii="Times New Roman" w:eastAsia="Times New Roman" w:hAnsi="Times New Roman" w:cs="Times New Roman"/>
          <w:color w:val="984806" w:themeColor="accent6" w:themeShade="80"/>
          <w:sz w:val="24"/>
          <w:szCs w:val="24"/>
          <w:lang w:eastAsia="hu-HU"/>
        </w:rPr>
        <w:t xml:space="preserve"> </w:t>
      </w:r>
      <w:r w:rsidRPr="003F08EC">
        <w:rPr>
          <w:rFonts w:ascii="Times New Roman" w:eastAsia="Times New Roman" w:hAnsi="Times New Roman" w:cs="Times New Roman"/>
          <w:sz w:val="24"/>
          <w:szCs w:val="24"/>
          <w:lang w:eastAsia="hu-HU"/>
        </w:rPr>
        <w:t xml:space="preserve">(Mosonmagyaróvár, </w:t>
      </w:r>
      <w:r w:rsidRPr="003F08EC">
        <w:rPr>
          <w:rFonts w:ascii="Times New Roman" w:hAnsi="Times New Roman" w:cs="Times New Roman"/>
          <w:color w:val="984806" w:themeColor="accent6" w:themeShade="80"/>
          <w:sz w:val="24"/>
          <w:szCs w:val="24"/>
        </w:rPr>
        <w:t>AT – Andau</w:t>
      </w:r>
      <w:r w:rsidRPr="003F08EC">
        <w:rPr>
          <w:rFonts w:ascii="Times New Roman" w:hAnsi="Times New Roman" w:cs="Times New Roman"/>
          <w:sz w:val="24"/>
          <w:szCs w:val="24"/>
        </w:rPr>
        <w:t xml:space="preserve">, </w:t>
      </w:r>
      <w:r w:rsidRPr="003F08EC">
        <w:rPr>
          <w:rFonts w:ascii="Times New Roman" w:hAnsi="Times New Roman"/>
          <w:sz w:val="24"/>
          <w:szCs w:val="24"/>
        </w:rPr>
        <w:t>102</w:t>
      </w:r>
      <w:r w:rsidR="00724E79" w:rsidRPr="003F08EC">
        <w:rPr>
          <w:rFonts w:ascii="Times New Roman" w:hAnsi="Times New Roman"/>
          <w:sz w:val="24"/>
          <w:szCs w:val="24"/>
        </w:rPr>
        <w:t xml:space="preserve"> ha)</w:t>
      </w:r>
      <w:r w:rsidR="000A5E20">
        <w:rPr>
          <w:rFonts w:ascii="Times New Roman" w:hAnsi="Times New Roman"/>
          <w:sz w:val="24"/>
          <w:szCs w:val="24"/>
        </w:rPr>
        <w:t xml:space="preserve">, </w:t>
      </w:r>
      <w:r w:rsidR="000A5E20" w:rsidRPr="000A5E20">
        <w:rPr>
          <w:rFonts w:ascii="Times New Roman" w:eastAsia="Times New Roman" w:hAnsi="Times New Roman"/>
          <w:sz w:val="24"/>
          <w:szCs w:val="24"/>
          <w:lang w:eastAsia="hu-HU"/>
        </w:rPr>
        <w:t>a mosonmagyaróvári lakcímével azonos székhelyű GHE-AGRO Kft. valamint Oltvány Kft. társtulajdonos vezetője.</w:t>
      </w:r>
      <w:r w:rsidRPr="00B06575">
        <w:rPr>
          <w:rFonts w:ascii="Times New Roman" w:hAnsi="Times New Roman"/>
          <w:sz w:val="24"/>
          <w:szCs w:val="24"/>
        </w:rPr>
        <w:t xml:space="preserve"> </w:t>
      </w:r>
    </w:p>
    <w:p w:rsidR="00724E79" w:rsidRPr="004923CA" w:rsidRDefault="00724E79" w:rsidP="00F65666">
      <w:pPr>
        <w:numPr>
          <w:ilvl w:val="0"/>
          <w:numId w:val="30"/>
        </w:numPr>
        <w:shd w:val="clear" w:color="auto" w:fill="FFFFFF"/>
        <w:spacing w:before="120" w:after="0" w:line="240" w:lineRule="auto"/>
        <w:ind w:left="340"/>
        <w:jc w:val="both"/>
        <w:rPr>
          <w:rFonts w:ascii="Times New Roman" w:eastAsia="Times New Roman" w:hAnsi="Times New Roman" w:cs="Times New Roman"/>
          <w:color w:val="222222"/>
          <w:lang w:eastAsia="hu-HU"/>
        </w:rPr>
      </w:pPr>
      <w:r w:rsidRPr="00724E79">
        <w:rPr>
          <w:rFonts w:ascii="Times New Roman" w:hAnsi="Times New Roman" w:cs="Times New Roman"/>
          <w:sz w:val="24"/>
          <w:szCs w:val="24"/>
        </w:rPr>
        <w:t>A skála másik végén</w:t>
      </w:r>
      <w:r w:rsidRPr="00724E79">
        <w:rPr>
          <w:rFonts w:ascii="Times New Roman" w:hAnsi="Times New Roman" w:cs="Times New Roman"/>
          <w:b/>
          <w:sz w:val="24"/>
          <w:szCs w:val="24"/>
        </w:rPr>
        <w:t xml:space="preserve"> a 20 ha alatti </w:t>
      </w:r>
      <w:r w:rsidRPr="00724E79">
        <w:rPr>
          <w:rFonts w:ascii="Times New Roman" w:hAnsi="Times New Roman" w:cs="Times New Roman"/>
          <w:sz w:val="24"/>
          <w:szCs w:val="24"/>
        </w:rPr>
        <w:t xml:space="preserve">terület tulajdonjogához jutott </w:t>
      </w:r>
      <w:r w:rsidR="000A5E20">
        <w:rPr>
          <w:rFonts w:ascii="Times New Roman" w:hAnsi="Times New Roman" w:cs="Times New Roman"/>
          <w:b/>
          <w:sz w:val="24"/>
          <w:szCs w:val="24"/>
        </w:rPr>
        <w:t>52!</w:t>
      </w:r>
      <w:r w:rsidRPr="00724E79">
        <w:rPr>
          <w:rFonts w:ascii="Times New Roman" w:hAnsi="Times New Roman" w:cs="Times New Roman"/>
          <w:b/>
          <w:sz w:val="24"/>
          <w:szCs w:val="24"/>
        </w:rPr>
        <w:t xml:space="preserve"> érdekeltség, a </w:t>
      </w:r>
      <w:r w:rsidRPr="00724E79">
        <w:rPr>
          <w:rFonts w:ascii="Times New Roman" w:hAnsi="Times New Roman" w:cs="Times New Roman"/>
          <w:sz w:val="24"/>
          <w:szCs w:val="24"/>
        </w:rPr>
        <w:t>megyei</w:t>
      </w:r>
      <w:r w:rsidRPr="00724E79">
        <w:rPr>
          <w:rFonts w:ascii="Times New Roman" w:hAnsi="Times New Roman" w:cs="Times New Roman"/>
          <w:b/>
          <w:sz w:val="24"/>
          <w:szCs w:val="24"/>
        </w:rPr>
        <w:t xml:space="preserve"> nyertes érdekeltségek </w:t>
      </w:r>
      <w:r w:rsidR="000A5E20">
        <w:rPr>
          <w:rFonts w:ascii="Times New Roman" w:hAnsi="Times New Roman" w:cs="Times New Roman"/>
          <w:sz w:val="24"/>
          <w:szCs w:val="24"/>
        </w:rPr>
        <w:t>több mint</w:t>
      </w:r>
      <w:r w:rsidRPr="00724E79">
        <w:rPr>
          <w:rFonts w:ascii="Times New Roman" w:hAnsi="Times New Roman" w:cs="Times New Roman"/>
          <w:sz w:val="24"/>
          <w:szCs w:val="24"/>
        </w:rPr>
        <w:t xml:space="preserve"> </w:t>
      </w:r>
      <w:r w:rsidR="008C195B">
        <w:rPr>
          <w:rFonts w:ascii="Times New Roman" w:hAnsi="Times New Roman" w:cs="Times New Roman"/>
          <w:b/>
          <w:sz w:val="24"/>
          <w:szCs w:val="24"/>
        </w:rPr>
        <w:t>47</w:t>
      </w:r>
      <w:r w:rsidRPr="00724E79">
        <w:rPr>
          <w:rFonts w:ascii="Times New Roman" w:hAnsi="Times New Roman" w:cs="Times New Roman"/>
          <w:b/>
          <w:sz w:val="24"/>
          <w:szCs w:val="24"/>
        </w:rPr>
        <w:t xml:space="preserve">!%-a, </w:t>
      </w:r>
      <w:r w:rsidRPr="00724E79">
        <w:rPr>
          <w:rFonts w:ascii="Times New Roman" w:hAnsi="Times New Roman" w:cs="Times New Roman"/>
          <w:sz w:val="24"/>
          <w:szCs w:val="24"/>
        </w:rPr>
        <w:t>az u.n</w:t>
      </w:r>
      <w:r w:rsidRPr="00724E79">
        <w:rPr>
          <w:rFonts w:ascii="Times New Roman" w:hAnsi="Times New Roman" w:cs="Times New Roman"/>
          <w:b/>
          <w:sz w:val="24"/>
          <w:szCs w:val="24"/>
        </w:rPr>
        <w:t xml:space="preserve">. </w:t>
      </w:r>
      <w:r w:rsidRPr="00724E79">
        <w:rPr>
          <w:rFonts w:ascii="Times New Roman" w:hAnsi="Times New Roman" w:cs="Times New Roman"/>
          <w:i/>
          <w:sz w:val="24"/>
          <w:szCs w:val="24"/>
        </w:rPr>
        <w:t>„alsóházi”</w:t>
      </w:r>
      <w:r w:rsidRPr="00724E79">
        <w:rPr>
          <w:rFonts w:ascii="Times New Roman" w:hAnsi="Times New Roman" w:cs="Times New Roman"/>
          <w:b/>
          <w:sz w:val="24"/>
          <w:szCs w:val="24"/>
        </w:rPr>
        <w:t>kis nyertesek</w:t>
      </w:r>
      <w:r w:rsidRPr="00724E79">
        <w:rPr>
          <w:rFonts w:ascii="Times New Roman" w:hAnsi="Times New Roman" w:cs="Times New Roman"/>
          <w:sz w:val="24"/>
          <w:szCs w:val="24"/>
        </w:rPr>
        <w:t xml:space="preserve">, az </w:t>
      </w:r>
      <w:r w:rsidRPr="00724E79">
        <w:rPr>
          <w:rFonts w:ascii="Times New Roman" w:hAnsi="Times New Roman" w:cs="Times New Roman"/>
          <w:i/>
          <w:sz w:val="24"/>
          <w:szCs w:val="24"/>
        </w:rPr>
        <w:t xml:space="preserve">„átlagjavító propaganda-alanyok” </w:t>
      </w:r>
      <w:r w:rsidRPr="00724E79">
        <w:rPr>
          <w:rFonts w:ascii="Times New Roman" w:hAnsi="Times New Roman" w:cs="Times New Roman"/>
          <w:sz w:val="24"/>
          <w:szCs w:val="24"/>
        </w:rPr>
        <w:t xml:space="preserve">találhatók. Ők </w:t>
      </w:r>
      <w:r w:rsidR="008C195B">
        <w:rPr>
          <w:rFonts w:ascii="Times New Roman" w:hAnsi="Times New Roman" w:cs="Times New Roman"/>
          <w:sz w:val="24"/>
          <w:szCs w:val="24"/>
        </w:rPr>
        <w:t>69</w:t>
      </w:r>
      <w:r w:rsidRPr="00724E79">
        <w:rPr>
          <w:rFonts w:ascii="Times New Roman" w:hAnsi="Times New Roman" w:cs="Times New Roman"/>
          <w:sz w:val="24"/>
          <w:szCs w:val="24"/>
        </w:rPr>
        <w:t xml:space="preserve"> db birtoktesttel, az elárverezett megyei birtoktestek </w:t>
      </w:r>
      <w:r w:rsidR="008C195B">
        <w:rPr>
          <w:rFonts w:ascii="Times New Roman" w:hAnsi="Times New Roman" w:cs="Times New Roman"/>
          <w:sz w:val="24"/>
          <w:szCs w:val="24"/>
        </w:rPr>
        <w:t>29,4</w:t>
      </w:r>
      <w:r w:rsidRPr="00724E79">
        <w:rPr>
          <w:rFonts w:ascii="Times New Roman" w:hAnsi="Times New Roman" w:cs="Times New Roman"/>
          <w:sz w:val="24"/>
          <w:szCs w:val="24"/>
        </w:rPr>
        <w:t xml:space="preserve">%-ával </w:t>
      </w:r>
      <w:r w:rsidRPr="00724E79">
        <w:rPr>
          <w:rFonts w:ascii="Times New Roman" w:hAnsi="Times New Roman" w:cs="Times New Roman"/>
          <w:b/>
          <w:sz w:val="24"/>
          <w:szCs w:val="24"/>
        </w:rPr>
        <w:t xml:space="preserve">az aranykorona értéknek </w:t>
      </w:r>
      <w:r w:rsidRPr="00724E79">
        <w:rPr>
          <w:rFonts w:ascii="Times New Roman" w:hAnsi="Times New Roman" w:cs="Times New Roman"/>
          <w:sz w:val="24"/>
          <w:szCs w:val="24"/>
        </w:rPr>
        <w:t xml:space="preserve">mindössze </w:t>
      </w:r>
      <w:r w:rsidR="008C195B">
        <w:rPr>
          <w:rFonts w:ascii="Times New Roman" w:hAnsi="Times New Roman" w:cs="Times New Roman"/>
          <w:b/>
          <w:sz w:val="24"/>
          <w:szCs w:val="24"/>
        </w:rPr>
        <w:t>4</w:t>
      </w:r>
      <w:r w:rsidRPr="00724E79">
        <w:rPr>
          <w:rFonts w:ascii="Times New Roman" w:hAnsi="Times New Roman" w:cs="Times New Roman"/>
          <w:b/>
          <w:sz w:val="24"/>
          <w:szCs w:val="24"/>
        </w:rPr>
        <w:t xml:space="preserve">,5!%-át, </w:t>
      </w:r>
      <w:r w:rsidRPr="00724E79">
        <w:rPr>
          <w:rFonts w:ascii="Times New Roman" w:hAnsi="Times New Roman" w:cs="Times New Roman"/>
          <w:sz w:val="24"/>
          <w:szCs w:val="24"/>
        </w:rPr>
        <w:t xml:space="preserve">az elárverezett </w:t>
      </w:r>
      <w:r w:rsidRPr="00724E79">
        <w:rPr>
          <w:rFonts w:ascii="Times New Roman" w:hAnsi="Times New Roman" w:cs="Times New Roman"/>
          <w:b/>
          <w:sz w:val="24"/>
          <w:szCs w:val="24"/>
        </w:rPr>
        <w:t xml:space="preserve">területnek </w:t>
      </w:r>
      <w:r w:rsidRPr="00724E79">
        <w:rPr>
          <w:rFonts w:ascii="Times New Roman" w:hAnsi="Times New Roman" w:cs="Times New Roman"/>
          <w:sz w:val="24"/>
          <w:szCs w:val="24"/>
        </w:rPr>
        <w:t xml:space="preserve">pedig csupán </w:t>
      </w:r>
      <w:r w:rsidR="008C195B">
        <w:rPr>
          <w:rFonts w:ascii="Times New Roman" w:hAnsi="Times New Roman" w:cs="Times New Roman"/>
          <w:b/>
          <w:sz w:val="24"/>
          <w:szCs w:val="24"/>
        </w:rPr>
        <w:t>5</w:t>
      </w:r>
      <w:r w:rsidRPr="00724E79">
        <w:rPr>
          <w:rFonts w:ascii="Times New Roman" w:hAnsi="Times New Roman" w:cs="Times New Roman"/>
          <w:b/>
          <w:sz w:val="24"/>
          <w:szCs w:val="24"/>
        </w:rPr>
        <w:t>,</w:t>
      </w:r>
      <w:r w:rsidR="008C195B">
        <w:rPr>
          <w:rFonts w:ascii="Times New Roman" w:hAnsi="Times New Roman" w:cs="Times New Roman"/>
          <w:b/>
          <w:sz w:val="24"/>
          <w:szCs w:val="24"/>
        </w:rPr>
        <w:t>5</w:t>
      </w:r>
      <w:r w:rsidRPr="00724E79">
        <w:rPr>
          <w:rFonts w:ascii="Times New Roman" w:hAnsi="Times New Roman" w:cs="Times New Roman"/>
          <w:b/>
          <w:sz w:val="24"/>
          <w:szCs w:val="24"/>
        </w:rPr>
        <w:t xml:space="preserve">!%-át </w:t>
      </w:r>
      <w:r w:rsidRPr="00724E79">
        <w:rPr>
          <w:rFonts w:ascii="Times New Roman" w:hAnsi="Times New Roman" w:cs="Times New Roman"/>
          <w:sz w:val="24"/>
          <w:szCs w:val="24"/>
        </w:rPr>
        <w:t>(</w:t>
      </w:r>
      <w:r w:rsidRPr="00724E79">
        <w:rPr>
          <w:rFonts w:ascii="Times New Roman" w:hAnsi="Times New Roman" w:cs="Times New Roman"/>
          <w:b/>
          <w:sz w:val="24"/>
          <w:szCs w:val="24"/>
        </w:rPr>
        <w:t>az első</w:t>
      </w:r>
      <w:r w:rsidR="008C195B">
        <w:rPr>
          <w:rFonts w:ascii="Times New Roman" w:hAnsi="Times New Roman" w:cs="Times New Roman"/>
          <w:b/>
          <w:sz w:val="24"/>
          <w:szCs w:val="24"/>
        </w:rPr>
        <w:t>,</w:t>
      </w:r>
      <w:r w:rsidRPr="00724E79">
        <w:rPr>
          <w:rFonts w:ascii="Times New Roman" w:hAnsi="Times New Roman" w:cs="Times New Roman"/>
          <w:b/>
          <w:sz w:val="24"/>
          <w:szCs w:val="24"/>
        </w:rPr>
        <w:t xml:space="preserve"> </w:t>
      </w:r>
      <w:r w:rsidRPr="00724E79">
        <w:rPr>
          <w:rFonts w:ascii="Times New Roman" w:hAnsi="Times New Roman" w:cs="Times New Roman"/>
          <w:sz w:val="24"/>
          <w:szCs w:val="24"/>
        </w:rPr>
        <w:t xml:space="preserve">legnagyobb érdekeltség által megszerzett területnek </w:t>
      </w:r>
      <w:r w:rsidR="008C195B">
        <w:rPr>
          <w:rFonts w:ascii="Times New Roman" w:hAnsi="Times New Roman" w:cs="Times New Roman"/>
          <w:sz w:val="24"/>
          <w:szCs w:val="24"/>
        </w:rPr>
        <w:t>kevesebb, mint</w:t>
      </w:r>
      <w:r w:rsidRPr="00724E79">
        <w:rPr>
          <w:rFonts w:ascii="Times New Roman" w:hAnsi="Times New Roman" w:cs="Times New Roman"/>
          <w:sz w:val="24"/>
          <w:szCs w:val="24"/>
        </w:rPr>
        <w:t xml:space="preserve"> </w:t>
      </w:r>
      <w:r w:rsidR="008C195B">
        <w:rPr>
          <w:rFonts w:ascii="Times New Roman" w:hAnsi="Times New Roman" w:cs="Times New Roman"/>
          <w:b/>
          <w:sz w:val="24"/>
          <w:szCs w:val="24"/>
        </w:rPr>
        <w:t>felét</w:t>
      </w:r>
      <w:r w:rsidRPr="00724E79">
        <w:rPr>
          <w:rFonts w:ascii="Times New Roman" w:hAnsi="Times New Roman" w:cs="Times New Roman"/>
          <w:sz w:val="24"/>
          <w:szCs w:val="24"/>
        </w:rPr>
        <w:t xml:space="preserve">) tudták – a </w:t>
      </w:r>
      <w:r w:rsidRPr="00724E79">
        <w:rPr>
          <w:rFonts w:ascii="Times New Roman" w:hAnsi="Times New Roman" w:cs="Times New Roman"/>
          <w:i/>
          <w:sz w:val="24"/>
          <w:szCs w:val="24"/>
        </w:rPr>
        <w:t>„nagyok asztaláról lehulló morzsaként”</w:t>
      </w:r>
      <w:r w:rsidRPr="00724E79">
        <w:rPr>
          <w:rFonts w:ascii="Times New Roman" w:hAnsi="Times New Roman" w:cs="Times New Roman"/>
          <w:sz w:val="24"/>
          <w:szCs w:val="24"/>
        </w:rPr>
        <w:t xml:space="preserve"> – megszerezni. Ebben az </w:t>
      </w:r>
      <w:r w:rsidRPr="00724E79">
        <w:rPr>
          <w:rFonts w:ascii="Times New Roman" w:hAnsi="Times New Roman" w:cs="Times New Roman"/>
          <w:i/>
          <w:sz w:val="24"/>
          <w:szCs w:val="24"/>
        </w:rPr>
        <w:t>„alsóházi”</w:t>
      </w:r>
      <w:r w:rsidRPr="00724E79">
        <w:rPr>
          <w:rFonts w:ascii="Times New Roman" w:hAnsi="Times New Roman" w:cs="Times New Roman"/>
          <w:sz w:val="24"/>
          <w:szCs w:val="24"/>
        </w:rPr>
        <w:t xml:space="preserve"> kategóriában egy nyertes árverező átlagosan mindössze </w:t>
      </w:r>
      <w:r w:rsidR="008C195B">
        <w:rPr>
          <w:rFonts w:ascii="Times New Roman" w:hAnsi="Times New Roman" w:cs="Times New Roman"/>
          <w:sz w:val="24"/>
          <w:szCs w:val="24"/>
        </w:rPr>
        <w:t>139</w:t>
      </w:r>
      <w:r w:rsidRPr="00724E79">
        <w:rPr>
          <w:rFonts w:ascii="Times New Roman" w:hAnsi="Times New Roman" w:cs="Times New Roman"/>
          <w:sz w:val="24"/>
          <w:szCs w:val="24"/>
        </w:rPr>
        <w:t xml:space="preserve">! aranykorona érték illetve </w:t>
      </w:r>
      <w:r w:rsidR="008C195B">
        <w:rPr>
          <w:rFonts w:ascii="Times New Roman" w:hAnsi="Times New Roman" w:cs="Times New Roman"/>
          <w:sz w:val="24"/>
          <w:szCs w:val="24"/>
        </w:rPr>
        <w:t>7</w:t>
      </w:r>
      <w:r w:rsidRPr="00724E79">
        <w:rPr>
          <w:rFonts w:ascii="Times New Roman" w:hAnsi="Times New Roman" w:cs="Times New Roman"/>
          <w:sz w:val="24"/>
          <w:szCs w:val="24"/>
        </w:rPr>
        <w:t>,1! hektár földterület tulajdonjogához jutott.</w:t>
      </w:r>
      <w:r w:rsidR="008C195B">
        <w:rPr>
          <w:rFonts w:ascii="Times New Roman" w:hAnsi="Times New Roman" w:cs="Times New Roman"/>
          <w:sz w:val="24"/>
          <w:szCs w:val="24"/>
        </w:rPr>
        <w:t xml:space="preserve"> </w:t>
      </w:r>
    </w:p>
    <w:p w:rsidR="004923CA" w:rsidRPr="000A5E20" w:rsidRDefault="00CA037E" w:rsidP="00F65666">
      <w:pPr>
        <w:numPr>
          <w:ilvl w:val="0"/>
          <w:numId w:val="30"/>
        </w:numPr>
        <w:shd w:val="clear" w:color="auto" w:fill="FFFFFF"/>
        <w:spacing w:before="120" w:after="0" w:line="240" w:lineRule="auto"/>
        <w:ind w:left="340"/>
        <w:jc w:val="both"/>
        <w:rPr>
          <w:rFonts w:ascii="Times New Roman" w:eastAsia="Times New Roman" w:hAnsi="Times New Roman" w:cs="Times New Roman"/>
          <w:color w:val="222222"/>
          <w:lang w:eastAsia="hu-HU"/>
        </w:rPr>
      </w:pPr>
      <w:r w:rsidRPr="00CA037E">
        <w:rPr>
          <w:rFonts w:ascii="Times New Roman" w:hAnsi="Times New Roman" w:cs="Times New Roman"/>
          <w:b/>
          <w:sz w:val="24"/>
          <w:szCs w:val="24"/>
        </w:rPr>
        <w:lastRenderedPageBreak/>
        <w:t>Ez a</w:t>
      </w:r>
      <w:r w:rsidR="004923CA" w:rsidRPr="00CA037E">
        <w:rPr>
          <w:rFonts w:ascii="Times New Roman" w:hAnsi="Times New Roman" w:cs="Times New Roman"/>
          <w:sz w:val="24"/>
          <w:szCs w:val="24"/>
        </w:rPr>
        <w:t xml:space="preserve"> keveseknek nagy, </w:t>
      </w:r>
      <w:r w:rsidR="00F44345">
        <w:rPr>
          <w:rFonts w:ascii="Times New Roman" w:hAnsi="Times New Roman" w:cs="Times New Roman"/>
          <w:sz w:val="24"/>
          <w:szCs w:val="24"/>
        </w:rPr>
        <w:t xml:space="preserve">viszonylag </w:t>
      </w:r>
      <w:r w:rsidR="004923CA" w:rsidRPr="00CA037E">
        <w:rPr>
          <w:rFonts w:ascii="Times New Roman" w:hAnsi="Times New Roman" w:cs="Times New Roman"/>
          <w:sz w:val="24"/>
          <w:szCs w:val="24"/>
        </w:rPr>
        <w:t>sokaknak pedig igen kis területeket juttató – bizonyára nem véletlenül így kidolgozott –</w:t>
      </w:r>
      <w:r w:rsidR="004923CA">
        <w:rPr>
          <w:rFonts w:ascii="Times New Roman" w:hAnsi="Times New Roman" w:cs="Times New Roman"/>
          <w:sz w:val="24"/>
          <w:szCs w:val="24"/>
        </w:rPr>
        <w:t xml:space="preserve"> </w:t>
      </w:r>
      <w:r w:rsidR="004923CA" w:rsidRPr="004923CA">
        <w:rPr>
          <w:rFonts w:ascii="Times New Roman" w:hAnsi="Times New Roman" w:cs="Times New Roman"/>
          <w:b/>
          <w:sz w:val="24"/>
          <w:szCs w:val="24"/>
        </w:rPr>
        <w:t>rendszer</w:t>
      </w:r>
      <w:r w:rsidR="004923CA">
        <w:rPr>
          <w:rFonts w:ascii="Times New Roman" w:hAnsi="Times New Roman" w:cs="Times New Roman"/>
          <w:sz w:val="24"/>
          <w:szCs w:val="24"/>
        </w:rPr>
        <w:t xml:space="preserve"> egy </w:t>
      </w:r>
      <w:r w:rsidR="004923CA" w:rsidRPr="004923CA">
        <w:rPr>
          <w:rFonts w:ascii="Times New Roman" w:hAnsi="Times New Roman" w:cs="Times New Roman"/>
          <w:sz w:val="24"/>
          <w:szCs w:val="24"/>
        </w:rPr>
        <w:t xml:space="preserve">olyan </w:t>
      </w:r>
      <w:r w:rsidR="004923CA" w:rsidRPr="00CA037E">
        <w:rPr>
          <w:rFonts w:ascii="Times New Roman" w:hAnsi="Times New Roman" w:cs="Times New Roman"/>
          <w:sz w:val="24"/>
          <w:szCs w:val="24"/>
        </w:rPr>
        <w:t xml:space="preserve">átlag </w:t>
      </w:r>
      <w:r w:rsidR="004923CA">
        <w:rPr>
          <w:rFonts w:ascii="Times New Roman" w:hAnsi="Times New Roman" w:cs="Times New Roman"/>
          <w:sz w:val="24"/>
          <w:szCs w:val="24"/>
        </w:rPr>
        <w:t xml:space="preserve">kimutatását és kommunikálását teszi lehetővé, amely </w:t>
      </w:r>
      <w:r w:rsidR="004923CA" w:rsidRPr="004923CA">
        <w:rPr>
          <w:rFonts w:ascii="Times New Roman" w:hAnsi="Times New Roman" w:cs="Times New Roman"/>
          <w:b/>
          <w:sz w:val="24"/>
          <w:szCs w:val="24"/>
        </w:rPr>
        <w:t>alkalmas a közvélemény tökéletes megtévesztésére</w:t>
      </w:r>
      <w:r w:rsidR="004923CA">
        <w:rPr>
          <w:rFonts w:ascii="Times New Roman" w:hAnsi="Times New Roman" w:cs="Times New Roman"/>
          <w:b/>
          <w:sz w:val="24"/>
          <w:szCs w:val="24"/>
        </w:rPr>
        <w:t>.</w:t>
      </w:r>
      <w:r>
        <w:rPr>
          <w:rFonts w:ascii="Times New Roman" w:hAnsi="Times New Roman" w:cs="Times New Roman"/>
          <w:b/>
          <w:sz w:val="24"/>
          <w:szCs w:val="24"/>
        </w:rPr>
        <w:t xml:space="preserve"> </w:t>
      </w:r>
    </w:p>
    <w:p w:rsidR="005F0ED0" w:rsidRPr="00235F9F" w:rsidRDefault="005F0ED0" w:rsidP="008016F0">
      <w:pPr>
        <w:pStyle w:val="Listaszerbekezds"/>
        <w:numPr>
          <w:ilvl w:val="0"/>
          <w:numId w:val="17"/>
        </w:numPr>
        <w:spacing w:before="360" w:after="240"/>
        <w:ind w:left="340"/>
        <w:outlineLvl w:val="0"/>
        <w:rPr>
          <w:rFonts w:ascii="Times New Roman" w:hAnsi="Times New Roman"/>
          <w:b/>
          <w:sz w:val="24"/>
          <w:szCs w:val="24"/>
        </w:rPr>
      </w:pPr>
      <w:bookmarkStart w:id="28" w:name="_Toc468106992"/>
      <w:bookmarkStart w:id="29" w:name="_Toc469917881"/>
      <w:r w:rsidRPr="00235F9F">
        <w:rPr>
          <w:rFonts w:ascii="Times New Roman" w:hAnsi="Times New Roman"/>
          <w:b/>
          <w:sz w:val="24"/>
          <w:szCs w:val="24"/>
        </w:rPr>
        <w:t xml:space="preserve">A </w:t>
      </w:r>
      <w:r>
        <w:rPr>
          <w:rFonts w:ascii="Times New Roman" w:hAnsi="Times New Roman"/>
          <w:b/>
          <w:sz w:val="24"/>
          <w:szCs w:val="24"/>
        </w:rPr>
        <w:t xml:space="preserve">8 </w:t>
      </w:r>
      <w:r w:rsidRPr="00235F9F">
        <w:rPr>
          <w:rFonts w:ascii="Times New Roman" w:hAnsi="Times New Roman"/>
          <w:b/>
          <w:sz w:val="24"/>
          <w:szCs w:val="24"/>
        </w:rPr>
        <w:t>legnagyobb – 200 ha feletti területhez jutott –</w:t>
      </w:r>
      <w:r>
        <w:rPr>
          <w:rFonts w:ascii="Times New Roman" w:hAnsi="Times New Roman"/>
          <w:b/>
          <w:sz w:val="24"/>
          <w:szCs w:val="24"/>
        </w:rPr>
        <w:t xml:space="preserve"> </w:t>
      </w:r>
      <w:r w:rsidRPr="00235F9F">
        <w:rPr>
          <w:rFonts w:ascii="Times New Roman" w:hAnsi="Times New Roman"/>
          <w:b/>
          <w:sz w:val="24"/>
          <w:szCs w:val="24"/>
        </w:rPr>
        <w:t>nyertes érdekkör</w:t>
      </w:r>
      <w:r>
        <w:rPr>
          <w:rFonts w:ascii="Times New Roman" w:hAnsi="Times New Roman"/>
          <w:b/>
          <w:sz w:val="24"/>
          <w:szCs w:val="24"/>
        </w:rPr>
        <w:t xml:space="preserve"> bemutatása</w:t>
      </w:r>
      <w:bookmarkEnd w:id="28"/>
      <w:bookmarkEnd w:id="29"/>
      <w:r w:rsidR="009E4F3A">
        <w:rPr>
          <w:rFonts w:ascii="Times New Roman" w:hAnsi="Times New Roman"/>
          <w:b/>
          <w:sz w:val="24"/>
          <w:szCs w:val="24"/>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5F0ED0" w:rsidRPr="006123D6" w:rsidTr="007961FE">
        <w:trPr>
          <w:tblCellSpacing w:w="0" w:type="dxa"/>
          <w:jc w:val="center"/>
        </w:trPr>
        <w:tc>
          <w:tcPr>
            <w:tcW w:w="0" w:type="auto"/>
            <w:vAlign w:val="center"/>
            <w:hideMark/>
          </w:tcPr>
          <w:p w:rsidR="005F0ED0" w:rsidRPr="006123D6" w:rsidRDefault="005F0ED0" w:rsidP="007961FE">
            <w:pPr>
              <w:rPr>
                <w:rFonts w:ascii="Times New Roman" w:hAnsi="Times New Roman" w:cs="Times New Roman"/>
                <w:sz w:val="24"/>
                <w:szCs w:val="24"/>
              </w:rPr>
            </w:pPr>
          </w:p>
        </w:tc>
      </w:tr>
    </w:tbl>
    <w:p w:rsidR="005F0ED0" w:rsidRPr="00CA037E" w:rsidRDefault="005F0ED0" w:rsidP="005F0ED0">
      <w:pPr>
        <w:spacing w:after="0" w:line="240" w:lineRule="auto"/>
        <w:jc w:val="both"/>
        <w:rPr>
          <w:rFonts w:ascii="Times New Roman" w:hAnsi="Times New Roman" w:cs="Times New Roman"/>
          <w:color w:val="984806" w:themeColor="accent6" w:themeShade="80"/>
          <w:sz w:val="24"/>
          <w:szCs w:val="24"/>
        </w:rPr>
      </w:pPr>
      <w:r w:rsidRPr="00030DE9">
        <w:rPr>
          <w:rFonts w:ascii="Times New Roman" w:hAnsi="Times New Roman" w:cs="Times New Roman"/>
          <w:sz w:val="24"/>
          <w:szCs w:val="24"/>
        </w:rPr>
        <w:t xml:space="preserve">A nyertesekre vonatkozó, az NFA honlapján közzétett, birtoktestenkénti részletes adatokat nyertes árverezőnkénti és érdekeltségenkénti bontásban jelen elemzés </w:t>
      </w:r>
      <w:r w:rsidRPr="008075FB">
        <w:rPr>
          <w:rFonts w:ascii="Times New Roman" w:hAnsi="Times New Roman" w:cs="Times New Roman"/>
          <w:b/>
          <w:sz w:val="24"/>
          <w:szCs w:val="24"/>
        </w:rPr>
        <w:t>11/</w:t>
      </w:r>
      <w:r>
        <w:rPr>
          <w:rFonts w:ascii="Times New Roman" w:hAnsi="Times New Roman" w:cs="Times New Roman"/>
          <w:b/>
          <w:sz w:val="24"/>
          <w:szCs w:val="24"/>
        </w:rPr>
        <w:t>2</w:t>
      </w:r>
      <w:r w:rsidRPr="008075FB">
        <w:rPr>
          <w:rFonts w:ascii="Times New Roman" w:hAnsi="Times New Roman" w:cs="Times New Roman"/>
          <w:b/>
          <w:sz w:val="24"/>
          <w:szCs w:val="24"/>
        </w:rPr>
        <w:t>. melléklete</w:t>
      </w:r>
      <w:r w:rsidRPr="00030DE9">
        <w:rPr>
          <w:rFonts w:ascii="Times New Roman" w:hAnsi="Times New Roman" w:cs="Times New Roman"/>
          <w:sz w:val="24"/>
          <w:szCs w:val="24"/>
        </w:rPr>
        <w:t xml:space="preserve"> tartalmazza. Ott a 10 h</w:t>
      </w:r>
      <w:r>
        <w:rPr>
          <w:rFonts w:ascii="Times New Roman" w:hAnsi="Times New Roman" w:cs="Times New Roman"/>
          <w:sz w:val="24"/>
          <w:szCs w:val="24"/>
        </w:rPr>
        <w:t>ektár</w:t>
      </w:r>
      <w:r w:rsidRPr="00030DE9">
        <w:rPr>
          <w:rFonts w:ascii="Times New Roman" w:hAnsi="Times New Roman" w:cs="Times New Roman"/>
          <w:sz w:val="24"/>
          <w:szCs w:val="24"/>
        </w:rPr>
        <w:t xml:space="preserve"> feletti </w:t>
      </w:r>
      <w:r>
        <w:rPr>
          <w:rFonts w:ascii="Times New Roman" w:hAnsi="Times New Roman" w:cs="Times New Roman"/>
          <w:sz w:val="24"/>
          <w:szCs w:val="24"/>
        </w:rPr>
        <w:t xml:space="preserve">területhez jutott </w:t>
      </w:r>
      <w:r w:rsidRPr="00030DE9">
        <w:rPr>
          <w:rFonts w:ascii="Times New Roman" w:hAnsi="Times New Roman" w:cs="Times New Roman"/>
          <w:sz w:val="24"/>
          <w:szCs w:val="24"/>
        </w:rPr>
        <w:t xml:space="preserve">valamennyi nyertes érdekeltség </w:t>
      </w:r>
      <w:r>
        <w:rPr>
          <w:rFonts w:ascii="Times New Roman" w:hAnsi="Times New Roman" w:cs="Times New Roman"/>
          <w:sz w:val="24"/>
          <w:szCs w:val="24"/>
        </w:rPr>
        <w:t xml:space="preserve">és földműves tagjai </w:t>
      </w:r>
      <w:r w:rsidRPr="00030DE9">
        <w:rPr>
          <w:rFonts w:ascii="Times New Roman" w:hAnsi="Times New Roman" w:cs="Times New Roman"/>
          <w:sz w:val="24"/>
          <w:szCs w:val="24"/>
        </w:rPr>
        <w:t xml:space="preserve">adatai megtalálhatók. Bár ezen elemzés keretei nem teszik lehetővé, hogy minden egyes nyertes árverezőt részletesen megvizsgáljunk, ám a fő tendenciák, az általánosítható tanulságok szemléltetésére a legnagyobb </w:t>
      </w:r>
      <w:r>
        <w:rPr>
          <w:rFonts w:ascii="Times New Roman" w:hAnsi="Times New Roman" w:cs="Times New Roman"/>
          <w:sz w:val="24"/>
          <w:szCs w:val="24"/>
        </w:rPr>
        <w:t>–</w:t>
      </w:r>
      <w:r w:rsidRPr="00030DE9">
        <w:rPr>
          <w:rFonts w:ascii="Times New Roman" w:hAnsi="Times New Roman" w:cs="Times New Roman"/>
          <w:sz w:val="24"/>
          <w:szCs w:val="24"/>
        </w:rPr>
        <w:t xml:space="preserve"> 200 h</w:t>
      </w:r>
      <w:r>
        <w:rPr>
          <w:rFonts w:ascii="Times New Roman" w:hAnsi="Times New Roman" w:cs="Times New Roman"/>
          <w:sz w:val="24"/>
          <w:szCs w:val="24"/>
        </w:rPr>
        <w:t>ektár</w:t>
      </w:r>
      <w:r w:rsidRPr="00030DE9">
        <w:rPr>
          <w:rFonts w:ascii="Times New Roman" w:hAnsi="Times New Roman" w:cs="Times New Roman"/>
          <w:sz w:val="24"/>
          <w:szCs w:val="24"/>
        </w:rPr>
        <w:t xml:space="preserve">nál nagyobb terület tulajdonjogát megszerzett </w:t>
      </w:r>
      <w:r>
        <w:rPr>
          <w:rFonts w:ascii="Times New Roman" w:hAnsi="Times New Roman" w:cs="Times New Roman"/>
          <w:sz w:val="24"/>
          <w:szCs w:val="24"/>
        </w:rPr>
        <w:t>–</w:t>
      </w:r>
      <w:r w:rsidRPr="00030DE9">
        <w:rPr>
          <w:rFonts w:ascii="Times New Roman" w:hAnsi="Times New Roman" w:cs="Times New Roman"/>
          <w:sz w:val="24"/>
          <w:szCs w:val="24"/>
        </w:rPr>
        <w:t xml:space="preserve"> érdekeltségek vizsgálata és bemutatása is alkalmas lehet. </w:t>
      </w:r>
    </w:p>
    <w:p w:rsidR="005F0ED0" w:rsidRDefault="005F0ED0" w:rsidP="0094065B">
      <w:pPr>
        <w:spacing w:before="120" w:after="0" w:line="240" w:lineRule="auto"/>
        <w:jc w:val="both"/>
        <w:rPr>
          <w:rFonts w:ascii="Times New Roman" w:hAnsi="Times New Roman" w:cs="Times New Roman"/>
          <w:color w:val="984806" w:themeColor="accent6" w:themeShade="80"/>
          <w:sz w:val="24"/>
          <w:szCs w:val="24"/>
        </w:rPr>
      </w:pPr>
      <w:r w:rsidRPr="00030DE9">
        <w:rPr>
          <w:rFonts w:ascii="Times New Roman" w:hAnsi="Times New Roman" w:cs="Times New Roman"/>
          <w:sz w:val="24"/>
          <w:szCs w:val="24"/>
        </w:rPr>
        <w:t xml:space="preserve">E </w:t>
      </w:r>
      <w:r>
        <w:rPr>
          <w:rFonts w:ascii="Times New Roman" w:hAnsi="Times New Roman" w:cs="Times New Roman"/>
          <w:b/>
          <w:sz w:val="24"/>
          <w:szCs w:val="24"/>
        </w:rPr>
        <w:t>8</w:t>
      </w:r>
      <w:r w:rsidRPr="00030DE9">
        <w:rPr>
          <w:rFonts w:ascii="Times New Roman" w:hAnsi="Times New Roman" w:cs="Times New Roman"/>
          <w:sz w:val="24"/>
          <w:szCs w:val="24"/>
        </w:rPr>
        <w:t xml:space="preserve"> legnagyobb érdekeltség </w:t>
      </w:r>
      <w:r>
        <w:rPr>
          <w:rFonts w:ascii="Times New Roman" w:hAnsi="Times New Roman" w:cs="Times New Roman"/>
          <w:b/>
          <w:sz w:val="24"/>
          <w:szCs w:val="24"/>
        </w:rPr>
        <w:t>16</w:t>
      </w:r>
      <w:r w:rsidRPr="00030DE9">
        <w:rPr>
          <w:rFonts w:ascii="Times New Roman" w:hAnsi="Times New Roman" w:cs="Times New Roman"/>
          <w:sz w:val="24"/>
          <w:szCs w:val="24"/>
        </w:rPr>
        <w:t xml:space="preserve"> nyertes árverezője </w:t>
      </w:r>
      <w:r>
        <w:rPr>
          <w:rFonts w:ascii="Times New Roman" w:hAnsi="Times New Roman" w:cs="Times New Roman"/>
          <w:b/>
          <w:sz w:val="24"/>
          <w:szCs w:val="24"/>
        </w:rPr>
        <w:t>49</w:t>
      </w:r>
      <w:r w:rsidRPr="008D741F">
        <w:rPr>
          <w:rFonts w:ascii="Times New Roman" w:hAnsi="Times New Roman" w:cs="Times New Roman"/>
          <w:b/>
          <w:sz w:val="24"/>
          <w:szCs w:val="24"/>
        </w:rPr>
        <w:t xml:space="preserve"> db</w:t>
      </w:r>
      <w:r w:rsidRPr="00030DE9">
        <w:rPr>
          <w:rFonts w:ascii="Times New Roman" w:hAnsi="Times New Roman" w:cs="Times New Roman"/>
          <w:sz w:val="24"/>
          <w:szCs w:val="24"/>
        </w:rPr>
        <w:t xml:space="preserve">, </w:t>
      </w:r>
      <w:r>
        <w:rPr>
          <w:rFonts w:ascii="Times New Roman" w:hAnsi="Times New Roman" w:cs="Times New Roman"/>
          <w:b/>
          <w:sz w:val="24"/>
          <w:szCs w:val="24"/>
        </w:rPr>
        <w:t>2.631</w:t>
      </w:r>
      <w:r w:rsidRPr="008D741F">
        <w:rPr>
          <w:rFonts w:ascii="Times New Roman" w:hAnsi="Times New Roman" w:cs="Times New Roman"/>
          <w:b/>
          <w:sz w:val="24"/>
          <w:szCs w:val="24"/>
        </w:rPr>
        <w:t xml:space="preserve"> h</w:t>
      </w:r>
      <w:r>
        <w:rPr>
          <w:rFonts w:ascii="Times New Roman" w:hAnsi="Times New Roman" w:cs="Times New Roman"/>
          <w:b/>
          <w:sz w:val="24"/>
          <w:szCs w:val="24"/>
        </w:rPr>
        <w:t>ektár</w:t>
      </w:r>
      <w:r w:rsidRPr="00030DE9">
        <w:rPr>
          <w:rFonts w:ascii="Times New Roman" w:hAnsi="Times New Roman" w:cs="Times New Roman"/>
          <w:sz w:val="24"/>
          <w:szCs w:val="24"/>
        </w:rPr>
        <w:t xml:space="preserve"> összterületű állami birtoktest tulajdonjogához jutott, és ezzel a </w:t>
      </w:r>
      <w:r>
        <w:rPr>
          <w:rFonts w:ascii="Times New Roman" w:hAnsi="Times New Roman" w:cs="Times New Roman"/>
          <w:sz w:val="24"/>
          <w:szCs w:val="24"/>
        </w:rPr>
        <w:t xml:space="preserve">Győr-Moson-Sopron </w:t>
      </w:r>
      <w:r w:rsidRPr="00030DE9">
        <w:rPr>
          <w:rFonts w:ascii="Times New Roman" w:hAnsi="Times New Roman" w:cs="Times New Roman"/>
          <w:sz w:val="24"/>
          <w:szCs w:val="24"/>
        </w:rPr>
        <w:t xml:space="preserve">megyében elárverezett állami földterületek </w:t>
      </w:r>
      <w:r>
        <w:rPr>
          <w:rFonts w:ascii="Times New Roman" w:hAnsi="Times New Roman" w:cs="Times New Roman"/>
          <w:sz w:val="24"/>
          <w:szCs w:val="24"/>
        </w:rPr>
        <w:t xml:space="preserve">közel </w:t>
      </w:r>
      <w:r>
        <w:rPr>
          <w:rFonts w:ascii="Times New Roman" w:hAnsi="Times New Roman" w:cs="Times New Roman"/>
          <w:b/>
          <w:sz w:val="24"/>
          <w:szCs w:val="24"/>
        </w:rPr>
        <w:t>40</w:t>
      </w:r>
      <w:r w:rsidRPr="008D741F">
        <w:rPr>
          <w:rFonts w:ascii="Times New Roman" w:hAnsi="Times New Roman" w:cs="Times New Roman"/>
          <w:b/>
          <w:sz w:val="24"/>
          <w:szCs w:val="24"/>
        </w:rPr>
        <w:t>%-át</w:t>
      </w:r>
      <w:r>
        <w:rPr>
          <w:rFonts w:ascii="Times New Roman" w:hAnsi="Times New Roman" w:cs="Times New Roman"/>
          <w:b/>
          <w:sz w:val="24"/>
          <w:szCs w:val="24"/>
        </w:rPr>
        <w:t xml:space="preserve"> </w:t>
      </w:r>
      <w:r>
        <w:rPr>
          <w:rFonts w:ascii="Times New Roman" w:hAnsi="Times New Roman" w:cs="Times New Roman"/>
          <w:sz w:val="24"/>
          <w:szCs w:val="24"/>
        </w:rPr>
        <w:t xml:space="preserve">ez a kör, az érdekeltségek </w:t>
      </w:r>
      <w:r w:rsidRPr="00C61B92">
        <w:rPr>
          <w:rFonts w:ascii="Times New Roman" w:hAnsi="Times New Roman" w:cs="Times New Roman"/>
          <w:b/>
          <w:sz w:val="24"/>
          <w:szCs w:val="24"/>
        </w:rPr>
        <w:t xml:space="preserve">felső </w:t>
      </w:r>
      <w:r>
        <w:rPr>
          <w:rFonts w:ascii="Times New Roman" w:hAnsi="Times New Roman" w:cs="Times New Roman"/>
          <w:b/>
          <w:sz w:val="24"/>
          <w:szCs w:val="24"/>
        </w:rPr>
        <w:t>7</w:t>
      </w:r>
      <w:r w:rsidRPr="00C61B92">
        <w:rPr>
          <w:rFonts w:ascii="Times New Roman" w:hAnsi="Times New Roman" w:cs="Times New Roman"/>
          <w:b/>
          <w:sz w:val="24"/>
          <w:szCs w:val="24"/>
        </w:rPr>
        <w:t>%</w:t>
      </w:r>
      <w:r>
        <w:rPr>
          <w:rFonts w:ascii="Times New Roman" w:hAnsi="Times New Roman" w:cs="Times New Roman"/>
          <w:sz w:val="24"/>
          <w:szCs w:val="24"/>
        </w:rPr>
        <w:t xml:space="preserve">-a </w:t>
      </w:r>
      <w:r w:rsidRPr="00030DE9">
        <w:rPr>
          <w:rFonts w:ascii="Times New Roman" w:hAnsi="Times New Roman" w:cs="Times New Roman"/>
          <w:sz w:val="24"/>
          <w:szCs w:val="24"/>
        </w:rPr>
        <w:t>szerezte</w:t>
      </w:r>
      <w:r>
        <w:rPr>
          <w:rFonts w:ascii="Times New Roman" w:hAnsi="Times New Roman" w:cs="Times New Roman"/>
          <w:sz w:val="24"/>
          <w:szCs w:val="24"/>
        </w:rPr>
        <w:t xml:space="preserve"> </w:t>
      </w:r>
      <w:r w:rsidRPr="00030DE9">
        <w:rPr>
          <w:rFonts w:ascii="Times New Roman" w:hAnsi="Times New Roman" w:cs="Times New Roman"/>
          <w:sz w:val="24"/>
          <w:szCs w:val="24"/>
        </w:rPr>
        <w:t xml:space="preserve">meg. </w:t>
      </w:r>
      <w:r w:rsidR="008B455B">
        <w:rPr>
          <w:rFonts w:ascii="Times New Roman" w:hAnsi="Times New Roman" w:cs="Times New Roman"/>
          <w:sz w:val="24"/>
          <w:szCs w:val="24"/>
        </w:rPr>
        <w:t xml:space="preserve">Ráadásul e legnagyobb nyertes árverezők – 2 db kivételével – valamennyi birtoktesthez </w:t>
      </w:r>
      <w:r w:rsidR="008B455B" w:rsidRPr="008B455B">
        <w:rPr>
          <w:rFonts w:ascii="Times New Roman" w:hAnsi="Times New Roman" w:cs="Times New Roman"/>
          <w:b/>
          <w:sz w:val="24"/>
          <w:szCs w:val="24"/>
        </w:rPr>
        <w:t>kikiáltási áron, versenytársak nélkül</w:t>
      </w:r>
      <w:r w:rsidR="008B455B">
        <w:rPr>
          <w:rFonts w:ascii="Times New Roman" w:hAnsi="Times New Roman" w:cs="Times New Roman"/>
          <w:sz w:val="24"/>
          <w:szCs w:val="24"/>
        </w:rPr>
        <w:t xml:space="preserve"> jutottak. </w:t>
      </w:r>
      <w:r w:rsidRPr="00030DE9">
        <w:rPr>
          <w:rFonts w:ascii="Times New Roman" w:hAnsi="Times New Roman" w:cs="Times New Roman"/>
          <w:sz w:val="24"/>
          <w:szCs w:val="24"/>
        </w:rPr>
        <w:t xml:space="preserve">E </w:t>
      </w:r>
      <w:r w:rsidR="008B455B" w:rsidRPr="008B455B">
        <w:rPr>
          <w:rFonts w:ascii="Times New Roman" w:hAnsi="Times New Roman" w:cs="Times New Roman"/>
          <w:i/>
          <w:sz w:val="24"/>
          <w:szCs w:val="24"/>
        </w:rPr>
        <w:t>„felsőházi”</w:t>
      </w:r>
      <w:r w:rsidR="008B455B">
        <w:rPr>
          <w:rFonts w:ascii="Times New Roman" w:hAnsi="Times New Roman" w:cs="Times New Roman"/>
          <w:sz w:val="24"/>
          <w:szCs w:val="24"/>
        </w:rPr>
        <w:t xml:space="preserve"> </w:t>
      </w:r>
      <w:r w:rsidRPr="00030DE9">
        <w:rPr>
          <w:rFonts w:ascii="Times New Roman" w:hAnsi="Times New Roman" w:cs="Times New Roman"/>
          <w:sz w:val="24"/>
          <w:szCs w:val="24"/>
        </w:rPr>
        <w:t>érdekeltségeket</w:t>
      </w:r>
      <w:r>
        <w:rPr>
          <w:rFonts w:ascii="Times New Roman" w:hAnsi="Times New Roman" w:cs="Times New Roman"/>
          <w:sz w:val="24"/>
          <w:szCs w:val="24"/>
        </w:rPr>
        <w:t xml:space="preserve"> </w:t>
      </w:r>
      <w:r w:rsidRPr="00030DE9">
        <w:rPr>
          <w:rFonts w:ascii="Times New Roman" w:hAnsi="Times New Roman" w:cs="Times New Roman"/>
          <w:sz w:val="24"/>
          <w:szCs w:val="24"/>
        </w:rPr>
        <w:t>röviden az alábbiakban mutatom</w:t>
      </w:r>
      <w:r>
        <w:rPr>
          <w:rFonts w:ascii="Times New Roman" w:hAnsi="Times New Roman" w:cs="Times New Roman"/>
          <w:sz w:val="24"/>
          <w:szCs w:val="24"/>
        </w:rPr>
        <w:t xml:space="preserve"> </w:t>
      </w:r>
      <w:r w:rsidRPr="00030DE9">
        <w:rPr>
          <w:rFonts w:ascii="Times New Roman" w:hAnsi="Times New Roman" w:cs="Times New Roman"/>
          <w:sz w:val="24"/>
          <w:szCs w:val="24"/>
        </w:rPr>
        <w:t>be.</w:t>
      </w:r>
      <w:r w:rsidR="00CA037E">
        <w:rPr>
          <w:rFonts w:ascii="Times New Roman" w:hAnsi="Times New Roman" w:cs="Times New Roman"/>
          <w:sz w:val="24"/>
          <w:szCs w:val="24"/>
        </w:rPr>
        <w:t xml:space="preserve"> </w:t>
      </w:r>
    </w:p>
    <w:p w:rsidR="00710794" w:rsidRDefault="005F0ED0" w:rsidP="00F65666">
      <w:pPr>
        <w:pStyle w:val="Listaszerbekezds"/>
        <w:numPr>
          <w:ilvl w:val="0"/>
          <w:numId w:val="31"/>
        </w:numPr>
        <w:shd w:val="clear" w:color="auto" w:fill="FFFFFF"/>
        <w:spacing w:before="240" w:after="240" w:line="240" w:lineRule="auto"/>
        <w:ind w:left="340"/>
        <w:jc w:val="both"/>
        <w:rPr>
          <w:rFonts w:ascii="Times New Roman" w:hAnsi="Times New Roman"/>
          <w:b/>
          <w:sz w:val="24"/>
          <w:szCs w:val="24"/>
        </w:rPr>
      </w:pPr>
      <w:r w:rsidRPr="00710794">
        <w:rPr>
          <w:rFonts w:ascii="Times New Roman" w:hAnsi="Times New Roman"/>
          <w:b/>
          <w:sz w:val="24"/>
          <w:szCs w:val="24"/>
          <w:u w:val="single"/>
        </w:rPr>
        <w:t>A</w:t>
      </w:r>
      <w:r w:rsidR="003541F9" w:rsidRPr="00710794">
        <w:rPr>
          <w:rFonts w:ascii="Times New Roman" w:hAnsi="Times New Roman"/>
          <w:b/>
          <w:sz w:val="24"/>
          <w:szCs w:val="24"/>
          <w:u w:val="single"/>
        </w:rPr>
        <w:t xml:space="preserve"> Kisalföldi M</w:t>
      </w:r>
      <w:r w:rsidR="00200362">
        <w:rPr>
          <w:rFonts w:ascii="Times New Roman" w:hAnsi="Times New Roman"/>
          <w:b/>
          <w:sz w:val="24"/>
          <w:szCs w:val="24"/>
          <w:u w:val="single"/>
        </w:rPr>
        <w:t>ező</w:t>
      </w:r>
      <w:r w:rsidR="003541F9" w:rsidRPr="00710794">
        <w:rPr>
          <w:rFonts w:ascii="Times New Roman" w:hAnsi="Times New Roman"/>
          <w:b/>
          <w:sz w:val="24"/>
          <w:szCs w:val="24"/>
          <w:u w:val="single"/>
        </w:rPr>
        <w:t>g</w:t>
      </w:r>
      <w:r w:rsidR="00200362">
        <w:rPr>
          <w:rFonts w:ascii="Times New Roman" w:hAnsi="Times New Roman"/>
          <w:b/>
          <w:sz w:val="24"/>
          <w:szCs w:val="24"/>
          <w:u w:val="single"/>
        </w:rPr>
        <w:t>azdasági</w:t>
      </w:r>
      <w:r w:rsidR="003541F9" w:rsidRPr="00710794">
        <w:rPr>
          <w:rFonts w:ascii="Times New Roman" w:hAnsi="Times New Roman"/>
          <w:b/>
          <w:sz w:val="24"/>
          <w:szCs w:val="24"/>
          <w:u w:val="single"/>
        </w:rPr>
        <w:t xml:space="preserve"> Zrt.</w:t>
      </w:r>
      <w:r w:rsidR="003541F9" w:rsidRPr="00710794">
        <w:rPr>
          <w:rFonts w:ascii="Times New Roman" w:hAnsi="Times New Roman"/>
          <w:b/>
          <w:sz w:val="24"/>
          <w:szCs w:val="24"/>
        </w:rPr>
        <w:t xml:space="preserve"> </w:t>
      </w:r>
      <w:r w:rsidR="003541F9" w:rsidRPr="00710794">
        <w:rPr>
          <w:rFonts w:ascii="Times New Roman" w:hAnsi="Times New Roman"/>
          <w:sz w:val="24"/>
          <w:szCs w:val="24"/>
        </w:rPr>
        <w:t>(Cjsz</w:t>
      </w:r>
      <w:r w:rsidR="005E7D20">
        <w:rPr>
          <w:rFonts w:ascii="Times New Roman" w:hAnsi="Times New Roman"/>
          <w:sz w:val="24"/>
          <w:szCs w:val="24"/>
        </w:rPr>
        <w:t>.</w:t>
      </w:r>
      <w:r w:rsidR="003541F9" w:rsidRPr="00710794">
        <w:rPr>
          <w:rFonts w:ascii="Times New Roman" w:hAnsi="Times New Roman"/>
          <w:sz w:val="24"/>
          <w:szCs w:val="24"/>
        </w:rPr>
        <w:t>:</w:t>
      </w:r>
      <w:r w:rsidR="003541F9" w:rsidRPr="007068B6">
        <w:t> </w:t>
      </w:r>
      <w:r w:rsidR="003541F9" w:rsidRPr="00710794">
        <w:rPr>
          <w:rFonts w:ascii="Times New Roman" w:hAnsi="Times New Roman"/>
          <w:sz w:val="24"/>
          <w:szCs w:val="24"/>
        </w:rPr>
        <w:t xml:space="preserve">08 10 001608, </w:t>
      </w:r>
      <w:r w:rsidR="00710794" w:rsidRPr="00710794">
        <w:rPr>
          <w:rFonts w:ascii="Times New Roman" w:hAnsi="Times New Roman"/>
          <w:sz w:val="24"/>
          <w:szCs w:val="24"/>
        </w:rPr>
        <w:t xml:space="preserve">székhely: </w:t>
      </w:r>
      <w:r w:rsidR="003541F9" w:rsidRPr="00710794">
        <w:rPr>
          <w:rFonts w:ascii="Times New Roman" w:hAnsi="Times New Roman"/>
          <w:sz w:val="24"/>
          <w:szCs w:val="24"/>
        </w:rPr>
        <w:t xml:space="preserve">9072 Nagyszentjános, Fő u. 1.) </w:t>
      </w:r>
      <w:r w:rsidR="003541F9" w:rsidRPr="00736C0F">
        <w:rPr>
          <w:rFonts w:ascii="Times New Roman" w:hAnsi="Times New Roman"/>
          <w:b/>
          <w:sz w:val="24"/>
          <w:szCs w:val="24"/>
        </w:rPr>
        <w:t>és a</w:t>
      </w:r>
      <w:r w:rsidR="00710794" w:rsidRPr="00710794">
        <w:rPr>
          <w:rFonts w:ascii="Times New Roman" w:hAnsi="Times New Roman"/>
          <w:sz w:val="24"/>
          <w:szCs w:val="24"/>
        </w:rPr>
        <w:t xml:space="preserve"> cégből 2013-ban kivált </w:t>
      </w:r>
      <w:r w:rsidR="003541F9" w:rsidRPr="00710794">
        <w:rPr>
          <w:rFonts w:ascii="Times New Roman" w:hAnsi="Times New Roman"/>
          <w:b/>
          <w:sz w:val="24"/>
          <w:szCs w:val="24"/>
          <w:u w:val="single"/>
        </w:rPr>
        <w:t>Miklósmajori M</w:t>
      </w:r>
      <w:r w:rsidR="00200362">
        <w:rPr>
          <w:rFonts w:ascii="Times New Roman" w:hAnsi="Times New Roman"/>
          <w:b/>
          <w:sz w:val="24"/>
          <w:szCs w:val="24"/>
          <w:u w:val="single"/>
        </w:rPr>
        <w:t>ező</w:t>
      </w:r>
      <w:r w:rsidR="003541F9" w:rsidRPr="00710794">
        <w:rPr>
          <w:rFonts w:ascii="Times New Roman" w:hAnsi="Times New Roman"/>
          <w:b/>
          <w:sz w:val="24"/>
          <w:szCs w:val="24"/>
          <w:u w:val="single"/>
        </w:rPr>
        <w:t>g</w:t>
      </w:r>
      <w:r w:rsidR="00200362">
        <w:rPr>
          <w:rFonts w:ascii="Times New Roman" w:hAnsi="Times New Roman"/>
          <w:b/>
          <w:sz w:val="24"/>
          <w:szCs w:val="24"/>
          <w:u w:val="single"/>
        </w:rPr>
        <w:t>azda</w:t>
      </w:r>
      <w:r w:rsidR="003541F9" w:rsidRPr="00710794">
        <w:rPr>
          <w:rFonts w:ascii="Times New Roman" w:hAnsi="Times New Roman"/>
          <w:b/>
          <w:sz w:val="24"/>
          <w:szCs w:val="24"/>
          <w:u w:val="single"/>
        </w:rPr>
        <w:t xml:space="preserve"> Kft.</w:t>
      </w:r>
      <w:r w:rsidR="003541F9" w:rsidRPr="00710794">
        <w:rPr>
          <w:rFonts w:ascii="Times New Roman" w:hAnsi="Times New Roman"/>
          <w:sz w:val="24"/>
          <w:szCs w:val="24"/>
        </w:rPr>
        <w:t xml:space="preserve"> (Cjsz</w:t>
      </w:r>
      <w:r w:rsidR="005E7D20">
        <w:rPr>
          <w:rFonts w:ascii="Times New Roman" w:hAnsi="Times New Roman"/>
          <w:sz w:val="24"/>
          <w:szCs w:val="24"/>
        </w:rPr>
        <w:t>.</w:t>
      </w:r>
      <w:r w:rsidR="003541F9" w:rsidRPr="00710794">
        <w:rPr>
          <w:rFonts w:ascii="Times New Roman" w:hAnsi="Times New Roman"/>
          <w:sz w:val="24"/>
          <w:szCs w:val="24"/>
        </w:rPr>
        <w:t>:</w:t>
      </w:r>
      <w:r w:rsidR="003541F9" w:rsidRPr="007068B6">
        <w:t> </w:t>
      </w:r>
      <w:r w:rsidR="003541F9" w:rsidRPr="00710794">
        <w:rPr>
          <w:rFonts w:ascii="Times New Roman" w:hAnsi="Times New Roman"/>
          <w:sz w:val="24"/>
          <w:szCs w:val="24"/>
        </w:rPr>
        <w:t>08 09 02</w:t>
      </w:r>
      <w:r w:rsidR="00710794" w:rsidRPr="00710794">
        <w:rPr>
          <w:rFonts w:ascii="Times New Roman" w:hAnsi="Times New Roman"/>
          <w:sz w:val="24"/>
          <w:szCs w:val="24"/>
        </w:rPr>
        <w:t>5254</w:t>
      </w:r>
      <w:r w:rsidR="003541F9" w:rsidRPr="00710794">
        <w:rPr>
          <w:rFonts w:ascii="Times New Roman" w:hAnsi="Times New Roman"/>
          <w:sz w:val="24"/>
          <w:szCs w:val="24"/>
        </w:rPr>
        <w:t xml:space="preserve">, </w:t>
      </w:r>
      <w:r w:rsidR="00710794" w:rsidRPr="00710794">
        <w:rPr>
          <w:rFonts w:ascii="Times New Roman" w:hAnsi="Times New Roman"/>
          <w:sz w:val="24"/>
          <w:szCs w:val="24"/>
        </w:rPr>
        <w:t xml:space="preserve">székhely: </w:t>
      </w:r>
      <w:r w:rsidR="003541F9" w:rsidRPr="00710794">
        <w:rPr>
          <w:rFonts w:ascii="Times New Roman" w:hAnsi="Times New Roman"/>
          <w:sz w:val="24"/>
          <w:szCs w:val="24"/>
        </w:rPr>
        <w:t>9330 Kapuvár, Miklós</w:t>
      </w:r>
      <w:r w:rsidR="00710794" w:rsidRPr="00710794">
        <w:rPr>
          <w:rFonts w:ascii="Times New Roman" w:hAnsi="Times New Roman"/>
          <w:sz w:val="24"/>
          <w:szCs w:val="24"/>
        </w:rPr>
        <w:t xml:space="preserve"> </w:t>
      </w:r>
      <w:r w:rsidR="003541F9" w:rsidRPr="00710794">
        <w:rPr>
          <w:rFonts w:ascii="Times New Roman" w:hAnsi="Times New Roman"/>
          <w:sz w:val="24"/>
          <w:szCs w:val="24"/>
        </w:rPr>
        <w:t>major</w:t>
      </w:r>
      <w:r w:rsidR="00710794" w:rsidRPr="00710794">
        <w:rPr>
          <w:rFonts w:ascii="Times New Roman" w:hAnsi="Times New Roman"/>
          <w:sz w:val="24"/>
          <w:szCs w:val="24"/>
        </w:rPr>
        <w:t>,</w:t>
      </w:r>
      <w:r w:rsidR="003541F9" w:rsidRPr="00710794">
        <w:rPr>
          <w:rFonts w:ascii="Times New Roman" w:hAnsi="Times New Roman"/>
          <w:sz w:val="24"/>
          <w:szCs w:val="24"/>
        </w:rPr>
        <w:t xml:space="preserve"> hrsz. 0406/09. ) részben közös</w:t>
      </w:r>
      <w:r w:rsidR="003541F9" w:rsidRPr="00710794">
        <w:rPr>
          <w:rFonts w:ascii="Times New Roman" w:hAnsi="Times New Roman"/>
          <w:b/>
          <w:i/>
          <w:sz w:val="24"/>
          <w:szCs w:val="24"/>
        </w:rPr>
        <w:t xml:space="preserve"> </w:t>
      </w:r>
      <w:r w:rsidR="003541F9" w:rsidRPr="00710794">
        <w:rPr>
          <w:rFonts w:ascii="Times New Roman" w:hAnsi="Times New Roman"/>
          <w:b/>
          <w:sz w:val="24"/>
          <w:szCs w:val="24"/>
        </w:rPr>
        <w:t>vezérkara</w:t>
      </w:r>
      <w:r w:rsidR="00710794" w:rsidRPr="00710794">
        <w:rPr>
          <w:rFonts w:ascii="Times New Roman" w:hAnsi="Times New Roman"/>
          <w:b/>
          <w:sz w:val="24"/>
          <w:szCs w:val="24"/>
        </w:rPr>
        <w:t xml:space="preserve"> –</w:t>
      </w:r>
      <w:r w:rsidR="003541F9" w:rsidRPr="00710794">
        <w:rPr>
          <w:rFonts w:ascii="Times New Roman" w:hAnsi="Times New Roman"/>
          <w:b/>
          <w:i/>
          <w:sz w:val="24"/>
          <w:szCs w:val="24"/>
        </w:rPr>
        <w:t xml:space="preserve"> </w:t>
      </w:r>
      <w:r w:rsidR="003541F9" w:rsidRPr="00710794">
        <w:rPr>
          <w:rFonts w:ascii="Times New Roman" w:hAnsi="Times New Roman"/>
          <w:sz w:val="24"/>
          <w:szCs w:val="24"/>
        </w:rPr>
        <w:t>tehát</w:t>
      </w:r>
      <w:r w:rsidR="008B455B">
        <w:rPr>
          <w:rFonts w:ascii="Times New Roman" w:hAnsi="Times New Roman"/>
          <w:sz w:val="24"/>
          <w:szCs w:val="24"/>
        </w:rPr>
        <w:t>áron</w:t>
      </w:r>
      <w:r w:rsidR="003541F9" w:rsidRPr="00710794">
        <w:rPr>
          <w:rFonts w:ascii="Times New Roman" w:hAnsi="Times New Roman"/>
          <w:sz w:val="24"/>
          <w:szCs w:val="24"/>
        </w:rPr>
        <w:t xml:space="preserve"> </w:t>
      </w:r>
      <w:r w:rsidR="003541F9" w:rsidRPr="00710794">
        <w:rPr>
          <w:rFonts w:ascii="Times New Roman" w:hAnsi="Times New Roman"/>
          <w:b/>
          <w:i/>
          <w:sz w:val="24"/>
          <w:szCs w:val="24"/>
        </w:rPr>
        <w:t>Szajkó Lóránt</w:t>
      </w:r>
      <w:r w:rsidR="003541F9" w:rsidRPr="00710794">
        <w:rPr>
          <w:rFonts w:ascii="Times New Roman" w:hAnsi="Times New Roman"/>
          <w:i/>
          <w:sz w:val="24"/>
          <w:szCs w:val="24"/>
        </w:rPr>
        <w:t xml:space="preserve">, </w:t>
      </w:r>
      <w:r w:rsidR="003541F9" w:rsidRPr="00710794">
        <w:rPr>
          <w:rFonts w:ascii="Times New Roman" w:hAnsi="Times New Roman"/>
          <w:sz w:val="24"/>
          <w:szCs w:val="24"/>
        </w:rPr>
        <w:t xml:space="preserve">felesége, </w:t>
      </w:r>
      <w:r w:rsidR="003541F9" w:rsidRPr="00710794">
        <w:rPr>
          <w:rFonts w:ascii="Times New Roman" w:hAnsi="Times New Roman"/>
          <w:b/>
          <w:i/>
          <w:sz w:val="24"/>
          <w:szCs w:val="24"/>
        </w:rPr>
        <w:t>Szajkó Gabriella</w:t>
      </w:r>
      <w:r w:rsidR="003541F9" w:rsidRPr="00710794">
        <w:rPr>
          <w:rFonts w:ascii="Times New Roman" w:hAnsi="Times New Roman"/>
          <w:i/>
          <w:sz w:val="24"/>
          <w:szCs w:val="24"/>
        </w:rPr>
        <w:t xml:space="preserve"> </w:t>
      </w:r>
      <w:r w:rsidR="003541F9" w:rsidRPr="00710794">
        <w:rPr>
          <w:rFonts w:ascii="Times New Roman" w:hAnsi="Times New Roman"/>
          <w:sz w:val="24"/>
          <w:szCs w:val="24"/>
        </w:rPr>
        <w:t>(Győrújbarát)</w:t>
      </w:r>
      <w:r w:rsidR="003541F9" w:rsidRPr="00710794">
        <w:rPr>
          <w:rFonts w:ascii="Times New Roman" w:hAnsi="Times New Roman"/>
          <w:i/>
          <w:sz w:val="24"/>
          <w:szCs w:val="24"/>
        </w:rPr>
        <w:t xml:space="preserve">, </w:t>
      </w:r>
      <w:r w:rsidR="003541F9" w:rsidRPr="00710794">
        <w:rPr>
          <w:rFonts w:ascii="Times New Roman" w:hAnsi="Times New Roman"/>
          <w:b/>
          <w:i/>
          <w:sz w:val="24"/>
          <w:szCs w:val="24"/>
        </w:rPr>
        <w:t>Varga András</w:t>
      </w:r>
      <w:r w:rsidR="003541F9" w:rsidRPr="00710794">
        <w:rPr>
          <w:rFonts w:ascii="Times New Roman" w:hAnsi="Times New Roman"/>
          <w:i/>
          <w:sz w:val="24"/>
          <w:szCs w:val="24"/>
        </w:rPr>
        <w:t xml:space="preserve"> </w:t>
      </w:r>
      <w:r w:rsidR="003541F9" w:rsidRPr="00710794">
        <w:rPr>
          <w:rFonts w:ascii="Times New Roman" w:hAnsi="Times New Roman"/>
          <w:sz w:val="24"/>
          <w:szCs w:val="24"/>
        </w:rPr>
        <w:t>(Kapuvár)</w:t>
      </w:r>
      <w:r w:rsidR="003541F9" w:rsidRPr="00710794">
        <w:rPr>
          <w:rFonts w:ascii="Times New Roman" w:hAnsi="Times New Roman"/>
          <w:i/>
          <w:sz w:val="24"/>
          <w:szCs w:val="24"/>
        </w:rPr>
        <w:t xml:space="preserve"> és </w:t>
      </w:r>
      <w:r w:rsidR="003541F9" w:rsidRPr="00710794">
        <w:rPr>
          <w:rFonts w:ascii="Times New Roman" w:hAnsi="Times New Roman"/>
          <w:b/>
          <w:i/>
          <w:sz w:val="24"/>
          <w:szCs w:val="24"/>
        </w:rPr>
        <w:t>dr. Reszegi László</w:t>
      </w:r>
      <w:r w:rsidR="003541F9" w:rsidRPr="00710794">
        <w:rPr>
          <w:rFonts w:ascii="Times New Roman" w:hAnsi="Times New Roman"/>
          <w:i/>
          <w:sz w:val="24"/>
          <w:szCs w:val="24"/>
        </w:rPr>
        <w:t xml:space="preserve"> </w:t>
      </w:r>
      <w:r w:rsidR="003541F9" w:rsidRPr="00710794">
        <w:rPr>
          <w:rFonts w:ascii="Times New Roman" w:hAnsi="Times New Roman"/>
          <w:sz w:val="24"/>
          <w:szCs w:val="24"/>
        </w:rPr>
        <w:t xml:space="preserve">(Budapest) </w:t>
      </w:r>
      <w:r w:rsidR="00710794" w:rsidRPr="00710794">
        <w:rPr>
          <w:rFonts w:ascii="Times New Roman" w:hAnsi="Times New Roman"/>
          <w:sz w:val="24"/>
          <w:szCs w:val="24"/>
        </w:rPr>
        <w:t xml:space="preserve">– </w:t>
      </w:r>
      <w:r w:rsidR="003541F9" w:rsidRPr="00710794">
        <w:rPr>
          <w:rFonts w:ascii="Times New Roman" w:hAnsi="Times New Roman"/>
          <w:sz w:val="24"/>
          <w:szCs w:val="24"/>
        </w:rPr>
        <w:t xml:space="preserve">vezeti a megyei ranglistát. </w:t>
      </w:r>
      <w:r w:rsidR="003541F9" w:rsidRPr="00200362">
        <w:rPr>
          <w:rFonts w:ascii="Times New Roman" w:hAnsi="Times New Roman"/>
          <w:sz w:val="24"/>
          <w:szCs w:val="24"/>
        </w:rPr>
        <w:t xml:space="preserve">Ők szerezték meg a legnagyobb terület (799 ha, az elárverezett megyei összterület 11,8%-a) tulajdonjogát. </w:t>
      </w:r>
      <w:r w:rsidR="00710794" w:rsidRPr="00200362">
        <w:rPr>
          <w:rFonts w:ascii="Times New Roman" w:hAnsi="Times New Roman"/>
          <w:sz w:val="24"/>
          <w:szCs w:val="24"/>
        </w:rPr>
        <w:t>A megvásárolt területek</w:t>
      </w:r>
      <w:r w:rsidR="00097AEB" w:rsidRPr="00200362">
        <w:rPr>
          <w:rFonts w:ascii="Times New Roman" w:hAnsi="Times New Roman"/>
          <w:sz w:val="24"/>
          <w:szCs w:val="24"/>
        </w:rPr>
        <w:t xml:space="preserve"> egy részét, 558 ha-t</w:t>
      </w:r>
      <w:r w:rsidR="00710794" w:rsidRPr="00200362">
        <w:rPr>
          <w:rFonts w:ascii="Times New Roman" w:hAnsi="Times New Roman"/>
          <w:sz w:val="24"/>
          <w:szCs w:val="24"/>
        </w:rPr>
        <w:t xml:space="preserve"> az 1993-ban </w:t>
      </w:r>
      <w:r w:rsidR="00097AEB" w:rsidRPr="00200362">
        <w:rPr>
          <w:rFonts w:ascii="Times New Roman" w:hAnsi="Times New Roman"/>
          <w:sz w:val="24"/>
          <w:szCs w:val="24"/>
        </w:rPr>
        <w:t>privatizált</w:t>
      </w:r>
      <w:r w:rsidR="00710794" w:rsidRPr="00200362">
        <w:rPr>
          <w:rFonts w:ascii="Times New Roman" w:hAnsi="Times New Roman"/>
          <w:sz w:val="24"/>
          <w:szCs w:val="24"/>
        </w:rPr>
        <w:t xml:space="preserve"> egykori </w:t>
      </w:r>
      <w:r w:rsidR="00710794" w:rsidRPr="00200362">
        <w:rPr>
          <w:rFonts w:ascii="Times New Roman" w:hAnsi="Times New Roman"/>
          <w:i/>
          <w:sz w:val="24"/>
          <w:szCs w:val="24"/>
          <w:u w:val="single"/>
        </w:rPr>
        <w:t>Fertődi Állami Gazdaságból</w:t>
      </w:r>
      <w:r w:rsidR="00710794" w:rsidRPr="00200362">
        <w:rPr>
          <w:rFonts w:ascii="Times New Roman" w:hAnsi="Times New Roman"/>
          <w:sz w:val="24"/>
          <w:szCs w:val="24"/>
        </w:rPr>
        <w:t xml:space="preserve"> </w:t>
      </w:r>
      <w:r w:rsidR="00097AEB" w:rsidRPr="00200362">
        <w:rPr>
          <w:rFonts w:ascii="Times New Roman" w:hAnsi="Times New Roman"/>
          <w:sz w:val="24"/>
          <w:szCs w:val="24"/>
        </w:rPr>
        <w:t xml:space="preserve">létrejött </w:t>
      </w:r>
      <w:r w:rsidR="00097AEB" w:rsidRPr="00200362">
        <w:rPr>
          <w:rFonts w:ascii="Times New Roman" w:hAnsi="Times New Roman"/>
          <w:i/>
          <w:sz w:val="24"/>
          <w:szCs w:val="24"/>
          <w:u w:val="single"/>
        </w:rPr>
        <w:t>Fertődi Mg. Rt.</w:t>
      </w:r>
      <w:r w:rsidR="00097AEB" w:rsidRPr="00200362">
        <w:rPr>
          <w:rFonts w:ascii="Times New Roman" w:hAnsi="Times New Roman"/>
          <w:sz w:val="24"/>
          <w:szCs w:val="24"/>
        </w:rPr>
        <w:t xml:space="preserve"> jogutódaként 2006-ban alakult</w:t>
      </w:r>
      <w:r w:rsidR="00710794" w:rsidRPr="00200362">
        <w:rPr>
          <w:rFonts w:ascii="Times New Roman" w:hAnsi="Times New Roman"/>
          <w:sz w:val="24"/>
          <w:szCs w:val="24"/>
        </w:rPr>
        <w:t xml:space="preserve"> </w:t>
      </w:r>
      <w:r w:rsidR="00710794" w:rsidRPr="00200362">
        <w:rPr>
          <w:rFonts w:ascii="Times New Roman" w:hAnsi="Times New Roman"/>
          <w:i/>
          <w:sz w:val="24"/>
          <w:szCs w:val="24"/>
          <w:u w:val="single"/>
        </w:rPr>
        <w:t>Kisalföldi Mg. Zrt.</w:t>
      </w:r>
      <w:r w:rsidR="00710794" w:rsidRPr="00200362">
        <w:rPr>
          <w:rFonts w:ascii="Times New Roman" w:hAnsi="Times New Roman"/>
          <w:sz w:val="24"/>
          <w:szCs w:val="24"/>
        </w:rPr>
        <w:t xml:space="preserve"> </w:t>
      </w:r>
      <w:r w:rsidR="00097AEB" w:rsidRPr="00200362">
        <w:rPr>
          <w:rFonts w:ascii="Times New Roman" w:hAnsi="Times New Roman"/>
          <w:sz w:val="24"/>
          <w:szCs w:val="24"/>
        </w:rPr>
        <w:t>2035-ig</w:t>
      </w:r>
      <w:r w:rsidR="00CD16A4" w:rsidRPr="00200362">
        <w:rPr>
          <w:rFonts w:ascii="Times New Roman" w:hAnsi="Times New Roman"/>
          <w:sz w:val="24"/>
          <w:szCs w:val="24"/>
        </w:rPr>
        <w:t>,</w:t>
      </w:r>
      <w:r w:rsidR="00097AEB" w:rsidRPr="00200362">
        <w:rPr>
          <w:rFonts w:ascii="Times New Roman" w:hAnsi="Times New Roman"/>
          <w:sz w:val="24"/>
          <w:szCs w:val="24"/>
        </w:rPr>
        <w:t xml:space="preserve"> 1.250 Ft/Ak díj fejében bérli. A megvásárolt terület további közel 1/3-adát pedig a Zrt-ből </w:t>
      </w:r>
      <w:r w:rsidR="00CD16A4" w:rsidRPr="00200362">
        <w:rPr>
          <w:rFonts w:ascii="Times New Roman" w:hAnsi="Times New Roman"/>
          <w:sz w:val="24"/>
          <w:szCs w:val="24"/>
        </w:rPr>
        <w:t xml:space="preserve">2013-ban kivált, a legjobb területeket kivivő </w:t>
      </w:r>
      <w:r w:rsidR="00CD16A4" w:rsidRPr="00200362">
        <w:rPr>
          <w:rFonts w:ascii="Times New Roman" w:hAnsi="Times New Roman"/>
          <w:i/>
          <w:sz w:val="24"/>
          <w:szCs w:val="24"/>
          <w:u w:val="single"/>
        </w:rPr>
        <w:t>Miklósmajori M</w:t>
      </w:r>
      <w:r w:rsidR="00200362" w:rsidRPr="00200362">
        <w:rPr>
          <w:rFonts w:ascii="Times New Roman" w:hAnsi="Times New Roman"/>
          <w:i/>
          <w:sz w:val="24"/>
          <w:szCs w:val="24"/>
          <w:u w:val="single"/>
        </w:rPr>
        <w:t>ezőgazda</w:t>
      </w:r>
      <w:r w:rsidR="00CD16A4" w:rsidRPr="00200362">
        <w:rPr>
          <w:rFonts w:ascii="Times New Roman" w:hAnsi="Times New Roman"/>
          <w:i/>
          <w:sz w:val="24"/>
          <w:szCs w:val="24"/>
          <w:u w:val="single"/>
        </w:rPr>
        <w:t xml:space="preserve"> Kft.</w:t>
      </w:r>
      <w:r w:rsidR="00CD16A4" w:rsidRPr="00200362">
        <w:rPr>
          <w:rFonts w:ascii="Times New Roman" w:hAnsi="Times New Roman"/>
          <w:sz w:val="24"/>
          <w:szCs w:val="24"/>
        </w:rPr>
        <w:t xml:space="preserve"> 2030-ig, 1.020Ft/Ak díjért bérli.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tblGrid>
      <w:tr w:rsidR="008B455B" w:rsidTr="008B455B">
        <w:trPr>
          <w:trHeight w:val="4189"/>
          <w:jc w:val="center"/>
        </w:trPr>
        <w:tc>
          <w:tcPr>
            <w:tcW w:w="6428" w:type="dxa"/>
          </w:tcPr>
          <w:p w:rsidR="008B455B" w:rsidRPr="00A44524" w:rsidRDefault="008B455B" w:rsidP="00540E46">
            <w:pPr>
              <w:shd w:val="clear" w:color="auto" w:fill="FFFFFF"/>
              <w:rPr>
                <w:rFonts w:ascii="Arial" w:hAnsi="Arial" w:cs="Arial"/>
                <w:color w:val="000000"/>
                <w:sz w:val="16"/>
                <w:szCs w:val="16"/>
              </w:rPr>
            </w:pPr>
            <w:r>
              <w:rPr>
                <w:rFonts w:ascii="Arial" w:hAnsi="Arial" w:cs="Arial"/>
                <w:noProof/>
                <w:color w:val="000000"/>
                <w:sz w:val="16"/>
                <w:szCs w:val="16"/>
                <w:lang w:eastAsia="hu-HU"/>
              </w:rPr>
              <w:drawing>
                <wp:inline distT="0" distB="0" distL="0" distR="0">
                  <wp:extent cx="3851910" cy="2640422"/>
                  <wp:effectExtent l="19050" t="0" r="0" b="0"/>
                  <wp:docPr id="25" name="Kép 1" descr="http://videkstrategia.kormany.hu/download/c/70/20000/Fazekas%20S%C3%A1ndor%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kstrategia.kormany.hu/download/c/70/20000/Fazekas%20S%C3%A1ndor%201103.jpg"/>
                          <pic:cNvPicPr>
                            <a:picLocks noChangeAspect="1" noChangeArrowheads="1"/>
                          </pic:cNvPicPr>
                        </pic:nvPicPr>
                        <pic:blipFill>
                          <a:blip r:embed="rId21" cstate="print"/>
                          <a:srcRect/>
                          <a:stretch>
                            <a:fillRect/>
                          </a:stretch>
                        </pic:blipFill>
                        <pic:spPr bwMode="auto">
                          <a:xfrm>
                            <a:off x="0" y="0"/>
                            <a:ext cx="3855451" cy="2642849"/>
                          </a:xfrm>
                          <a:prstGeom prst="rect">
                            <a:avLst/>
                          </a:prstGeom>
                          <a:noFill/>
                          <a:ln w="9525">
                            <a:noFill/>
                            <a:miter lim="800000"/>
                            <a:headEnd/>
                            <a:tailEnd/>
                          </a:ln>
                        </pic:spPr>
                      </pic:pic>
                    </a:graphicData>
                  </a:graphic>
                </wp:inline>
              </w:drawing>
            </w:r>
          </w:p>
        </w:tc>
      </w:tr>
      <w:tr w:rsidR="008B455B" w:rsidTr="00540E46">
        <w:trPr>
          <w:jc w:val="center"/>
        </w:trPr>
        <w:tc>
          <w:tcPr>
            <w:tcW w:w="6428" w:type="dxa"/>
          </w:tcPr>
          <w:p w:rsidR="008B455B" w:rsidRPr="008F4803" w:rsidRDefault="008B455B" w:rsidP="00540E46">
            <w:pPr>
              <w:pStyle w:val="Listaszerbekezds"/>
              <w:ind w:left="0"/>
              <w:jc w:val="center"/>
              <w:rPr>
                <w:rFonts w:ascii="Times New Roman" w:hAnsi="Times New Roman"/>
                <w:sz w:val="20"/>
                <w:szCs w:val="20"/>
              </w:rPr>
            </w:pPr>
            <w:r>
              <w:rPr>
                <w:rFonts w:ascii="Times New Roman" w:hAnsi="Times New Roman"/>
                <w:sz w:val="20"/>
                <w:szCs w:val="20"/>
              </w:rPr>
              <w:t xml:space="preserve">Szajkó Lóránt vezérigazgató és Fazekas Sándor </w:t>
            </w:r>
            <w:r w:rsidRPr="008F4803">
              <w:rPr>
                <w:rFonts w:ascii="Times New Roman" w:hAnsi="Times New Roman"/>
                <w:sz w:val="20"/>
                <w:szCs w:val="20"/>
              </w:rPr>
              <w:t>miniszter</w:t>
            </w:r>
          </w:p>
          <w:p w:rsidR="008B455B" w:rsidRDefault="008B455B" w:rsidP="00540E46">
            <w:pPr>
              <w:pStyle w:val="Listaszerbekezds"/>
              <w:ind w:left="0"/>
              <w:jc w:val="center"/>
              <w:rPr>
                <w:rFonts w:ascii="Times New Roman" w:hAnsi="Times New Roman"/>
                <w:sz w:val="24"/>
                <w:szCs w:val="24"/>
              </w:rPr>
            </w:pPr>
            <w:r w:rsidRPr="008F4803">
              <w:rPr>
                <w:rFonts w:ascii="Times New Roman" w:hAnsi="Times New Roman"/>
                <w:b/>
                <w:i/>
                <w:sz w:val="20"/>
                <w:szCs w:val="20"/>
              </w:rPr>
              <w:t>Fotó:</w:t>
            </w:r>
            <w:r w:rsidRPr="008F4803">
              <w:rPr>
                <w:rFonts w:ascii="Times New Roman" w:hAnsi="Times New Roman"/>
                <w:i/>
                <w:sz w:val="20"/>
                <w:szCs w:val="20"/>
              </w:rPr>
              <w:t xml:space="preserve"> </w:t>
            </w:r>
            <w:r>
              <w:rPr>
                <w:rFonts w:ascii="Times New Roman" w:hAnsi="Times New Roman"/>
                <w:i/>
                <w:sz w:val="20"/>
                <w:szCs w:val="20"/>
              </w:rPr>
              <w:t>Pelsőczy Csaba</w:t>
            </w:r>
            <w:r w:rsidRPr="008F4803">
              <w:rPr>
                <w:rFonts w:ascii="Times New Roman" w:hAnsi="Times New Roman"/>
                <w:i/>
                <w:sz w:val="20"/>
                <w:szCs w:val="20"/>
              </w:rPr>
              <w:t>/</w:t>
            </w:r>
            <w:r>
              <w:rPr>
                <w:rFonts w:ascii="Times New Roman" w:hAnsi="Times New Roman"/>
                <w:i/>
                <w:sz w:val="20"/>
                <w:szCs w:val="20"/>
              </w:rPr>
              <w:t>VM</w:t>
            </w:r>
            <w:r w:rsidRPr="008F4803">
              <w:rPr>
                <w:rStyle w:val="Lbjegyzet-hivatkozs"/>
                <w:rFonts w:ascii="Times New Roman" w:hAnsi="Times New Roman"/>
                <w:i/>
                <w:sz w:val="20"/>
                <w:szCs w:val="20"/>
              </w:rPr>
              <w:footnoteReference w:id="26"/>
            </w:r>
          </w:p>
        </w:tc>
      </w:tr>
    </w:tbl>
    <w:p w:rsidR="008B455B" w:rsidRPr="00710794" w:rsidRDefault="008B455B" w:rsidP="0094065B">
      <w:pPr>
        <w:pStyle w:val="Listaszerbekezds"/>
        <w:shd w:val="clear" w:color="auto" w:fill="FFFFFF"/>
        <w:spacing w:before="240" w:after="0" w:line="240" w:lineRule="auto"/>
        <w:ind w:left="340"/>
        <w:jc w:val="both"/>
        <w:rPr>
          <w:rFonts w:ascii="Times New Roman" w:hAnsi="Times New Roman"/>
          <w:b/>
          <w:sz w:val="24"/>
          <w:szCs w:val="24"/>
        </w:rPr>
      </w:pPr>
      <w:r w:rsidRPr="00200362">
        <w:rPr>
          <w:rFonts w:ascii="Times New Roman" w:hAnsi="Times New Roman"/>
          <w:sz w:val="24"/>
          <w:szCs w:val="24"/>
        </w:rPr>
        <w:t>A</w:t>
      </w:r>
      <w:r>
        <w:rPr>
          <w:rFonts w:ascii="Times New Roman" w:hAnsi="Times New Roman"/>
          <w:sz w:val="24"/>
          <w:szCs w:val="24"/>
        </w:rPr>
        <w:t xml:space="preserve"> politika-közeli</w:t>
      </w:r>
      <w:r w:rsidRPr="00200362">
        <w:rPr>
          <w:rFonts w:ascii="Times New Roman" w:hAnsi="Times New Roman"/>
          <w:sz w:val="24"/>
          <w:szCs w:val="24"/>
        </w:rPr>
        <w:t xml:space="preserve"> üzleti és rokoni érdekkörhöz tartozó </w:t>
      </w:r>
      <w:r w:rsidRPr="00200362">
        <w:rPr>
          <w:rFonts w:ascii="Times New Roman" w:hAnsi="Times New Roman"/>
          <w:b/>
          <w:sz w:val="24"/>
          <w:szCs w:val="24"/>
        </w:rPr>
        <w:t>4 nyertes árverező:</w:t>
      </w:r>
    </w:p>
    <w:p w:rsidR="00A44524" w:rsidRPr="00A44524" w:rsidRDefault="002A215F" w:rsidP="00A44524">
      <w:pPr>
        <w:pStyle w:val="Listaszerbekezds"/>
        <w:numPr>
          <w:ilvl w:val="0"/>
          <w:numId w:val="12"/>
        </w:numPr>
        <w:spacing w:before="240" w:after="0" w:line="240" w:lineRule="auto"/>
        <w:ind w:left="680"/>
        <w:jc w:val="both"/>
        <w:rPr>
          <w:rFonts w:ascii="Times New Roman" w:hAnsi="Times New Roman"/>
          <w:sz w:val="20"/>
          <w:szCs w:val="20"/>
        </w:rPr>
      </w:pPr>
      <w:r w:rsidRPr="00200362">
        <w:rPr>
          <w:rFonts w:ascii="Times New Roman" w:hAnsi="Times New Roman"/>
          <w:b/>
          <w:i/>
          <w:sz w:val="20"/>
          <w:szCs w:val="20"/>
        </w:rPr>
        <w:t xml:space="preserve">Szajkó Lóránt – </w:t>
      </w:r>
      <w:r w:rsidRPr="00200362">
        <w:rPr>
          <w:rFonts w:ascii="Times New Roman" w:hAnsi="Times New Roman"/>
          <w:sz w:val="20"/>
          <w:szCs w:val="20"/>
        </w:rPr>
        <w:t xml:space="preserve">(9081 Győrújbarát, Petőfi út 107.) </w:t>
      </w:r>
      <w:r w:rsidR="00F9005E">
        <w:rPr>
          <w:rFonts w:ascii="Times New Roman" w:hAnsi="Times New Roman"/>
          <w:sz w:val="20"/>
          <w:szCs w:val="20"/>
        </w:rPr>
        <w:t xml:space="preserve">Miskolcon született és érettségizett, a Közgazdaságtudományi Egyetemen </w:t>
      </w:r>
      <w:r w:rsidR="00DE4DDE">
        <w:rPr>
          <w:rFonts w:ascii="Times New Roman" w:hAnsi="Times New Roman"/>
          <w:sz w:val="20"/>
          <w:szCs w:val="20"/>
        </w:rPr>
        <w:t xml:space="preserve">közgazdász </w:t>
      </w:r>
      <w:r w:rsidR="00F9005E">
        <w:rPr>
          <w:rFonts w:ascii="Times New Roman" w:hAnsi="Times New Roman"/>
          <w:sz w:val="20"/>
          <w:szCs w:val="20"/>
        </w:rPr>
        <w:t>diplomát szerzett</w:t>
      </w:r>
      <w:r w:rsidR="00DE4DDE">
        <w:rPr>
          <w:rFonts w:ascii="Times New Roman" w:hAnsi="Times New Roman"/>
          <w:sz w:val="20"/>
          <w:szCs w:val="20"/>
        </w:rPr>
        <w:t xml:space="preserve">, </w:t>
      </w:r>
      <w:r w:rsidR="005929BC">
        <w:rPr>
          <w:rFonts w:ascii="Times New Roman" w:hAnsi="Times New Roman"/>
          <w:sz w:val="20"/>
          <w:szCs w:val="20"/>
        </w:rPr>
        <w:t>kezdetben</w:t>
      </w:r>
      <w:r w:rsidR="00DE4DDE">
        <w:rPr>
          <w:rFonts w:ascii="Times New Roman" w:hAnsi="Times New Roman"/>
          <w:sz w:val="20"/>
          <w:szCs w:val="20"/>
        </w:rPr>
        <w:t xml:space="preserve"> </w:t>
      </w:r>
      <w:r w:rsidR="00F9005E">
        <w:rPr>
          <w:rFonts w:ascii="Times New Roman" w:hAnsi="Times New Roman"/>
          <w:sz w:val="20"/>
          <w:szCs w:val="20"/>
        </w:rPr>
        <w:t xml:space="preserve">ugyanott </w:t>
      </w:r>
      <w:r w:rsidR="00DE4DDE">
        <w:rPr>
          <w:rFonts w:ascii="Times New Roman" w:hAnsi="Times New Roman"/>
          <w:sz w:val="20"/>
          <w:szCs w:val="20"/>
        </w:rPr>
        <w:t>tanársegédként, majd az MHB Invest tanácsadójaként, később vállalati pénzügyi tanácsadóként Budapesten tevékenykedő,</w:t>
      </w:r>
      <w:r w:rsidR="00DE4DDE">
        <w:rPr>
          <w:rStyle w:val="Lbjegyzet-hivatkozs"/>
          <w:rFonts w:ascii="Times New Roman" w:hAnsi="Times New Roman"/>
          <w:sz w:val="20"/>
          <w:szCs w:val="20"/>
        </w:rPr>
        <w:footnoteReference w:id="27"/>
      </w:r>
      <w:r w:rsidR="00DE4DDE">
        <w:rPr>
          <w:rFonts w:ascii="Times New Roman" w:hAnsi="Times New Roman"/>
          <w:sz w:val="20"/>
          <w:szCs w:val="20"/>
        </w:rPr>
        <w:t xml:space="preserve"> 2008 óta Győrújbaráton élő, ma </w:t>
      </w:r>
      <w:r w:rsidR="00B37F15">
        <w:rPr>
          <w:rFonts w:ascii="Times New Roman" w:hAnsi="Times New Roman"/>
          <w:sz w:val="20"/>
          <w:szCs w:val="20"/>
        </w:rPr>
        <w:t xml:space="preserve">2,1 </w:t>
      </w:r>
      <w:r w:rsidR="007E3D09">
        <w:rPr>
          <w:rFonts w:ascii="Times New Roman" w:hAnsi="Times New Roman"/>
          <w:sz w:val="20"/>
          <w:szCs w:val="20"/>
        </w:rPr>
        <w:t>milliárd</w:t>
      </w:r>
      <w:r w:rsidR="00B37F15">
        <w:rPr>
          <w:rFonts w:ascii="Times New Roman" w:hAnsi="Times New Roman"/>
          <w:sz w:val="20"/>
          <w:szCs w:val="20"/>
        </w:rPr>
        <w:t xml:space="preserve"> Ft-</w:t>
      </w:r>
      <w:r w:rsidR="00A32F04">
        <w:rPr>
          <w:rFonts w:ascii="Times New Roman" w:hAnsi="Times New Roman"/>
          <w:sz w:val="20"/>
          <w:szCs w:val="20"/>
        </w:rPr>
        <w:t>o</w:t>
      </w:r>
      <w:r w:rsidR="00B37F15">
        <w:rPr>
          <w:rFonts w:ascii="Times New Roman" w:hAnsi="Times New Roman"/>
          <w:sz w:val="20"/>
          <w:szCs w:val="20"/>
        </w:rPr>
        <w:t>s</w:t>
      </w:r>
      <w:r w:rsidR="007E3D09">
        <w:rPr>
          <w:rFonts w:ascii="Times New Roman" w:hAnsi="Times New Roman"/>
          <w:sz w:val="20"/>
          <w:szCs w:val="20"/>
        </w:rPr>
        <w:t xml:space="preserve"> </w:t>
      </w:r>
      <w:r w:rsidR="00B37F15">
        <w:rPr>
          <w:rFonts w:ascii="Times New Roman" w:hAnsi="Times New Roman"/>
          <w:sz w:val="20"/>
          <w:szCs w:val="20"/>
        </w:rPr>
        <w:lastRenderedPageBreak/>
        <w:t xml:space="preserve">becsült </w:t>
      </w:r>
      <w:r w:rsidR="007E3D09">
        <w:rPr>
          <w:rFonts w:ascii="Times New Roman" w:hAnsi="Times New Roman"/>
          <w:sz w:val="20"/>
          <w:szCs w:val="20"/>
        </w:rPr>
        <w:t>vagyonnal rendelkező</w:t>
      </w:r>
      <w:r w:rsidR="00DE3B60">
        <w:rPr>
          <w:rFonts w:ascii="Times New Roman" w:hAnsi="Times New Roman"/>
          <w:sz w:val="20"/>
          <w:szCs w:val="20"/>
        </w:rPr>
        <w:t>,</w:t>
      </w:r>
      <w:r w:rsidR="007E3D09">
        <w:rPr>
          <w:rStyle w:val="Lbjegyzet-hivatkozs"/>
          <w:rFonts w:ascii="Times New Roman" w:hAnsi="Times New Roman"/>
          <w:sz w:val="20"/>
          <w:szCs w:val="20"/>
        </w:rPr>
        <w:footnoteReference w:id="28"/>
      </w:r>
      <w:r w:rsidR="007E3D09">
        <w:rPr>
          <w:rFonts w:ascii="Times New Roman" w:hAnsi="Times New Roman"/>
          <w:sz w:val="20"/>
          <w:szCs w:val="20"/>
        </w:rPr>
        <w:t xml:space="preserve"> </w:t>
      </w:r>
      <w:r w:rsidR="00BB07A9">
        <w:rPr>
          <w:rFonts w:ascii="Times New Roman" w:hAnsi="Times New Roman"/>
          <w:sz w:val="20"/>
          <w:szCs w:val="20"/>
        </w:rPr>
        <w:t xml:space="preserve">50 éves </w:t>
      </w:r>
      <w:r w:rsidR="007E3D09">
        <w:rPr>
          <w:rFonts w:ascii="Times New Roman" w:hAnsi="Times New Roman"/>
          <w:sz w:val="20"/>
          <w:szCs w:val="20"/>
        </w:rPr>
        <w:t xml:space="preserve">nagyvállalkozó, </w:t>
      </w:r>
      <w:r w:rsidRPr="00200362">
        <w:rPr>
          <w:rFonts w:ascii="Times New Roman" w:hAnsi="Times New Roman"/>
          <w:sz w:val="20"/>
          <w:szCs w:val="20"/>
        </w:rPr>
        <w:t>a</w:t>
      </w:r>
      <w:r w:rsidR="007E3D09">
        <w:rPr>
          <w:rFonts w:ascii="Times New Roman" w:hAnsi="Times New Roman"/>
          <w:sz w:val="20"/>
          <w:szCs w:val="20"/>
        </w:rPr>
        <w:t xml:space="preserve"> Fidesz alapító tagja,</w:t>
      </w:r>
      <w:r w:rsidR="00352C28">
        <w:rPr>
          <w:rStyle w:val="Lbjegyzet-hivatkozs"/>
          <w:rFonts w:ascii="Times New Roman" w:hAnsi="Times New Roman"/>
          <w:sz w:val="20"/>
          <w:szCs w:val="20"/>
        </w:rPr>
        <w:footnoteReference w:id="29"/>
      </w:r>
      <w:r w:rsidR="007E3D09">
        <w:rPr>
          <w:rFonts w:ascii="Times New Roman" w:hAnsi="Times New Roman"/>
          <w:sz w:val="20"/>
          <w:szCs w:val="20"/>
        </w:rPr>
        <w:t xml:space="preserve"> </w:t>
      </w:r>
      <w:r w:rsidR="00DE4DDE">
        <w:rPr>
          <w:rFonts w:ascii="Times New Roman" w:hAnsi="Times New Roman"/>
          <w:sz w:val="20"/>
          <w:szCs w:val="20"/>
        </w:rPr>
        <w:t xml:space="preserve">2000 óta </w:t>
      </w:r>
      <w:r w:rsidR="007E3D09">
        <w:rPr>
          <w:rFonts w:ascii="Times New Roman" w:hAnsi="Times New Roman"/>
          <w:sz w:val="20"/>
          <w:szCs w:val="20"/>
        </w:rPr>
        <w:t xml:space="preserve">a </w:t>
      </w:r>
      <w:r w:rsidRPr="00200362">
        <w:rPr>
          <w:rFonts w:ascii="Times New Roman" w:hAnsi="Times New Roman"/>
          <w:sz w:val="20"/>
          <w:szCs w:val="20"/>
        </w:rPr>
        <w:t>megvásárolt területe</w:t>
      </w:r>
      <w:r w:rsidR="00A32F04">
        <w:rPr>
          <w:rFonts w:ascii="Times New Roman" w:hAnsi="Times New Roman"/>
          <w:sz w:val="20"/>
          <w:szCs w:val="20"/>
        </w:rPr>
        <w:t>ke</w:t>
      </w:r>
      <w:r w:rsidRPr="00200362">
        <w:rPr>
          <w:rFonts w:ascii="Times New Roman" w:hAnsi="Times New Roman"/>
          <w:sz w:val="20"/>
          <w:szCs w:val="20"/>
        </w:rPr>
        <w:t xml:space="preserve">t bérlő Kisalföldi Mg. Zrt. (9072 Nagyszentjános, Fő u. 1.) – </w:t>
      </w:r>
      <w:r w:rsidR="00DE3B60">
        <w:rPr>
          <w:rFonts w:ascii="Times New Roman" w:hAnsi="Times New Roman"/>
          <w:sz w:val="20"/>
          <w:szCs w:val="20"/>
        </w:rPr>
        <w:t xml:space="preserve">további </w:t>
      </w:r>
      <w:r w:rsidR="00CD4329">
        <w:rPr>
          <w:rFonts w:ascii="Times New Roman" w:hAnsi="Times New Roman"/>
          <w:sz w:val="20"/>
          <w:szCs w:val="20"/>
        </w:rPr>
        <w:t>7</w:t>
      </w:r>
      <w:r w:rsidRPr="00200362">
        <w:rPr>
          <w:rFonts w:ascii="Times New Roman" w:hAnsi="Times New Roman"/>
          <w:sz w:val="20"/>
          <w:szCs w:val="20"/>
        </w:rPr>
        <w:t xml:space="preserve"> cégben</w:t>
      </w:r>
      <w:r w:rsidR="00DE3B60">
        <w:rPr>
          <w:rFonts w:ascii="Times New Roman" w:hAnsi="Times New Roman"/>
          <w:sz w:val="20"/>
          <w:szCs w:val="20"/>
        </w:rPr>
        <w:t xml:space="preserve"> is</w:t>
      </w:r>
      <w:r w:rsidRPr="00200362">
        <w:rPr>
          <w:rFonts w:ascii="Times New Roman" w:hAnsi="Times New Roman"/>
          <w:sz w:val="20"/>
          <w:szCs w:val="20"/>
        </w:rPr>
        <w:t xml:space="preserve"> érdekelt – vezérigazgatója, a Miklósmajori Mg. Kft. (9330 Kapuvár, Miklós</w:t>
      </w:r>
      <w:r>
        <w:rPr>
          <w:rFonts w:ascii="Times New Roman" w:hAnsi="Times New Roman"/>
          <w:sz w:val="20"/>
          <w:szCs w:val="20"/>
        </w:rPr>
        <w:t xml:space="preserve"> </w:t>
      </w:r>
      <w:r w:rsidRPr="00200362">
        <w:rPr>
          <w:rFonts w:ascii="Times New Roman" w:hAnsi="Times New Roman"/>
          <w:sz w:val="20"/>
          <w:szCs w:val="20"/>
        </w:rPr>
        <w:t>major hrsz. 0406/09. ) társtulajdonosa;</w:t>
      </w:r>
      <w:r w:rsidR="00A44524" w:rsidRPr="00A44524">
        <w:rPr>
          <w:rFonts w:ascii="Times New Roman" w:hAnsi="Times New Roman"/>
          <w:b/>
          <w:i/>
          <w:sz w:val="20"/>
          <w:szCs w:val="20"/>
        </w:rPr>
        <w:t xml:space="preserve"> </w:t>
      </w:r>
    </w:p>
    <w:p w:rsidR="00A44524" w:rsidRDefault="00A44524" w:rsidP="00186E58">
      <w:pPr>
        <w:pStyle w:val="Listaszerbekezds"/>
        <w:numPr>
          <w:ilvl w:val="0"/>
          <w:numId w:val="12"/>
        </w:numPr>
        <w:spacing w:before="120" w:after="0" w:line="240" w:lineRule="auto"/>
        <w:ind w:left="680"/>
        <w:jc w:val="both"/>
        <w:rPr>
          <w:rFonts w:ascii="Times New Roman" w:hAnsi="Times New Roman"/>
          <w:sz w:val="20"/>
          <w:szCs w:val="20"/>
        </w:rPr>
      </w:pPr>
      <w:r w:rsidRPr="00200362">
        <w:rPr>
          <w:rFonts w:ascii="Times New Roman" w:hAnsi="Times New Roman"/>
          <w:b/>
          <w:i/>
          <w:sz w:val="20"/>
          <w:szCs w:val="20"/>
        </w:rPr>
        <w:t xml:space="preserve">Szajkó Gabriella – </w:t>
      </w:r>
      <w:r w:rsidRPr="00200362">
        <w:rPr>
          <w:rFonts w:ascii="Times New Roman" w:hAnsi="Times New Roman"/>
          <w:sz w:val="20"/>
          <w:szCs w:val="20"/>
        </w:rPr>
        <w:t>(9081 Győrújbarát, Petőfi út 107.) a megvásárolt területe</w:t>
      </w:r>
      <w:r>
        <w:rPr>
          <w:rFonts w:ascii="Times New Roman" w:hAnsi="Times New Roman"/>
          <w:sz w:val="20"/>
          <w:szCs w:val="20"/>
        </w:rPr>
        <w:t xml:space="preserve">k egy részét </w:t>
      </w:r>
      <w:r w:rsidRPr="00200362">
        <w:rPr>
          <w:rFonts w:ascii="Times New Roman" w:hAnsi="Times New Roman"/>
          <w:sz w:val="20"/>
          <w:szCs w:val="20"/>
        </w:rPr>
        <w:t xml:space="preserve">bérlő Kisalföldi Mg. Zrt. (9072 Nagyszentjános, Fő u. 1.) vezérigazgatójának, </w:t>
      </w:r>
      <w:r w:rsidRPr="00200362">
        <w:rPr>
          <w:rFonts w:ascii="Times New Roman" w:hAnsi="Times New Roman"/>
          <w:i/>
          <w:sz w:val="20"/>
          <w:szCs w:val="20"/>
          <w:u w:val="single"/>
        </w:rPr>
        <w:t>Szajkó Lórántnak</w:t>
      </w:r>
      <w:r w:rsidRPr="00200362">
        <w:rPr>
          <w:rFonts w:ascii="Times New Roman" w:hAnsi="Times New Roman"/>
          <w:sz w:val="20"/>
          <w:szCs w:val="20"/>
        </w:rPr>
        <w:t xml:space="preserve"> a felesége és a Szajkó és Társa Kft-ben (Cjsz:</w:t>
      </w:r>
      <w:r w:rsidRPr="00200362">
        <w:rPr>
          <w:sz w:val="20"/>
          <w:szCs w:val="20"/>
        </w:rPr>
        <w:t> </w:t>
      </w:r>
      <w:r w:rsidRPr="00200362">
        <w:rPr>
          <w:rFonts w:ascii="Times New Roman" w:hAnsi="Times New Roman"/>
          <w:sz w:val="20"/>
          <w:szCs w:val="20"/>
        </w:rPr>
        <w:t xml:space="preserve">08 09 016587, székhely: 9081 Győrújbarát, Petőfi u. 107.) </w:t>
      </w:r>
      <w:r>
        <w:rPr>
          <w:rFonts w:ascii="Times New Roman" w:hAnsi="Times New Roman"/>
          <w:sz w:val="20"/>
          <w:szCs w:val="20"/>
        </w:rPr>
        <w:t xml:space="preserve">társtulajdonos </w:t>
      </w:r>
      <w:r w:rsidRPr="00200362">
        <w:rPr>
          <w:rFonts w:ascii="Times New Roman" w:hAnsi="Times New Roman"/>
          <w:sz w:val="20"/>
          <w:szCs w:val="20"/>
        </w:rPr>
        <w:t xml:space="preserve">üzlettársa, a </w:t>
      </w:r>
      <w:r>
        <w:rPr>
          <w:rFonts w:ascii="Times New Roman" w:hAnsi="Times New Roman"/>
          <w:sz w:val="20"/>
          <w:szCs w:val="20"/>
        </w:rPr>
        <w:t xml:space="preserve">közgazdász, Fidesz-alapító tag Kaderják Péter cége, a REKK Energiapiaci Tanácsadó Kft. </w:t>
      </w:r>
      <w:r w:rsidRPr="00200362">
        <w:rPr>
          <w:rFonts w:ascii="Times New Roman" w:hAnsi="Times New Roman"/>
          <w:sz w:val="20"/>
          <w:szCs w:val="20"/>
        </w:rPr>
        <w:t>társtulajdonosa</w:t>
      </w:r>
      <w:r>
        <w:rPr>
          <w:rFonts w:ascii="Times New Roman" w:hAnsi="Times New Roman"/>
          <w:sz w:val="20"/>
          <w:szCs w:val="20"/>
        </w:rPr>
        <w:t>;</w:t>
      </w:r>
      <w:r w:rsidRPr="00200362">
        <w:rPr>
          <w:rFonts w:ascii="Times New Roman" w:hAnsi="Times New Roman"/>
          <w:sz w:val="20"/>
          <w:szCs w:val="20"/>
        </w:rPr>
        <w:t xml:space="preserve"> </w:t>
      </w:r>
    </w:p>
    <w:p w:rsidR="00A44524" w:rsidRDefault="00A44524" w:rsidP="00A44524">
      <w:pPr>
        <w:pStyle w:val="Listaszerbekezds"/>
        <w:numPr>
          <w:ilvl w:val="0"/>
          <w:numId w:val="12"/>
        </w:numPr>
        <w:spacing w:before="120" w:after="0" w:line="240" w:lineRule="auto"/>
        <w:ind w:left="680"/>
        <w:jc w:val="both"/>
        <w:rPr>
          <w:rFonts w:ascii="Times New Roman" w:hAnsi="Times New Roman"/>
          <w:sz w:val="20"/>
          <w:szCs w:val="20"/>
        </w:rPr>
      </w:pPr>
      <w:r w:rsidRPr="00200362">
        <w:rPr>
          <w:rFonts w:ascii="Times New Roman" w:hAnsi="Times New Roman"/>
          <w:b/>
          <w:i/>
          <w:sz w:val="20"/>
          <w:szCs w:val="20"/>
        </w:rPr>
        <w:t>Varga András</w:t>
      </w:r>
      <w:r w:rsidRPr="00200362">
        <w:rPr>
          <w:rFonts w:ascii="Times New Roman" w:hAnsi="Times New Roman"/>
          <w:b/>
          <w:sz w:val="20"/>
          <w:szCs w:val="20"/>
        </w:rPr>
        <w:t xml:space="preserve"> </w:t>
      </w:r>
      <w:r w:rsidRPr="00200362">
        <w:rPr>
          <w:rFonts w:ascii="Times New Roman" w:hAnsi="Times New Roman"/>
          <w:sz w:val="20"/>
          <w:szCs w:val="20"/>
        </w:rPr>
        <w:t>(9330 Kapuvár, Erdő sor 19.) a megvásárolt területe</w:t>
      </w:r>
      <w:r>
        <w:rPr>
          <w:rFonts w:ascii="Times New Roman" w:hAnsi="Times New Roman"/>
          <w:sz w:val="20"/>
          <w:szCs w:val="20"/>
        </w:rPr>
        <w:t>k egy részét</w:t>
      </w:r>
      <w:r w:rsidRPr="00200362">
        <w:rPr>
          <w:rFonts w:ascii="Times New Roman" w:hAnsi="Times New Roman"/>
          <w:sz w:val="20"/>
          <w:szCs w:val="20"/>
        </w:rPr>
        <w:t xml:space="preserve"> bérlő Miklósmajori M</w:t>
      </w:r>
      <w:r>
        <w:rPr>
          <w:rFonts w:ascii="Times New Roman" w:hAnsi="Times New Roman"/>
          <w:sz w:val="20"/>
          <w:szCs w:val="20"/>
        </w:rPr>
        <w:t>ező</w:t>
      </w:r>
      <w:r w:rsidRPr="00200362">
        <w:rPr>
          <w:rFonts w:ascii="Times New Roman" w:hAnsi="Times New Roman"/>
          <w:sz w:val="20"/>
          <w:szCs w:val="20"/>
        </w:rPr>
        <w:t>g</w:t>
      </w:r>
      <w:r>
        <w:rPr>
          <w:rFonts w:ascii="Times New Roman" w:hAnsi="Times New Roman"/>
          <w:sz w:val="20"/>
          <w:szCs w:val="20"/>
        </w:rPr>
        <w:t>azda</w:t>
      </w:r>
      <w:r w:rsidRPr="00200362">
        <w:rPr>
          <w:rFonts w:ascii="Times New Roman" w:hAnsi="Times New Roman"/>
          <w:sz w:val="20"/>
          <w:szCs w:val="20"/>
        </w:rPr>
        <w:t xml:space="preserve"> Kft. (9330 Kapuvár, Miklósmajor hrsz. 0406/09. ) cégjegyzésre jogosult ügyvezetője</w:t>
      </w:r>
      <w:r w:rsidRPr="00200362">
        <w:rPr>
          <w:rFonts w:ascii="Times New Roman" w:hAnsi="Times New Roman"/>
          <w:i/>
          <w:sz w:val="20"/>
          <w:szCs w:val="20"/>
        </w:rPr>
        <w:t xml:space="preserve">, </w:t>
      </w:r>
      <w:r w:rsidRPr="00200362">
        <w:rPr>
          <w:rFonts w:ascii="Times New Roman" w:hAnsi="Times New Roman"/>
          <w:i/>
          <w:sz w:val="20"/>
          <w:szCs w:val="20"/>
          <w:u w:val="single"/>
        </w:rPr>
        <w:t>Szajkó Lóránttal</w:t>
      </w:r>
      <w:r w:rsidRPr="00200362">
        <w:rPr>
          <w:rFonts w:ascii="Times New Roman" w:hAnsi="Times New Roman"/>
          <w:sz w:val="20"/>
          <w:szCs w:val="20"/>
        </w:rPr>
        <w:t xml:space="preserve"> és </w:t>
      </w:r>
      <w:r w:rsidRPr="00200362">
        <w:rPr>
          <w:rFonts w:ascii="Times New Roman" w:hAnsi="Times New Roman"/>
          <w:i/>
          <w:sz w:val="20"/>
          <w:szCs w:val="20"/>
          <w:u w:val="single"/>
        </w:rPr>
        <w:t>dr. Reszegi Lászlóval</w:t>
      </w:r>
      <w:r w:rsidRPr="00200362">
        <w:rPr>
          <w:rFonts w:ascii="Times New Roman" w:hAnsi="Times New Roman"/>
          <w:sz w:val="20"/>
          <w:szCs w:val="20"/>
        </w:rPr>
        <w:t xml:space="preserve"> együtt annak </w:t>
      </w:r>
      <w:r>
        <w:rPr>
          <w:rFonts w:ascii="Times New Roman" w:hAnsi="Times New Roman"/>
          <w:sz w:val="20"/>
          <w:szCs w:val="20"/>
        </w:rPr>
        <w:t xml:space="preserve">valamint az IBY-TUBA Kft-nek </w:t>
      </w:r>
      <w:r w:rsidRPr="00037409">
        <w:rPr>
          <w:rFonts w:ascii="Times New Roman" w:hAnsi="Times New Roman"/>
          <w:sz w:val="20"/>
          <w:szCs w:val="20"/>
        </w:rPr>
        <w:t xml:space="preserve">(Cjsz.: </w:t>
      </w:r>
      <w:r w:rsidRPr="00037409">
        <w:rPr>
          <w:rFonts w:ascii="Times New Roman" w:hAnsi="Times New Roman"/>
          <w:color w:val="000000"/>
          <w:sz w:val="20"/>
          <w:szCs w:val="20"/>
          <w:shd w:val="clear" w:color="auto" w:fill="FFFFFF"/>
        </w:rPr>
        <w:t>08 09 003429, székhely:  9330 Kapuvár, Győri u. 24. I/4.</w:t>
      </w:r>
      <w:r>
        <w:rPr>
          <w:rFonts w:ascii="Times New Roman" w:hAnsi="Times New Roman"/>
          <w:sz w:val="20"/>
          <w:szCs w:val="20"/>
        </w:rPr>
        <w:t xml:space="preserve">) a </w:t>
      </w:r>
      <w:r w:rsidRPr="00200362">
        <w:rPr>
          <w:rFonts w:ascii="Times New Roman" w:hAnsi="Times New Roman"/>
          <w:sz w:val="20"/>
          <w:szCs w:val="20"/>
        </w:rPr>
        <w:t>társtulajdonosa</w:t>
      </w:r>
      <w:r>
        <w:rPr>
          <w:rFonts w:ascii="Times New Roman" w:hAnsi="Times New Roman"/>
          <w:sz w:val="20"/>
          <w:szCs w:val="20"/>
        </w:rPr>
        <w:t>;</w:t>
      </w:r>
    </w:p>
    <w:p w:rsidR="00710794" w:rsidRDefault="00A44524" w:rsidP="00A44524">
      <w:pPr>
        <w:pStyle w:val="Listaszerbekezds"/>
        <w:numPr>
          <w:ilvl w:val="0"/>
          <w:numId w:val="12"/>
        </w:numPr>
        <w:spacing w:before="120" w:after="0" w:line="240" w:lineRule="auto"/>
        <w:ind w:left="680"/>
        <w:jc w:val="both"/>
        <w:rPr>
          <w:rFonts w:ascii="Times New Roman" w:hAnsi="Times New Roman"/>
          <w:sz w:val="20"/>
          <w:szCs w:val="20"/>
        </w:rPr>
      </w:pPr>
      <w:r w:rsidRPr="00200362">
        <w:rPr>
          <w:rFonts w:ascii="Times New Roman" w:hAnsi="Times New Roman"/>
          <w:b/>
          <w:i/>
          <w:sz w:val="20"/>
          <w:szCs w:val="20"/>
        </w:rPr>
        <w:t>Reszegi László</w:t>
      </w:r>
      <w:r w:rsidRPr="00200362">
        <w:rPr>
          <w:rFonts w:ascii="Times New Roman" w:hAnsi="Times New Roman"/>
          <w:sz w:val="20"/>
          <w:szCs w:val="20"/>
        </w:rPr>
        <w:t xml:space="preserve"> </w:t>
      </w:r>
      <w:r w:rsidRPr="00200362">
        <w:rPr>
          <w:rFonts w:ascii="Times New Roman" w:hAnsi="Times New Roman"/>
          <w:b/>
          <w:i/>
          <w:sz w:val="20"/>
          <w:szCs w:val="20"/>
        </w:rPr>
        <w:t xml:space="preserve">Miklós dr. </w:t>
      </w:r>
      <w:r w:rsidRPr="00200362">
        <w:rPr>
          <w:rFonts w:ascii="Times New Roman" w:hAnsi="Times New Roman"/>
          <w:sz w:val="20"/>
          <w:szCs w:val="20"/>
        </w:rPr>
        <w:t>– (1025 Budapest, Kavics u. 16.) a megvásárolt területe</w:t>
      </w:r>
      <w:r>
        <w:rPr>
          <w:rFonts w:ascii="Times New Roman" w:hAnsi="Times New Roman"/>
          <w:sz w:val="20"/>
          <w:szCs w:val="20"/>
        </w:rPr>
        <w:t>ke</w:t>
      </w:r>
      <w:r w:rsidRPr="00200362">
        <w:rPr>
          <w:rFonts w:ascii="Times New Roman" w:hAnsi="Times New Roman"/>
          <w:sz w:val="20"/>
          <w:szCs w:val="20"/>
        </w:rPr>
        <w:t>t bérlő Kisalföldi Mg. Zrt. (9072 Nagyszentjános, Fő u. 1.) igazgatósági tagja, a Miklósmajori Mg. Kft. (9330 Kapuvár, Miklós major hrsz. 0406/09.) társtulajdonosa</w:t>
      </w:r>
      <w:r>
        <w:rPr>
          <w:rFonts w:ascii="Times New Roman" w:hAnsi="Times New Roman"/>
          <w:sz w:val="20"/>
          <w:szCs w:val="20"/>
        </w:rPr>
        <w:t xml:space="preserve"> </w:t>
      </w:r>
      <w:r w:rsidRPr="00736C0F">
        <w:rPr>
          <w:rFonts w:ascii="Times New Roman" w:hAnsi="Times New Roman"/>
          <w:sz w:val="20"/>
          <w:szCs w:val="20"/>
        </w:rPr>
        <w:t xml:space="preserve">és további </w:t>
      </w:r>
      <w:r>
        <w:rPr>
          <w:rFonts w:ascii="Times New Roman" w:hAnsi="Times New Roman"/>
          <w:sz w:val="20"/>
          <w:szCs w:val="20"/>
        </w:rPr>
        <w:t>10</w:t>
      </w:r>
      <w:r w:rsidRPr="00736C0F">
        <w:rPr>
          <w:rFonts w:ascii="Times New Roman" w:hAnsi="Times New Roman"/>
          <w:sz w:val="20"/>
          <w:szCs w:val="20"/>
        </w:rPr>
        <w:t xml:space="preserve"> (közülük </w:t>
      </w:r>
      <w:r>
        <w:rPr>
          <w:rFonts w:ascii="Times New Roman" w:hAnsi="Times New Roman"/>
          <w:sz w:val="20"/>
          <w:szCs w:val="20"/>
        </w:rPr>
        <w:t>6</w:t>
      </w:r>
      <w:r w:rsidRPr="00736C0F">
        <w:rPr>
          <w:rFonts w:ascii="Times New Roman" w:hAnsi="Times New Roman"/>
          <w:sz w:val="20"/>
          <w:szCs w:val="20"/>
        </w:rPr>
        <w:t xml:space="preserve"> budapesti) cég </w:t>
      </w:r>
      <w:r>
        <w:rPr>
          <w:rFonts w:ascii="Times New Roman" w:hAnsi="Times New Roman"/>
          <w:sz w:val="20"/>
          <w:szCs w:val="20"/>
        </w:rPr>
        <w:t>társ</w:t>
      </w:r>
      <w:r w:rsidRPr="00736C0F">
        <w:rPr>
          <w:rFonts w:ascii="Times New Roman" w:hAnsi="Times New Roman"/>
          <w:sz w:val="20"/>
          <w:szCs w:val="20"/>
        </w:rPr>
        <w:t>tulajdonosa és/vagy vezetője.</w:t>
      </w:r>
    </w:p>
    <w:p w:rsidR="00DD0C67" w:rsidRPr="000A3435" w:rsidRDefault="007961FE" w:rsidP="00BE04FD">
      <w:pPr>
        <w:pStyle w:val="Listaszerbekezds"/>
        <w:shd w:val="clear" w:color="auto" w:fill="FFFFFF"/>
        <w:spacing w:before="120" w:after="0" w:line="240" w:lineRule="auto"/>
        <w:ind w:left="340"/>
        <w:jc w:val="both"/>
        <w:rPr>
          <w:rFonts w:ascii="Times New Roman" w:hAnsi="Times New Roman"/>
          <w:sz w:val="24"/>
          <w:szCs w:val="24"/>
        </w:rPr>
      </w:pPr>
      <w:r w:rsidRPr="000A3435">
        <w:rPr>
          <w:rFonts w:ascii="Times New Roman" w:hAnsi="Times New Roman"/>
          <w:sz w:val="24"/>
          <w:szCs w:val="24"/>
        </w:rPr>
        <w:t>A</w:t>
      </w:r>
      <w:r w:rsidR="007E3D09">
        <w:rPr>
          <w:rFonts w:ascii="Times New Roman" w:hAnsi="Times New Roman"/>
          <w:sz w:val="24"/>
          <w:szCs w:val="24"/>
        </w:rPr>
        <w:t xml:space="preserve"> Fidesz</w:t>
      </w:r>
      <w:r w:rsidR="00D12B04">
        <w:rPr>
          <w:rFonts w:ascii="Times New Roman" w:hAnsi="Times New Roman"/>
          <w:sz w:val="24"/>
          <w:szCs w:val="24"/>
        </w:rPr>
        <w:t>-</w:t>
      </w:r>
      <w:r w:rsidR="007E3D09">
        <w:rPr>
          <w:rFonts w:ascii="Times New Roman" w:hAnsi="Times New Roman"/>
          <w:sz w:val="24"/>
          <w:szCs w:val="24"/>
        </w:rPr>
        <w:t>kö</w:t>
      </w:r>
      <w:r w:rsidR="00DE3B60">
        <w:rPr>
          <w:rFonts w:ascii="Times New Roman" w:hAnsi="Times New Roman"/>
          <w:sz w:val="24"/>
          <w:szCs w:val="24"/>
        </w:rPr>
        <w:t xml:space="preserve">tődésű </w:t>
      </w:r>
      <w:r w:rsidR="00536DCF">
        <w:rPr>
          <w:rFonts w:ascii="Times New Roman" w:hAnsi="Times New Roman"/>
          <w:sz w:val="24"/>
          <w:szCs w:val="24"/>
        </w:rPr>
        <w:t xml:space="preserve">üzleti és családi érdekkör </w:t>
      </w:r>
      <w:r>
        <w:rPr>
          <w:rFonts w:ascii="Times New Roman" w:hAnsi="Times New Roman"/>
          <w:sz w:val="24"/>
          <w:szCs w:val="24"/>
        </w:rPr>
        <w:t>4</w:t>
      </w:r>
      <w:r w:rsidRPr="000A3435">
        <w:rPr>
          <w:rFonts w:ascii="Times New Roman" w:hAnsi="Times New Roman"/>
          <w:sz w:val="24"/>
          <w:szCs w:val="24"/>
        </w:rPr>
        <w:t xml:space="preserve"> </w:t>
      </w:r>
      <w:r w:rsidR="00536DCF">
        <w:rPr>
          <w:rFonts w:ascii="Times New Roman" w:hAnsi="Times New Roman"/>
          <w:sz w:val="24"/>
          <w:szCs w:val="24"/>
        </w:rPr>
        <w:t>tagja</w:t>
      </w:r>
      <w:r w:rsidRPr="000A3435">
        <w:rPr>
          <w:rFonts w:ascii="Times New Roman" w:hAnsi="Times New Roman"/>
          <w:sz w:val="24"/>
          <w:szCs w:val="24"/>
        </w:rPr>
        <w:t xml:space="preserve"> nyertes árajánlatukkal a</w:t>
      </w:r>
      <w:r w:rsidR="00EA6AD8">
        <w:rPr>
          <w:rFonts w:ascii="Times New Roman" w:hAnsi="Times New Roman"/>
          <w:sz w:val="24"/>
          <w:szCs w:val="24"/>
        </w:rPr>
        <w:t xml:space="preserve"> </w:t>
      </w:r>
      <w:r w:rsidR="00EA6AD8" w:rsidRPr="003A35C3">
        <w:rPr>
          <w:rFonts w:ascii="Times New Roman" w:hAnsi="Times New Roman"/>
          <w:i/>
          <w:sz w:val="24"/>
          <w:szCs w:val="24"/>
          <w:u w:val="single"/>
        </w:rPr>
        <w:t>saját gazdaságaik</w:t>
      </w:r>
      <w:r w:rsidR="00EA6AD8">
        <w:rPr>
          <w:rFonts w:ascii="Times New Roman" w:hAnsi="Times New Roman"/>
          <w:sz w:val="24"/>
          <w:szCs w:val="24"/>
        </w:rPr>
        <w:t xml:space="preserve"> által 2030-ig illetve 2035-ig bérelt, </w:t>
      </w:r>
      <w:r w:rsidRPr="000A3435">
        <w:rPr>
          <w:rFonts w:ascii="Times New Roman" w:hAnsi="Times New Roman"/>
          <w:sz w:val="24"/>
          <w:szCs w:val="24"/>
        </w:rPr>
        <w:t xml:space="preserve">árverésre bocsátott állami földekből szereztek meg </w:t>
      </w:r>
      <w:r w:rsidR="00536DCF">
        <w:rPr>
          <w:rFonts w:ascii="Times New Roman" w:hAnsi="Times New Roman"/>
          <w:b/>
          <w:sz w:val="24"/>
          <w:szCs w:val="24"/>
        </w:rPr>
        <w:t>12</w:t>
      </w:r>
      <w:r w:rsidRPr="000A3435">
        <w:rPr>
          <w:rFonts w:ascii="Times New Roman" w:hAnsi="Times New Roman"/>
          <w:b/>
          <w:sz w:val="24"/>
          <w:szCs w:val="24"/>
        </w:rPr>
        <w:t xml:space="preserve"> db</w:t>
      </w:r>
      <w:r w:rsidRPr="000A3435">
        <w:rPr>
          <w:rFonts w:ascii="Times New Roman" w:hAnsi="Times New Roman"/>
          <w:sz w:val="24"/>
          <w:szCs w:val="24"/>
        </w:rPr>
        <w:t xml:space="preserve"> birtoktestet </w:t>
      </w:r>
      <w:r w:rsidR="00536DCF" w:rsidRPr="00536DCF">
        <w:rPr>
          <w:rFonts w:ascii="Times New Roman" w:hAnsi="Times New Roman"/>
          <w:b/>
          <w:sz w:val="24"/>
          <w:szCs w:val="24"/>
        </w:rPr>
        <w:t>Bőny, Mezőörs, Kapuvár</w:t>
      </w:r>
      <w:r w:rsidR="00536DCF">
        <w:rPr>
          <w:rFonts w:ascii="Times New Roman" w:hAnsi="Times New Roman"/>
          <w:b/>
          <w:sz w:val="24"/>
          <w:szCs w:val="24"/>
        </w:rPr>
        <w:t xml:space="preserve"> </w:t>
      </w:r>
      <w:r w:rsidR="00536DCF">
        <w:rPr>
          <w:rFonts w:ascii="Times New Roman" w:hAnsi="Times New Roman"/>
          <w:sz w:val="24"/>
          <w:szCs w:val="24"/>
        </w:rPr>
        <w:t>és</w:t>
      </w:r>
      <w:r w:rsidR="00536DCF" w:rsidRPr="00536DCF">
        <w:rPr>
          <w:rFonts w:ascii="Times New Roman" w:hAnsi="Times New Roman"/>
          <w:b/>
          <w:sz w:val="24"/>
          <w:szCs w:val="24"/>
        </w:rPr>
        <w:t xml:space="preserve"> Nagyszentjános</w:t>
      </w:r>
      <w:r w:rsidR="00536DCF" w:rsidRPr="000A3435">
        <w:rPr>
          <w:rFonts w:ascii="Times New Roman" w:hAnsi="Times New Roman"/>
          <w:sz w:val="24"/>
          <w:szCs w:val="24"/>
        </w:rPr>
        <w:t xml:space="preserve"> </w:t>
      </w:r>
      <w:r w:rsidR="00536DCF">
        <w:rPr>
          <w:rFonts w:ascii="Times New Roman" w:hAnsi="Times New Roman"/>
          <w:sz w:val="24"/>
          <w:szCs w:val="24"/>
        </w:rPr>
        <w:t xml:space="preserve">területén. </w:t>
      </w:r>
      <w:r w:rsidRPr="000A3435">
        <w:rPr>
          <w:rFonts w:ascii="Times New Roman" w:hAnsi="Times New Roman"/>
          <w:sz w:val="24"/>
          <w:szCs w:val="24"/>
        </w:rPr>
        <w:t xml:space="preserve">Az elnyert összes terület </w:t>
      </w:r>
      <w:r w:rsidR="00536DCF">
        <w:rPr>
          <w:rFonts w:ascii="Times New Roman" w:hAnsi="Times New Roman"/>
          <w:b/>
          <w:sz w:val="24"/>
          <w:szCs w:val="24"/>
        </w:rPr>
        <w:t>799</w:t>
      </w:r>
      <w:r w:rsidRPr="000A3435">
        <w:rPr>
          <w:rFonts w:ascii="Times New Roman" w:hAnsi="Times New Roman"/>
          <w:b/>
          <w:sz w:val="24"/>
          <w:szCs w:val="24"/>
        </w:rPr>
        <w:t xml:space="preserve"> hektár</w:t>
      </w:r>
      <w:r w:rsidRPr="000A3435">
        <w:rPr>
          <w:rFonts w:ascii="Times New Roman" w:hAnsi="Times New Roman"/>
          <w:sz w:val="24"/>
          <w:szCs w:val="24"/>
        </w:rPr>
        <w:t xml:space="preserve">, </w:t>
      </w:r>
      <w:r>
        <w:rPr>
          <w:rFonts w:ascii="Times New Roman" w:hAnsi="Times New Roman"/>
          <w:sz w:val="24"/>
          <w:szCs w:val="24"/>
        </w:rPr>
        <w:t xml:space="preserve">amely a megyében elárverezett állami földterületek </w:t>
      </w:r>
      <w:r w:rsidR="00536DCF">
        <w:rPr>
          <w:rFonts w:ascii="Times New Roman" w:hAnsi="Times New Roman"/>
          <w:b/>
          <w:sz w:val="24"/>
          <w:szCs w:val="24"/>
        </w:rPr>
        <w:t>11,8</w:t>
      </w:r>
      <w:r w:rsidRPr="00C75901">
        <w:rPr>
          <w:rFonts w:ascii="Times New Roman" w:hAnsi="Times New Roman"/>
          <w:b/>
          <w:sz w:val="24"/>
          <w:szCs w:val="24"/>
        </w:rPr>
        <w:t>%-</w:t>
      </w:r>
      <w:r>
        <w:rPr>
          <w:rFonts w:ascii="Times New Roman" w:hAnsi="Times New Roman"/>
          <w:sz w:val="24"/>
          <w:szCs w:val="24"/>
        </w:rPr>
        <w:t xml:space="preserve">a. Ezzel a megyei rangsor </w:t>
      </w:r>
      <w:r w:rsidR="00536DCF">
        <w:rPr>
          <w:rFonts w:ascii="Times New Roman" w:hAnsi="Times New Roman"/>
          <w:sz w:val="24"/>
          <w:szCs w:val="24"/>
        </w:rPr>
        <w:t xml:space="preserve">első helyére kerültek. Az érdekkör tagjainak </w:t>
      </w:r>
      <w:r w:rsidR="00714E5A">
        <w:rPr>
          <w:rFonts w:ascii="Times New Roman" w:hAnsi="Times New Roman"/>
          <w:sz w:val="24"/>
          <w:szCs w:val="24"/>
        </w:rPr>
        <w:t xml:space="preserve">együttes </w:t>
      </w:r>
      <w:r>
        <w:rPr>
          <w:rFonts w:ascii="Times New Roman" w:hAnsi="Times New Roman"/>
          <w:sz w:val="24"/>
          <w:szCs w:val="24"/>
        </w:rPr>
        <w:t xml:space="preserve">nyertes árajánlata </w:t>
      </w:r>
      <w:r>
        <w:rPr>
          <w:rFonts w:ascii="Times New Roman" w:hAnsi="Times New Roman"/>
          <w:b/>
          <w:sz w:val="24"/>
          <w:szCs w:val="24"/>
        </w:rPr>
        <w:t xml:space="preserve">1 milliárd </w:t>
      </w:r>
      <w:r w:rsidR="00536DCF">
        <w:rPr>
          <w:rFonts w:ascii="Times New Roman" w:hAnsi="Times New Roman"/>
          <w:b/>
          <w:sz w:val="24"/>
          <w:szCs w:val="24"/>
        </w:rPr>
        <w:t>454</w:t>
      </w:r>
      <w:r w:rsidRPr="000A3435">
        <w:rPr>
          <w:rFonts w:ascii="Times New Roman" w:hAnsi="Times New Roman"/>
          <w:b/>
          <w:sz w:val="24"/>
          <w:szCs w:val="24"/>
        </w:rPr>
        <w:t xml:space="preserve"> millió Ft</w:t>
      </w:r>
      <w:r>
        <w:rPr>
          <w:rFonts w:ascii="Times New Roman" w:hAnsi="Times New Roman"/>
          <w:b/>
          <w:sz w:val="24"/>
          <w:szCs w:val="24"/>
        </w:rPr>
        <w:t xml:space="preserve"> </w:t>
      </w:r>
      <w:r>
        <w:rPr>
          <w:rFonts w:ascii="Times New Roman" w:hAnsi="Times New Roman"/>
          <w:sz w:val="24"/>
          <w:szCs w:val="24"/>
        </w:rPr>
        <w:t>volt</w:t>
      </w:r>
      <w:r w:rsidRPr="000A3435">
        <w:rPr>
          <w:rFonts w:ascii="Times New Roman" w:hAnsi="Times New Roman"/>
          <w:sz w:val="24"/>
          <w:szCs w:val="24"/>
        </w:rPr>
        <w:t xml:space="preserve">, vagyis átlagosan 1 millió </w:t>
      </w:r>
      <w:r w:rsidR="00536DCF">
        <w:rPr>
          <w:rFonts w:ascii="Times New Roman" w:hAnsi="Times New Roman"/>
          <w:sz w:val="24"/>
          <w:szCs w:val="24"/>
        </w:rPr>
        <w:t>821</w:t>
      </w:r>
      <w:r w:rsidRPr="000A3435">
        <w:rPr>
          <w:rFonts w:ascii="Times New Roman" w:hAnsi="Times New Roman"/>
          <w:sz w:val="24"/>
          <w:szCs w:val="24"/>
        </w:rPr>
        <w:t xml:space="preserve"> ezer Ft/ha (</w:t>
      </w:r>
      <w:r w:rsidR="00536DCF">
        <w:rPr>
          <w:rFonts w:ascii="Times New Roman" w:hAnsi="Times New Roman"/>
          <w:sz w:val="24"/>
          <w:szCs w:val="24"/>
        </w:rPr>
        <w:t>76</w:t>
      </w:r>
      <w:r w:rsidRPr="000A3435">
        <w:rPr>
          <w:rFonts w:ascii="Times New Roman" w:hAnsi="Times New Roman"/>
          <w:sz w:val="24"/>
          <w:szCs w:val="24"/>
        </w:rPr>
        <w:t>.</w:t>
      </w:r>
      <w:r>
        <w:rPr>
          <w:rFonts w:ascii="Times New Roman" w:hAnsi="Times New Roman"/>
          <w:sz w:val="24"/>
          <w:szCs w:val="24"/>
        </w:rPr>
        <w:t>7</w:t>
      </w:r>
      <w:r w:rsidRPr="000A3435">
        <w:rPr>
          <w:rFonts w:ascii="Times New Roman" w:hAnsi="Times New Roman"/>
          <w:sz w:val="24"/>
          <w:szCs w:val="24"/>
        </w:rPr>
        <w:t>00 Ft/Ak) ár</w:t>
      </w:r>
      <w:r>
        <w:rPr>
          <w:rFonts w:ascii="Times New Roman" w:hAnsi="Times New Roman"/>
          <w:sz w:val="24"/>
          <w:szCs w:val="24"/>
        </w:rPr>
        <w:t>on szerezték meg a területeket</w:t>
      </w:r>
      <w:r w:rsidRPr="000A3435">
        <w:rPr>
          <w:rFonts w:ascii="Times New Roman" w:hAnsi="Times New Roman"/>
          <w:sz w:val="24"/>
          <w:szCs w:val="24"/>
        </w:rPr>
        <w:t>. Nyertes árajánlatuk 1</w:t>
      </w:r>
      <w:r w:rsidR="00536DCF">
        <w:rPr>
          <w:rFonts w:ascii="Times New Roman" w:hAnsi="Times New Roman"/>
          <w:sz w:val="24"/>
          <w:szCs w:val="24"/>
        </w:rPr>
        <w:t>0</w:t>
      </w:r>
      <w:r w:rsidRPr="000A3435">
        <w:rPr>
          <w:rFonts w:ascii="Times New Roman" w:hAnsi="Times New Roman"/>
          <w:sz w:val="24"/>
          <w:szCs w:val="24"/>
        </w:rPr>
        <w:t xml:space="preserve"> </w:t>
      </w:r>
      <w:r w:rsidR="00536DCF">
        <w:rPr>
          <w:rFonts w:ascii="Times New Roman" w:hAnsi="Times New Roman"/>
          <w:sz w:val="24"/>
          <w:szCs w:val="24"/>
        </w:rPr>
        <w:t xml:space="preserve">db </w:t>
      </w:r>
      <w:r w:rsidRPr="000A3435">
        <w:rPr>
          <w:rFonts w:ascii="Times New Roman" w:hAnsi="Times New Roman"/>
          <w:sz w:val="24"/>
          <w:szCs w:val="24"/>
        </w:rPr>
        <w:t xml:space="preserve">birtoktest esetében </w:t>
      </w:r>
      <w:r w:rsidRPr="000A3435">
        <w:rPr>
          <w:rFonts w:ascii="Times New Roman" w:hAnsi="Times New Roman"/>
          <w:b/>
          <w:sz w:val="24"/>
          <w:szCs w:val="24"/>
        </w:rPr>
        <w:t xml:space="preserve">megegyezett a kikiáltási árral, </w:t>
      </w:r>
      <w:r w:rsidRPr="000A3435">
        <w:rPr>
          <w:rFonts w:ascii="Times New Roman" w:hAnsi="Times New Roman"/>
          <w:sz w:val="24"/>
          <w:szCs w:val="24"/>
        </w:rPr>
        <w:t>azaz versenytársuk</w:t>
      </w:r>
      <w:r w:rsidR="00434D16">
        <w:rPr>
          <w:rStyle w:val="Lbjegyzet-hivatkozs"/>
          <w:rFonts w:ascii="Times New Roman" w:hAnsi="Times New Roman"/>
          <w:sz w:val="24"/>
          <w:szCs w:val="24"/>
        </w:rPr>
        <w:footnoteReference w:id="30"/>
      </w:r>
      <w:r w:rsidRPr="000A3435">
        <w:rPr>
          <w:rFonts w:ascii="Times New Roman" w:hAnsi="Times New Roman"/>
          <w:sz w:val="24"/>
          <w:szCs w:val="24"/>
        </w:rPr>
        <w:t xml:space="preserve"> az árveréseken nem akadt. A megszerzett birtoktestek átlagmérete </w:t>
      </w:r>
      <w:r w:rsidR="00DD0C67">
        <w:rPr>
          <w:rFonts w:ascii="Times New Roman" w:hAnsi="Times New Roman"/>
          <w:sz w:val="24"/>
          <w:szCs w:val="24"/>
        </w:rPr>
        <w:t>66,6</w:t>
      </w:r>
      <w:r w:rsidRPr="000A3435">
        <w:rPr>
          <w:rFonts w:ascii="Times New Roman" w:hAnsi="Times New Roman"/>
          <w:sz w:val="24"/>
          <w:szCs w:val="24"/>
        </w:rPr>
        <w:t xml:space="preserve"> ha, </w:t>
      </w:r>
      <w:r w:rsidR="00DD0C67">
        <w:rPr>
          <w:rFonts w:ascii="Times New Roman" w:hAnsi="Times New Roman"/>
          <w:sz w:val="24"/>
          <w:szCs w:val="24"/>
        </w:rPr>
        <w:t xml:space="preserve">zömében </w:t>
      </w:r>
      <w:r w:rsidRPr="000A3435">
        <w:rPr>
          <w:rFonts w:ascii="Times New Roman" w:hAnsi="Times New Roman"/>
          <w:sz w:val="24"/>
          <w:szCs w:val="24"/>
        </w:rPr>
        <w:t xml:space="preserve">szántó, </w:t>
      </w:r>
      <w:r w:rsidR="00DD0C67">
        <w:rPr>
          <w:rFonts w:ascii="Times New Roman" w:hAnsi="Times New Roman"/>
          <w:sz w:val="24"/>
          <w:szCs w:val="24"/>
        </w:rPr>
        <w:t>két</w:t>
      </w:r>
      <w:r w:rsidRPr="000A3435">
        <w:rPr>
          <w:rFonts w:ascii="Times New Roman" w:hAnsi="Times New Roman"/>
          <w:sz w:val="24"/>
          <w:szCs w:val="24"/>
        </w:rPr>
        <w:t xml:space="preserve"> birtoktest esetében </w:t>
      </w:r>
      <w:r w:rsidR="00DD0C67">
        <w:rPr>
          <w:rFonts w:ascii="Times New Roman" w:hAnsi="Times New Roman"/>
          <w:sz w:val="24"/>
          <w:szCs w:val="24"/>
        </w:rPr>
        <w:t>rét</w:t>
      </w:r>
      <w:r w:rsidRPr="000A3435">
        <w:rPr>
          <w:rFonts w:ascii="Times New Roman" w:hAnsi="Times New Roman"/>
          <w:sz w:val="24"/>
          <w:szCs w:val="24"/>
        </w:rPr>
        <w:t xml:space="preserve"> művelési ágba tartoz</w:t>
      </w:r>
      <w:r w:rsidR="00EA6AD8">
        <w:rPr>
          <w:rFonts w:ascii="Times New Roman" w:hAnsi="Times New Roman"/>
          <w:sz w:val="24"/>
          <w:szCs w:val="24"/>
        </w:rPr>
        <w:t>na</w:t>
      </w:r>
      <w:r w:rsidRPr="000A3435">
        <w:rPr>
          <w:rFonts w:ascii="Times New Roman" w:hAnsi="Times New Roman"/>
          <w:sz w:val="24"/>
          <w:szCs w:val="24"/>
        </w:rPr>
        <w:t xml:space="preserve">k. A földek jó termőképességűek, átlagos értékük </w:t>
      </w:r>
      <w:r w:rsidR="00DD0C67">
        <w:rPr>
          <w:rFonts w:ascii="Times New Roman" w:hAnsi="Times New Roman"/>
          <w:b/>
          <w:sz w:val="24"/>
          <w:szCs w:val="24"/>
        </w:rPr>
        <w:t>23,7</w:t>
      </w:r>
      <w:r w:rsidRPr="000A3435">
        <w:rPr>
          <w:rFonts w:ascii="Times New Roman" w:hAnsi="Times New Roman"/>
          <w:b/>
          <w:sz w:val="24"/>
          <w:szCs w:val="24"/>
        </w:rPr>
        <w:t xml:space="preserve"> A</w:t>
      </w:r>
      <w:r>
        <w:rPr>
          <w:rFonts w:ascii="Times New Roman" w:hAnsi="Times New Roman"/>
          <w:b/>
          <w:sz w:val="24"/>
          <w:szCs w:val="24"/>
        </w:rPr>
        <w:t>k</w:t>
      </w:r>
      <w:r w:rsidRPr="000A3435">
        <w:rPr>
          <w:rFonts w:ascii="Times New Roman" w:hAnsi="Times New Roman"/>
          <w:b/>
          <w:sz w:val="24"/>
          <w:szCs w:val="24"/>
        </w:rPr>
        <w:t>/ha</w:t>
      </w:r>
      <w:r w:rsidRPr="000A3435">
        <w:rPr>
          <w:rFonts w:ascii="Times New Roman" w:hAnsi="Times New Roman"/>
          <w:sz w:val="24"/>
          <w:szCs w:val="24"/>
        </w:rPr>
        <w:t xml:space="preserve">. </w:t>
      </w:r>
    </w:p>
    <w:p w:rsidR="007961FE" w:rsidRPr="002A6B07" w:rsidRDefault="007961FE" w:rsidP="007961FE">
      <w:pPr>
        <w:pStyle w:val="Listaszerbekezds"/>
        <w:spacing w:before="120" w:after="120" w:line="240" w:lineRule="auto"/>
        <w:ind w:left="340"/>
        <w:jc w:val="both"/>
        <w:rPr>
          <w:rFonts w:ascii="Times New Roman" w:hAnsi="Times New Roman"/>
          <w:sz w:val="20"/>
          <w:szCs w:val="20"/>
        </w:rPr>
      </w:pPr>
      <w:r w:rsidRPr="000A3435">
        <w:rPr>
          <w:rFonts w:ascii="Times New Roman" w:hAnsi="Times New Roman"/>
          <w:sz w:val="24"/>
          <w:szCs w:val="24"/>
        </w:rPr>
        <w:t>A</w:t>
      </w:r>
      <w:r w:rsidR="005929BC">
        <w:rPr>
          <w:rFonts w:ascii="Times New Roman" w:hAnsi="Times New Roman"/>
          <w:sz w:val="24"/>
          <w:szCs w:val="24"/>
        </w:rPr>
        <w:t xml:space="preserve"> </w:t>
      </w:r>
      <w:r w:rsidR="005929BC" w:rsidRPr="008A7057">
        <w:rPr>
          <w:rFonts w:ascii="Times New Roman" w:hAnsi="Times New Roman"/>
          <w:b/>
          <w:sz w:val="24"/>
          <w:szCs w:val="24"/>
        </w:rPr>
        <w:t>politika-közeli</w:t>
      </w:r>
      <w:r w:rsidR="00DD0C67" w:rsidRPr="008A7057">
        <w:rPr>
          <w:rFonts w:ascii="Times New Roman" w:hAnsi="Times New Roman"/>
          <w:b/>
          <w:sz w:val="24"/>
          <w:szCs w:val="24"/>
        </w:rPr>
        <w:t xml:space="preserve"> üzleti/családi </w:t>
      </w:r>
      <w:r w:rsidRPr="008A7057">
        <w:rPr>
          <w:rFonts w:ascii="Times New Roman" w:hAnsi="Times New Roman"/>
          <w:b/>
          <w:sz w:val="24"/>
          <w:szCs w:val="24"/>
        </w:rPr>
        <w:t>érdekkör</w:t>
      </w:r>
      <w:r w:rsidRPr="000A3435">
        <w:rPr>
          <w:rFonts w:ascii="Times New Roman" w:hAnsi="Times New Roman"/>
          <w:sz w:val="24"/>
          <w:szCs w:val="24"/>
        </w:rPr>
        <w:t xml:space="preserve">höz tartozó nyertes, árverező </w:t>
      </w:r>
      <w:r w:rsidRPr="000A3435">
        <w:rPr>
          <w:rFonts w:ascii="Times New Roman" w:hAnsi="Times New Roman"/>
          <w:i/>
          <w:sz w:val="24"/>
          <w:szCs w:val="24"/>
        </w:rPr>
        <w:t>„földművesek”</w:t>
      </w:r>
      <w:r w:rsidRPr="000A3435">
        <w:rPr>
          <w:rFonts w:ascii="Times New Roman" w:hAnsi="Times New Roman"/>
          <w:sz w:val="24"/>
          <w:szCs w:val="24"/>
        </w:rPr>
        <w:t xml:space="preserve"> és megszerzett területeik, valamint az azokért ajánlott összegek </w:t>
      </w:r>
      <w:r>
        <w:rPr>
          <w:rFonts w:ascii="Times New Roman" w:hAnsi="Times New Roman"/>
          <w:sz w:val="24"/>
          <w:szCs w:val="24"/>
        </w:rPr>
        <w:t xml:space="preserve">tehát </w:t>
      </w:r>
      <w:r w:rsidRPr="000A3435">
        <w:rPr>
          <w:rFonts w:ascii="Times New Roman" w:hAnsi="Times New Roman"/>
          <w:sz w:val="24"/>
          <w:szCs w:val="24"/>
        </w:rPr>
        <w:t>az alábbiak:</w:t>
      </w: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3040"/>
        <w:gridCol w:w="2556"/>
        <w:gridCol w:w="1346"/>
        <w:gridCol w:w="701"/>
        <w:gridCol w:w="957"/>
      </w:tblGrid>
      <w:tr w:rsidR="002A215F" w:rsidRPr="00206571" w:rsidTr="00A32F04">
        <w:trPr>
          <w:trHeight w:val="170"/>
          <w:jc w:val="right"/>
        </w:trPr>
        <w:tc>
          <w:tcPr>
            <w:tcW w:w="0" w:type="auto"/>
          </w:tcPr>
          <w:p w:rsidR="007961FE" w:rsidRPr="00206571" w:rsidRDefault="002A215F" w:rsidP="007961FE">
            <w:pPr>
              <w:rPr>
                <w:rFonts w:ascii="Times New Roman" w:hAnsi="Times New Roman"/>
                <w:sz w:val="18"/>
                <w:szCs w:val="18"/>
              </w:rPr>
            </w:pPr>
            <w:r>
              <w:rPr>
                <w:rFonts w:ascii="Times New Roman" w:hAnsi="Times New Roman"/>
                <w:b/>
                <w:sz w:val="18"/>
                <w:szCs w:val="18"/>
              </w:rPr>
              <w:t>Szajkó Lóránt</w:t>
            </w:r>
          </w:p>
        </w:tc>
        <w:tc>
          <w:tcPr>
            <w:tcW w:w="0" w:type="auto"/>
          </w:tcPr>
          <w:p w:rsidR="007961FE" w:rsidRPr="00206571" w:rsidRDefault="002A215F" w:rsidP="002A215F">
            <w:pPr>
              <w:pStyle w:val="Listaszerbekezds"/>
              <w:ind w:left="0"/>
              <w:rPr>
                <w:rFonts w:ascii="Times New Roman" w:hAnsi="Times New Roman"/>
                <w:sz w:val="18"/>
                <w:szCs w:val="18"/>
              </w:rPr>
            </w:pPr>
            <w:r>
              <w:rPr>
                <w:rFonts w:ascii="Times New Roman" w:hAnsi="Times New Roman"/>
                <w:sz w:val="18"/>
                <w:szCs w:val="18"/>
              </w:rPr>
              <w:t>a Zrt. vezérigazgatója, a Kft. társtulajd.</w:t>
            </w:r>
          </w:p>
        </w:tc>
        <w:tc>
          <w:tcPr>
            <w:tcW w:w="0" w:type="auto"/>
          </w:tcPr>
          <w:p w:rsidR="007961FE" w:rsidRPr="00206571" w:rsidRDefault="002A215F" w:rsidP="007961FE">
            <w:pPr>
              <w:pStyle w:val="Listaszerbekezds"/>
              <w:ind w:left="0"/>
              <w:rPr>
                <w:rFonts w:ascii="Times New Roman" w:hAnsi="Times New Roman"/>
                <w:sz w:val="18"/>
                <w:szCs w:val="18"/>
              </w:rPr>
            </w:pPr>
            <w:r>
              <w:rPr>
                <w:rFonts w:ascii="Times New Roman" w:hAnsi="Times New Roman"/>
                <w:sz w:val="18"/>
                <w:szCs w:val="18"/>
              </w:rPr>
              <w:t>Bőny, Mezőörs, Nagyszentjános</w:t>
            </w:r>
          </w:p>
        </w:tc>
        <w:tc>
          <w:tcPr>
            <w:tcW w:w="0" w:type="auto"/>
          </w:tcPr>
          <w:p w:rsidR="007961FE" w:rsidRPr="00206571" w:rsidRDefault="002A215F" w:rsidP="007961FE">
            <w:pPr>
              <w:pStyle w:val="Listaszerbekezds"/>
              <w:ind w:left="0"/>
              <w:jc w:val="right"/>
              <w:rPr>
                <w:rFonts w:ascii="Times New Roman" w:hAnsi="Times New Roman"/>
                <w:sz w:val="18"/>
                <w:szCs w:val="18"/>
              </w:rPr>
            </w:pPr>
            <w:r>
              <w:rPr>
                <w:rFonts w:ascii="Times New Roman" w:hAnsi="Times New Roman"/>
                <w:sz w:val="18"/>
                <w:szCs w:val="18"/>
              </w:rPr>
              <w:t>3</w:t>
            </w:r>
            <w:r w:rsidR="007961FE" w:rsidRPr="00206571">
              <w:rPr>
                <w:rFonts w:ascii="Times New Roman" w:hAnsi="Times New Roman"/>
                <w:sz w:val="18"/>
                <w:szCs w:val="18"/>
              </w:rPr>
              <w:t xml:space="preserve"> db birtoktest</w:t>
            </w:r>
          </w:p>
        </w:tc>
        <w:tc>
          <w:tcPr>
            <w:tcW w:w="0" w:type="auto"/>
          </w:tcPr>
          <w:p w:rsidR="007961FE" w:rsidRPr="00206571" w:rsidRDefault="002A215F" w:rsidP="007961FE">
            <w:pPr>
              <w:pStyle w:val="Listaszerbekezds"/>
              <w:ind w:left="0"/>
              <w:jc w:val="right"/>
              <w:rPr>
                <w:rFonts w:ascii="Times New Roman" w:hAnsi="Times New Roman"/>
                <w:sz w:val="18"/>
                <w:szCs w:val="18"/>
              </w:rPr>
            </w:pPr>
            <w:r>
              <w:rPr>
                <w:rFonts w:ascii="Times New Roman" w:hAnsi="Times New Roman"/>
                <w:sz w:val="18"/>
                <w:szCs w:val="18"/>
              </w:rPr>
              <w:t>259</w:t>
            </w:r>
            <w:r w:rsidR="007961FE" w:rsidRPr="00206571">
              <w:rPr>
                <w:rFonts w:ascii="Times New Roman" w:hAnsi="Times New Roman"/>
                <w:sz w:val="18"/>
                <w:szCs w:val="18"/>
              </w:rPr>
              <w:t xml:space="preserve"> ha</w:t>
            </w:r>
          </w:p>
        </w:tc>
        <w:tc>
          <w:tcPr>
            <w:tcW w:w="0" w:type="auto"/>
          </w:tcPr>
          <w:p w:rsidR="007961FE" w:rsidRPr="00206571" w:rsidRDefault="002A215F" w:rsidP="007961FE">
            <w:pPr>
              <w:pStyle w:val="Listaszerbekezds"/>
              <w:ind w:left="0"/>
              <w:jc w:val="right"/>
              <w:rPr>
                <w:rFonts w:ascii="Times New Roman" w:hAnsi="Times New Roman"/>
                <w:sz w:val="18"/>
                <w:szCs w:val="18"/>
              </w:rPr>
            </w:pPr>
            <w:r>
              <w:rPr>
                <w:rFonts w:ascii="Times New Roman" w:hAnsi="Times New Roman"/>
                <w:sz w:val="18"/>
                <w:szCs w:val="18"/>
              </w:rPr>
              <w:t>438</w:t>
            </w:r>
            <w:r w:rsidR="007961FE" w:rsidRPr="00206571">
              <w:rPr>
                <w:rFonts w:ascii="Times New Roman" w:hAnsi="Times New Roman"/>
                <w:sz w:val="18"/>
                <w:szCs w:val="18"/>
              </w:rPr>
              <w:t xml:space="preserve"> mFt</w:t>
            </w:r>
          </w:p>
        </w:tc>
      </w:tr>
      <w:tr w:rsidR="002A215F" w:rsidRPr="00206571" w:rsidTr="00A32F04">
        <w:trPr>
          <w:trHeight w:val="170"/>
          <w:jc w:val="right"/>
        </w:trPr>
        <w:tc>
          <w:tcPr>
            <w:tcW w:w="0" w:type="auto"/>
          </w:tcPr>
          <w:p w:rsidR="007961FE" w:rsidRPr="00206571" w:rsidRDefault="002A215F" w:rsidP="007961FE">
            <w:pPr>
              <w:pStyle w:val="Listaszerbekezds"/>
              <w:ind w:left="0"/>
              <w:rPr>
                <w:rFonts w:ascii="Times New Roman" w:hAnsi="Times New Roman"/>
                <w:sz w:val="18"/>
                <w:szCs w:val="18"/>
              </w:rPr>
            </w:pPr>
            <w:r>
              <w:rPr>
                <w:rFonts w:ascii="Times New Roman" w:hAnsi="Times New Roman"/>
                <w:b/>
                <w:sz w:val="18"/>
                <w:szCs w:val="18"/>
              </w:rPr>
              <w:t>Szajkó Gabriella</w:t>
            </w:r>
          </w:p>
        </w:tc>
        <w:tc>
          <w:tcPr>
            <w:tcW w:w="0" w:type="auto"/>
          </w:tcPr>
          <w:p w:rsidR="007961FE" w:rsidRPr="00206571" w:rsidRDefault="002A215F" w:rsidP="007961FE">
            <w:pPr>
              <w:pStyle w:val="Listaszerbekezds"/>
              <w:ind w:left="0"/>
              <w:rPr>
                <w:rFonts w:ascii="Times New Roman" w:hAnsi="Times New Roman"/>
                <w:sz w:val="18"/>
                <w:szCs w:val="18"/>
              </w:rPr>
            </w:pPr>
            <w:r>
              <w:rPr>
                <w:rFonts w:ascii="Times New Roman" w:hAnsi="Times New Roman"/>
                <w:sz w:val="18"/>
                <w:szCs w:val="18"/>
              </w:rPr>
              <w:t>Szajkó Lóránt felesége és üzlettársa</w:t>
            </w:r>
            <w:r w:rsidR="007961FE">
              <w:rPr>
                <w:rFonts w:ascii="Times New Roman" w:hAnsi="Times New Roman"/>
                <w:sz w:val="18"/>
                <w:szCs w:val="18"/>
              </w:rPr>
              <w:t xml:space="preserve"> </w:t>
            </w:r>
          </w:p>
        </w:tc>
        <w:tc>
          <w:tcPr>
            <w:tcW w:w="0" w:type="auto"/>
          </w:tcPr>
          <w:p w:rsidR="007961FE" w:rsidRPr="00206571" w:rsidRDefault="00736C0F" w:rsidP="007961FE">
            <w:pPr>
              <w:pStyle w:val="Listaszerbekezds"/>
              <w:ind w:left="0"/>
              <w:rPr>
                <w:rFonts w:ascii="Times New Roman" w:hAnsi="Times New Roman"/>
                <w:sz w:val="18"/>
                <w:szCs w:val="18"/>
              </w:rPr>
            </w:pPr>
            <w:r>
              <w:rPr>
                <w:rFonts w:ascii="Times New Roman" w:hAnsi="Times New Roman"/>
                <w:sz w:val="18"/>
                <w:szCs w:val="18"/>
              </w:rPr>
              <w:t>Mezőörs</w:t>
            </w:r>
          </w:p>
        </w:tc>
        <w:tc>
          <w:tcPr>
            <w:tcW w:w="0" w:type="auto"/>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4</w:t>
            </w:r>
            <w:r w:rsidR="007961FE" w:rsidRPr="00206571">
              <w:rPr>
                <w:rFonts w:ascii="Times New Roman" w:hAnsi="Times New Roman"/>
                <w:sz w:val="18"/>
                <w:szCs w:val="18"/>
              </w:rPr>
              <w:t xml:space="preserve"> db birtoktest</w:t>
            </w:r>
          </w:p>
        </w:tc>
        <w:tc>
          <w:tcPr>
            <w:tcW w:w="0" w:type="auto"/>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291</w:t>
            </w:r>
            <w:r w:rsidR="007961FE" w:rsidRPr="00206571">
              <w:rPr>
                <w:rFonts w:ascii="Times New Roman" w:hAnsi="Times New Roman"/>
                <w:sz w:val="18"/>
                <w:szCs w:val="18"/>
              </w:rPr>
              <w:t xml:space="preserve"> ha</w:t>
            </w:r>
          </w:p>
        </w:tc>
        <w:tc>
          <w:tcPr>
            <w:tcW w:w="0" w:type="auto"/>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611</w:t>
            </w:r>
            <w:r w:rsidR="007961FE" w:rsidRPr="00206571">
              <w:rPr>
                <w:rFonts w:ascii="Times New Roman" w:hAnsi="Times New Roman"/>
                <w:sz w:val="18"/>
                <w:szCs w:val="18"/>
              </w:rPr>
              <w:t xml:space="preserve"> mFt</w:t>
            </w:r>
          </w:p>
        </w:tc>
      </w:tr>
      <w:tr w:rsidR="002A215F" w:rsidRPr="00206571" w:rsidTr="00A32F04">
        <w:trPr>
          <w:trHeight w:val="170"/>
          <w:jc w:val="right"/>
        </w:trPr>
        <w:tc>
          <w:tcPr>
            <w:tcW w:w="0" w:type="auto"/>
          </w:tcPr>
          <w:p w:rsidR="007961FE" w:rsidRPr="00206571" w:rsidRDefault="002A215F" w:rsidP="007961FE">
            <w:pPr>
              <w:pStyle w:val="Listaszerbekezds"/>
              <w:ind w:left="0"/>
              <w:rPr>
                <w:rFonts w:ascii="Times New Roman" w:hAnsi="Times New Roman"/>
                <w:sz w:val="18"/>
                <w:szCs w:val="18"/>
              </w:rPr>
            </w:pPr>
            <w:r>
              <w:rPr>
                <w:rFonts w:ascii="Times New Roman" w:hAnsi="Times New Roman"/>
                <w:b/>
                <w:sz w:val="18"/>
                <w:szCs w:val="18"/>
              </w:rPr>
              <w:t>Varga András</w:t>
            </w:r>
          </w:p>
        </w:tc>
        <w:tc>
          <w:tcPr>
            <w:tcW w:w="0" w:type="auto"/>
          </w:tcPr>
          <w:p w:rsidR="007961FE" w:rsidRPr="00206571" w:rsidRDefault="002A215F" w:rsidP="007961FE">
            <w:pPr>
              <w:pStyle w:val="Listaszerbekezds"/>
              <w:ind w:left="0"/>
              <w:rPr>
                <w:rFonts w:ascii="Times New Roman" w:hAnsi="Times New Roman"/>
                <w:sz w:val="18"/>
                <w:szCs w:val="18"/>
              </w:rPr>
            </w:pPr>
            <w:r>
              <w:rPr>
                <w:rFonts w:ascii="Times New Roman" w:hAnsi="Times New Roman"/>
                <w:sz w:val="18"/>
                <w:szCs w:val="18"/>
              </w:rPr>
              <w:t>a Kft. társtulajdonos vezetője</w:t>
            </w:r>
          </w:p>
        </w:tc>
        <w:tc>
          <w:tcPr>
            <w:tcW w:w="0" w:type="auto"/>
          </w:tcPr>
          <w:p w:rsidR="007961FE" w:rsidRPr="00206571" w:rsidRDefault="00736C0F" w:rsidP="007961FE">
            <w:pPr>
              <w:pStyle w:val="Listaszerbekezds"/>
              <w:ind w:left="0"/>
              <w:rPr>
                <w:rFonts w:ascii="Times New Roman" w:hAnsi="Times New Roman"/>
                <w:sz w:val="18"/>
                <w:szCs w:val="18"/>
              </w:rPr>
            </w:pPr>
            <w:r>
              <w:rPr>
                <w:rFonts w:ascii="Times New Roman" w:hAnsi="Times New Roman"/>
                <w:sz w:val="18"/>
                <w:szCs w:val="18"/>
              </w:rPr>
              <w:t>Kapuvár</w:t>
            </w:r>
          </w:p>
        </w:tc>
        <w:tc>
          <w:tcPr>
            <w:tcW w:w="0" w:type="auto"/>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4</w:t>
            </w:r>
            <w:r w:rsidR="007961FE" w:rsidRPr="00206571">
              <w:rPr>
                <w:rFonts w:ascii="Times New Roman" w:hAnsi="Times New Roman"/>
                <w:sz w:val="18"/>
                <w:szCs w:val="18"/>
              </w:rPr>
              <w:t xml:space="preserve"> db birtoktest</w:t>
            </w:r>
          </w:p>
        </w:tc>
        <w:tc>
          <w:tcPr>
            <w:tcW w:w="0" w:type="auto"/>
          </w:tcPr>
          <w:p w:rsidR="007961FE" w:rsidRPr="00206571" w:rsidRDefault="007961FE" w:rsidP="00736C0F">
            <w:pPr>
              <w:pStyle w:val="Listaszerbekezds"/>
              <w:ind w:left="0"/>
              <w:jc w:val="right"/>
              <w:rPr>
                <w:rFonts w:ascii="Times New Roman" w:hAnsi="Times New Roman"/>
                <w:sz w:val="18"/>
                <w:szCs w:val="18"/>
              </w:rPr>
            </w:pPr>
            <w:r w:rsidRPr="00206571">
              <w:rPr>
                <w:rFonts w:ascii="Times New Roman" w:hAnsi="Times New Roman"/>
                <w:sz w:val="18"/>
                <w:szCs w:val="18"/>
              </w:rPr>
              <w:t>2</w:t>
            </w:r>
            <w:r w:rsidR="00736C0F">
              <w:rPr>
                <w:rFonts w:ascii="Times New Roman" w:hAnsi="Times New Roman"/>
                <w:sz w:val="18"/>
                <w:szCs w:val="18"/>
              </w:rPr>
              <w:t>41</w:t>
            </w:r>
            <w:r w:rsidRPr="00206571">
              <w:rPr>
                <w:rFonts w:ascii="Times New Roman" w:hAnsi="Times New Roman"/>
                <w:sz w:val="18"/>
                <w:szCs w:val="18"/>
              </w:rPr>
              <w:t xml:space="preserve"> ha</w:t>
            </w:r>
          </w:p>
        </w:tc>
        <w:tc>
          <w:tcPr>
            <w:tcW w:w="0" w:type="auto"/>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389</w:t>
            </w:r>
            <w:r w:rsidR="007961FE" w:rsidRPr="00206571">
              <w:rPr>
                <w:rFonts w:ascii="Times New Roman" w:hAnsi="Times New Roman"/>
                <w:sz w:val="18"/>
                <w:szCs w:val="18"/>
              </w:rPr>
              <w:t xml:space="preserve"> mFt</w:t>
            </w:r>
          </w:p>
        </w:tc>
      </w:tr>
      <w:tr w:rsidR="002A215F" w:rsidRPr="00206571" w:rsidTr="00A32F04">
        <w:trPr>
          <w:trHeight w:val="170"/>
          <w:jc w:val="right"/>
        </w:trPr>
        <w:tc>
          <w:tcPr>
            <w:tcW w:w="0" w:type="auto"/>
            <w:tcBorders>
              <w:bottom w:val="single" w:sz="4" w:space="0" w:color="auto"/>
            </w:tcBorders>
          </w:tcPr>
          <w:p w:rsidR="007961FE" w:rsidRPr="002A6B07" w:rsidRDefault="002A215F" w:rsidP="00736C0F">
            <w:pPr>
              <w:pStyle w:val="Listaszerbekezds"/>
              <w:ind w:left="0"/>
              <w:rPr>
                <w:rFonts w:ascii="Times New Roman" w:hAnsi="Times New Roman"/>
                <w:b/>
                <w:sz w:val="18"/>
                <w:szCs w:val="18"/>
              </w:rPr>
            </w:pPr>
            <w:r>
              <w:rPr>
                <w:rFonts w:ascii="Times New Roman" w:hAnsi="Times New Roman"/>
                <w:b/>
                <w:sz w:val="18"/>
                <w:szCs w:val="18"/>
              </w:rPr>
              <w:t>Reszegi L</w:t>
            </w:r>
            <w:r w:rsidR="00736C0F">
              <w:rPr>
                <w:rFonts w:ascii="Times New Roman" w:hAnsi="Times New Roman"/>
                <w:b/>
                <w:sz w:val="18"/>
                <w:szCs w:val="18"/>
              </w:rPr>
              <w:t>ászló</w:t>
            </w:r>
            <w:r>
              <w:rPr>
                <w:rFonts w:ascii="Times New Roman" w:hAnsi="Times New Roman"/>
                <w:b/>
                <w:sz w:val="18"/>
                <w:szCs w:val="18"/>
              </w:rPr>
              <w:t xml:space="preserve"> dr.</w:t>
            </w:r>
          </w:p>
        </w:tc>
        <w:tc>
          <w:tcPr>
            <w:tcW w:w="0" w:type="auto"/>
            <w:tcBorders>
              <w:bottom w:val="single" w:sz="4" w:space="0" w:color="auto"/>
            </w:tcBorders>
          </w:tcPr>
          <w:p w:rsidR="007961FE" w:rsidRPr="00206571" w:rsidRDefault="002A215F" w:rsidP="00736C0F">
            <w:pPr>
              <w:pStyle w:val="Listaszerbekezds"/>
              <w:ind w:left="0"/>
              <w:rPr>
                <w:rFonts w:ascii="Times New Roman" w:hAnsi="Times New Roman"/>
                <w:sz w:val="18"/>
                <w:szCs w:val="18"/>
              </w:rPr>
            </w:pPr>
            <w:r>
              <w:rPr>
                <w:rFonts w:ascii="Times New Roman" w:hAnsi="Times New Roman"/>
                <w:sz w:val="18"/>
                <w:szCs w:val="18"/>
              </w:rPr>
              <w:t>a Zrt. igazgatósági tagja, a Kft. társtul</w:t>
            </w:r>
            <w:r w:rsidR="00736C0F">
              <w:rPr>
                <w:rFonts w:ascii="Times New Roman" w:hAnsi="Times New Roman"/>
                <w:sz w:val="18"/>
                <w:szCs w:val="18"/>
              </w:rPr>
              <w:t>.</w:t>
            </w:r>
          </w:p>
        </w:tc>
        <w:tc>
          <w:tcPr>
            <w:tcW w:w="0" w:type="auto"/>
            <w:tcBorders>
              <w:bottom w:val="single" w:sz="4" w:space="0" w:color="auto"/>
            </w:tcBorders>
          </w:tcPr>
          <w:p w:rsidR="007961FE" w:rsidRPr="00206571" w:rsidRDefault="007961FE" w:rsidP="00A32F04">
            <w:pPr>
              <w:pStyle w:val="Listaszerbekezds"/>
              <w:ind w:left="0"/>
              <w:rPr>
                <w:rFonts w:ascii="Times New Roman" w:hAnsi="Times New Roman"/>
                <w:sz w:val="18"/>
                <w:szCs w:val="18"/>
              </w:rPr>
            </w:pPr>
            <w:r>
              <w:rPr>
                <w:rFonts w:ascii="Times New Roman" w:hAnsi="Times New Roman"/>
                <w:sz w:val="18"/>
                <w:szCs w:val="18"/>
              </w:rPr>
              <w:t>Mező</w:t>
            </w:r>
            <w:r w:rsidR="00A32F04">
              <w:rPr>
                <w:rFonts w:ascii="Times New Roman" w:hAnsi="Times New Roman"/>
                <w:sz w:val="18"/>
                <w:szCs w:val="18"/>
              </w:rPr>
              <w:t>örs</w:t>
            </w:r>
          </w:p>
        </w:tc>
        <w:tc>
          <w:tcPr>
            <w:tcW w:w="0" w:type="auto"/>
            <w:tcBorders>
              <w:bottom w:val="single" w:sz="4" w:space="0" w:color="auto"/>
            </w:tcBorders>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1</w:t>
            </w:r>
            <w:r w:rsidR="007961FE" w:rsidRPr="00206571">
              <w:rPr>
                <w:rFonts w:ascii="Times New Roman" w:hAnsi="Times New Roman"/>
                <w:sz w:val="18"/>
                <w:szCs w:val="18"/>
              </w:rPr>
              <w:t xml:space="preserve"> db birtoktest</w:t>
            </w:r>
          </w:p>
        </w:tc>
        <w:tc>
          <w:tcPr>
            <w:tcW w:w="0" w:type="auto"/>
            <w:tcBorders>
              <w:bottom w:val="single" w:sz="4" w:space="0" w:color="auto"/>
            </w:tcBorders>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8</w:t>
            </w:r>
            <w:r w:rsidR="007961FE">
              <w:rPr>
                <w:rFonts w:ascii="Times New Roman" w:hAnsi="Times New Roman"/>
                <w:sz w:val="18"/>
                <w:szCs w:val="18"/>
              </w:rPr>
              <w:t xml:space="preserve"> ha</w:t>
            </w:r>
          </w:p>
        </w:tc>
        <w:tc>
          <w:tcPr>
            <w:tcW w:w="0" w:type="auto"/>
            <w:tcBorders>
              <w:bottom w:val="single" w:sz="4" w:space="0" w:color="auto"/>
            </w:tcBorders>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16</w:t>
            </w:r>
            <w:r w:rsidR="007961FE">
              <w:rPr>
                <w:rFonts w:ascii="Times New Roman" w:hAnsi="Times New Roman"/>
                <w:sz w:val="18"/>
                <w:szCs w:val="18"/>
              </w:rPr>
              <w:t xml:space="preserve"> mFt</w:t>
            </w:r>
          </w:p>
        </w:tc>
      </w:tr>
      <w:tr w:rsidR="002A215F" w:rsidRPr="00206571" w:rsidTr="00A32F04">
        <w:trPr>
          <w:trHeight w:val="170"/>
          <w:jc w:val="right"/>
        </w:trPr>
        <w:tc>
          <w:tcPr>
            <w:tcW w:w="0" w:type="auto"/>
            <w:gridSpan w:val="3"/>
            <w:tcBorders>
              <w:top w:val="single" w:sz="4" w:space="0" w:color="auto"/>
              <w:bottom w:val="single" w:sz="4" w:space="0" w:color="auto"/>
            </w:tcBorders>
          </w:tcPr>
          <w:p w:rsidR="007961FE" w:rsidRPr="00206571" w:rsidRDefault="007961FE" w:rsidP="007961FE">
            <w:pPr>
              <w:pStyle w:val="Listaszerbekezds"/>
              <w:ind w:left="0"/>
              <w:rPr>
                <w:rFonts w:ascii="Times New Roman" w:hAnsi="Times New Roman"/>
                <w:sz w:val="18"/>
                <w:szCs w:val="18"/>
              </w:rPr>
            </w:pPr>
            <w:r w:rsidRPr="00206571">
              <w:rPr>
                <w:rFonts w:ascii="Times New Roman" w:hAnsi="Times New Roman"/>
                <w:b/>
                <w:sz w:val="18"/>
                <w:szCs w:val="18"/>
              </w:rPr>
              <w:t>Összesen</w:t>
            </w:r>
          </w:p>
        </w:tc>
        <w:tc>
          <w:tcPr>
            <w:tcW w:w="0" w:type="auto"/>
            <w:tcBorders>
              <w:top w:val="single" w:sz="4" w:space="0" w:color="auto"/>
              <w:bottom w:val="single" w:sz="4" w:space="0" w:color="auto"/>
            </w:tcBorders>
          </w:tcPr>
          <w:p w:rsidR="007961FE" w:rsidRPr="00206571" w:rsidRDefault="00736C0F" w:rsidP="007961FE">
            <w:pPr>
              <w:pStyle w:val="Listaszerbekezds"/>
              <w:ind w:left="0"/>
              <w:jc w:val="right"/>
              <w:rPr>
                <w:rFonts w:ascii="Times New Roman" w:hAnsi="Times New Roman"/>
                <w:sz w:val="18"/>
                <w:szCs w:val="18"/>
              </w:rPr>
            </w:pPr>
            <w:r>
              <w:rPr>
                <w:rFonts w:ascii="Times New Roman" w:hAnsi="Times New Roman"/>
                <w:sz w:val="18"/>
                <w:szCs w:val="18"/>
              </w:rPr>
              <w:t>12</w:t>
            </w:r>
            <w:r w:rsidR="007961FE">
              <w:rPr>
                <w:rFonts w:ascii="Times New Roman" w:hAnsi="Times New Roman"/>
                <w:sz w:val="18"/>
                <w:szCs w:val="18"/>
              </w:rPr>
              <w:t xml:space="preserve"> </w:t>
            </w:r>
            <w:r w:rsidR="007961FE" w:rsidRPr="00206571">
              <w:rPr>
                <w:rFonts w:ascii="Times New Roman" w:hAnsi="Times New Roman"/>
                <w:sz w:val="18"/>
                <w:szCs w:val="18"/>
              </w:rPr>
              <w:t>db birtoktest</w:t>
            </w:r>
          </w:p>
        </w:tc>
        <w:tc>
          <w:tcPr>
            <w:tcW w:w="0" w:type="auto"/>
            <w:tcBorders>
              <w:top w:val="single" w:sz="4" w:space="0" w:color="auto"/>
              <w:bottom w:val="single" w:sz="4" w:space="0" w:color="auto"/>
            </w:tcBorders>
          </w:tcPr>
          <w:p w:rsidR="007961FE" w:rsidRPr="00206571" w:rsidRDefault="002A215F" w:rsidP="007961FE">
            <w:pPr>
              <w:pStyle w:val="Listaszerbekezds"/>
              <w:ind w:left="0"/>
              <w:jc w:val="right"/>
              <w:rPr>
                <w:rFonts w:ascii="Times New Roman" w:hAnsi="Times New Roman"/>
                <w:sz w:val="18"/>
                <w:szCs w:val="18"/>
              </w:rPr>
            </w:pPr>
            <w:r>
              <w:rPr>
                <w:rFonts w:ascii="Times New Roman" w:hAnsi="Times New Roman"/>
                <w:sz w:val="18"/>
                <w:szCs w:val="18"/>
              </w:rPr>
              <w:t>799</w:t>
            </w:r>
            <w:r w:rsidR="007961FE" w:rsidRPr="00206571">
              <w:rPr>
                <w:rFonts w:ascii="Times New Roman" w:hAnsi="Times New Roman"/>
                <w:sz w:val="18"/>
                <w:szCs w:val="18"/>
              </w:rPr>
              <w:t xml:space="preserve"> ha</w:t>
            </w:r>
          </w:p>
        </w:tc>
        <w:tc>
          <w:tcPr>
            <w:tcW w:w="0" w:type="auto"/>
            <w:tcBorders>
              <w:top w:val="single" w:sz="4" w:space="0" w:color="auto"/>
              <w:bottom w:val="single" w:sz="4" w:space="0" w:color="auto"/>
            </w:tcBorders>
          </w:tcPr>
          <w:p w:rsidR="007961FE" w:rsidRPr="00206571" w:rsidRDefault="007961FE" w:rsidP="00736C0F">
            <w:pPr>
              <w:pStyle w:val="Listaszerbekezds"/>
              <w:ind w:left="0"/>
              <w:jc w:val="right"/>
              <w:rPr>
                <w:rFonts w:ascii="Times New Roman" w:hAnsi="Times New Roman"/>
                <w:sz w:val="18"/>
                <w:szCs w:val="18"/>
              </w:rPr>
            </w:pPr>
            <w:r>
              <w:rPr>
                <w:rFonts w:ascii="Times New Roman" w:hAnsi="Times New Roman"/>
                <w:sz w:val="18"/>
                <w:szCs w:val="18"/>
              </w:rPr>
              <w:t>1.</w:t>
            </w:r>
            <w:r w:rsidR="00736C0F">
              <w:rPr>
                <w:rFonts w:ascii="Times New Roman" w:hAnsi="Times New Roman"/>
                <w:sz w:val="18"/>
                <w:szCs w:val="18"/>
              </w:rPr>
              <w:t>454</w:t>
            </w:r>
            <w:r w:rsidRPr="00206571">
              <w:rPr>
                <w:rFonts w:ascii="Times New Roman" w:hAnsi="Times New Roman"/>
                <w:sz w:val="18"/>
                <w:szCs w:val="18"/>
              </w:rPr>
              <w:t xml:space="preserve"> mFt</w:t>
            </w:r>
          </w:p>
        </w:tc>
      </w:tr>
    </w:tbl>
    <w:p w:rsidR="00D069CA" w:rsidRPr="00C8591A" w:rsidRDefault="007961FE" w:rsidP="00F65666">
      <w:pPr>
        <w:pStyle w:val="Listaszerbekezds"/>
        <w:numPr>
          <w:ilvl w:val="0"/>
          <w:numId w:val="31"/>
        </w:numPr>
        <w:spacing w:before="240" w:after="120" w:line="240" w:lineRule="auto"/>
        <w:ind w:left="340"/>
        <w:jc w:val="both"/>
        <w:rPr>
          <w:rFonts w:ascii="Times New Roman" w:eastAsia="Times New Roman" w:hAnsi="Times New Roman"/>
          <w:color w:val="222222"/>
          <w:sz w:val="24"/>
          <w:szCs w:val="24"/>
          <w:lang w:eastAsia="hu-HU"/>
        </w:rPr>
      </w:pPr>
      <w:r w:rsidRPr="005E7D20">
        <w:rPr>
          <w:rFonts w:ascii="Times New Roman" w:hAnsi="Times New Roman"/>
          <w:b/>
          <w:sz w:val="24"/>
          <w:szCs w:val="24"/>
          <w:u w:val="single"/>
        </w:rPr>
        <w:t>Horváthék</w:t>
      </w:r>
      <w:r w:rsidRPr="005E7D20">
        <w:rPr>
          <w:rFonts w:ascii="Times New Roman" w:hAnsi="Times New Roman"/>
          <w:b/>
          <w:sz w:val="24"/>
          <w:szCs w:val="24"/>
        </w:rPr>
        <w:t xml:space="preserve"> </w:t>
      </w:r>
      <w:r w:rsidR="00682845" w:rsidRPr="005E7D20">
        <w:rPr>
          <w:rFonts w:ascii="Times New Roman" w:hAnsi="Times New Roman"/>
          <w:sz w:val="24"/>
          <w:szCs w:val="24"/>
        </w:rPr>
        <w:t>(9169 Maglóca, Széchenyi u. 4., 20.)</w:t>
      </w:r>
      <w:r w:rsidR="00682845">
        <w:rPr>
          <w:rFonts w:ascii="Times New Roman" w:hAnsi="Times New Roman"/>
          <w:sz w:val="24"/>
          <w:szCs w:val="24"/>
        </w:rPr>
        <w:t xml:space="preserve"> – </w:t>
      </w:r>
      <w:r w:rsidR="005E7D20" w:rsidRPr="005E7D20">
        <w:rPr>
          <w:rFonts w:ascii="Times New Roman" w:hAnsi="Times New Roman"/>
          <w:sz w:val="24"/>
          <w:szCs w:val="24"/>
        </w:rPr>
        <w:t>a</w:t>
      </w:r>
      <w:r w:rsidR="00E6521F">
        <w:rPr>
          <w:rFonts w:ascii="Times New Roman" w:hAnsi="Times New Roman"/>
          <w:sz w:val="24"/>
          <w:szCs w:val="24"/>
        </w:rPr>
        <w:t xml:space="preserve"> sertéstartó nagygazda </w:t>
      </w:r>
      <w:r w:rsidR="005E7D20" w:rsidRPr="005E7D20">
        <w:rPr>
          <w:rFonts w:ascii="Times New Roman" w:hAnsi="Times New Roman"/>
          <w:sz w:val="24"/>
          <w:szCs w:val="24"/>
        </w:rPr>
        <w:t>apa</w:t>
      </w:r>
      <w:r w:rsidR="005E7D20" w:rsidRPr="005E7D20">
        <w:rPr>
          <w:rFonts w:ascii="Times New Roman" w:hAnsi="Times New Roman"/>
          <w:b/>
          <w:sz w:val="24"/>
          <w:szCs w:val="24"/>
        </w:rPr>
        <w:t xml:space="preserve"> </w:t>
      </w:r>
      <w:r w:rsidR="005E7D20" w:rsidRPr="005E7D20">
        <w:rPr>
          <w:rFonts w:ascii="Times New Roman" w:hAnsi="Times New Roman"/>
          <w:b/>
          <w:i/>
          <w:sz w:val="24"/>
          <w:szCs w:val="24"/>
        </w:rPr>
        <w:t>Horváth</w:t>
      </w:r>
      <w:r w:rsidR="005E7D20" w:rsidRPr="005E7D20">
        <w:rPr>
          <w:rFonts w:ascii="Times New Roman" w:hAnsi="Times New Roman"/>
          <w:b/>
          <w:sz w:val="24"/>
          <w:szCs w:val="24"/>
        </w:rPr>
        <w:t xml:space="preserve"> </w:t>
      </w:r>
      <w:r w:rsidR="005E7D20" w:rsidRPr="005E7D20">
        <w:rPr>
          <w:rFonts w:ascii="Times New Roman" w:hAnsi="Times New Roman"/>
          <w:b/>
          <w:i/>
          <w:sz w:val="24"/>
          <w:szCs w:val="24"/>
        </w:rPr>
        <w:t>András István</w:t>
      </w:r>
      <w:r w:rsidR="005E7D20" w:rsidRPr="005E7D20">
        <w:rPr>
          <w:rFonts w:ascii="Times New Roman" w:hAnsi="Times New Roman"/>
          <w:sz w:val="24"/>
          <w:szCs w:val="24"/>
        </w:rPr>
        <w:t xml:space="preserve"> és gyermekei, </w:t>
      </w:r>
      <w:r w:rsidR="005E7D20" w:rsidRPr="005E7D20">
        <w:rPr>
          <w:rFonts w:ascii="Times New Roman" w:hAnsi="Times New Roman"/>
          <w:b/>
          <w:i/>
          <w:sz w:val="24"/>
          <w:szCs w:val="24"/>
        </w:rPr>
        <w:t>Udvardiné dr. Horváth Emőke</w:t>
      </w:r>
      <w:r w:rsidR="005E7D20" w:rsidRPr="005E7D20">
        <w:rPr>
          <w:rFonts w:ascii="Times New Roman" w:hAnsi="Times New Roman"/>
          <w:b/>
          <w:sz w:val="24"/>
          <w:szCs w:val="24"/>
        </w:rPr>
        <w:t xml:space="preserve"> </w:t>
      </w:r>
      <w:r w:rsidR="00E6521F" w:rsidRPr="00E6521F">
        <w:rPr>
          <w:rFonts w:ascii="Times New Roman" w:hAnsi="Times New Roman"/>
          <w:sz w:val="24"/>
          <w:szCs w:val="24"/>
        </w:rPr>
        <w:t>állatorvos</w:t>
      </w:r>
      <w:r w:rsidR="00E6521F">
        <w:rPr>
          <w:rFonts w:ascii="Times New Roman" w:hAnsi="Times New Roman"/>
          <w:b/>
          <w:sz w:val="24"/>
          <w:szCs w:val="24"/>
        </w:rPr>
        <w:t xml:space="preserve"> </w:t>
      </w:r>
      <w:r w:rsidR="005E7D20" w:rsidRPr="005E7D20">
        <w:rPr>
          <w:rFonts w:ascii="Times New Roman" w:hAnsi="Times New Roman"/>
          <w:sz w:val="24"/>
          <w:szCs w:val="24"/>
        </w:rPr>
        <w:t>valamint</w:t>
      </w:r>
      <w:r w:rsidR="00E6521F">
        <w:rPr>
          <w:rFonts w:ascii="Times New Roman" w:hAnsi="Times New Roman"/>
          <w:sz w:val="24"/>
          <w:szCs w:val="24"/>
        </w:rPr>
        <w:t xml:space="preserve"> öccse,</w:t>
      </w:r>
      <w:r w:rsidR="005E7D20" w:rsidRPr="005E7D20">
        <w:rPr>
          <w:rFonts w:ascii="Times New Roman" w:hAnsi="Times New Roman"/>
          <w:sz w:val="24"/>
          <w:szCs w:val="24"/>
        </w:rPr>
        <w:t xml:space="preserve"> </w:t>
      </w:r>
      <w:r w:rsidR="005E7D20" w:rsidRPr="005E7D20">
        <w:rPr>
          <w:rFonts w:ascii="Times New Roman" w:hAnsi="Times New Roman"/>
          <w:b/>
          <w:i/>
          <w:sz w:val="24"/>
          <w:szCs w:val="24"/>
        </w:rPr>
        <w:t>Horváth Mátyás</w:t>
      </w:r>
      <w:r w:rsidR="005E7D20" w:rsidRPr="005E7D20">
        <w:rPr>
          <w:rFonts w:ascii="Times New Roman" w:hAnsi="Times New Roman"/>
          <w:b/>
          <w:sz w:val="24"/>
          <w:szCs w:val="24"/>
        </w:rPr>
        <w:t xml:space="preserve"> – </w:t>
      </w:r>
      <w:r w:rsidR="005E7D20" w:rsidRPr="005E7D20">
        <w:rPr>
          <w:rFonts w:ascii="Times New Roman" w:hAnsi="Times New Roman"/>
          <w:sz w:val="24"/>
          <w:szCs w:val="24"/>
        </w:rPr>
        <w:t xml:space="preserve">a </w:t>
      </w:r>
      <w:r w:rsidR="005E7D20" w:rsidRPr="005E7D20">
        <w:rPr>
          <w:rFonts w:ascii="Times New Roman" w:hAnsi="Times New Roman"/>
          <w:i/>
          <w:sz w:val="24"/>
          <w:szCs w:val="24"/>
          <w:u w:val="single"/>
        </w:rPr>
        <w:t>Pannon Sertés Kft.</w:t>
      </w:r>
      <w:r w:rsidR="005E7D20" w:rsidRPr="005E7D20">
        <w:rPr>
          <w:rFonts w:ascii="Times New Roman" w:hAnsi="Times New Roman"/>
          <w:sz w:val="24"/>
          <w:szCs w:val="24"/>
        </w:rPr>
        <w:t xml:space="preserve"> (Cjsz.: 03 09 110805 , székhely: 6445 Borota, Szent István utca 53.) társtulajdonosai.</w:t>
      </w:r>
      <w:r w:rsidR="005E7D20" w:rsidRPr="005E7D20">
        <w:rPr>
          <w:rFonts w:ascii="Times New Roman" w:eastAsia="Times New Roman" w:hAnsi="Times New Roman"/>
          <w:color w:val="222222"/>
          <w:sz w:val="24"/>
          <w:szCs w:val="24"/>
          <w:lang w:eastAsia="hu-HU"/>
        </w:rPr>
        <w:t xml:space="preserve"> </w:t>
      </w:r>
      <w:r w:rsidR="00682845">
        <w:rPr>
          <w:rFonts w:ascii="Times New Roman" w:eastAsia="Times New Roman" w:hAnsi="Times New Roman"/>
          <w:color w:val="222222"/>
          <w:sz w:val="24"/>
          <w:szCs w:val="24"/>
          <w:lang w:eastAsia="hu-HU"/>
        </w:rPr>
        <w:t xml:space="preserve">Horváth András István egyben </w:t>
      </w:r>
      <w:r w:rsidR="00682845" w:rsidRPr="00682845">
        <w:rPr>
          <w:rFonts w:ascii="Times New Roman" w:hAnsi="Times New Roman"/>
          <w:sz w:val="24"/>
          <w:szCs w:val="24"/>
        </w:rPr>
        <w:t xml:space="preserve">a </w:t>
      </w:r>
      <w:r w:rsidR="00682845" w:rsidRPr="00682845">
        <w:rPr>
          <w:rFonts w:ascii="Times New Roman" w:hAnsi="Times New Roman"/>
          <w:i/>
          <w:sz w:val="24"/>
          <w:szCs w:val="24"/>
          <w:u w:val="single"/>
        </w:rPr>
        <w:t>Barbacsi Sertéstartó BÉSZ</w:t>
      </w:r>
      <w:r w:rsidR="00682845" w:rsidRPr="00682845">
        <w:rPr>
          <w:rFonts w:ascii="Times New Roman" w:hAnsi="Times New Roman"/>
          <w:sz w:val="24"/>
          <w:szCs w:val="24"/>
        </w:rPr>
        <w:t xml:space="preserve"> (Cjsz.: 08 02 001667, székhely: 9169 Maglóca, Széchenyi utca 4.)</w:t>
      </w:r>
      <w:r w:rsidR="00682845" w:rsidRPr="005E7D20">
        <w:rPr>
          <w:rFonts w:ascii="Times New Roman" w:hAnsi="Times New Roman"/>
          <w:sz w:val="24"/>
          <w:szCs w:val="24"/>
        </w:rPr>
        <w:t xml:space="preserve"> </w:t>
      </w:r>
      <w:r w:rsidR="00682845">
        <w:rPr>
          <w:rFonts w:ascii="Times New Roman" w:hAnsi="Times New Roman"/>
          <w:sz w:val="24"/>
          <w:szCs w:val="24"/>
        </w:rPr>
        <w:t>valamint</w:t>
      </w:r>
      <w:r w:rsidR="00682845" w:rsidRPr="00682845">
        <w:rPr>
          <w:rFonts w:ascii="Times New Roman" w:hAnsi="Times New Roman"/>
          <w:sz w:val="24"/>
          <w:szCs w:val="24"/>
        </w:rPr>
        <w:t xml:space="preserve"> a </w:t>
      </w:r>
      <w:r w:rsidR="00682845" w:rsidRPr="00682845">
        <w:rPr>
          <w:rFonts w:ascii="Times New Roman" w:hAnsi="Times New Roman"/>
          <w:i/>
          <w:sz w:val="24"/>
          <w:szCs w:val="24"/>
          <w:u w:val="single"/>
        </w:rPr>
        <w:t>Barbacsi Sertésfarm Kft.</w:t>
      </w:r>
      <w:r w:rsidR="00682845" w:rsidRPr="00682845">
        <w:rPr>
          <w:rFonts w:ascii="Times New Roman" w:hAnsi="Times New Roman"/>
          <w:sz w:val="24"/>
          <w:szCs w:val="24"/>
        </w:rPr>
        <w:t xml:space="preserve"> (Cjsz.: 08 09 006836, székhely: 9169 Maglóca, Széchenyi utca 4.)</w:t>
      </w:r>
      <w:r w:rsidR="00682845">
        <w:rPr>
          <w:rFonts w:ascii="Times New Roman" w:hAnsi="Times New Roman"/>
          <w:sz w:val="24"/>
          <w:szCs w:val="24"/>
        </w:rPr>
        <w:t xml:space="preserve"> társtulajdonos </w:t>
      </w:r>
      <w:r w:rsidR="00682845" w:rsidRPr="00682845">
        <w:rPr>
          <w:rFonts w:ascii="Times New Roman" w:hAnsi="Times New Roman"/>
          <w:sz w:val="24"/>
          <w:szCs w:val="24"/>
        </w:rPr>
        <w:t>vezetője</w:t>
      </w:r>
      <w:r w:rsidR="009E371C">
        <w:rPr>
          <w:rFonts w:ascii="Times New Roman" w:hAnsi="Times New Roman"/>
          <w:sz w:val="24"/>
          <w:szCs w:val="24"/>
        </w:rPr>
        <w:t xml:space="preserve">. </w:t>
      </w:r>
      <w:r w:rsidR="00213CF3" w:rsidRPr="00213CF3">
        <w:rPr>
          <w:rFonts w:ascii="Times New Roman" w:hAnsi="Times New Roman"/>
          <w:sz w:val="24"/>
          <w:szCs w:val="24"/>
        </w:rPr>
        <w:t xml:space="preserve">A </w:t>
      </w:r>
      <w:r w:rsidR="009E371C">
        <w:rPr>
          <w:rFonts w:ascii="Times New Roman" w:hAnsi="Times New Roman"/>
          <w:sz w:val="24"/>
          <w:szCs w:val="24"/>
        </w:rPr>
        <w:t xml:space="preserve">családi gazdaság és a sertéstelep </w:t>
      </w:r>
      <w:r w:rsidR="00714E5A">
        <w:rPr>
          <w:rFonts w:ascii="Times New Roman" w:hAnsi="Times New Roman"/>
          <w:sz w:val="24"/>
          <w:szCs w:val="24"/>
        </w:rPr>
        <w:t>a Maglóc</w:t>
      </w:r>
      <w:r w:rsidR="00BE04FD">
        <w:rPr>
          <w:rFonts w:ascii="Times New Roman" w:hAnsi="Times New Roman"/>
          <w:sz w:val="24"/>
          <w:szCs w:val="24"/>
        </w:rPr>
        <w:t>ával szomszédos településen,</w:t>
      </w:r>
      <w:r w:rsidR="00714E5A">
        <w:rPr>
          <w:rFonts w:ascii="Times New Roman" w:hAnsi="Times New Roman"/>
          <w:sz w:val="24"/>
          <w:szCs w:val="24"/>
        </w:rPr>
        <w:t xml:space="preserve"> </w:t>
      </w:r>
      <w:r w:rsidR="00714E5A" w:rsidRPr="00213CF3">
        <w:rPr>
          <w:rFonts w:ascii="Times New Roman" w:hAnsi="Times New Roman"/>
          <w:sz w:val="24"/>
          <w:szCs w:val="24"/>
        </w:rPr>
        <w:t>Barbacson</w:t>
      </w:r>
      <w:r w:rsidR="00BE04FD">
        <w:rPr>
          <w:rFonts w:ascii="Times New Roman" w:hAnsi="Times New Roman"/>
          <w:sz w:val="24"/>
          <w:szCs w:val="24"/>
        </w:rPr>
        <w:t xml:space="preserve"> </w:t>
      </w:r>
      <w:r w:rsidR="00714E5A" w:rsidRPr="00213CF3">
        <w:rPr>
          <w:rFonts w:ascii="Times New Roman" w:hAnsi="Times New Roman"/>
          <w:sz w:val="24"/>
          <w:szCs w:val="24"/>
        </w:rPr>
        <w:t>található</w:t>
      </w:r>
      <w:r w:rsidR="00B166E2">
        <w:rPr>
          <w:rFonts w:ascii="Times New Roman" w:hAnsi="Times New Roman"/>
          <w:sz w:val="24"/>
          <w:szCs w:val="24"/>
        </w:rPr>
        <w:t xml:space="preserve">, </w:t>
      </w:r>
      <w:r w:rsidR="007C46E1">
        <w:rPr>
          <w:rFonts w:ascii="Times New Roman" w:hAnsi="Times New Roman"/>
          <w:sz w:val="24"/>
          <w:szCs w:val="24"/>
        </w:rPr>
        <w:t xml:space="preserve">amely </w:t>
      </w:r>
      <w:r w:rsidR="00B166E2">
        <w:rPr>
          <w:rFonts w:ascii="Times New Roman" w:hAnsi="Times New Roman"/>
          <w:sz w:val="24"/>
          <w:szCs w:val="24"/>
        </w:rPr>
        <w:t xml:space="preserve">a Nyugat-Magyarországi Egyetem </w:t>
      </w:r>
      <w:r w:rsidR="00BB6613">
        <w:rPr>
          <w:rFonts w:ascii="Times New Roman" w:hAnsi="Times New Roman"/>
          <w:sz w:val="24"/>
          <w:szCs w:val="24"/>
        </w:rPr>
        <w:t xml:space="preserve">(NyME) </w:t>
      </w:r>
      <w:r w:rsidR="00B166E2">
        <w:rPr>
          <w:rFonts w:ascii="Times New Roman" w:hAnsi="Times New Roman"/>
          <w:sz w:val="24"/>
          <w:szCs w:val="24"/>
        </w:rPr>
        <w:t xml:space="preserve">tangazdasági feladatait is </w:t>
      </w:r>
      <w:r w:rsidR="00B166E2" w:rsidRPr="00D069CA">
        <w:rPr>
          <w:rFonts w:ascii="Times New Roman" w:hAnsi="Times New Roman"/>
          <w:sz w:val="24"/>
          <w:szCs w:val="24"/>
        </w:rPr>
        <w:t>ellátja</w:t>
      </w:r>
      <w:r w:rsidR="007C46E1">
        <w:rPr>
          <w:rFonts w:ascii="Times New Roman" w:hAnsi="Times New Roman"/>
          <w:sz w:val="24"/>
          <w:szCs w:val="24"/>
        </w:rPr>
        <w:t xml:space="preserve"> és a </w:t>
      </w:r>
      <w:r w:rsidR="007C46E1" w:rsidRPr="007C46E1">
        <w:rPr>
          <w:rFonts w:ascii="Times New Roman" w:hAnsi="Times New Roman"/>
          <w:i/>
          <w:sz w:val="24"/>
          <w:szCs w:val="24"/>
        </w:rPr>
        <w:t>„Vidéki kaland”</w:t>
      </w:r>
      <w:r w:rsidR="007C46E1">
        <w:rPr>
          <w:rFonts w:ascii="Times New Roman" w:hAnsi="Times New Roman"/>
          <w:sz w:val="24"/>
          <w:szCs w:val="24"/>
        </w:rPr>
        <w:t xml:space="preserve"> programba is bekapcsolódott</w:t>
      </w:r>
      <w:r w:rsidR="00714E5A" w:rsidRPr="00D069CA">
        <w:rPr>
          <w:rFonts w:ascii="Times New Roman" w:hAnsi="Times New Roman"/>
          <w:sz w:val="24"/>
          <w:szCs w:val="24"/>
        </w:rPr>
        <w:t>.</w:t>
      </w:r>
      <w:r w:rsidR="00B166E2" w:rsidRPr="00D069CA">
        <w:rPr>
          <w:rStyle w:val="Lbjegyzet-hivatkozs"/>
          <w:rFonts w:ascii="Times New Roman" w:hAnsi="Times New Roman"/>
          <w:sz w:val="24"/>
          <w:szCs w:val="24"/>
        </w:rPr>
        <w:footnoteReference w:id="31"/>
      </w:r>
      <w:r w:rsidR="00714E5A" w:rsidRPr="00D069CA">
        <w:rPr>
          <w:rFonts w:ascii="Times New Roman" w:hAnsi="Times New Roman"/>
          <w:sz w:val="24"/>
          <w:szCs w:val="24"/>
        </w:rPr>
        <w:t xml:space="preserve"> </w:t>
      </w:r>
    </w:p>
    <w:p w:rsidR="00C8591A" w:rsidRPr="00D069CA" w:rsidRDefault="00C8591A" w:rsidP="00C8591A">
      <w:pPr>
        <w:pStyle w:val="Listaszerbekezds"/>
        <w:spacing w:before="120" w:after="240" w:line="240" w:lineRule="auto"/>
        <w:ind w:left="340"/>
        <w:jc w:val="both"/>
        <w:rPr>
          <w:rFonts w:ascii="Times New Roman" w:eastAsia="Times New Roman" w:hAnsi="Times New Roman"/>
          <w:color w:val="222222"/>
          <w:sz w:val="24"/>
          <w:szCs w:val="24"/>
          <w:lang w:eastAsia="hu-HU"/>
        </w:rPr>
      </w:pPr>
      <w:r>
        <w:rPr>
          <w:rFonts w:ascii="Times New Roman" w:hAnsi="Times New Roman"/>
          <w:sz w:val="24"/>
          <w:szCs w:val="24"/>
        </w:rPr>
        <w:t>A</w:t>
      </w:r>
      <w:r w:rsidRPr="00D069CA">
        <w:rPr>
          <w:rFonts w:ascii="Times New Roman" w:hAnsi="Times New Roman"/>
          <w:sz w:val="24"/>
          <w:szCs w:val="24"/>
        </w:rPr>
        <w:t>lapítója 1989-ben Horváth András István volt, aki egyéni vállalkozóként megvásárolta az 1957-ben épült barbacsi sertéstelepet, ami 110 koca valamint annak szaporulata kibocsátására volt alkalmas. Az állatállomány ma már 650 anyakocából és annak szaporulatából áll, és már állatorvos lánya, Emőke továbbá két fia, András és Mátyás is részt vesz a gazdálkodásban.</w:t>
      </w:r>
      <w:r>
        <w:rPr>
          <w:rFonts w:ascii="Times New Roman" w:hAnsi="Times New Roman"/>
          <w:sz w:val="24"/>
          <w:szCs w:val="24"/>
        </w:rPr>
        <w:t xml:space="preserve"> </w:t>
      </w:r>
      <w:r w:rsidRPr="00D069CA">
        <w:rPr>
          <w:rFonts w:ascii="Times New Roman" w:hAnsi="Times New Roman"/>
          <w:sz w:val="24"/>
          <w:szCs w:val="24"/>
        </w:rPr>
        <w:t>170 ha-on takarmánygabonát termesztenek, így állataik takarmányát részben maguk termelik meg.  Az arány 1/3 rész saját, 2/3 rész vásárolt termény. Duroc, Pietrain, Norvég lapály és Magyar nagy fehér fajtákkal dolgoznak. A gazdaságban egy vemhes kocaszállás és egy ellető istálló mellett egy 2</w:t>
      </w:r>
      <w:r>
        <w:rPr>
          <w:rFonts w:ascii="Times New Roman" w:hAnsi="Times New Roman"/>
          <w:sz w:val="24"/>
          <w:szCs w:val="24"/>
        </w:rPr>
        <w:t>.</w:t>
      </w:r>
      <w:r w:rsidRPr="00D069CA">
        <w:rPr>
          <w:rFonts w:ascii="Times New Roman" w:hAnsi="Times New Roman"/>
          <w:sz w:val="24"/>
          <w:szCs w:val="24"/>
        </w:rPr>
        <w:t>500 férőhelyes malacnevelő, és egy 2</w:t>
      </w:r>
      <w:r>
        <w:rPr>
          <w:rFonts w:ascii="Times New Roman" w:hAnsi="Times New Roman"/>
          <w:sz w:val="24"/>
          <w:szCs w:val="24"/>
        </w:rPr>
        <w:t>.</w:t>
      </w:r>
      <w:r w:rsidRPr="00D069CA">
        <w:rPr>
          <w:rFonts w:ascii="Times New Roman" w:hAnsi="Times New Roman"/>
          <w:sz w:val="24"/>
          <w:szCs w:val="24"/>
        </w:rPr>
        <w:t>650 férőhelyes hizlalda, továbbá egy 24</w:t>
      </w:r>
      <w:r>
        <w:rPr>
          <w:rFonts w:ascii="Times New Roman" w:hAnsi="Times New Roman"/>
          <w:sz w:val="24"/>
          <w:szCs w:val="24"/>
        </w:rPr>
        <w:t>.</w:t>
      </w:r>
      <w:r w:rsidRPr="00D069CA">
        <w:rPr>
          <w:rFonts w:ascii="Times New Roman" w:hAnsi="Times New Roman"/>
          <w:sz w:val="24"/>
          <w:szCs w:val="24"/>
        </w:rPr>
        <w:t>000 négyzetméteres gabonatároló magtár, egy daráló-keverő és szociális épület is található.</w:t>
      </w:r>
      <w:r>
        <w:rPr>
          <w:rFonts w:ascii="Times New Roman" w:hAnsi="Times New Roman"/>
          <w:sz w:val="24"/>
          <w:szCs w:val="24"/>
        </w:rPr>
        <w:t xml:space="preserve"> </w:t>
      </w:r>
      <w:r w:rsidRPr="00D069CA">
        <w:rPr>
          <w:rFonts w:ascii="Times New Roman" w:hAnsi="Times New Roman"/>
          <w:sz w:val="24"/>
          <w:szCs w:val="24"/>
        </w:rPr>
        <w:t xml:space="preserve">Az iparszerű telepen megvalósították a központi hígtrágya </w:t>
      </w:r>
      <w:r w:rsidRPr="00D069CA">
        <w:rPr>
          <w:rFonts w:ascii="Times New Roman" w:hAnsi="Times New Roman"/>
          <w:sz w:val="24"/>
          <w:szCs w:val="24"/>
        </w:rPr>
        <w:lastRenderedPageBreak/>
        <w:t>elvezetést és tárolást. Az istállók lagúnás rendszerűek, ahol a trágya elvezetés földalatti csöveken, gravitációs úton történik, és kerül a 4</w:t>
      </w:r>
      <w:r>
        <w:rPr>
          <w:rFonts w:ascii="Times New Roman" w:hAnsi="Times New Roman"/>
          <w:sz w:val="24"/>
          <w:szCs w:val="24"/>
        </w:rPr>
        <w:t>.</w:t>
      </w:r>
      <w:r w:rsidRPr="00D069CA">
        <w:rPr>
          <w:rFonts w:ascii="Times New Roman" w:hAnsi="Times New Roman"/>
          <w:sz w:val="24"/>
          <w:szCs w:val="24"/>
        </w:rPr>
        <w:t>000 m3-es tározóba.</w:t>
      </w:r>
      <w:r>
        <w:rPr>
          <w:rFonts w:ascii="Times New Roman" w:hAnsi="Times New Roman"/>
          <w:sz w:val="24"/>
          <w:szCs w:val="24"/>
        </w:rPr>
        <w:t xml:space="preserve"> </w:t>
      </w:r>
      <w:r w:rsidRPr="00D069CA">
        <w:rPr>
          <w:rFonts w:ascii="Times New Roman" w:hAnsi="Times New Roman"/>
          <w:sz w:val="24"/>
          <w:szCs w:val="24"/>
        </w:rPr>
        <w:t>A takarmány elkészítése saját keverő</w:t>
      </w:r>
      <w:r>
        <w:rPr>
          <w:rFonts w:ascii="Times New Roman" w:hAnsi="Times New Roman"/>
          <w:sz w:val="24"/>
          <w:szCs w:val="24"/>
        </w:rPr>
        <w:t xml:space="preserve"> </w:t>
      </w:r>
      <w:r w:rsidRPr="00D069CA">
        <w:rPr>
          <w:rFonts w:ascii="Times New Roman" w:hAnsi="Times New Roman"/>
          <w:sz w:val="24"/>
          <w:szCs w:val="24"/>
        </w:rPr>
        <w:t>üzemünkben történik</w:t>
      </w:r>
      <w:r>
        <w:rPr>
          <w:rFonts w:ascii="Times New Roman" w:hAnsi="Times New Roman"/>
          <w:sz w:val="24"/>
          <w:szCs w:val="24"/>
        </w:rPr>
        <w:t xml:space="preserve">, a </w:t>
      </w:r>
      <w:r w:rsidRPr="00D069CA">
        <w:rPr>
          <w:rFonts w:ascii="Times New Roman" w:hAnsi="Times New Roman"/>
          <w:sz w:val="24"/>
          <w:szCs w:val="24"/>
        </w:rPr>
        <w:t>kiosztó rendszer automatizált, egyedi adagolásra alkalmas. A vállalkozás teljes munkaerő szükséglete a családtagokat is beleértve 8 fő. Saját vágóhíd és feldolgozó üzem építését is tervezik. A NYME mintagazdaságaként, gyakorlati oktató helyeként rendszeresen fogadnak hallgatókat.</w:t>
      </w:r>
    </w:p>
    <w:tbl>
      <w:tblPr>
        <w:tblStyle w:val="Rcsostblza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gridCol w:w="5187"/>
      </w:tblGrid>
      <w:tr w:rsidR="00A30925" w:rsidTr="002B028E">
        <w:tc>
          <w:tcPr>
            <w:tcW w:w="5155" w:type="dxa"/>
          </w:tcPr>
          <w:tbl>
            <w:tblPr>
              <w:tblW w:w="6012" w:type="dxa"/>
              <w:jc w:val="center"/>
              <w:shd w:val="clear" w:color="auto" w:fill="FFFFFF"/>
              <w:tblLayout w:type="fixed"/>
              <w:tblCellMar>
                <w:left w:w="0" w:type="dxa"/>
                <w:right w:w="0" w:type="dxa"/>
              </w:tblCellMar>
              <w:tblLook w:val="04A0" w:firstRow="1" w:lastRow="0" w:firstColumn="1" w:lastColumn="0" w:noHBand="0" w:noVBand="1"/>
            </w:tblPr>
            <w:tblGrid>
              <w:gridCol w:w="5972"/>
              <w:gridCol w:w="20"/>
              <w:gridCol w:w="20"/>
            </w:tblGrid>
            <w:tr w:rsidR="00A30925" w:rsidRPr="00D069CA" w:rsidTr="002B028E">
              <w:trPr>
                <w:jc w:val="center"/>
              </w:trPr>
              <w:tc>
                <w:tcPr>
                  <w:tcW w:w="6000" w:type="dxa"/>
                  <w:shd w:val="clear" w:color="auto" w:fill="FFFFFF"/>
                  <w:vAlign w:val="bottom"/>
                  <w:hideMark/>
                </w:tcPr>
                <w:p w:rsidR="00A30925" w:rsidRPr="00D069CA" w:rsidRDefault="00A30925" w:rsidP="002B028E">
                  <w:pPr>
                    <w:spacing w:after="0" w:line="12" w:lineRule="atLeast"/>
                    <w:jc w:val="center"/>
                    <w:rPr>
                      <w:rFonts w:ascii="inherit" w:eastAsia="Times New Roman" w:hAnsi="inherit" w:cs="Arial"/>
                      <w:color w:val="444444"/>
                      <w:sz w:val="20"/>
                      <w:szCs w:val="20"/>
                      <w:lang w:eastAsia="hu-HU"/>
                    </w:rPr>
                  </w:pPr>
                  <w:r>
                    <w:rPr>
                      <w:rFonts w:ascii="inherit" w:eastAsia="Times New Roman" w:hAnsi="inherit" w:cs="Arial"/>
                      <w:noProof/>
                      <w:color w:val="444444"/>
                      <w:sz w:val="20"/>
                      <w:szCs w:val="20"/>
                      <w:lang w:eastAsia="hu-HU"/>
                    </w:rPr>
                    <w:drawing>
                      <wp:inline distT="0" distB="0" distL="0" distR="0">
                        <wp:extent cx="2948940" cy="1790700"/>
                        <wp:effectExtent l="19050" t="0" r="3810" b="0"/>
                        <wp:docPr id="19" name="Kép 4" descr="Németh Réka, Horváth István és dr. Horváth Emő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émeth Réka, Horváth István és dr. Horváth Emőke"/>
                                <pic:cNvPicPr>
                                  <a:picLocks noChangeAspect="1" noChangeArrowheads="1"/>
                                </pic:cNvPicPr>
                              </pic:nvPicPr>
                              <pic:blipFill>
                                <a:blip r:embed="rId22" cstate="print"/>
                                <a:srcRect/>
                                <a:stretch>
                                  <a:fillRect/>
                                </a:stretch>
                              </pic:blipFill>
                              <pic:spPr bwMode="auto">
                                <a:xfrm>
                                  <a:off x="0" y="0"/>
                                  <a:ext cx="2956507" cy="1795295"/>
                                </a:xfrm>
                                <a:prstGeom prst="rect">
                                  <a:avLst/>
                                </a:prstGeom>
                                <a:noFill/>
                                <a:ln w="9525">
                                  <a:noFill/>
                                  <a:miter lim="800000"/>
                                  <a:headEnd/>
                                  <a:tailEnd/>
                                </a:ln>
                              </pic:spPr>
                            </pic:pic>
                          </a:graphicData>
                        </a:graphic>
                      </wp:inline>
                    </w:drawing>
                  </w:r>
                </w:p>
              </w:tc>
              <w:tc>
                <w:tcPr>
                  <w:tcW w:w="6" w:type="dxa"/>
                  <w:shd w:val="clear" w:color="auto" w:fill="FFFFFF"/>
                </w:tcPr>
                <w:p w:rsidR="00A30925" w:rsidRDefault="00A30925" w:rsidP="00D069CA">
                  <w:pPr>
                    <w:spacing w:after="0" w:line="12" w:lineRule="atLeast"/>
                    <w:rPr>
                      <w:rFonts w:ascii="inherit" w:eastAsia="Times New Roman" w:hAnsi="inherit" w:cs="Arial"/>
                      <w:noProof/>
                      <w:color w:val="444444"/>
                      <w:sz w:val="20"/>
                      <w:szCs w:val="20"/>
                      <w:lang w:eastAsia="hu-HU"/>
                    </w:rPr>
                  </w:pPr>
                </w:p>
              </w:tc>
              <w:tc>
                <w:tcPr>
                  <w:tcW w:w="6" w:type="dxa"/>
                  <w:shd w:val="clear" w:color="auto" w:fill="FFFFFF"/>
                </w:tcPr>
                <w:p w:rsidR="00A30925" w:rsidRDefault="00A30925" w:rsidP="00D069CA">
                  <w:pPr>
                    <w:spacing w:after="0" w:line="12" w:lineRule="atLeast"/>
                    <w:rPr>
                      <w:rFonts w:ascii="inherit" w:eastAsia="Times New Roman" w:hAnsi="inherit" w:cs="Arial"/>
                      <w:noProof/>
                      <w:color w:val="444444"/>
                      <w:sz w:val="20"/>
                      <w:szCs w:val="20"/>
                      <w:lang w:eastAsia="hu-HU"/>
                    </w:rPr>
                  </w:pPr>
                </w:p>
              </w:tc>
            </w:tr>
            <w:tr w:rsidR="00A30925" w:rsidRPr="00D069CA" w:rsidTr="002B028E">
              <w:trPr>
                <w:jc w:val="center"/>
              </w:trPr>
              <w:tc>
                <w:tcPr>
                  <w:tcW w:w="6000" w:type="dxa"/>
                  <w:shd w:val="clear" w:color="auto" w:fill="FFFFFF"/>
                  <w:vAlign w:val="bottom"/>
                  <w:hideMark/>
                </w:tcPr>
                <w:p w:rsidR="00A30925" w:rsidRPr="00D069CA" w:rsidRDefault="00A30925" w:rsidP="00D069CA">
                  <w:pPr>
                    <w:spacing w:after="0" w:line="240" w:lineRule="auto"/>
                    <w:jc w:val="center"/>
                    <w:rPr>
                      <w:rFonts w:ascii="inherit" w:eastAsia="Times New Roman" w:hAnsi="inherit" w:cs="Arial"/>
                      <w:color w:val="444444"/>
                      <w:sz w:val="20"/>
                      <w:szCs w:val="20"/>
                      <w:lang w:eastAsia="hu-HU"/>
                    </w:rPr>
                  </w:pPr>
                </w:p>
              </w:tc>
              <w:tc>
                <w:tcPr>
                  <w:tcW w:w="6" w:type="dxa"/>
                  <w:shd w:val="clear" w:color="auto" w:fill="FFFFFF"/>
                </w:tcPr>
                <w:p w:rsidR="00A30925" w:rsidRPr="00D069CA" w:rsidRDefault="00A30925" w:rsidP="00D069CA">
                  <w:pPr>
                    <w:spacing w:after="0" w:line="240" w:lineRule="auto"/>
                    <w:jc w:val="center"/>
                    <w:rPr>
                      <w:rFonts w:ascii="inherit" w:eastAsia="Times New Roman" w:hAnsi="inherit" w:cs="Arial"/>
                      <w:color w:val="444444"/>
                      <w:sz w:val="20"/>
                      <w:szCs w:val="20"/>
                      <w:lang w:eastAsia="hu-HU"/>
                    </w:rPr>
                  </w:pPr>
                </w:p>
              </w:tc>
              <w:tc>
                <w:tcPr>
                  <w:tcW w:w="6" w:type="dxa"/>
                  <w:shd w:val="clear" w:color="auto" w:fill="FFFFFF"/>
                </w:tcPr>
                <w:p w:rsidR="00A30925" w:rsidRPr="00D069CA" w:rsidRDefault="00A30925" w:rsidP="00D069CA">
                  <w:pPr>
                    <w:spacing w:after="0" w:line="240" w:lineRule="auto"/>
                    <w:jc w:val="center"/>
                    <w:rPr>
                      <w:rFonts w:ascii="inherit" w:eastAsia="Times New Roman" w:hAnsi="inherit" w:cs="Arial"/>
                      <w:color w:val="444444"/>
                      <w:sz w:val="20"/>
                      <w:szCs w:val="20"/>
                      <w:lang w:eastAsia="hu-HU"/>
                    </w:rPr>
                  </w:pPr>
                </w:p>
              </w:tc>
            </w:tr>
          </w:tbl>
          <w:p w:rsidR="00A30925" w:rsidRDefault="00A30925" w:rsidP="007C46E1">
            <w:pPr>
              <w:pStyle w:val="Listaszerbekezds"/>
              <w:spacing w:before="240" w:after="120"/>
              <w:ind w:left="0"/>
              <w:jc w:val="both"/>
              <w:rPr>
                <w:rFonts w:ascii="Times New Roman" w:eastAsia="Times New Roman" w:hAnsi="Times New Roman"/>
                <w:color w:val="222222"/>
                <w:sz w:val="24"/>
                <w:szCs w:val="24"/>
                <w:lang w:eastAsia="hu-HU"/>
              </w:rPr>
            </w:pPr>
          </w:p>
        </w:tc>
        <w:tc>
          <w:tcPr>
            <w:tcW w:w="5187" w:type="dxa"/>
          </w:tcPr>
          <w:p w:rsidR="00A30925" w:rsidRDefault="00A30925" w:rsidP="002B028E">
            <w:pPr>
              <w:spacing w:line="12" w:lineRule="atLeast"/>
              <w:rPr>
                <w:rFonts w:ascii="inherit" w:eastAsia="Times New Roman" w:hAnsi="inherit" w:cs="Arial"/>
                <w:noProof/>
                <w:color w:val="444444"/>
                <w:sz w:val="20"/>
                <w:szCs w:val="20"/>
                <w:lang w:eastAsia="hu-HU"/>
              </w:rPr>
            </w:pPr>
            <w:r>
              <w:rPr>
                <w:noProof/>
                <w:lang w:eastAsia="hu-HU"/>
              </w:rPr>
              <w:drawing>
                <wp:inline distT="0" distB="0" distL="0" distR="0">
                  <wp:extent cx="3230880" cy="1790545"/>
                  <wp:effectExtent l="19050" t="0" r="7620" b="0"/>
                  <wp:docPr id="20" name="Kép 6" descr="http://www.videk-kaland.hu/sites/default/files/u160/SAM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dek-kaland.hu/sites/default/files/u160/SAM_0793.JPG"/>
                          <pic:cNvPicPr>
                            <a:picLocks noChangeAspect="1" noChangeArrowheads="1"/>
                          </pic:cNvPicPr>
                        </pic:nvPicPr>
                        <pic:blipFill>
                          <a:blip r:embed="rId23" cstate="print"/>
                          <a:srcRect/>
                          <a:stretch>
                            <a:fillRect/>
                          </a:stretch>
                        </pic:blipFill>
                        <pic:spPr bwMode="auto">
                          <a:xfrm>
                            <a:off x="0" y="0"/>
                            <a:ext cx="3231160" cy="1790700"/>
                          </a:xfrm>
                          <a:prstGeom prst="rect">
                            <a:avLst/>
                          </a:prstGeom>
                          <a:noFill/>
                          <a:ln w="9525">
                            <a:noFill/>
                            <a:miter lim="800000"/>
                            <a:headEnd/>
                            <a:tailEnd/>
                          </a:ln>
                        </pic:spPr>
                      </pic:pic>
                    </a:graphicData>
                  </a:graphic>
                </wp:inline>
              </w:drawing>
            </w:r>
          </w:p>
        </w:tc>
      </w:tr>
      <w:tr w:rsidR="00A30925" w:rsidTr="003A35C3">
        <w:trPr>
          <w:trHeight w:val="700"/>
        </w:trPr>
        <w:tc>
          <w:tcPr>
            <w:tcW w:w="5155" w:type="dxa"/>
          </w:tcPr>
          <w:p w:rsidR="00A30925" w:rsidRPr="00F86922" w:rsidRDefault="00A30925" w:rsidP="002B028E">
            <w:pPr>
              <w:pStyle w:val="Listaszerbekezds"/>
              <w:ind w:left="0"/>
              <w:jc w:val="center"/>
              <w:rPr>
                <w:rFonts w:ascii="Times New Roman" w:eastAsia="Times New Roman" w:hAnsi="Times New Roman"/>
                <w:sz w:val="20"/>
                <w:szCs w:val="20"/>
                <w:lang w:eastAsia="hu-HU"/>
              </w:rPr>
            </w:pPr>
            <w:r w:rsidRPr="00F86922">
              <w:rPr>
                <w:rFonts w:ascii="Times New Roman" w:eastAsia="Times New Roman" w:hAnsi="Times New Roman"/>
                <w:sz w:val="20"/>
                <w:szCs w:val="20"/>
                <w:lang w:eastAsia="hu-HU"/>
              </w:rPr>
              <w:t xml:space="preserve">Horváth István (középen), lánya, Udvardiné dr. Horváth Emőke (jobbra) és Németh Réka (balra) </w:t>
            </w:r>
            <w:r w:rsidRPr="00F86922">
              <w:rPr>
                <w:rFonts w:ascii="Times New Roman" w:eastAsia="Times New Roman" w:hAnsi="Times New Roman"/>
                <w:i/>
                <w:sz w:val="20"/>
                <w:szCs w:val="20"/>
                <w:lang w:eastAsia="hu-HU"/>
              </w:rPr>
              <w:t>„vidéki kalandor”</w:t>
            </w:r>
          </w:p>
          <w:p w:rsidR="00A30925" w:rsidRPr="007C46E1" w:rsidRDefault="00A30925" w:rsidP="00F86922">
            <w:pPr>
              <w:pStyle w:val="Listaszerbekezds"/>
              <w:spacing w:after="120"/>
              <w:ind w:left="0"/>
              <w:jc w:val="center"/>
              <w:rPr>
                <w:rFonts w:ascii="Times New Roman" w:eastAsia="Times New Roman" w:hAnsi="Times New Roman"/>
                <w:color w:val="222222"/>
                <w:sz w:val="20"/>
                <w:szCs w:val="20"/>
                <w:lang w:eastAsia="hu-HU"/>
              </w:rPr>
            </w:pPr>
            <w:r w:rsidRPr="00F86922">
              <w:rPr>
                <w:rFonts w:ascii="Times New Roman" w:hAnsi="Times New Roman"/>
                <w:b/>
                <w:i/>
                <w:sz w:val="20"/>
                <w:szCs w:val="20"/>
              </w:rPr>
              <w:t>Fotó:</w:t>
            </w:r>
            <w:r w:rsidRPr="00F86922">
              <w:rPr>
                <w:rFonts w:ascii="Times New Roman" w:hAnsi="Times New Roman"/>
                <w:i/>
                <w:sz w:val="20"/>
                <w:szCs w:val="20"/>
              </w:rPr>
              <w:t xml:space="preserve"> Turbók Attila/kisal</w:t>
            </w:r>
            <w:r w:rsidR="002B028E" w:rsidRPr="00F86922">
              <w:rPr>
                <w:rFonts w:ascii="Times New Roman" w:hAnsi="Times New Roman"/>
                <w:i/>
                <w:sz w:val="20"/>
                <w:szCs w:val="20"/>
              </w:rPr>
              <w:t>fo</w:t>
            </w:r>
            <w:r w:rsidRPr="00F86922">
              <w:rPr>
                <w:rFonts w:ascii="Times New Roman" w:hAnsi="Times New Roman"/>
                <w:i/>
                <w:sz w:val="20"/>
                <w:szCs w:val="20"/>
              </w:rPr>
              <w:t>ld.hu</w:t>
            </w:r>
            <w:r w:rsidRPr="00F86922">
              <w:rPr>
                <w:rStyle w:val="Lbjegyzet-hivatkozs"/>
                <w:rFonts w:ascii="Times New Roman" w:hAnsi="Times New Roman"/>
                <w:i/>
                <w:sz w:val="20"/>
                <w:szCs w:val="20"/>
              </w:rPr>
              <w:footnoteReference w:id="32"/>
            </w:r>
          </w:p>
        </w:tc>
        <w:tc>
          <w:tcPr>
            <w:tcW w:w="5187" w:type="dxa"/>
          </w:tcPr>
          <w:p w:rsidR="00A30925" w:rsidRPr="00F86922" w:rsidRDefault="008A7057" w:rsidP="002B028E">
            <w:pPr>
              <w:pStyle w:val="Listaszerbekezds"/>
              <w:ind w:left="0"/>
              <w:jc w:val="center"/>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A nagygazda </w:t>
            </w:r>
            <w:r w:rsidR="002B028E" w:rsidRPr="00F86922">
              <w:rPr>
                <w:rFonts w:ascii="Times New Roman" w:eastAsia="Times New Roman" w:hAnsi="Times New Roman"/>
                <w:sz w:val="20"/>
                <w:szCs w:val="20"/>
                <w:lang w:eastAsia="hu-HU"/>
              </w:rPr>
              <w:t xml:space="preserve">Horváth család gazdaságának iparszerű </w:t>
            </w:r>
            <w:r w:rsidR="00A30925" w:rsidRPr="00F86922">
              <w:rPr>
                <w:rFonts w:ascii="Times New Roman" w:eastAsia="Times New Roman" w:hAnsi="Times New Roman"/>
                <w:sz w:val="20"/>
                <w:szCs w:val="20"/>
                <w:lang w:eastAsia="hu-HU"/>
              </w:rPr>
              <w:t>sertéstelep</w:t>
            </w:r>
            <w:r w:rsidR="002B028E" w:rsidRPr="00F86922">
              <w:rPr>
                <w:rFonts w:ascii="Times New Roman" w:eastAsia="Times New Roman" w:hAnsi="Times New Roman"/>
                <w:sz w:val="20"/>
                <w:szCs w:val="20"/>
                <w:lang w:eastAsia="hu-HU"/>
              </w:rPr>
              <w:t>e Barbacson</w:t>
            </w:r>
          </w:p>
          <w:p w:rsidR="00A30925" w:rsidRPr="007C46E1" w:rsidRDefault="00A30925" w:rsidP="00F86922">
            <w:pPr>
              <w:pStyle w:val="Listaszerbekezds"/>
              <w:ind w:left="0"/>
              <w:jc w:val="center"/>
              <w:rPr>
                <w:rFonts w:ascii="Times New Roman" w:eastAsia="Times New Roman" w:hAnsi="Times New Roman"/>
                <w:color w:val="4A4A4A"/>
                <w:sz w:val="20"/>
                <w:szCs w:val="20"/>
                <w:lang w:eastAsia="hu-HU"/>
              </w:rPr>
            </w:pPr>
            <w:r w:rsidRPr="00F86922">
              <w:rPr>
                <w:rFonts w:ascii="Times New Roman" w:hAnsi="Times New Roman"/>
                <w:b/>
                <w:i/>
                <w:sz w:val="20"/>
                <w:szCs w:val="20"/>
              </w:rPr>
              <w:t>Fotó:</w:t>
            </w:r>
            <w:r w:rsidRPr="00F86922">
              <w:rPr>
                <w:rFonts w:ascii="Times New Roman" w:hAnsi="Times New Roman"/>
                <w:i/>
                <w:sz w:val="20"/>
                <w:szCs w:val="20"/>
              </w:rPr>
              <w:t xml:space="preserve"> Virághalmy Gergely/videk-kaland.hu</w:t>
            </w:r>
            <w:r w:rsidRPr="00F86922">
              <w:rPr>
                <w:rStyle w:val="Lbjegyzet-hivatkozs"/>
                <w:rFonts w:ascii="Times New Roman" w:hAnsi="Times New Roman"/>
                <w:i/>
                <w:sz w:val="20"/>
                <w:szCs w:val="20"/>
              </w:rPr>
              <w:footnoteReference w:id="33"/>
            </w:r>
          </w:p>
        </w:tc>
      </w:tr>
    </w:tbl>
    <w:p w:rsidR="00714E5A" w:rsidRPr="000A3435" w:rsidRDefault="00714E5A" w:rsidP="00714E5A">
      <w:pPr>
        <w:pStyle w:val="Listaszerbekezds"/>
        <w:shd w:val="clear" w:color="auto" w:fill="FFFFFF"/>
        <w:spacing w:before="120" w:after="0" w:line="240" w:lineRule="auto"/>
        <w:ind w:left="340"/>
        <w:jc w:val="both"/>
        <w:rPr>
          <w:rFonts w:ascii="Times New Roman" w:hAnsi="Times New Roman"/>
          <w:sz w:val="24"/>
          <w:szCs w:val="24"/>
        </w:rPr>
      </w:pPr>
      <w:r w:rsidRPr="000A3435">
        <w:rPr>
          <w:rFonts w:ascii="Times New Roman" w:hAnsi="Times New Roman"/>
          <w:sz w:val="24"/>
          <w:szCs w:val="24"/>
        </w:rPr>
        <w:t>A</w:t>
      </w:r>
      <w:r>
        <w:rPr>
          <w:rFonts w:ascii="Times New Roman" w:hAnsi="Times New Roman"/>
          <w:sz w:val="24"/>
          <w:szCs w:val="24"/>
        </w:rPr>
        <w:t xml:space="preserve"> gazdálkodó családi érdekkör 3</w:t>
      </w:r>
      <w:r w:rsidRPr="000A3435">
        <w:rPr>
          <w:rFonts w:ascii="Times New Roman" w:hAnsi="Times New Roman"/>
          <w:sz w:val="24"/>
          <w:szCs w:val="24"/>
        </w:rPr>
        <w:t xml:space="preserve"> </w:t>
      </w:r>
      <w:r>
        <w:rPr>
          <w:rFonts w:ascii="Times New Roman" w:hAnsi="Times New Roman"/>
          <w:sz w:val="24"/>
          <w:szCs w:val="24"/>
        </w:rPr>
        <w:t>tagja</w:t>
      </w:r>
      <w:r w:rsidRPr="000A3435">
        <w:rPr>
          <w:rFonts w:ascii="Times New Roman" w:hAnsi="Times New Roman"/>
          <w:sz w:val="24"/>
          <w:szCs w:val="24"/>
        </w:rPr>
        <w:t xml:space="preserve"> nyertes árajánlat</w:t>
      </w:r>
      <w:r w:rsidR="00C440A7">
        <w:rPr>
          <w:rFonts w:ascii="Times New Roman" w:hAnsi="Times New Roman"/>
          <w:sz w:val="24"/>
          <w:szCs w:val="24"/>
        </w:rPr>
        <w:t xml:space="preserve">ával, </w:t>
      </w:r>
      <w:r w:rsidR="00C440A7" w:rsidRPr="00C440A7">
        <w:rPr>
          <w:rFonts w:ascii="Times New Roman" w:hAnsi="Times New Roman"/>
          <w:sz w:val="24"/>
          <w:szCs w:val="24"/>
        </w:rPr>
        <w:t>a</w:t>
      </w:r>
      <w:r w:rsidR="00C440A7">
        <w:rPr>
          <w:rFonts w:ascii="Times New Roman" w:hAnsi="Times New Roman"/>
          <w:sz w:val="24"/>
          <w:szCs w:val="24"/>
        </w:rPr>
        <w:t xml:space="preserve"> </w:t>
      </w:r>
      <w:r w:rsidR="00C440A7" w:rsidRPr="00C440A7">
        <w:rPr>
          <w:rFonts w:ascii="Times New Roman" w:hAnsi="Times New Roman"/>
          <w:b/>
          <w:i/>
          <w:sz w:val="24"/>
          <w:szCs w:val="24"/>
        </w:rPr>
        <w:t>Nyerges – Simicska</w:t>
      </w:r>
      <w:r w:rsidR="00C440A7">
        <w:rPr>
          <w:rFonts w:ascii="Times New Roman" w:hAnsi="Times New Roman"/>
          <w:sz w:val="24"/>
          <w:szCs w:val="24"/>
        </w:rPr>
        <w:t xml:space="preserve"> érdekeltségű</w:t>
      </w:r>
      <w:r>
        <w:rPr>
          <w:rFonts w:ascii="Times New Roman" w:hAnsi="Times New Roman"/>
          <w:sz w:val="24"/>
          <w:szCs w:val="24"/>
        </w:rPr>
        <w:t xml:space="preserve"> </w:t>
      </w:r>
      <w:r w:rsidRPr="00714E5A">
        <w:rPr>
          <w:rFonts w:ascii="Times New Roman" w:hAnsi="Times New Roman"/>
          <w:i/>
          <w:sz w:val="24"/>
          <w:szCs w:val="24"/>
          <w:u w:val="single"/>
        </w:rPr>
        <w:t>Lajta Hanság Zrt.</w:t>
      </w:r>
      <w:r>
        <w:rPr>
          <w:rFonts w:ascii="Times New Roman" w:hAnsi="Times New Roman"/>
          <w:sz w:val="24"/>
          <w:szCs w:val="24"/>
        </w:rPr>
        <w:t xml:space="preserve"> által 2051-ig, 580 Ft/Ak díjért bérelt,</w:t>
      </w:r>
      <w:r w:rsidRPr="000A3435">
        <w:rPr>
          <w:rFonts w:ascii="Times New Roman" w:hAnsi="Times New Roman"/>
          <w:sz w:val="24"/>
          <w:szCs w:val="24"/>
        </w:rPr>
        <w:t xml:space="preserve"> árverésre bocsátott állami földekből szer</w:t>
      </w:r>
      <w:r w:rsidR="00C440A7">
        <w:rPr>
          <w:rFonts w:ascii="Times New Roman" w:hAnsi="Times New Roman"/>
          <w:sz w:val="24"/>
          <w:szCs w:val="24"/>
        </w:rPr>
        <w:t>zett</w:t>
      </w:r>
      <w:r w:rsidRPr="000A3435">
        <w:rPr>
          <w:rFonts w:ascii="Times New Roman" w:hAnsi="Times New Roman"/>
          <w:sz w:val="24"/>
          <w:szCs w:val="24"/>
        </w:rPr>
        <w:t xml:space="preserve"> meg </w:t>
      </w:r>
      <w:r>
        <w:rPr>
          <w:rFonts w:ascii="Times New Roman" w:hAnsi="Times New Roman"/>
          <w:b/>
          <w:sz w:val="24"/>
          <w:szCs w:val="24"/>
        </w:rPr>
        <w:t>9</w:t>
      </w:r>
      <w:r w:rsidRPr="000A3435">
        <w:rPr>
          <w:rFonts w:ascii="Times New Roman" w:hAnsi="Times New Roman"/>
          <w:b/>
          <w:sz w:val="24"/>
          <w:szCs w:val="24"/>
        </w:rPr>
        <w:t xml:space="preserve"> db</w:t>
      </w:r>
      <w:r w:rsidRPr="000A3435">
        <w:rPr>
          <w:rFonts w:ascii="Times New Roman" w:hAnsi="Times New Roman"/>
          <w:sz w:val="24"/>
          <w:szCs w:val="24"/>
        </w:rPr>
        <w:t xml:space="preserve"> birtoktestet </w:t>
      </w:r>
      <w:r>
        <w:rPr>
          <w:rFonts w:ascii="Times New Roman" w:hAnsi="Times New Roman"/>
          <w:b/>
          <w:sz w:val="24"/>
          <w:szCs w:val="24"/>
        </w:rPr>
        <w:t>Jánossomorja</w:t>
      </w:r>
      <w:r w:rsidRPr="000A3435">
        <w:rPr>
          <w:rFonts w:ascii="Times New Roman" w:hAnsi="Times New Roman"/>
          <w:sz w:val="24"/>
          <w:szCs w:val="24"/>
        </w:rPr>
        <w:t xml:space="preserve"> </w:t>
      </w:r>
      <w:r>
        <w:rPr>
          <w:rFonts w:ascii="Times New Roman" w:hAnsi="Times New Roman"/>
          <w:sz w:val="24"/>
          <w:szCs w:val="24"/>
        </w:rPr>
        <w:t xml:space="preserve">területén. </w:t>
      </w:r>
      <w:r w:rsidRPr="000A3435">
        <w:rPr>
          <w:rFonts w:ascii="Times New Roman" w:hAnsi="Times New Roman"/>
          <w:sz w:val="24"/>
          <w:szCs w:val="24"/>
        </w:rPr>
        <w:t xml:space="preserve">Az elnyert összes terület </w:t>
      </w:r>
      <w:r>
        <w:rPr>
          <w:rFonts w:ascii="Times New Roman" w:hAnsi="Times New Roman"/>
          <w:b/>
          <w:sz w:val="24"/>
          <w:szCs w:val="24"/>
        </w:rPr>
        <w:t>364</w:t>
      </w:r>
      <w:r w:rsidRPr="000A3435">
        <w:rPr>
          <w:rFonts w:ascii="Times New Roman" w:hAnsi="Times New Roman"/>
          <w:b/>
          <w:sz w:val="24"/>
          <w:szCs w:val="24"/>
        </w:rPr>
        <w:t xml:space="preserve"> hektár</w:t>
      </w:r>
      <w:r w:rsidRPr="000A3435">
        <w:rPr>
          <w:rFonts w:ascii="Times New Roman" w:hAnsi="Times New Roman"/>
          <w:sz w:val="24"/>
          <w:szCs w:val="24"/>
        </w:rPr>
        <w:t xml:space="preserve">, </w:t>
      </w:r>
      <w:r>
        <w:rPr>
          <w:rFonts w:ascii="Times New Roman" w:hAnsi="Times New Roman"/>
          <w:sz w:val="24"/>
          <w:szCs w:val="24"/>
        </w:rPr>
        <w:t xml:space="preserve">amely a megyében elárverezett állami földterületek </w:t>
      </w:r>
      <w:r>
        <w:rPr>
          <w:rFonts w:ascii="Times New Roman" w:hAnsi="Times New Roman"/>
          <w:b/>
          <w:sz w:val="24"/>
          <w:szCs w:val="24"/>
        </w:rPr>
        <w:t>5,4</w:t>
      </w:r>
      <w:r w:rsidRPr="00C75901">
        <w:rPr>
          <w:rFonts w:ascii="Times New Roman" w:hAnsi="Times New Roman"/>
          <w:b/>
          <w:sz w:val="24"/>
          <w:szCs w:val="24"/>
        </w:rPr>
        <w:t>%-</w:t>
      </w:r>
      <w:r>
        <w:rPr>
          <w:rFonts w:ascii="Times New Roman" w:hAnsi="Times New Roman"/>
          <w:sz w:val="24"/>
          <w:szCs w:val="24"/>
        </w:rPr>
        <w:t xml:space="preserve">a. Ezzel a megyei rangsor második helyére kerültek. Az érdekkör tagjainak együttes nyertes árajánlata </w:t>
      </w:r>
      <w:r w:rsidR="00EA6AD8">
        <w:rPr>
          <w:rFonts w:ascii="Times New Roman" w:hAnsi="Times New Roman"/>
          <w:b/>
          <w:sz w:val="24"/>
          <w:szCs w:val="24"/>
        </w:rPr>
        <w:t>792</w:t>
      </w:r>
      <w:r w:rsidRPr="000A3435">
        <w:rPr>
          <w:rFonts w:ascii="Times New Roman" w:hAnsi="Times New Roman"/>
          <w:b/>
          <w:sz w:val="24"/>
          <w:szCs w:val="24"/>
        </w:rPr>
        <w:t xml:space="preserve"> millió Ft</w:t>
      </w:r>
      <w:r>
        <w:rPr>
          <w:rFonts w:ascii="Times New Roman" w:hAnsi="Times New Roman"/>
          <w:b/>
          <w:sz w:val="24"/>
          <w:szCs w:val="24"/>
        </w:rPr>
        <w:t xml:space="preserve"> </w:t>
      </w:r>
      <w:r>
        <w:rPr>
          <w:rFonts w:ascii="Times New Roman" w:hAnsi="Times New Roman"/>
          <w:sz w:val="24"/>
          <w:szCs w:val="24"/>
        </w:rPr>
        <w:t>volt</w:t>
      </w:r>
      <w:r w:rsidRPr="000A3435">
        <w:rPr>
          <w:rFonts w:ascii="Times New Roman" w:hAnsi="Times New Roman"/>
          <w:sz w:val="24"/>
          <w:szCs w:val="24"/>
        </w:rPr>
        <w:t xml:space="preserve">, vagyis átlagosan </w:t>
      </w:r>
      <w:r w:rsidR="00EA6AD8">
        <w:rPr>
          <w:rFonts w:ascii="Times New Roman" w:hAnsi="Times New Roman"/>
          <w:sz w:val="24"/>
          <w:szCs w:val="24"/>
        </w:rPr>
        <w:t>2</w:t>
      </w:r>
      <w:r w:rsidRPr="000A3435">
        <w:rPr>
          <w:rFonts w:ascii="Times New Roman" w:hAnsi="Times New Roman"/>
          <w:sz w:val="24"/>
          <w:szCs w:val="24"/>
        </w:rPr>
        <w:t xml:space="preserve"> millió </w:t>
      </w:r>
      <w:r w:rsidR="00EA6AD8">
        <w:rPr>
          <w:rFonts w:ascii="Times New Roman" w:hAnsi="Times New Roman"/>
          <w:sz w:val="24"/>
          <w:szCs w:val="24"/>
        </w:rPr>
        <w:t>177</w:t>
      </w:r>
      <w:r w:rsidRPr="000A3435">
        <w:rPr>
          <w:rFonts w:ascii="Times New Roman" w:hAnsi="Times New Roman"/>
          <w:sz w:val="24"/>
          <w:szCs w:val="24"/>
        </w:rPr>
        <w:t xml:space="preserve"> ezer Ft/ha (</w:t>
      </w:r>
      <w:r w:rsidR="00EA6AD8">
        <w:rPr>
          <w:rFonts w:ascii="Times New Roman" w:hAnsi="Times New Roman"/>
          <w:sz w:val="24"/>
          <w:szCs w:val="24"/>
        </w:rPr>
        <w:t>72.300</w:t>
      </w:r>
      <w:r w:rsidRPr="000A3435">
        <w:rPr>
          <w:rFonts w:ascii="Times New Roman" w:hAnsi="Times New Roman"/>
          <w:sz w:val="24"/>
          <w:szCs w:val="24"/>
        </w:rPr>
        <w:t xml:space="preserve"> Ft/Ak) ár</w:t>
      </w:r>
      <w:r>
        <w:rPr>
          <w:rFonts w:ascii="Times New Roman" w:hAnsi="Times New Roman"/>
          <w:sz w:val="24"/>
          <w:szCs w:val="24"/>
        </w:rPr>
        <w:t>on szerezték meg a területeket</w:t>
      </w:r>
      <w:r w:rsidRPr="000A3435">
        <w:rPr>
          <w:rFonts w:ascii="Times New Roman" w:hAnsi="Times New Roman"/>
          <w:sz w:val="24"/>
          <w:szCs w:val="24"/>
        </w:rPr>
        <w:t xml:space="preserve">. Nyertes árajánlatuk </w:t>
      </w:r>
      <w:r w:rsidR="00EA6AD8">
        <w:rPr>
          <w:rFonts w:ascii="Times New Roman" w:hAnsi="Times New Roman"/>
          <w:sz w:val="24"/>
          <w:szCs w:val="24"/>
        </w:rPr>
        <w:t>valamennyi</w:t>
      </w:r>
      <w:r>
        <w:rPr>
          <w:rFonts w:ascii="Times New Roman" w:hAnsi="Times New Roman"/>
          <w:sz w:val="24"/>
          <w:szCs w:val="24"/>
        </w:rPr>
        <w:t xml:space="preserve"> </w:t>
      </w:r>
      <w:r w:rsidRPr="000A3435">
        <w:rPr>
          <w:rFonts w:ascii="Times New Roman" w:hAnsi="Times New Roman"/>
          <w:sz w:val="24"/>
          <w:szCs w:val="24"/>
        </w:rPr>
        <w:t xml:space="preserve">birtoktest esetében </w:t>
      </w:r>
      <w:r w:rsidRPr="000A3435">
        <w:rPr>
          <w:rFonts w:ascii="Times New Roman" w:hAnsi="Times New Roman"/>
          <w:b/>
          <w:sz w:val="24"/>
          <w:szCs w:val="24"/>
        </w:rPr>
        <w:t xml:space="preserve">megegyezett a kikiáltási árral, </w:t>
      </w:r>
      <w:r w:rsidRPr="000A3435">
        <w:rPr>
          <w:rFonts w:ascii="Times New Roman" w:hAnsi="Times New Roman"/>
          <w:sz w:val="24"/>
          <w:szCs w:val="24"/>
        </w:rPr>
        <w:t xml:space="preserve">azaz versenytársuk az árveréseken nem akadt. A megszerzett birtoktestek átlagmérete </w:t>
      </w:r>
      <w:r w:rsidR="00EA6AD8">
        <w:rPr>
          <w:rFonts w:ascii="Times New Roman" w:hAnsi="Times New Roman"/>
          <w:sz w:val="24"/>
          <w:szCs w:val="24"/>
        </w:rPr>
        <w:t>40,4</w:t>
      </w:r>
      <w:r w:rsidRPr="000A3435">
        <w:rPr>
          <w:rFonts w:ascii="Times New Roman" w:hAnsi="Times New Roman"/>
          <w:sz w:val="24"/>
          <w:szCs w:val="24"/>
        </w:rPr>
        <w:t xml:space="preserve"> ha, </w:t>
      </w:r>
      <w:r>
        <w:rPr>
          <w:rFonts w:ascii="Times New Roman" w:hAnsi="Times New Roman"/>
          <w:sz w:val="24"/>
          <w:szCs w:val="24"/>
        </w:rPr>
        <w:t xml:space="preserve">zömében </w:t>
      </w:r>
      <w:r w:rsidRPr="000A3435">
        <w:rPr>
          <w:rFonts w:ascii="Times New Roman" w:hAnsi="Times New Roman"/>
          <w:sz w:val="24"/>
          <w:szCs w:val="24"/>
        </w:rPr>
        <w:t xml:space="preserve">szántó, </w:t>
      </w:r>
      <w:r w:rsidR="00EA6AD8">
        <w:rPr>
          <w:rFonts w:ascii="Times New Roman" w:hAnsi="Times New Roman"/>
          <w:sz w:val="24"/>
          <w:szCs w:val="24"/>
        </w:rPr>
        <w:t>három</w:t>
      </w:r>
      <w:r w:rsidRPr="000A3435">
        <w:rPr>
          <w:rFonts w:ascii="Times New Roman" w:hAnsi="Times New Roman"/>
          <w:sz w:val="24"/>
          <w:szCs w:val="24"/>
        </w:rPr>
        <w:t xml:space="preserve"> birtoktest esetében </w:t>
      </w:r>
      <w:r>
        <w:rPr>
          <w:rFonts w:ascii="Times New Roman" w:hAnsi="Times New Roman"/>
          <w:sz w:val="24"/>
          <w:szCs w:val="24"/>
        </w:rPr>
        <w:t>ré</w:t>
      </w:r>
      <w:r w:rsidR="00EA6AD8">
        <w:rPr>
          <w:rFonts w:ascii="Times New Roman" w:hAnsi="Times New Roman"/>
          <w:sz w:val="24"/>
          <w:szCs w:val="24"/>
        </w:rPr>
        <w:t>szben erdő</w:t>
      </w:r>
      <w:r w:rsidRPr="000A3435">
        <w:rPr>
          <w:rFonts w:ascii="Times New Roman" w:hAnsi="Times New Roman"/>
          <w:sz w:val="24"/>
          <w:szCs w:val="24"/>
        </w:rPr>
        <w:t>művelési ágba tartoz</w:t>
      </w:r>
      <w:r w:rsidR="00EA6AD8">
        <w:rPr>
          <w:rFonts w:ascii="Times New Roman" w:hAnsi="Times New Roman"/>
          <w:sz w:val="24"/>
          <w:szCs w:val="24"/>
        </w:rPr>
        <w:t>na</w:t>
      </w:r>
      <w:r w:rsidRPr="000A3435">
        <w:rPr>
          <w:rFonts w:ascii="Times New Roman" w:hAnsi="Times New Roman"/>
          <w:sz w:val="24"/>
          <w:szCs w:val="24"/>
        </w:rPr>
        <w:t xml:space="preserve">k. A földek </w:t>
      </w:r>
      <w:r w:rsidR="00EA6AD8">
        <w:rPr>
          <w:rFonts w:ascii="Times New Roman" w:hAnsi="Times New Roman"/>
          <w:sz w:val="24"/>
          <w:szCs w:val="24"/>
        </w:rPr>
        <w:t>kiváló</w:t>
      </w:r>
      <w:r w:rsidRPr="000A3435">
        <w:rPr>
          <w:rFonts w:ascii="Times New Roman" w:hAnsi="Times New Roman"/>
          <w:sz w:val="24"/>
          <w:szCs w:val="24"/>
        </w:rPr>
        <w:t xml:space="preserve"> termőképességűek, átlagos értékük </w:t>
      </w:r>
      <w:r w:rsidR="00EA6AD8">
        <w:rPr>
          <w:rFonts w:ascii="Times New Roman" w:hAnsi="Times New Roman"/>
          <w:b/>
          <w:sz w:val="24"/>
          <w:szCs w:val="24"/>
        </w:rPr>
        <w:t>30,1</w:t>
      </w:r>
      <w:r w:rsidRPr="000A3435">
        <w:rPr>
          <w:rFonts w:ascii="Times New Roman" w:hAnsi="Times New Roman"/>
          <w:b/>
          <w:sz w:val="24"/>
          <w:szCs w:val="24"/>
        </w:rPr>
        <w:t xml:space="preserve"> A</w:t>
      </w:r>
      <w:r>
        <w:rPr>
          <w:rFonts w:ascii="Times New Roman" w:hAnsi="Times New Roman"/>
          <w:b/>
          <w:sz w:val="24"/>
          <w:szCs w:val="24"/>
        </w:rPr>
        <w:t>k</w:t>
      </w:r>
      <w:r w:rsidRPr="000A3435">
        <w:rPr>
          <w:rFonts w:ascii="Times New Roman" w:hAnsi="Times New Roman"/>
          <w:b/>
          <w:sz w:val="24"/>
          <w:szCs w:val="24"/>
        </w:rPr>
        <w:t>/ha</w:t>
      </w:r>
      <w:r w:rsidRPr="000A3435">
        <w:rPr>
          <w:rFonts w:ascii="Times New Roman" w:hAnsi="Times New Roman"/>
          <w:sz w:val="24"/>
          <w:szCs w:val="24"/>
        </w:rPr>
        <w:t xml:space="preserve">. </w:t>
      </w:r>
    </w:p>
    <w:p w:rsidR="00714E5A" w:rsidRPr="002A6B07" w:rsidRDefault="00714E5A" w:rsidP="00714E5A">
      <w:pPr>
        <w:pStyle w:val="Listaszerbekezds"/>
        <w:spacing w:before="120" w:after="120" w:line="240" w:lineRule="auto"/>
        <w:ind w:left="340"/>
        <w:jc w:val="both"/>
        <w:rPr>
          <w:rFonts w:ascii="Times New Roman" w:hAnsi="Times New Roman"/>
          <w:sz w:val="20"/>
          <w:szCs w:val="20"/>
        </w:rPr>
      </w:pPr>
      <w:r w:rsidRPr="000A3435">
        <w:rPr>
          <w:rFonts w:ascii="Times New Roman" w:hAnsi="Times New Roman"/>
          <w:sz w:val="24"/>
          <w:szCs w:val="24"/>
        </w:rPr>
        <w:t>A</w:t>
      </w:r>
      <w:r>
        <w:rPr>
          <w:rFonts w:ascii="Times New Roman" w:hAnsi="Times New Roman"/>
          <w:sz w:val="24"/>
          <w:szCs w:val="24"/>
        </w:rPr>
        <w:t xml:space="preserve"> </w:t>
      </w:r>
      <w:r w:rsidR="00EA6AD8" w:rsidRPr="008A7057">
        <w:rPr>
          <w:rFonts w:ascii="Times New Roman" w:hAnsi="Times New Roman"/>
          <w:b/>
          <w:sz w:val="24"/>
          <w:szCs w:val="24"/>
        </w:rPr>
        <w:t>nagygazda család</w:t>
      </w:r>
      <w:r w:rsidRPr="000A3435">
        <w:rPr>
          <w:rFonts w:ascii="Times New Roman" w:hAnsi="Times New Roman"/>
          <w:sz w:val="24"/>
          <w:szCs w:val="24"/>
        </w:rPr>
        <w:t xml:space="preserve"> nyertes árverező </w:t>
      </w:r>
      <w:r w:rsidR="00EA6AD8" w:rsidRPr="00EA6AD8">
        <w:rPr>
          <w:rFonts w:ascii="Times New Roman" w:hAnsi="Times New Roman"/>
          <w:sz w:val="24"/>
          <w:szCs w:val="24"/>
        </w:rPr>
        <w:t>tagjai</w:t>
      </w:r>
      <w:r w:rsidRPr="000A3435">
        <w:rPr>
          <w:rFonts w:ascii="Times New Roman" w:hAnsi="Times New Roman"/>
          <w:sz w:val="24"/>
          <w:szCs w:val="24"/>
        </w:rPr>
        <w:t xml:space="preserve"> és megszerzett területeik, valamint az azokért ajánlott összegek az alábbiak:</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2900"/>
        <w:gridCol w:w="1196"/>
        <w:gridCol w:w="1256"/>
        <w:gridCol w:w="701"/>
        <w:gridCol w:w="822"/>
      </w:tblGrid>
      <w:tr w:rsidR="00714E5A" w:rsidRPr="00206571" w:rsidTr="00BE04FD">
        <w:trPr>
          <w:trHeight w:val="170"/>
          <w:jc w:val="center"/>
        </w:trPr>
        <w:tc>
          <w:tcPr>
            <w:tcW w:w="0" w:type="auto"/>
          </w:tcPr>
          <w:p w:rsidR="00714E5A" w:rsidRPr="00206571" w:rsidRDefault="00EA6AD8" w:rsidP="00714E5A">
            <w:pPr>
              <w:rPr>
                <w:rFonts w:ascii="Times New Roman" w:hAnsi="Times New Roman"/>
                <w:sz w:val="18"/>
                <w:szCs w:val="18"/>
              </w:rPr>
            </w:pPr>
            <w:r>
              <w:rPr>
                <w:rFonts w:ascii="Times New Roman" w:hAnsi="Times New Roman"/>
                <w:b/>
                <w:sz w:val="18"/>
                <w:szCs w:val="18"/>
              </w:rPr>
              <w:t>Horváth András István</w:t>
            </w:r>
          </w:p>
        </w:tc>
        <w:tc>
          <w:tcPr>
            <w:tcW w:w="0" w:type="auto"/>
          </w:tcPr>
          <w:p w:rsidR="00714E5A" w:rsidRPr="00206571" w:rsidRDefault="00714E5A" w:rsidP="00BE04FD">
            <w:pPr>
              <w:pStyle w:val="Listaszerbekezds"/>
              <w:ind w:left="0"/>
              <w:rPr>
                <w:rFonts w:ascii="Times New Roman" w:hAnsi="Times New Roman"/>
                <w:sz w:val="18"/>
                <w:szCs w:val="18"/>
              </w:rPr>
            </w:pPr>
            <w:r>
              <w:rPr>
                <w:rFonts w:ascii="Times New Roman" w:hAnsi="Times New Roman"/>
                <w:sz w:val="18"/>
                <w:szCs w:val="18"/>
              </w:rPr>
              <w:t xml:space="preserve">a </w:t>
            </w:r>
            <w:r w:rsidR="00EA6AD8">
              <w:rPr>
                <w:rFonts w:ascii="Times New Roman" w:hAnsi="Times New Roman"/>
                <w:sz w:val="18"/>
                <w:szCs w:val="18"/>
              </w:rPr>
              <w:t>nagygazda családfő</w:t>
            </w:r>
          </w:p>
        </w:tc>
        <w:tc>
          <w:tcPr>
            <w:tcW w:w="0" w:type="auto"/>
          </w:tcPr>
          <w:p w:rsidR="00714E5A" w:rsidRPr="00BE04FD" w:rsidRDefault="00BE04FD" w:rsidP="00714E5A">
            <w:pPr>
              <w:pStyle w:val="Listaszerbekezds"/>
              <w:ind w:left="0"/>
              <w:rPr>
                <w:rFonts w:ascii="Times New Roman" w:hAnsi="Times New Roman"/>
                <w:sz w:val="18"/>
                <w:szCs w:val="18"/>
              </w:rPr>
            </w:pPr>
            <w:r w:rsidRPr="00BE04FD">
              <w:rPr>
                <w:rFonts w:ascii="Times New Roman" w:hAnsi="Times New Roman"/>
                <w:sz w:val="18"/>
                <w:szCs w:val="18"/>
              </w:rPr>
              <w:t>Jánossomorja</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2</w:t>
            </w:r>
            <w:r w:rsidR="00714E5A" w:rsidRPr="00206571">
              <w:rPr>
                <w:rFonts w:ascii="Times New Roman" w:hAnsi="Times New Roman"/>
                <w:sz w:val="18"/>
                <w:szCs w:val="18"/>
              </w:rPr>
              <w:t xml:space="preserve"> db birtoktest</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61</w:t>
            </w:r>
            <w:r w:rsidR="00714E5A" w:rsidRPr="00206571">
              <w:rPr>
                <w:rFonts w:ascii="Times New Roman" w:hAnsi="Times New Roman"/>
                <w:sz w:val="18"/>
                <w:szCs w:val="18"/>
              </w:rPr>
              <w:t xml:space="preserve"> ha</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144</w:t>
            </w:r>
            <w:r w:rsidR="00714E5A" w:rsidRPr="00206571">
              <w:rPr>
                <w:rFonts w:ascii="Times New Roman" w:hAnsi="Times New Roman"/>
                <w:sz w:val="18"/>
                <w:szCs w:val="18"/>
              </w:rPr>
              <w:t xml:space="preserve"> mFt</w:t>
            </w:r>
          </w:p>
        </w:tc>
      </w:tr>
      <w:tr w:rsidR="00714E5A" w:rsidRPr="00206571" w:rsidTr="00BE04FD">
        <w:trPr>
          <w:trHeight w:val="170"/>
          <w:jc w:val="center"/>
        </w:trPr>
        <w:tc>
          <w:tcPr>
            <w:tcW w:w="0" w:type="auto"/>
          </w:tcPr>
          <w:p w:rsidR="00714E5A" w:rsidRPr="00206571" w:rsidRDefault="00EA6AD8" w:rsidP="00714E5A">
            <w:pPr>
              <w:pStyle w:val="Listaszerbekezds"/>
              <w:ind w:left="0"/>
              <w:rPr>
                <w:rFonts w:ascii="Times New Roman" w:hAnsi="Times New Roman"/>
                <w:sz w:val="18"/>
                <w:szCs w:val="18"/>
              </w:rPr>
            </w:pPr>
            <w:r>
              <w:rPr>
                <w:rFonts w:ascii="Times New Roman" w:hAnsi="Times New Roman"/>
                <w:b/>
                <w:sz w:val="18"/>
                <w:szCs w:val="18"/>
              </w:rPr>
              <w:t>Horváth Mátyás</w:t>
            </w:r>
          </w:p>
        </w:tc>
        <w:tc>
          <w:tcPr>
            <w:tcW w:w="0" w:type="auto"/>
          </w:tcPr>
          <w:p w:rsidR="00714E5A" w:rsidRPr="00206571" w:rsidRDefault="00EA6AD8" w:rsidP="00714E5A">
            <w:pPr>
              <w:pStyle w:val="Listaszerbekezds"/>
              <w:ind w:left="0"/>
              <w:rPr>
                <w:rFonts w:ascii="Times New Roman" w:hAnsi="Times New Roman"/>
                <w:sz w:val="18"/>
                <w:szCs w:val="18"/>
              </w:rPr>
            </w:pPr>
            <w:r>
              <w:rPr>
                <w:rFonts w:ascii="Times New Roman" w:hAnsi="Times New Roman"/>
                <w:sz w:val="18"/>
                <w:szCs w:val="18"/>
              </w:rPr>
              <w:t>a család egyik gazdálkodó fia</w:t>
            </w:r>
            <w:r w:rsidR="00714E5A">
              <w:rPr>
                <w:rFonts w:ascii="Times New Roman" w:hAnsi="Times New Roman"/>
                <w:sz w:val="18"/>
                <w:szCs w:val="18"/>
              </w:rPr>
              <w:t xml:space="preserve"> </w:t>
            </w:r>
          </w:p>
        </w:tc>
        <w:tc>
          <w:tcPr>
            <w:tcW w:w="0" w:type="auto"/>
          </w:tcPr>
          <w:p w:rsidR="00714E5A" w:rsidRPr="00BE04FD" w:rsidRDefault="00BE04FD" w:rsidP="00714E5A">
            <w:pPr>
              <w:pStyle w:val="Listaszerbekezds"/>
              <w:ind w:left="0"/>
              <w:rPr>
                <w:rFonts w:ascii="Times New Roman" w:hAnsi="Times New Roman"/>
                <w:sz w:val="18"/>
                <w:szCs w:val="18"/>
              </w:rPr>
            </w:pPr>
            <w:r w:rsidRPr="00BE04FD">
              <w:rPr>
                <w:rFonts w:ascii="Times New Roman" w:hAnsi="Times New Roman"/>
                <w:sz w:val="18"/>
                <w:szCs w:val="18"/>
              </w:rPr>
              <w:t>Jánossomorja</w:t>
            </w:r>
          </w:p>
        </w:tc>
        <w:tc>
          <w:tcPr>
            <w:tcW w:w="0" w:type="auto"/>
          </w:tcPr>
          <w:p w:rsidR="00714E5A" w:rsidRPr="00206571" w:rsidRDefault="00714E5A" w:rsidP="00714E5A">
            <w:pPr>
              <w:pStyle w:val="Listaszerbekezds"/>
              <w:ind w:left="0"/>
              <w:jc w:val="right"/>
              <w:rPr>
                <w:rFonts w:ascii="Times New Roman" w:hAnsi="Times New Roman"/>
                <w:sz w:val="18"/>
                <w:szCs w:val="18"/>
              </w:rPr>
            </w:pPr>
            <w:r>
              <w:rPr>
                <w:rFonts w:ascii="Times New Roman" w:hAnsi="Times New Roman"/>
                <w:sz w:val="18"/>
                <w:szCs w:val="18"/>
              </w:rPr>
              <w:t>4</w:t>
            </w:r>
            <w:r w:rsidRPr="00206571">
              <w:rPr>
                <w:rFonts w:ascii="Times New Roman" w:hAnsi="Times New Roman"/>
                <w:sz w:val="18"/>
                <w:szCs w:val="18"/>
              </w:rPr>
              <w:t xml:space="preserve"> db birtoktest</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130</w:t>
            </w:r>
            <w:r w:rsidR="00714E5A" w:rsidRPr="00206571">
              <w:rPr>
                <w:rFonts w:ascii="Times New Roman" w:hAnsi="Times New Roman"/>
                <w:sz w:val="18"/>
                <w:szCs w:val="18"/>
              </w:rPr>
              <w:t xml:space="preserve"> ha</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286</w:t>
            </w:r>
            <w:r w:rsidR="00714E5A" w:rsidRPr="00206571">
              <w:rPr>
                <w:rFonts w:ascii="Times New Roman" w:hAnsi="Times New Roman"/>
                <w:sz w:val="18"/>
                <w:szCs w:val="18"/>
              </w:rPr>
              <w:t xml:space="preserve"> mFt</w:t>
            </w:r>
          </w:p>
        </w:tc>
      </w:tr>
      <w:tr w:rsidR="00714E5A" w:rsidRPr="00206571" w:rsidTr="00BE04FD">
        <w:trPr>
          <w:trHeight w:val="170"/>
          <w:jc w:val="center"/>
        </w:trPr>
        <w:tc>
          <w:tcPr>
            <w:tcW w:w="0" w:type="auto"/>
          </w:tcPr>
          <w:p w:rsidR="00714E5A" w:rsidRPr="00206571" w:rsidRDefault="00EA6AD8" w:rsidP="00714E5A">
            <w:pPr>
              <w:pStyle w:val="Listaszerbekezds"/>
              <w:ind w:left="0"/>
              <w:rPr>
                <w:rFonts w:ascii="Times New Roman" w:hAnsi="Times New Roman"/>
                <w:sz w:val="18"/>
                <w:szCs w:val="18"/>
              </w:rPr>
            </w:pPr>
            <w:r>
              <w:rPr>
                <w:rFonts w:ascii="Times New Roman" w:hAnsi="Times New Roman"/>
                <w:b/>
                <w:sz w:val="18"/>
                <w:szCs w:val="18"/>
              </w:rPr>
              <w:t>Udvardiné dr. Horváth Emőke</w:t>
            </w:r>
          </w:p>
        </w:tc>
        <w:tc>
          <w:tcPr>
            <w:tcW w:w="0" w:type="auto"/>
          </w:tcPr>
          <w:p w:rsidR="00714E5A" w:rsidRPr="00206571" w:rsidRDefault="00714E5A" w:rsidP="00EA6AD8">
            <w:pPr>
              <w:pStyle w:val="Listaszerbekezds"/>
              <w:ind w:left="0"/>
              <w:rPr>
                <w:rFonts w:ascii="Times New Roman" w:hAnsi="Times New Roman"/>
                <w:sz w:val="18"/>
                <w:szCs w:val="18"/>
              </w:rPr>
            </w:pPr>
            <w:r>
              <w:rPr>
                <w:rFonts w:ascii="Times New Roman" w:hAnsi="Times New Roman"/>
                <w:sz w:val="18"/>
                <w:szCs w:val="18"/>
              </w:rPr>
              <w:t xml:space="preserve">a </w:t>
            </w:r>
            <w:r w:rsidR="00EA6AD8">
              <w:rPr>
                <w:rFonts w:ascii="Times New Roman" w:hAnsi="Times New Roman"/>
                <w:sz w:val="18"/>
                <w:szCs w:val="18"/>
              </w:rPr>
              <w:t>család állatorvos</w:t>
            </w:r>
            <w:r w:rsidR="00BE04FD">
              <w:rPr>
                <w:rFonts w:ascii="Times New Roman" w:hAnsi="Times New Roman"/>
                <w:sz w:val="18"/>
                <w:szCs w:val="18"/>
              </w:rPr>
              <w:t>, gazdálkodó lánya</w:t>
            </w:r>
          </w:p>
        </w:tc>
        <w:tc>
          <w:tcPr>
            <w:tcW w:w="0" w:type="auto"/>
          </w:tcPr>
          <w:p w:rsidR="00714E5A" w:rsidRPr="00BE04FD" w:rsidRDefault="00BE04FD" w:rsidP="00714E5A">
            <w:pPr>
              <w:pStyle w:val="Listaszerbekezds"/>
              <w:ind w:left="0"/>
              <w:rPr>
                <w:rFonts w:ascii="Times New Roman" w:hAnsi="Times New Roman"/>
                <w:sz w:val="18"/>
                <w:szCs w:val="18"/>
              </w:rPr>
            </w:pPr>
            <w:r w:rsidRPr="00BE04FD">
              <w:rPr>
                <w:rFonts w:ascii="Times New Roman" w:hAnsi="Times New Roman"/>
                <w:sz w:val="18"/>
                <w:szCs w:val="18"/>
              </w:rPr>
              <w:t>Jánossomorja</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3</w:t>
            </w:r>
            <w:r w:rsidR="00714E5A" w:rsidRPr="00206571">
              <w:rPr>
                <w:rFonts w:ascii="Times New Roman" w:hAnsi="Times New Roman"/>
                <w:sz w:val="18"/>
                <w:szCs w:val="18"/>
              </w:rPr>
              <w:t xml:space="preserve"> db birtoktest</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173</w:t>
            </w:r>
            <w:r w:rsidR="00714E5A" w:rsidRPr="00206571">
              <w:rPr>
                <w:rFonts w:ascii="Times New Roman" w:hAnsi="Times New Roman"/>
                <w:sz w:val="18"/>
                <w:szCs w:val="18"/>
              </w:rPr>
              <w:t xml:space="preserve"> ha</w:t>
            </w:r>
          </w:p>
        </w:tc>
        <w:tc>
          <w:tcPr>
            <w:tcW w:w="0" w:type="auto"/>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362</w:t>
            </w:r>
            <w:r w:rsidR="00714E5A" w:rsidRPr="00206571">
              <w:rPr>
                <w:rFonts w:ascii="Times New Roman" w:hAnsi="Times New Roman"/>
                <w:sz w:val="18"/>
                <w:szCs w:val="18"/>
              </w:rPr>
              <w:t xml:space="preserve"> mFt</w:t>
            </w:r>
          </w:p>
        </w:tc>
      </w:tr>
      <w:tr w:rsidR="00714E5A" w:rsidRPr="00206571" w:rsidTr="00BE04FD">
        <w:trPr>
          <w:trHeight w:val="170"/>
          <w:jc w:val="center"/>
        </w:trPr>
        <w:tc>
          <w:tcPr>
            <w:tcW w:w="0" w:type="auto"/>
            <w:gridSpan w:val="3"/>
            <w:tcBorders>
              <w:top w:val="single" w:sz="4" w:space="0" w:color="auto"/>
              <w:bottom w:val="single" w:sz="4" w:space="0" w:color="auto"/>
            </w:tcBorders>
          </w:tcPr>
          <w:p w:rsidR="00714E5A" w:rsidRPr="00206571" w:rsidRDefault="00714E5A" w:rsidP="00714E5A">
            <w:pPr>
              <w:pStyle w:val="Listaszerbekezds"/>
              <w:ind w:left="0"/>
              <w:rPr>
                <w:rFonts w:ascii="Times New Roman" w:hAnsi="Times New Roman"/>
                <w:sz w:val="18"/>
                <w:szCs w:val="18"/>
              </w:rPr>
            </w:pPr>
            <w:r w:rsidRPr="00206571">
              <w:rPr>
                <w:rFonts w:ascii="Times New Roman" w:hAnsi="Times New Roman"/>
                <w:b/>
                <w:sz w:val="18"/>
                <w:szCs w:val="18"/>
              </w:rPr>
              <w:t>Összesen</w:t>
            </w:r>
          </w:p>
        </w:tc>
        <w:tc>
          <w:tcPr>
            <w:tcW w:w="0" w:type="auto"/>
            <w:tcBorders>
              <w:top w:val="single" w:sz="4" w:space="0" w:color="auto"/>
              <w:bottom w:val="single" w:sz="4" w:space="0" w:color="auto"/>
            </w:tcBorders>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9</w:t>
            </w:r>
            <w:r w:rsidR="00714E5A">
              <w:rPr>
                <w:rFonts w:ascii="Times New Roman" w:hAnsi="Times New Roman"/>
                <w:sz w:val="18"/>
                <w:szCs w:val="18"/>
              </w:rPr>
              <w:t xml:space="preserve"> </w:t>
            </w:r>
            <w:r w:rsidR="00714E5A" w:rsidRPr="00206571">
              <w:rPr>
                <w:rFonts w:ascii="Times New Roman" w:hAnsi="Times New Roman"/>
                <w:sz w:val="18"/>
                <w:szCs w:val="18"/>
              </w:rPr>
              <w:t>db birtoktest</w:t>
            </w:r>
          </w:p>
        </w:tc>
        <w:tc>
          <w:tcPr>
            <w:tcW w:w="0" w:type="auto"/>
            <w:tcBorders>
              <w:top w:val="single" w:sz="4" w:space="0" w:color="auto"/>
              <w:bottom w:val="single" w:sz="4" w:space="0" w:color="auto"/>
            </w:tcBorders>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364</w:t>
            </w:r>
            <w:r w:rsidR="00714E5A" w:rsidRPr="00206571">
              <w:rPr>
                <w:rFonts w:ascii="Times New Roman" w:hAnsi="Times New Roman"/>
                <w:sz w:val="18"/>
                <w:szCs w:val="18"/>
              </w:rPr>
              <w:t xml:space="preserve"> ha</w:t>
            </w:r>
          </w:p>
        </w:tc>
        <w:tc>
          <w:tcPr>
            <w:tcW w:w="0" w:type="auto"/>
            <w:tcBorders>
              <w:top w:val="single" w:sz="4" w:space="0" w:color="auto"/>
              <w:bottom w:val="single" w:sz="4" w:space="0" w:color="auto"/>
            </w:tcBorders>
          </w:tcPr>
          <w:p w:rsidR="00714E5A" w:rsidRPr="00206571" w:rsidRDefault="00BE04FD" w:rsidP="00714E5A">
            <w:pPr>
              <w:pStyle w:val="Listaszerbekezds"/>
              <w:ind w:left="0"/>
              <w:jc w:val="right"/>
              <w:rPr>
                <w:rFonts w:ascii="Times New Roman" w:hAnsi="Times New Roman"/>
                <w:sz w:val="18"/>
                <w:szCs w:val="18"/>
              </w:rPr>
            </w:pPr>
            <w:r>
              <w:rPr>
                <w:rFonts w:ascii="Times New Roman" w:hAnsi="Times New Roman"/>
                <w:sz w:val="18"/>
                <w:szCs w:val="18"/>
              </w:rPr>
              <w:t>792</w:t>
            </w:r>
            <w:r w:rsidR="00714E5A" w:rsidRPr="00206571">
              <w:rPr>
                <w:rFonts w:ascii="Times New Roman" w:hAnsi="Times New Roman"/>
                <w:sz w:val="18"/>
                <w:szCs w:val="18"/>
              </w:rPr>
              <w:t xml:space="preserve"> mFt</w:t>
            </w:r>
          </w:p>
        </w:tc>
      </w:tr>
    </w:tbl>
    <w:p w:rsidR="00A44524" w:rsidRPr="00C8591A" w:rsidRDefault="007961FE" w:rsidP="00F65666">
      <w:pPr>
        <w:pStyle w:val="Listaszerbekezds"/>
        <w:numPr>
          <w:ilvl w:val="0"/>
          <w:numId w:val="31"/>
        </w:numPr>
        <w:shd w:val="clear" w:color="auto" w:fill="FFFFFF"/>
        <w:spacing w:before="240" w:after="0" w:line="240" w:lineRule="auto"/>
        <w:ind w:left="340"/>
        <w:jc w:val="both"/>
        <w:rPr>
          <w:rFonts w:ascii="Times New Roman" w:eastAsia="Times New Roman" w:hAnsi="Times New Roman"/>
          <w:sz w:val="24"/>
          <w:szCs w:val="24"/>
          <w:lang w:eastAsia="hu-HU"/>
        </w:rPr>
      </w:pPr>
      <w:r w:rsidRPr="0048268A">
        <w:rPr>
          <w:rFonts w:ascii="Times New Roman" w:hAnsi="Times New Roman"/>
          <w:b/>
          <w:sz w:val="24"/>
          <w:szCs w:val="24"/>
          <w:u w:val="single"/>
        </w:rPr>
        <w:t>Meixnerék</w:t>
      </w:r>
      <w:r w:rsidRPr="0048268A">
        <w:rPr>
          <w:rFonts w:ascii="Times New Roman" w:hAnsi="Times New Roman"/>
          <w:sz w:val="24"/>
          <w:szCs w:val="24"/>
        </w:rPr>
        <w:t xml:space="preserve"> (</w:t>
      </w:r>
      <w:r w:rsidR="00721017" w:rsidRPr="0048268A">
        <w:rPr>
          <w:rFonts w:ascii="Times New Roman" w:hAnsi="Times New Roman"/>
          <w:sz w:val="24"/>
          <w:szCs w:val="24"/>
        </w:rPr>
        <w:t>9224 Rajka, Meixner tanya 070. illetve AT 9425 Nickelsdorf Mittlere Hauptstr.72.</w:t>
      </w:r>
      <w:r w:rsidRPr="0048268A">
        <w:rPr>
          <w:rFonts w:ascii="Times New Roman" w:hAnsi="Times New Roman"/>
          <w:sz w:val="24"/>
          <w:szCs w:val="24"/>
        </w:rPr>
        <w:t>)</w:t>
      </w:r>
      <w:r w:rsidR="00721017" w:rsidRPr="0048268A">
        <w:rPr>
          <w:rFonts w:ascii="Times New Roman" w:hAnsi="Times New Roman"/>
          <w:sz w:val="24"/>
          <w:szCs w:val="24"/>
        </w:rPr>
        <w:t xml:space="preserve"> – </w:t>
      </w:r>
      <w:r w:rsidR="00721017" w:rsidRPr="0048268A">
        <w:rPr>
          <w:rFonts w:ascii="Times New Roman" w:hAnsi="Times New Roman"/>
          <w:b/>
          <w:i/>
          <w:sz w:val="24"/>
          <w:szCs w:val="24"/>
        </w:rPr>
        <w:t>Paul Andreas</w:t>
      </w:r>
      <w:r w:rsidR="00721017" w:rsidRPr="0048268A">
        <w:rPr>
          <w:rFonts w:ascii="Times New Roman" w:hAnsi="Times New Roman"/>
          <w:b/>
          <w:sz w:val="24"/>
          <w:szCs w:val="24"/>
        </w:rPr>
        <w:t xml:space="preserve"> </w:t>
      </w:r>
      <w:r w:rsidR="00721017" w:rsidRPr="0048268A">
        <w:rPr>
          <w:rFonts w:ascii="Times New Roman" w:hAnsi="Times New Roman"/>
          <w:sz w:val="24"/>
          <w:szCs w:val="24"/>
        </w:rPr>
        <w:t>(</w:t>
      </w:r>
      <w:r w:rsidR="00A14A10" w:rsidRPr="0048268A">
        <w:rPr>
          <w:rFonts w:ascii="Times New Roman" w:hAnsi="Times New Roman"/>
          <w:sz w:val="24"/>
          <w:szCs w:val="24"/>
        </w:rPr>
        <w:t xml:space="preserve">AT – </w:t>
      </w:r>
      <w:r w:rsidR="00721017" w:rsidRPr="0048268A">
        <w:rPr>
          <w:rFonts w:ascii="Times New Roman" w:hAnsi="Times New Roman"/>
          <w:sz w:val="24"/>
          <w:szCs w:val="24"/>
        </w:rPr>
        <w:t>1959)</w:t>
      </w:r>
      <w:r w:rsidR="00721017" w:rsidRPr="0048268A">
        <w:rPr>
          <w:rFonts w:ascii="Times New Roman" w:hAnsi="Times New Roman"/>
          <w:b/>
          <w:sz w:val="24"/>
          <w:szCs w:val="24"/>
        </w:rPr>
        <w:t xml:space="preserve"> </w:t>
      </w:r>
      <w:r w:rsidR="00721017" w:rsidRPr="0048268A">
        <w:rPr>
          <w:rFonts w:ascii="Times New Roman" w:hAnsi="Times New Roman"/>
          <w:sz w:val="24"/>
          <w:szCs w:val="24"/>
        </w:rPr>
        <w:t xml:space="preserve">az apa </w:t>
      </w:r>
      <w:r w:rsidR="00616171" w:rsidRPr="0048268A">
        <w:rPr>
          <w:rFonts w:ascii="Times New Roman" w:hAnsi="Times New Roman"/>
          <w:sz w:val="24"/>
          <w:szCs w:val="24"/>
        </w:rPr>
        <w:t>osztrák-magyar kettős állampolgár</w:t>
      </w:r>
      <w:r w:rsidR="00384E5F">
        <w:rPr>
          <w:rFonts w:ascii="Times New Roman" w:hAnsi="Times New Roman"/>
          <w:sz w:val="24"/>
          <w:szCs w:val="24"/>
        </w:rPr>
        <w:t xml:space="preserve">, </w:t>
      </w:r>
      <w:r w:rsidR="00384E5F" w:rsidRPr="00384E5F">
        <w:rPr>
          <w:rFonts w:ascii="Times New Roman" w:hAnsi="Times New Roman"/>
          <w:color w:val="060000"/>
          <w:sz w:val="24"/>
          <w:szCs w:val="24"/>
          <w:shd w:val="clear" w:color="auto" w:fill="FFFFFF"/>
        </w:rPr>
        <w:t>a második világháború után Magyarországról kitelepített család sarja</w:t>
      </w:r>
      <w:r w:rsidR="00616171" w:rsidRPr="00384E5F">
        <w:rPr>
          <w:rFonts w:ascii="Times New Roman" w:hAnsi="Times New Roman"/>
          <w:sz w:val="24"/>
          <w:szCs w:val="24"/>
        </w:rPr>
        <w:t>.</w:t>
      </w:r>
      <w:r w:rsidR="00384E5F">
        <w:rPr>
          <w:rFonts w:ascii="Times New Roman" w:hAnsi="Times New Roman"/>
          <w:sz w:val="24"/>
          <w:szCs w:val="24"/>
        </w:rPr>
        <w:t xml:space="preserve"> </w:t>
      </w:r>
      <w:r w:rsidR="00616171" w:rsidRPr="0048268A">
        <w:rPr>
          <w:rFonts w:ascii="Times New Roman" w:hAnsi="Times New Roman"/>
          <w:sz w:val="24"/>
          <w:szCs w:val="24"/>
        </w:rPr>
        <w:t xml:space="preserve">Az 1993-ban családi érdekeltségben alapított, a levéli Nyugati Kapu TSz-t megvásárló, több mint 1.300 hektáron gazdálkodó </w:t>
      </w:r>
      <w:r w:rsidR="00616171" w:rsidRPr="0048268A">
        <w:rPr>
          <w:rFonts w:ascii="Times New Roman" w:hAnsi="Times New Roman"/>
          <w:i/>
          <w:sz w:val="24"/>
          <w:szCs w:val="24"/>
          <w:u w:val="single"/>
        </w:rPr>
        <w:t>"M &amp; N AGRÁR" Kft.</w:t>
      </w:r>
      <w:r w:rsidR="00616171" w:rsidRPr="0048268A">
        <w:rPr>
          <w:rFonts w:ascii="Times New Roman" w:hAnsi="Times New Roman"/>
          <w:sz w:val="24"/>
          <w:szCs w:val="24"/>
        </w:rPr>
        <w:t xml:space="preserve"> </w:t>
      </w:r>
      <w:r w:rsidR="00D52F35" w:rsidRPr="0048268A">
        <w:rPr>
          <w:rFonts w:ascii="Times New Roman" w:hAnsi="Times New Roman"/>
          <w:sz w:val="24"/>
          <w:szCs w:val="24"/>
        </w:rPr>
        <w:t xml:space="preserve">(Cjsz.: </w:t>
      </w:r>
      <w:r w:rsidR="00D52F35" w:rsidRPr="0048268A">
        <w:rPr>
          <w:rFonts w:ascii="Times New Roman" w:hAnsi="Times New Roman"/>
          <w:color w:val="000000"/>
          <w:sz w:val="24"/>
          <w:szCs w:val="24"/>
          <w:shd w:val="clear" w:color="auto" w:fill="FFFFFF"/>
        </w:rPr>
        <w:t>08 09 003501</w:t>
      </w:r>
      <w:r w:rsidR="00D52F35" w:rsidRPr="0048268A">
        <w:rPr>
          <w:rFonts w:ascii="Times New Roman" w:hAnsi="Times New Roman"/>
          <w:sz w:val="24"/>
          <w:szCs w:val="24"/>
        </w:rPr>
        <w:t xml:space="preserve">, székhely: </w:t>
      </w:r>
      <w:r w:rsidR="00D52F35" w:rsidRPr="0048268A">
        <w:rPr>
          <w:rFonts w:ascii="Times New Roman" w:hAnsi="Times New Roman"/>
          <w:color w:val="000000"/>
          <w:sz w:val="24"/>
          <w:szCs w:val="24"/>
          <w:shd w:val="clear" w:color="auto" w:fill="FFFFFF"/>
        </w:rPr>
        <w:t>9224 Rajka, Meixner tanya</w:t>
      </w:r>
      <w:r w:rsidR="00D52F35" w:rsidRPr="0048268A">
        <w:rPr>
          <w:rFonts w:ascii="Times New Roman" w:hAnsi="Times New Roman"/>
          <w:sz w:val="24"/>
          <w:szCs w:val="24"/>
        </w:rPr>
        <w:t xml:space="preserve">) </w:t>
      </w:r>
      <w:r w:rsidR="00676298" w:rsidRPr="0048268A">
        <w:rPr>
          <w:rFonts w:ascii="Times New Roman" w:hAnsi="Times New Roman"/>
          <w:sz w:val="24"/>
          <w:szCs w:val="24"/>
        </w:rPr>
        <w:t xml:space="preserve">valamint a </w:t>
      </w:r>
      <w:r w:rsidR="00676298" w:rsidRPr="0048268A">
        <w:rPr>
          <w:rFonts w:ascii="Times New Roman" w:hAnsi="Times New Roman"/>
          <w:i/>
          <w:sz w:val="24"/>
          <w:szCs w:val="24"/>
          <w:u w:val="single"/>
        </w:rPr>
        <w:t>Me-Me Milk Kft.</w:t>
      </w:r>
      <w:r w:rsidR="00676298" w:rsidRPr="0048268A">
        <w:rPr>
          <w:rFonts w:ascii="Times New Roman" w:hAnsi="Times New Roman"/>
          <w:sz w:val="24"/>
          <w:szCs w:val="24"/>
        </w:rPr>
        <w:t xml:space="preserve"> </w:t>
      </w:r>
      <w:r w:rsidR="00D52F35" w:rsidRPr="0048268A">
        <w:rPr>
          <w:rFonts w:ascii="Times New Roman" w:hAnsi="Times New Roman"/>
          <w:sz w:val="24"/>
          <w:szCs w:val="24"/>
        </w:rPr>
        <w:t xml:space="preserve">(Cjsz.: </w:t>
      </w:r>
      <w:r w:rsidR="00D52F35" w:rsidRPr="0048268A">
        <w:rPr>
          <w:rFonts w:ascii="Times New Roman" w:hAnsi="Times New Roman"/>
          <w:color w:val="000000"/>
          <w:sz w:val="24"/>
          <w:szCs w:val="24"/>
          <w:shd w:val="clear" w:color="auto" w:fill="FFFFFF"/>
        </w:rPr>
        <w:t>08 09 016532</w:t>
      </w:r>
      <w:r w:rsidR="00D52F35" w:rsidRPr="0048268A">
        <w:rPr>
          <w:rStyle w:val="apple-converted-space"/>
          <w:rFonts w:ascii="Times New Roman" w:hAnsi="Times New Roman"/>
          <w:sz w:val="24"/>
          <w:szCs w:val="24"/>
        </w:rPr>
        <w:t xml:space="preserve">, székhely: </w:t>
      </w:r>
      <w:r w:rsidR="009C423C" w:rsidRPr="0048268A">
        <w:rPr>
          <w:rFonts w:ascii="Times New Roman" w:hAnsi="Times New Roman"/>
          <w:color w:val="000000"/>
          <w:sz w:val="24"/>
          <w:szCs w:val="24"/>
          <w:shd w:val="clear" w:color="auto" w:fill="FFFFFF"/>
        </w:rPr>
        <w:t>9224 Rajka, Meixner tanya 070.</w:t>
      </w:r>
      <w:r w:rsidR="00D52F35" w:rsidRPr="0048268A">
        <w:rPr>
          <w:rStyle w:val="apple-converted-space"/>
          <w:rFonts w:ascii="Times New Roman" w:hAnsi="Times New Roman"/>
          <w:sz w:val="24"/>
          <w:szCs w:val="24"/>
        </w:rPr>
        <w:t xml:space="preserve">) </w:t>
      </w:r>
      <w:r w:rsidR="00616171" w:rsidRPr="0048268A">
        <w:rPr>
          <w:rFonts w:ascii="Times New Roman" w:hAnsi="Times New Roman"/>
          <w:sz w:val="24"/>
          <w:szCs w:val="24"/>
        </w:rPr>
        <w:t xml:space="preserve">– </w:t>
      </w:r>
      <w:r w:rsidR="00F72D82">
        <w:rPr>
          <w:rFonts w:ascii="Times New Roman" w:hAnsi="Times New Roman"/>
          <w:sz w:val="24"/>
          <w:szCs w:val="24"/>
        </w:rPr>
        <w:t>3</w:t>
      </w:r>
      <w:r w:rsidR="00616171" w:rsidRPr="0048268A">
        <w:rPr>
          <w:rFonts w:ascii="Times New Roman" w:hAnsi="Times New Roman"/>
          <w:sz w:val="24"/>
          <w:szCs w:val="24"/>
        </w:rPr>
        <w:t xml:space="preserve"> további cégben (</w:t>
      </w:r>
      <w:r w:rsidR="00616171" w:rsidRPr="0048268A">
        <w:rPr>
          <w:rFonts w:ascii="Times New Roman" w:hAnsi="Times New Roman"/>
          <w:i/>
          <w:sz w:val="24"/>
          <w:szCs w:val="24"/>
          <w:u w:val="single"/>
        </w:rPr>
        <w:t>Nyugati Kapu Szövetkezet</w:t>
      </w:r>
      <w:r w:rsidR="00616171" w:rsidRPr="0048268A">
        <w:rPr>
          <w:rFonts w:ascii="Times New Roman" w:hAnsi="Times New Roman"/>
          <w:sz w:val="24"/>
          <w:szCs w:val="24"/>
        </w:rPr>
        <w:t xml:space="preserve">, </w:t>
      </w:r>
      <w:r w:rsidR="00D52F35" w:rsidRPr="0048268A">
        <w:rPr>
          <w:rFonts w:ascii="Times New Roman" w:hAnsi="Times New Roman"/>
          <w:sz w:val="24"/>
          <w:szCs w:val="24"/>
        </w:rPr>
        <w:t xml:space="preserve">Cjsz.: </w:t>
      </w:r>
      <w:r w:rsidR="009C423C" w:rsidRPr="0048268A">
        <w:rPr>
          <w:rFonts w:ascii="Times New Roman" w:hAnsi="Times New Roman"/>
          <w:sz w:val="24"/>
          <w:szCs w:val="24"/>
        </w:rPr>
        <w:t>08 02 001608</w:t>
      </w:r>
      <w:r w:rsidR="00D52F35" w:rsidRPr="0048268A">
        <w:rPr>
          <w:rFonts w:ascii="Times New Roman" w:hAnsi="Times New Roman"/>
          <w:sz w:val="24"/>
          <w:szCs w:val="24"/>
        </w:rPr>
        <w:t xml:space="preserve">, székhely: </w:t>
      </w:r>
      <w:r w:rsidR="009C423C" w:rsidRPr="0048268A">
        <w:rPr>
          <w:rFonts w:ascii="Times New Roman" w:hAnsi="Times New Roman"/>
          <w:sz w:val="24"/>
          <w:szCs w:val="24"/>
        </w:rPr>
        <w:t>9221 Levél, Meixner Farm utca</w:t>
      </w:r>
      <w:r w:rsidR="00D52F35" w:rsidRPr="0048268A">
        <w:rPr>
          <w:rFonts w:ascii="Times New Roman" w:hAnsi="Times New Roman"/>
          <w:sz w:val="24"/>
          <w:szCs w:val="24"/>
        </w:rPr>
        <w:t>,</w:t>
      </w:r>
      <w:r w:rsidR="009C423C" w:rsidRPr="0048268A">
        <w:rPr>
          <w:rFonts w:ascii="Times New Roman" w:hAnsi="Times New Roman"/>
          <w:sz w:val="24"/>
          <w:szCs w:val="24"/>
        </w:rPr>
        <w:t xml:space="preserve"> </w:t>
      </w:r>
      <w:r w:rsidR="00F72D82" w:rsidRPr="00F72D82">
        <w:rPr>
          <w:rFonts w:ascii="Times New Roman" w:hAnsi="Times New Roman"/>
          <w:i/>
          <w:sz w:val="24"/>
          <w:szCs w:val="24"/>
          <w:u w:val="single"/>
        </w:rPr>
        <w:t>Extra Pig Kft.</w:t>
      </w:r>
      <w:r w:rsidR="00F72D82">
        <w:rPr>
          <w:rFonts w:ascii="Times New Roman" w:hAnsi="Times New Roman"/>
          <w:sz w:val="24"/>
          <w:szCs w:val="24"/>
        </w:rPr>
        <w:t xml:space="preserve">, </w:t>
      </w:r>
      <w:r w:rsidR="00F72D82" w:rsidRPr="0048268A">
        <w:rPr>
          <w:rFonts w:ascii="Times New Roman" w:hAnsi="Times New Roman"/>
          <w:sz w:val="24"/>
          <w:szCs w:val="24"/>
        </w:rPr>
        <w:t xml:space="preserve">Cjsz.: </w:t>
      </w:r>
      <w:r w:rsidR="00F72D82" w:rsidRPr="00F72D82">
        <w:rPr>
          <w:rFonts w:ascii="Times New Roman" w:hAnsi="Times New Roman"/>
          <w:color w:val="000000"/>
          <w:sz w:val="24"/>
          <w:szCs w:val="24"/>
          <w:shd w:val="clear" w:color="auto" w:fill="FFFFFF"/>
        </w:rPr>
        <w:t>08 09 008793</w:t>
      </w:r>
      <w:r w:rsidR="00F72D82" w:rsidRPr="0048268A">
        <w:rPr>
          <w:rFonts w:ascii="Times New Roman" w:hAnsi="Times New Roman"/>
          <w:sz w:val="24"/>
          <w:szCs w:val="24"/>
        </w:rPr>
        <w:t>, székhely: 9224 Rajka, Meixner tanya</w:t>
      </w:r>
      <w:r w:rsidR="00F72D82" w:rsidRPr="0048268A">
        <w:rPr>
          <w:rFonts w:ascii="Times New Roman" w:hAnsi="Times New Roman"/>
          <w:i/>
          <w:sz w:val="24"/>
          <w:szCs w:val="24"/>
          <w:u w:val="single"/>
        </w:rPr>
        <w:t xml:space="preserve"> </w:t>
      </w:r>
      <w:r w:rsidR="00616171" w:rsidRPr="0048268A">
        <w:rPr>
          <w:rFonts w:ascii="Times New Roman" w:hAnsi="Times New Roman"/>
          <w:i/>
          <w:sz w:val="24"/>
          <w:szCs w:val="24"/>
          <w:u w:val="single"/>
        </w:rPr>
        <w:t>Meixner-Bau Kft.</w:t>
      </w:r>
      <w:r w:rsidR="00D52F35" w:rsidRPr="0048268A">
        <w:rPr>
          <w:rFonts w:ascii="Times New Roman" w:hAnsi="Times New Roman"/>
          <w:i/>
          <w:sz w:val="24"/>
          <w:szCs w:val="24"/>
          <w:u w:val="single"/>
        </w:rPr>
        <w:t xml:space="preserve">, </w:t>
      </w:r>
      <w:r w:rsidR="00D52F35" w:rsidRPr="0048268A">
        <w:rPr>
          <w:rFonts w:ascii="Times New Roman" w:hAnsi="Times New Roman"/>
          <w:sz w:val="24"/>
          <w:szCs w:val="24"/>
        </w:rPr>
        <w:t xml:space="preserve">Cjsz.: </w:t>
      </w:r>
      <w:r w:rsidR="009C423C" w:rsidRPr="0048268A">
        <w:rPr>
          <w:rFonts w:ascii="Times New Roman" w:hAnsi="Times New Roman"/>
          <w:sz w:val="24"/>
          <w:szCs w:val="24"/>
        </w:rPr>
        <w:t>08 09 012556</w:t>
      </w:r>
      <w:r w:rsidR="00D52F35" w:rsidRPr="0048268A">
        <w:rPr>
          <w:rFonts w:ascii="Times New Roman" w:hAnsi="Times New Roman"/>
          <w:sz w:val="24"/>
          <w:szCs w:val="24"/>
        </w:rPr>
        <w:t>, székhely:</w:t>
      </w:r>
      <w:r w:rsidR="009C423C" w:rsidRPr="0048268A">
        <w:rPr>
          <w:rFonts w:ascii="Times New Roman" w:hAnsi="Times New Roman"/>
          <w:sz w:val="24"/>
          <w:szCs w:val="24"/>
        </w:rPr>
        <w:t xml:space="preserve"> 9224 Rajka, Meixner tanya</w:t>
      </w:r>
      <w:r w:rsidR="00616171" w:rsidRPr="0048268A">
        <w:rPr>
          <w:rFonts w:ascii="Times New Roman" w:hAnsi="Times New Roman"/>
          <w:sz w:val="24"/>
          <w:szCs w:val="24"/>
        </w:rPr>
        <w:t xml:space="preserve">) érdekelt, társtulajdonos vezetője. Fia, </w:t>
      </w:r>
      <w:r w:rsidR="00616171" w:rsidRPr="0048268A">
        <w:rPr>
          <w:rFonts w:ascii="Times New Roman" w:hAnsi="Times New Roman"/>
          <w:b/>
          <w:i/>
          <w:sz w:val="24"/>
          <w:szCs w:val="24"/>
        </w:rPr>
        <w:t>Paul Georg</w:t>
      </w:r>
      <w:r w:rsidR="00616171" w:rsidRPr="0048268A">
        <w:rPr>
          <w:rFonts w:ascii="Times New Roman" w:hAnsi="Times New Roman"/>
          <w:b/>
          <w:sz w:val="24"/>
          <w:szCs w:val="24"/>
        </w:rPr>
        <w:t xml:space="preserve"> </w:t>
      </w:r>
      <w:r w:rsidR="00616171" w:rsidRPr="0048268A">
        <w:rPr>
          <w:rFonts w:ascii="Times New Roman" w:hAnsi="Times New Roman"/>
          <w:sz w:val="24"/>
          <w:szCs w:val="24"/>
        </w:rPr>
        <w:t xml:space="preserve">(AT - 1994), a </w:t>
      </w:r>
      <w:r w:rsidR="00616171" w:rsidRPr="0048268A">
        <w:rPr>
          <w:rFonts w:ascii="Times New Roman" w:hAnsi="Times New Roman"/>
          <w:i/>
          <w:sz w:val="24"/>
          <w:szCs w:val="24"/>
          <w:u w:val="single"/>
        </w:rPr>
        <w:t>Me-Me Milk Kft.</w:t>
      </w:r>
      <w:r w:rsidR="00616171" w:rsidRPr="0048268A">
        <w:rPr>
          <w:rFonts w:ascii="Times New Roman" w:hAnsi="Times New Roman"/>
          <w:sz w:val="24"/>
          <w:szCs w:val="24"/>
        </w:rPr>
        <w:t xml:space="preserve"> társtulajdonosa. </w:t>
      </w:r>
    </w:p>
    <w:p w:rsidR="00C8591A" w:rsidRPr="00C440A7" w:rsidRDefault="00C8591A" w:rsidP="00167038">
      <w:pPr>
        <w:pStyle w:val="Listaszerbekezds"/>
        <w:shd w:val="clear" w:color="auto" w:fill="FFFFFF"/>
        <w:spacing w:before="120" w:after="120" w:line="240" w:lineRule="auto"/>
        <w:ind w:left="340"/>
        <w:jc w:val="both"/>
        <w:rPr>
          <w:rFonts w:ascii="Times New Roman" w:eastAsia="Times New Roman" w:hAnsi="Times New Roman"/>
          <w:sz w:val="24"/>
          <w:szCs w:val="24"/>
          <w:lang w:eastAsia="hu-HU"/>
        </w:rPr>
      </w:pPr>
      <w:r w:rsidRPr="0048268A">
        <w:rPr>
          <w:rFonts w:ascii="Times New Roman" w:eastAsia="Times New Roman" w:hAnsi="Times New Roman"/>
          <w:color w:val="060000"/>
          <w:sz w:val="24"/>
          <w:szCs w:val="24"/>
          <w:shd w:val="clear" w:color="auto" w:fill="FFFFFF"/>
          <w:lang w:eastAsia="hu-HU"/>
        </w:rPr>
        <w:t>A nickelsdorfi illetőségű, évek óta Rajka melletti tanyáján élő</w:t>
      </w:r>
      <w:r>
        <w:rPr>
          <w:rFonts w:ascii="Times New Roman" w:eastAsia="Times New Roman" w:hAnsi="Times New Roman"/>
          <w:color w:val="060000"/>
          <w:sz w:val="24"/>
          <w:szCs w:val="24"/>
          <w:shd w:val="clear" w:color="auto" w:fill="FFFFFF"/>
          <w:lang w:eastAsia="hu-HU"/>
        </w:rPr>
        <w:t>, szarvasmarha- és sertéstartással foglalkozó</w:t>
      </w:r>
      <w:r w:rsidRPr="0048268A">
        <w:rPr>
          <w:rFonts w:ascii="Times New Roman" w:eastAsia="Times New Roman" w:hAnsi="Times New Roman"/>
          <w:color w:val="060000"/>
          <w:sz w:val="24"/>
          <w:szCs w:val="24"/>
          <w:shd w:val="clear" w:color="auto" w:fill="FFFFFF"/>
          <w:lang w:eastAsia="hu-HU"/>
        </w:rPr>
        <w:t xml:space="preserve"> Meixner </w:t>
      </w:r>
      <w:r>
        <w:rPr>
          <w:rFonts w:ascii="Times New Roman" w:eastAsia="Times New Roman" w:hAnsi="Times New Roman"/>
          <w:color w:val="060000"/>
          <w:sz w:val="24"/>
          <w:szCs w:val="24"/>
          <w:shd w:val="clear" w:color="auto" w:fill="FFFFFF"/>
          <w:lang w:eastAsia="hu-HU"/>
        </w:rPr>
        <w:t xml:space="preserve">már 2011-ben </w:t>
      </w:r>
      <w:r w:rsidRPr="0048268A">
        <w:rPr>
          <w:rFonts w:ascii="Times New Roman" w:eastAsia="Times New Roman" w:hAnsi="Times New Roman"/>
          <w:color w:val="060000"/>
          <w:sz w:val="24"/>
          <w:szCs w:val="24"/>
          <w:shd w:val="clear" w:color="auto" w:fill="FFFFFF"/>
          <w:lang w:eastAsia="hu-HU"/>
        </w:rPr>
        <w:t xml:space="preserve">a hetedik legnagyobb Győr-Moson-Sopron megyei uniós </w:t>
      </w:r>
      <w:r>
        <w:rPr>
          <w:rFonts w:ascii="Times New Roman" w:eastAsia="Times New Roman" w:hAnsi="Times New Roman"/>
          <w:color w:val="060000"/>
          <w:sz w:val="24"/>
          <w:szCs w:val="24"/>
          <w:shd w:val="clear" w:color="auto" w:fill="FFFFFF"/>
          <w:lang w:eastAsia="hu-HU"/>
        </w:rPr>
        <w:t>agrár</w:t>
      </w:r>
      <w:r w:rsidRPr="0048268A">
        <w:rPr>
          <w:rFonts w:ascii="Times New Roman" w:eastAsia="Times New Roman" w:hAnsi="Times New Roman"/>
          <w:color w:val="060000"/>
          <w:sz w:val="24"/>
          <w:szCs w:val="24"/>
          <w:shd w:val="clear" w:color="auto" w:fill="FFFFFF"/>
          <w:lang w:eastAsia="hu-HU"/>
        </w:rPr>
        <w:t xml:space="preserve">támogatást felvevő társaság tulajdonosa volt. Ez úgy lehetséges, hogy a külföldiek felismerték: </w:t>
      </w:r>
      <w:r w:rsidRPr="0048268A">
        <w:rPr>
          <w:rFonts w:ascii="Times New Roman" w:eastAsia="Times New Roman" w:hAnsi="Times New Roman"/>
          <w:color w:val="060000"/>
          <w:sz w:val="24"/>
          <w:szCs w:val="24"/>
          <w:lang w:eastAsia="hu-HU"/>
        </w:rPr>
        <w:t xml:space="preserve">ha </w:t>
      </w:r>
      <w:r>
        <w:rPr>
          <w:rFonts w:ascii="Times New Roman" w:eastAsia="Times New Roman" w:hAnsi="Times New Roman"/>
          <w:color w:val="060000"/>
          <w:sz w:val="24"/>
          <w:szCs w:val="24"/>
          <w:lang w:eastAsia="hu-HU"/>
        </w:rPr>
        <w:t>gyorsan</w:t>
      </w:r>
      <w:r w:rsidRPr="0048268A">
        <w:rPr>
          <w:rFonts w:ascii="Times New Roman" w:eastAsia="Times New Roman" w:hAnsi="Times New Roman"/>
          <w:color w:val="060000"/>
          <w:sz w:val="24"/>
          <w:szCs w:val="24"/>
          <w:lang w:eastAsia="hu-HU"/>
        </w:rPr>
        <w:t xml:space="preserve"> földhöz akarnak jutni, akkor </w:t>
      </w:r>
      <w:r>
        <w:rPr>
          <w:rFonts w:ascii="Times New Roman" w:eastAsia="Times New Roman" w:hAnsi="Times New Roman"/>
          <w:color w:val="060000"/>
          <w:sz w:val="24"/>
          <w:szCs w:val="24"/>
          <w:lang w:eastAsia="hu-HU"/>
        </w:rPr>
        <w:t xml:space="preserve">a </w:t>
      </w:r>
      <w:r w:rsidRPr="0048268A">
        <w:rPr>
          <w:rFonts w:ascii="Times New Roman" w:eastAsia="Times New Roman" w:hAnsi="Times New Roman"/>
          <w:color w:val="060000"/>
          <w:sz w:val="24"/>
          <w:szCs w:val="24"/>
          <w:lang w:eastAsia="hu-HU"/>
        </w:rPr>
        <w:t>legegyszerűbb</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a hozzátartozó földbérleti szerződésekkel együtt</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termelőszövetkezetet vásárolni.</w:t>
      </w:r>
      <w:r>
        <w:rPr>
          <w:rStyle w:val="Lbjegyzet-hivatkozs"/>
          <w:rFonts w:ascii="Times New Roman" w:eastAsia="Times New Roman" w:hAnsi="Times New Roman"/>
          <w:color w:val="060000"/>
          <w:sz w:val="24"/>
          <w:szCs w:val="24"/>
          <w:lang w:eastAsia="hu-HU"/>
        </w:rPr>
        <w:footnoteReference w:id="34"/>
      </w:r>
      <w:r>
        <w:rPr>
          <w:rFonts w:ascii="Times New Roman" w:eastAsia="Times New Roman" w:hAnsi="Times New Roman"/>
          <w:color w:val="060000"/>
          <w:sz w:val="24"/>
          <w:szCs w:val="24"/>
          <w:lang w:eastAsia="hu-HU"/>
        </w:rPr>
        <w:t xml:space="preserve"> Az </w:t>
      </w:r>
      <w:r w:rsidRPr="008A7057">
        <w:rPr>
          <w:rFonts w:ascii="Times New Roman" w:eastAsia="Times New Roman" w:hAnsi="Times New Roman"/>
          <w:b/>
          <w:color w:val="060000"/>
          <w:sz w:val="24"/>
          <w:szCs w:val="24"/>
          <w:lang w:eastAsia="hu-HU"/>
        </w:rPr>
        <w:t>osztrák nagygazda</w:t>
      </w:r>
      <w:r>
        <w:rPr>
          <w:rFonts w:ascii="Times New Roman" w:eastAsia="Times New Roman" w:hAnsi="Times New Roman"/>
          <w:color w:val="060000"/>
          <w:sz w:val="24"/>
          <w:szCs w:val="24"/>
          <w:lang w:eastAsia="hu-HU"/>
        </w:rPr>
        <w:t xml:space="preserve"> Meixner is ezt tette, és </w:t>
      </w:r>
      <w:r w:rsidRPr="0048268A">
        <w:rPr>
          <w:rFonts w:ascii="Times New Roman" w:eastAsia="Times New Roman" w:hAnsi="Times New Roman"/>
          <w:color w:val="060000"/>
          <w:sz w:val="24"/>
          <w:szCs w:val="24"/>
          <w:shd w:val="clear" w:color="auto" w:fill="FFFFFF"/>
          <w:lang w:eastAsia="hu-HU"/>
        </w:rPr>
        <w:t xml:space="preserve">a volt levéli </w:t>
      </w:r>
      <w:r w:rsidRPr="00C440A7">
        <w:rPr>
          <w:rFonts w:ascii="Times New Roman" w:hAnsi="Times New Roman"/>
          <w:i/>
          <w:sz w:val="24"/>
          <w:szCs w:val="24"/>
          <w:u w:val="single"/>
        </w:rPr>
        <w:t xml:space="preserve">Nyugati </w:t>
      </w:r>
      <w:r w:rsidRPr="00C440A7">
        <w:rPr>
          <w:rFonts w:ascii="Times New Roman" w:hAnsi="Times New Roman"/>
          <w:i/>
          <w:sz w:val="24"/>
          <w:szCs w:val="24"/>
          <w:u w:val="single"/>
        </w:rPr>
        <w:lastRenderedPageBreak/>
        <w:t>Kapu TSz</w:t>
      </w:r>
      <w:r w:rsidRPr="0048268A">
        <w:rPr>
          <w:rFonts w:ascii="Times New Roman" w:eastAsia="Times New Roman" w:hAnsi="Times New Roman"/>
          <w:color w:val="060000"/>
          <w:sz w:val="24"/>
          <w:szCs w:val="24"/>
          <w:shd w:val="clear" w:color="auto" w:fill="FFFFFF"/>
          <w:lang w:eastAsia="hu-HU"/>
        </w:rPr>
        <w:t xml:space="preserve"> megvásárlásával</w:t>
      </w:r>
      <w:r>
        <w:rPr>
          <w:rFonts w:ascii="Times New Roman" w:eastAsia="Times New Roman" w:hAnsi="Times New Roman"/>
          <w:color w:val="060000"/>
          <w:sz w:val="24"/>
          <w:szCs w:val="24"/>
          <w:shd w:val="clear" w:color="auto" w:fill="FFFFFF"/>
          <w:lang w:eastAsia="hu-HU"/>
        </w:rPr>
        <w:t>,</w:t>
      </w:r>
      <w:r w:rsidRPr="0048268A">
        <w:rPr>
          <w:rFonts w:ascii="Times New Roman" w:eastAsia="Times New Roman" w:hAnsi="Times New Roman"/>
          <w:color w:val="060000"/>
          <w:sz w:val="24"/>
          <w:szCs w:val="24"/>
          <w:shd w:val="clear" w:color="auto" w:fill="FFFFFF"/>
          <w:lang w:eastAsia="hu-HU"/>
        </w:rPr>
        <w:t xml:space="preserve"> </w:t>
      </w:r>
      <w:r>
        <w:rPr>
          <w:rFonts w:ascii="Times New Roman" w:eastAsia="Times New Roman" w:hAnsi="Times New Roman"/>
          <w:color w:val="060000"/>
          <w:sz w:val="24"/>
          <w:szCs w:val="24"/>
          <w:shd w:val="clear" w:color="auto" w:fill="FFFFFF"/>
          <w:lang w:eastAsia="hu-HU"/>
        </w:rPr>
        <w:t xml:space="preserve">már 2011-ben </w:t>
      </w:r>
      <w:r w:rsidRPr="008A7057">
        <w:rPr>
          <w:rFonts w:ascii="Times New Roman" w:eastAsia="Times New Roman" w:hAnsi="Times New Roman"/>
          <w:b/>
          <w:color w:val="060000"/>
          <w:sz w:val="24"/>
          <w:szCs w:val="24"/>
          <w:shd w:val="clear" w:color="auto" w:fill="FFFFFF"/>
          <w:lang w:eastAsia="hu-HU"/>
        </w:rPr>
        <w:t>több mint 1.300 hektáron</w:t>
      </w:r>
      <w:r w:rsidRPr="0048268A">
        <w:rPr>
          <w:rFonts w:ascii="Times New Roman" w:eastAsia="Times New Roman" w:hAnsi="Times New Roman"/>
          <w:color w:val="060000"/>
          <w:sz w:val="24"/>
          <w:szCs w:val="24"/>
          <w:shd w:val="clear" w:color="auto" w:fill="FFFFFF"/>
          <w:lang w:eastAsia="hu-HU"/>
        </w:rPr>
        <w:t xml:space="preserve"> gazdálkod</w:t>
      </w:r>
      <w:r>
        <w:rPr>
          <w:rFonts w:ascii="Times New Roman" w:eastAsia="Times New Roman" w:hAnsi="Times New Roman"/>
          <w:color w:val="060000"/>
          <w:sz w:val="24"/>
          <w:szCs w:val="24"/>
          <w:shd w:val="clear" w:color="auto" w:fill="FFFFFF"/>
          <w:lang w:eastAsia="hu-HU"/>
        </w:rPr>
        <w:t xml:space="preserve">ott. </w:t>
      </w:r>
      <w:r w:rsidRPr="0048268A">
        <w:rPr>
          <w:rFonts w:ascii="Times New Roman" w:eastAsia="Times New Roman" w:hAnsi="Times New Roman"/>
          <w:color w:val="060000"/>
          <w:sz w:val="24"/>
          <w:szCs w:val="24"/>
          <w:shd w:val="clear" w:color="auto" w:fill="FFFFFF"/>
          <w:lang w:eastAsia="hu-HU"/>
        </w:rPr>
        <w:t xml:space="preserve">A hosszú lejáratú </w:t>
      </w:r>
      <w:r>
        <w:rPr>
          <w:rFonts w:ascii="Times New Roman" w:eastAsia="Times New Roman" w:hAnsi="Times New Roman"/>
          <w:color w:val="060000"/>
          <w:sz w:val="24"/>
          <w:szCs w:val="24"/>
          <w:shd w:val="clear" w:color="auto" w:fill="FFFFFF"/>
          <w:lang w:eastAsia="hu-HU"/>
        </w:rPr>
        <w:t xml:space="preserve">földbérleti </w:t>
      </w:r>
      <w:r w:rsidRPr="0048268A">
        <w:rPr>
          <w:rFonts w:ascii="Times New Roman" w:eastAsia="Times New Roman" w:hAnsi="Times New Roman"/>
          <w:color w:val="060000"/>
          <w:sz w:val="24"/>
          <w:szCs w:val="24"/>
          <w:shd w:val="clear" w:color="auto" w:fill="FFFFFF"/>
          <w:lang w:eastAsia="hu-HU"/>
        </w:rPr>
        <w:t>szerződések mellé most valódi földtulajdonhoz is jutott</w:t>
      </w:r>
      <w:r>
        <w:rPr>
          <w:rFonts w:ascii="Times New Roman" w:eastAsia="Times New Roman" w:hAnsi="Times New Roman"/>
          <w:color w:val="060000"/>
          <w:sz w:val="24"/>
          <w:szCs w:val="24"/>
          <w:shd w:val="clear" w:color="auto" w:fill="FFFFFF"/>
          <w:lang w:eastAsia="hu-HU"/>
        </w:rPr>
        <w:t>ak, hiszen agrárcégeik jogán</w:t>
      </w:r>
      <w:r w:rsidRPr="0048268A">
        <w:rPr>
          <w:rFonts w:ascii="Times New Roman" w:eastAsia="Times New Roman" w:hAnsi="Times New Roman"/>
          <w:color w:val="060000"/>
          <w:sz w:val="24"/>
          <w:szCs w:val="24"/>
          <w:shd w:val="clear" w:color="auto" w:fill="FFFFFF"/>
          <w:lang w:eastAsia="hu-HU"/>
        </w:rPr>
        <w:t xml:space="preserve"> </w:t>
      </w:r>
      <w:r w:rsidRPr="00E01667">
        <w:rPr>
          <w:rFonts w:ascii="Times New Roman" w:eastAsia="Times New Roman" w:hAnsi="Times New Roman"/>
          <w:i/>
          <w:color w:val="060000"/>
          <w:sz w:val="24"/>
          <w:szCs w:val="24"/>
          <w:shd w:val="clear" w:color="auto" w:fill="FFFFFF"/>
          <w:lang w:eastAsia="hu-HU"/>
        </w:rPr>
        <w:t>„földművesként”</w:t>
      </w:r>
      <w:r>
        <w:rPr>
          <w:rFonts w:ascii="Times New Roman" w:eastAsia="Times New Roman" w:hAnsi="Times New Roman"/>
          <w:color w:val="060000"/>
          <w:sz w:val="24"/>
          <w:szCs w:val="24"/>
          <w:shd w:val="clear" w:color="auto" w:fill="FFFFFF"/>
          <w:lang w:eastAsia="hu-HU"/>
        </w:rPr>
        <w:t xml:space="preserve"> </w:t>
      </w:r>
      <w:r w:rsidRPr="0048268A">
        <w:rPr>
          <w:rFonts w:ascii="Times New Roman" w:eastAsia="Times New Roman" w:hAnsi="Times New Roman"/>
          <w:color w:val="060000"/>
          <w:sz w:val="24"/>
          <w:szCs w:val="24"/>
          <w:shd w:val="clear" w:color="auto" w:fill="FFFFFF"/>
          <w:lang w:eastAsia="hu-HU"/>
        </w:rPr>
        <w:t xml:space="preserve">licitálhattak az állami földekre. </w:t>
      </w:r>
      <w:r>
        <w:rPr>
          <w:rFonts w:ascii="Times New Roman" w:eastAsia="Times New Roman" w:hAnsi="Times New Roman"/>
          <w:color w:val="060000"/>
          <w:sz w:val="24"/>
          <w:szCs w:val="24"/>
          <w:shd w:val="clear" w:color="auto" w:fill="FFFFFF"/>
          <w:lang w:eastAsia="hu-HU"/>
        </w:rPr>
        <w:t xml:space="preserve">A családfő, </w:t>
      </w:r>
      <w:r w:rsidRPr="0048268A">
        <w:rPr>
          <w:rFonts w:ascii="Times New Roman" w:eastAsia="Times New Roman" w:hAnsi="Times New Roman"/>
          <w:color w:val="060000"/>
          <w:sz w:val="24"/>
          <w:szCs w:val="24"/>
          <w:shd w:val="clear" w:color="auto" w:fill="FFFFFF"/>
          <w:lang w:eastAsia="hu-HU"/>
        </w:rPr>
        <w:t xml:space="preserve">Paul Meixner egyébként nem is a legnagyobb külföldi </w:t>
      </w:r>
      <w:r w:rsidRPr="00E01667">
        <w:rPr>
          <w:rFonts w:ascii="Times New Roman" w:eastAsia="Times New Roman" w:hAnsi="Times New Roman"/>
          <w:i/>
          <w:color w:val="060000"/>
          <w:sz w:val="24"/>
          <w:szCs w:val="24"/>
          <w:shd w:val="clear" w:color="auto" w:fill="FFFFFF"/>
          <w:lang w:eastAsia="hu-HU"/>
        </w:rPr>
        <w:t>„téesztulajdonos”</w:t>
      </w:r>
      <w:r w:rsidRPr="0048268A">
        <w:rPr>
          <w:rFonts w:ascii="Times New Roman" w:eastAsia="Times New Roman" w:hAnsi="Times New Roman"/>
          <w:color w:val="060000"/>
          <w:sz w:val="24"/>
          <w:szCs w:val="24"/>
          <w:shd w:val="clear" w:color="auto" w:fill="FFFFFF"/>
          <w:lang w:eastAsia="hu-HU"/>
        </w:rPr>
        <w:t xml:space="preserve">, mivel </w:t>
      </w:r>
      <w:r>
        <w:rPr>
          <w:rFonts w:ascii="Times New Roman" w:eastAsia="Times New Roman" w:hAnsi="Times New Roman"/>
          <w:color w:val="060000"/>
          <w:sz w:val="24"/>
          <w:szCs w:val="24"/>
          <w:shd w:val="clear" w:color="auto" w:fill="FFFFFF"/>
          <w:lang w:eastAsia="hu-HU"/>
        </w:rPr>
        <w:t xml:space="preserve">más </w:t>
      </w:r>
      <w:r w:rsidRPr="0048268A">
        <w:rPr>
          <w:rFonts w:ascii="Times New Roman" w:eastAsia="Times New Roman" w:hAnsi="Times New Roman"/>
          <w:color w:val="060000"/>
          <w:sz w:val="24"/>
          <w:szCs w:val="24"/>
          <w:shd w:val="clear" w:color="auto" w:fill="FFFFFF"/>
          <w:lang w:eastAsia="hu-HU"/>
        </w:rPr>
        <w:t xml:space="preserve">osztrákok, </w:t>
      </w:r>
      <w:r>
        <w:rPr>
          <w:rFonts w:ascii="Times New Roman" w:eastAsia="Times New Roman" w:hAnsi="Times New Roman"/>
          <w:color w:val="060000"/>
          <w:sz w:val="24"/>
          <w:szCs w:val="24"/>
          <w:shd w:val="clear" w:color="auto" w:fill="FFFFFF"/>
          <w:lang w:eastAsia="hu-HU"/>
        </w:rPr>
        <w:t xml:space="preserve">de </w:t>
      </w:r>
      <w:r w:rsidRPr="0048268A">
        <w:rPr>
          <w:rFonts w:ascii="Times New Roman" w:eastAsia="Times New Roman" w:hAnsi="Times New Roman"/>
          <w:color w:val="060000"/>
          <w:sz w:val="24"/>
          <w:szCs w:val="24"/>
          <w:shd w:val="clear" w:color="auto" w:fill="FFFFFF"/>
          <w:lang w:eastAsia="hu-HU"/>
        </w:rPr>
        <w:t>szlovének, németek</w:t>
      </w:r>
      <w:r>
        <w:rPr>
          <w:rFonts w:ascii="Times New Roman" w:eastAsia="Times New Roman" w:hAnsi="Times New Roman"/>
          <w:color w:val="060000"/>
          <w:sz w:val="24"/>
          <w:szCs w:val="24"/>
          <w:shd w:val="clear" w:color="auto" w:fill="FFFFFF"/>
          <w:lang w:eastAsia="hu-HU"/>
        </w:rPr>
        <w:t>, belgák</w:t>
      </w:r>
      <w:r w:rsidRPr="0048268A">
        <w:rPr>
          <w:rFonts w:ascii="Times New Roman" w:eastAsia="Times New Roman" w:hAnsi="Times New Roman"/>
          <w:color w:val="060000"/>
          <w:sz w:val="24"/>
          <w:szCs w:val="24"/>
          <w:shd w:val="clear" w:color="auto" w:fill="FFFFFF"/>
          <w:lang w:eastAsia="hu-HU"/>
        </w:rPr>
        <w:t xml:space="preserve"> is éltek ezzel a </w:t>
      </w:r>
      <w:r>
        <w:rPr>
          <w:rFonts w:ascii="Times New Roman" w:eastAsia="Times New Roman" w:hAnsi="Times New Roman"/>
          <w:color w:val="060000"/>
          <w:sz w:val="24"/>
          <w:szCs w:val="24"/>
          <w:shd w:val="clear" w:color="auto" w:fill="FFFFFF"/>
          <w:lang w:eastAsia="hu-HU"/>
        </w:rPr>
        <w:t>l</w:t>
      </w:r>
      <w:r w:rsidRPr="0048268A">
        <w:rPr>
          <w:rFonts w:ascii="Times New Roman" w:eastAsia="Times New Roman" w:hAnsi="Times New Roman"/>
          <w:color w:val="060000"/>
          <w:sz w:val="24"/>
          <w:szCs w:val="24"/>
          <w:shd w:val="clear" w:color="auto" w:fill="FFFFFF"/>
          <w:lang w:eastAsia="hu-HU"/>
        </w:rPr>
        <w:t>ehetőséggel.</w:t>
      </w:r>
      <w:r>
        <w:rPr>
          <w:rStyle w:val="Lbjegyzet-hivatkozs"/>
          <w:rFonts w:ascii="Times New Roman" w:eastAsia="Times New Roman" w:hAnsi="Times New Roman"/>
          <w:color w:val="060000"/>
          <w:sz w:val="24"/>
          <w:szCs w:val="24"/>
          <w:shd w:val="clear" w:color="auto" w:fill="FFFFFF"/>
          <w:lang w:eastAsia="hu-HU"/>
        </w:rPr>
        <w:footnoteReference w:id="35"/>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tblGrid>
      <w:tr w:rsidR="00471589" w:rsidTr="00F72D82">
        <w:trPr>
          <w:jc w:val="center"/>
        </w:trPr>
        <w:tc>
          <w:tcPr>
            <w:tcW w:w="4455" w:type="dxa"/>
          </w:tcPr>
          <w:p w:rsidR="00471589" w:rsidRDefault="00485E27" w:rsidP="00F72D82">
            <w:pPr>
              <w:pStyle w:val="Listaszerbekezds"/>
              <w:spacing w:before="240" w:after="120"/>
              <w:ind w:left="0"/>
              <w:jc w:val="center"/>
              <w:rPr>
                <w:rFonts w:ascii="Times New Roman" w:eastAsia="Times New Roman" w:hAnsi="Times New Roman"/>
                <w:sz w:val="24"/>
                <w:szCs w:val="24"/>
                <w:lang w:eastAsia="hu-HU"/>
              </w:rPr>
            </w:pPr>
            <w:r>
              <w:rPr>
                <w:noProof/>
                <w:lang w:eastAsia="hu-HU"/>
              </w:rPr>
              <w:drawing>
                <wp:inline distT="0" distB="0" distL="0" distR="0">
                  <wp:extent cx="2564130" cy="1923098"/>
                  <wp:effectExtent l="19050" t="0" r="7620" b="0"/>
                  <wp:docPr id="15" name="Kép 1" descr="http://keyframe.nava.hu/service/gallery/keyframe/2006/12/22/m1-5079/m1-5079-0032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yframe.nava.hu/service/gallery/keyframe/2006/12/22/m1-5079/m1-5079-00324500.jpg"/>
                          <pic:cNvPicPr>
                            <a:picLocks noChangeAspect="1" noChangeArrowheads="1"/>
                          </pic:cNvPicPr>
                        </pic:nvPicPr>
                        <pic:blipFill>
                          <a:blip r:embed="rId24" cstate="print"/>
                          <a:srcRect/>
                          <a:stretch>
                            <a:fillRect/>
                          </a:stretch>
                        </pic:blipFill>
                        <pic:spPr bwMode="auto">
                          <a:xfrm>
                            <a:off x="0" y="0"/>
                            <a:ext cx="2562926" cy="1922195"/>
                          </a:xfrm>
                          <a:prstGeom prst="rect">
                            <a:avLst/>
                          </a:prstGeom>
                          <a:noFill/>
                          <a:ln w="9525">
                            <a:noFill/>
                            <a:miter lim="800000"/>
                            <a:headEnd/>
                            <a:tailEnd/>
                          </a:ln>
                        </pic:spPr>
                      </pic:pic>
                    </a:graphicData>
                  </a:graphic>
                </wp:inline>
              </w:drawing>
            </w:r>
          </w:p>
        </w:tc>
      </w:tr>
      <w:tr w:rsidR="00471589" w:rsidTr="00F72D82">
        <w:trPr>
          <w:jc w:val="center"/>
        </w:trPr>
        <w:tc>
          <w:tcPr>
            <w:tcW w:w="4455" w:type="dxa"/>
          </w:tcPr>
          <w:p w:rsidR="00F72D82" w:rsidRPr="00F72D82" w:rsidRDefault="00F72D82" w:rsidP="00485E27">
            <w:pPr>
              <w:pStyle w:val="Listaszerbekezds"/>
              <w:ind w:left="0"/>
              <w:jc w:val="center"/>
              <w:rPr>
                <w:rFonts w:ascii="Times New Roman" w:hAnsi="Times New Roman"/>
                <w:sz w:val="20"/>
                <w:szCs w:val="20"/>
              </w:rPr>
            </w:pPr>
            <w:r w:rsidRPr="00F72D82">
              <w:rPr>
                <w:rFonts w:ascii="Times New Roman" w:hAnsi="Times New Roman"/>
                <w:sz w:val="20"/>
                <w:szCs w:val="20"/>
              </w:rPr>
              <w:t>A családfő Paul Mexner</w:t>
            </w:r>
            <w:r>
              <w:rPr>
                <w:rFonts w:ascii="Times New Roman" w:hAnsi="Times New Roman"/>
                <w:sz w:val="20"/>
                <w:szCs w:val="20"/>
              </w:rPr>
              <w:t xml:space="preserve">, osztrák-magyar </w:t>
            </w:r>
            <w:r w:rsidR="00540E46">
              <w:rPr>
                <w:rFonts w:ascii="Times New Roman" w:hAnsi="Times New Roman"/>
                <w:sz w:val="20"/>
                <w:szCs w:val="20"/>
              </w:rPr>
              <w:t>nagygazda</w:t>
            </w:r>
          </w:p>
          <w:p w:rsidR="00471589" w:rsidRDefault="00485E27" w:rsidP="00485E27">
            <w:pPr>
              <w:pStyle w:val="Listaszerbekezds"/>
              <w:ind w:left="0"/>
              <w:jc w:val="center"/>
              <w:rPr>
                <w:rFonts w:ascii="Times New Roman" w:eastAsia="Times New Roman" w:hAnsi="Times New Roman"/>
                <w:sz w:val="24"/>
                <w:szCs w:val="24"/>
                <w:lang w:eastAsia="hu-HU"/>
              </w:rPr>
            </w:pPr>
            <w:r>
              <w:rPr>
                <w:rFonts w:ascii="Times New Roman" w:hAnsi="Times New Roman"/>
                <w:b/>
                <w:i/>
                <w:sz w:val="20"/>
                <w:szCs w:val="20"/>
              </w:rPr>
              <w:t>Kép</w:t>
            </w:r>
            <w:r w:rsidRPr="008F4803">
              <w:rPr>
                <w:rFonts w:ascii="Times New Roman" w:hAnsi="Times New Roman"/>
                <w:b/>
                <w:i/>
                <w:sz w:val="20"/>
                <w:szCs w:val="20"/>
              </w:rPr>
              <w:t>:</w:t>
            </w:r>
            <w:r w:rsidRPr="008F4803">
              <w:rPr>
                <w:rFonts w:ascii="Times New Roman" w:hAnsi="Times New Roman"/>
                <w:i/>
                <w:sz w:val="20"/>
                <w:szCs w:val="20"/>
              </w:rPr>
              <w:t xml:space="preserve"> </w:t>
            </w:r>
            <w:r>
              <w:rPr>
                <w:rFonts w:ascii="Times New Roman" w:hAnsi="Times New Roman"/>
                <w:i/>
                <w:sz w:val="20"/>
                <w:szCs w:val="20"/>
              </w:rPr>
              <w:t>nava.hu</w:t>
            </w:r>
            <w:r w:rsidR="000C422C">
              <w:rPr>
                <w:rFonts w:ascii="Times New Roman" w:hAnsi="Times New Roman"/>
                <w:i/>
                <w:sz w:val="20"/>
                <w:szCs w:val="20"/>
              </w:rPr>
              <w:t xml:space="preserve"> (2006)</w:t>
            </w:r>
            <w:r w:rsidRPr="008F4803">
              <w:rPr>
                <w:rStyle w:val="Lbjegyzet-hivatkozs"/>
                <w:rFonts w:ascii="Times New Roman" w:hAnsi="Times New Roman"/>
                <w:i/>
                <w:sz w:val="20"/>
                <w:szCs w:val="20"/>
              </w:rPr>
              <w:footnoteReference w:id="36"/>
            </w:r>
          </w:p>
        </w:tc>
      </w:tr>
    </w:tbl>
    <w:p w:rsidR="00C440A7" w:rsidRPr="00C440A7" w:rsidRDefault="00C440A7" w:rsidP="00C440A7">
      <w:pPr>
        <w:shd w:val="clear" w:color="auto" w:fill="FFFFFF"/>
        <w:spacing w:before="120" w:after="0" w:line="240" w:lineRule="auto"/>
        <w:ind w:left="340"/>
        <w:jc w:val="both"/>
        <w:rPr>
          <w:rFonts w:ascii="Times New Roman" w:hAnsi="Times New Roman"/>
          <w:sz w:val="24"/>
          <w:szCs w:val="24"/>
        </w:rPr>
      </w:pPr>
      <w:r w:rsidRPr="00C440A7">
        <w:rPr>
          <w:rFonts w:ascii="Times New Roman" w:hAnsi="Times New Roman"/>
          <w:sz w:val="24"/>
          <w:szCs w:val="24"/>
        </w:rPr>
        <w:t xml:space="preserve">A gazdálkodó család </w:t>
      </w:r>
      <w:r>
        <w:rPr>
          <w:rFonts w:ascii="Times New Roman" w:hAnsi="Times New Roman"/>
          <w:sz w:val="24"/>
          <w:szCs w:val="24"/>
        </w:rPr>
        <w:t>2</w:t>
      </w:r>
      <w:r w:rsidRPr="00C440A7">
        <w:rPr>
          <w:rFonts w:ascii="Times New Roman" w:hAnsi="Times New Roman"/>
          <w:sz w:val="24"/>
          <w:szCs w:val="24"/>
        </w:rPr>
        <w:t xml:space="preserve"> tagja nyertes árajánlat</w:t>
      </w:r>
      <w:r>
        <w:rPr>
          <w:rFonts w:ascii="Times New Roman" w:hAnsi="Times New Roman"/>
          <w:sz w:val="24"/>
          <w:szCs w:val="24"/>
        </w:rPr>
        <w:t xml:space="preserve">ával, zömében </w:t>
      </w:r>
      <w:r w:rsidRPr="00C440A7">
        <w:rPr>
          <w:rFonts w:ascii="Times New Roman" w:hAnsi="Times New Roman"/>
          <w:sz w:val="24"/>
          <w:szCs w:val="24"/>
        </w:rPr>
        <w:t>a</w:t>
      </w:r>
      <w:r>
        <w:rPr>
          <w:rFonts w:ascii="Times New Roman" w:hAnsi="Times New Roman"/>
          <w:sz w:val="24"/>
          <w:szCs w:val="24"/>
        </w:rPr>
        <w:t xml:space="preserve"> </w:t>
      </w:r>
      <w:r w:rsidRPr="00C440A7">
        <w:rPr>
          <w:rFonts w:ascii="Times New Roman" w:hAnsi="Times New Roman"/>
          <w:b/>
          <w:i/>
          <w:sz w:val="24"/>
          <w:szCs w:val="24"/>
        </w:rPr>
        <w:t>Nyerges – Simicska</w:t>
      </w:r>
      <w:r>
        <w:rPr>
          <w:rFonts w:ascii="Times New Roman" w:hAnsi="Times New Roman"/>
          <w:sz w:val="24"/>
          <w:szCs w:val="24"/>
        </w:rPr>
        <w:t xml:space="preserve"> érdekeltségű</w:t>
      </w:r>
      <w:r w:rsidRPr="00C440A7">
        <w:rPr>
          <w:rFonts w:ascii="Times New Roman" w:hAnsi="Times New Roman"/>
          <w:sz w:val="24"/>
          <w:szCs w:val="24"/>
        </w:rPr>
        <w:t xml:space="preserve"> </w:t>
      </w:r>
      <w:r w:rsidRPr="00C440A7">
        <w:rPr>
          <w:rFonts w:ascii="Times New Roman" w:hAnsi="Times New Roman"/>
          <w:i/>
          <w:sz w:val="24"/>
          <w:szCs w:val="24"/>
          <w:u w:val="single"/>
        </w:rPr>
        <w:t>Lajta Hanság Zrt.</w:t>
      </w:r>
      <w:r w:rsidRPr="00C440A7">
        <w:rPr>
          <w:rFonts w:ascii="Times New Roman" w:hAnsi="Times New Roman"/>
          <w:sz w:val="24"/>
          <w:szCs w:val="24"/>
        </w:rPr>
        <w:t xml:space="preserve"> által 2051-ig, 580 Ft/Ak díjért bérelt, árverésre bocsátott állami földekből szer</w:t>
      </w:r>
      <w:r>
        <w:rPr>
          <w:rFonts w:ascii="Times New Roman" w:hAnsi="Times New Roman"/>
          <w:sz w:val="24"/>
          <w:szCs w:val="24"/>
        </w:rPr>
        <w:t xml:space="preserve">zett </w:t>
      </w:r>
      <w:r w:rsidRPr="00C440A7">
        <w:rPr>
          <w:rFonts w:ascii="Times New Roman" w:hAnsi="Times New Roman"/>
          <w:sz w:val="24"/>
          <w:szCs w:val="24"/>
        </w:rPr>
        <w:t xml:space="preserve">meg </w:t>
      </w:r>
      <w:r>
        <w:rPr>
          <w:rFonts w:ascii="Times New Roman" w:hAnsi="Times New Roman"/>
          <w:b/>
          <w:sz w:val="24"/>
          <w:szCs w:val="24"/>
        </w:rPr>
        <w:t>7</w:t>
      </w:r>
      <w:r w:rsidRPr="00C440A7">
        <w:rPr>
          <w:rFonts w:ascii="Times New Roman" w:hAnsi="Times New Roman"/>
          <w:b/>
          <w:sz w:val="24"/>
          <w:szCs w:val="24"/>
        </w:rPr>
        <w:t xml:space="preserve"> db</w:t>
      </w:r>
      <w:r w:rsidRPr="00C440A7">
        <w:rPr>
          <w:rFonts w:ascii="Times New Roman" w:hAnsi="Times New Roman"/>
          <w:sz w:val="24"/>
          <w:szCs w:val="24"/>
        </w:rPr>
        <w:t xml:space="preserve"> birtoktestet </w:t>
      </w:r>
      <w:r>
        <w:rPr>
          <w:rFonts w:ascii="Times New Roman" w:hAnsi="Times New Roman"/>
          <w:b/>
          <w:sz w:val="24"/>
          <w:szCs w:val="24"/>
        </w:rPr>
        <w:t xml:space="preserve">Hegyeshalom </w:t>
      </w:r>
      <w:r>
        <w:rPr>
          <w:rFonts w:ascii="Times New Roman" w:hAnsi="Times New Roman"/>
          <w:sz w:val="24"/>
          <w:szCs w:val="24"/>
        </w:rPr>
        <w:t xml:space="preserve">illetve </w:t>
      </w:r>
      <w:r>
        <w:rPr>
          <w:rFonts w:ascii="Times New Roman" w:hAnsi="Times New Roman"/>
          <w:b/>
          <w:sz w:val="24"/>
          <w:szCs w:val="24"/>
        </w:rPr>
        <w:t>Rajka</w:t>
      </w:r>
      <w:r w:rsidRPr="00C440A7">
        <w:rPr>
          <w:rFonts w:ascii="Times New Roman" w:hAnsi="Times New Roman"/>
          <w:sz w:val="24"/>
          <w:szCs w:val="24"/>
        </w:rPr>
        <w:t xml:space="preserve"> területén. Az elnyert összes terület </w:t>
      </w:r>
      <w:r>
        <w:rPr>
          <w:rFonts w:ascii="Times New Roman" w:hAnsi="Times New Roman"/>
          <w:b/>
          <w:sz w:val="24"/>
          <w:szCs w:val="24"/>
        </w:rPr>
        <w:t>277</w:t>
      </w:r>
      <w:r w:rsidRPr="00C440A7">
        <w:rPr>
          <w:rFonts w:ascii="Times New Roman" w:hAnsi="Times New Roman"/>
          <w:b/>
          <w:sz w:val="24"/>
          <w:szCs w:val="24"/>
        </w:rPr>
        <w:t xml:space="preserve"> hektár</w:t>
      </w:r>
      <w:r w:rsidRPr="00C440A7">
        <w:rPr>
          <w:rFonts w:ascii="Times New Roman" w:hAnsi="Times New Roman"/>
          <w:sz w:val="24"/>
          <w:szCs w:val="24"/>
        </w:rPr>
        <w:t xml:space="preserve">, amely a megyében elárverezett állami földterületek </w:t>
      </w:r>
      <w:r>
        <w:rPr>
          <w:rFonts w:ascii="Times New Roman" w:hAnsi="Times New Roman"/>
          <w:b/>
          <w:sz w:val="24"/>
          <w:szCs w:val="24"/>
        </w:rPr>
        <w:t>4,1</w:t>
      </w:r>
      <w:r w:rsidRPr="00C440A7">
        <w:rPr>
          <w:rFonts w:ascii="Times New Roman" w:hAnsi="Times New Roman"/>
          <w:b/>
          <w:sz w:val="24"/>
          <w:szCs w:val="24"/>
        </w:rPr>
        <w:t>%-</w:t>
      </w:r>
      <w:r w:rsidRPr="00C440A7">
        <w:rPr>
          <w:rFonts w:ascii="Times New Roman" w:hAnsi="Times New Roman"/>
          <w:sz w:val="24"/>
          <w:szCs w:val="24"/>
        </w:rPr>
        <w:t xml:space="preserve">a. Ezzel a megyei rangsor </w:t>
      </w:r>
      <w:r>
        <w:rPr>
          <w:rFonts w:ascii="Times New Roman" w:hAnsi="Times New Roman"/>
          <w:sz w:val="24"/>
          <w:szCs w:val="24"/>
        </w:rPr>
        <w:t>harmadik</w:t>
      </w:r>
      <w:r w:rsidRPr="00C440A7">
        <w:rPr>
          <w:rFonts w:ascii="Times New Roman" w:hAnsi="Times New Roman"/>
          <w:sz w:val="24"/>
          <w:szCs w:val="24"/>
        </w:rPr>
        <w:t xml:space="preserve"> helyére kerültek. Az érdekkör tagjainak együttes nyertes árajánlata </w:t>
      </w:r>
      <w:r>
        <w:rPr>
          <w:rFonts w:ascii="Times New Roman" w:hAnsi="Times New Roman"/>
          <w:b/>
          <w:sz w:val="24"/>
          <w:szCs w:val="24"/>
        </w:rPr>
        <w:t>506</w:t>
      </w:r>
      <w:r w:rsidRPr="00C440A7">
        <w:rPr>
          <w:rFonts w:ascii="Times New Roman" w:hAnsi="Times New Roman"/>
          <w:b/>
          <w:sz w:val="24"/>
          <w:szCs w:val="24"/>
        </w:rPr>
        <w:t xml:space="preserve"> millió Ft </w:t>
      </w:r>
      <w:r w:rsidRPr="00C440A7">
        <w:rPr>
          <w:rFonts w:ascii="Times New Roman" w:hAnsi="Times New Roman"/>
          <w:sz w:val="24"/>
          <w:szCs w:val="24"/>
        </w:rPr>
        <w:t xml:space="preserve">volt, vagyis átlagosan </w:t>
      </w:r>
      <w:r>
        <w:rPr>
          <w:rFonts w:ascii="Times New Roman" w:hAnsi="Times New Roman"/>
          <w:sz w:val="24"/>
          <w:szCs w:val="24"/>
        </w:rPr>
        <w:t>1</w:t>
      </w:r>
      <w:r w:rsidRPr="00C440A7">
        <w:rPr>
          <w:rFonts w:ascii="Times New Roman" w:hAnsi="Times New Roman"/>
          <w:sz w:val="24"/>
          <w:szCs w:val="24"/>
        </w:rPr>
        <w:t xml:space="preserve"> millió </w:t>
      </w:r>
      <w:r>
        <w:rPr>
          <w:rFonts w:ascii="Times New Roman" w:hAnsi="Times New Roman"/>
          <w:sz w:val="24"/>
          <w:szCs w:val="24"/>
        </w:rPr>
        <w:t>831</w:t>
      </w:r>
      <w:r w:rsidRPr="00C440A7">
        <w:rPr>
          <w:rFonts w:ascii="Times New Roman" w:hAnsi="Times New Roman"/>
          <w:sz w:val="24"/>
          <w:szCs w:val="24"/>
        </w:rPr>
        <w:t xml:space="preserve"> ezer Ft/ha (</w:t>
      </w:r>
      <w:r>
        <w:rPr>
          <w:rFonts w:ascii="Times New Roman" w:hAnsi="Times New Roman"/>
          <w:sz w:val="24"/>
          <w:szCs w:val="24"/>
        </w:rPr>
        <w:t>171.600</w:t>
      </w:r>
      <w:r w:rsidRPr="00C440A7">
        <w:rPr>
          <w:rFonts w:ascii="Times New Roman" w:hAnsi="Times New Roman"/>
          <w:sz w:val="24"/>
          <w:szCs w:val="24"/>
        </w:rPr>
        <w:t xml:space="preserve"> Ft/Ak) áron szerezték meg a területeket. Nyertes árajánlatuk valamennyi birtoktest esetében </w:t>
      </w:r>
      <w:r w:rsidRPr="00C440A7">
        <w:rPr>
          <w:rFonts w:ascii="Times New Roman" w:hAnsi="Times New Roman"/>
          <w:b/>
          <w:sz w:val="24"/>
          <w:szCs w:val="24"/>
        </w:rPr>
        <w:t xml:space="preserve">megegyezett a kikiáltási árral, </w:t>
      </w:r>
      <w:r w:rsidRPr="00C440A7">
        <w:rPr>
          <w:rFonts w:ascii="Times New Roman" w:hAnsi="Times New Roman"/>
          <w:sz w:val="24"/>
          <w:szCs w:val="24"/>
        </w:rPr>
        <w:t xml:space="preserve">azaz versenytársuk az árveréseken nem akadt. A megszerzett birtoktestek átlagmérete </w:t>
      </w:r>
      <w:r>
        <w:rPr>
          <w:rFonts w:ascii="Times New Roman" w:hAnsi="Times New Roman"/>
          <w:sz w:val="24"/>
          <w:szCs w:val="24"/>
        </w:rPr>
        <w:t>39,6</w:t>
      </w:r>
      <w:r w:rsidRPr="00C440A7">
        <w:rPr>
          <w:rFonts w:ascii="Times New Roman" w:hAnsi="Times New Roman"/>
          <w:sz w:val="24"/>
          <w:szCs w:val="24"/>
        </w:rPr>
        <w:t xml:space="preserve"> ha, zömében szántó, </w:t>
      </w:r>
      <w:r w:rsidR="00E64A43">
        <w:rPr>
          <w:rFonts w:ascii="Times New Roman" w:hAnsi="Times New Roman"/>
          <w:sz w:val="24"/>
          <w:szCs w:val="24"/>
        </w:rPr>
        <w:t>két</w:t>
      </w:r>
      <w:r w:rsidRPr="00C440A7">
        <w:rPr>
          <w:rFonts w:ascii="Times New Roman" w:hAnsi="Times New Roman"/>
          <w:sz w:val="24"/>
          <w:szCs w:val="24"/>
        </w:rPr>
        <w:t xml:space="preserve"> birtoktest esetében részben </w:t>
      </w:r>
      <w:r w:rsidR="00E64A43">
        <w:rPr>
          <w:rFonts w:ascii="Times New Roman" w:hAnsi="Times New Roman"/>
          <w:sz w:val="24"/>
          <w:szCs w:val="24"/>
        </w:rPr>
        <w:t>legelő művelési</w:t>
      </w:r>
      <w:r w:rsidRPr="00C440A7">
        <w:rPr>
          <w:rFonts w:ascii="Times New Roman" w:hAnsi="Times New Roman"/>
          <w:sz w:val="24"/>
          <w:szCs w:val="24"/>
        </w:rPr>
        <w:t xml:space="preserve"> ágba tartoznak. A földek </w:t>
      </w:r>
      <w:r w:rsidR="00E64A43">
        <w:rPr>
          <w:rFonts w:ascii="Times New Roman" w:hAnsi="Times New Roman"/>
          <w:sz w:val="24"/>
          <w:szCs w:val="24"/>
        </w:rPr>
        <w:t>gyenge, kisebb részt közepes</w:t>
      </w:r>
      <w:r w:rsidRPr="00C440A7">
        <w:rPr>
          <w:rFonts w:ascii="Times New Roman" w:hAnsi="Times New Roman"/>
          <w:sz w:val="24"/>
          <w:szCs w:val="24"/>
        </w:rPr>
        <w:t xml:space="preserve"> termőképességűek, átlagos értékük </w:t>
      </w:r>
      <w:r w:rsidR="00E64A43">
        <w:rPr>
          <w:rFonts w:ascii="Times New Roman" w:hAnsi="Times New Roman"/>
          <w:b/>
          <w:sz w:val="24"/>
          <w:szCs w:val="24"/>
        </w:rPr>
        <w:t>10,7</w:t>
      </w:r>
      <w:r w:rsidRPr="00C440A7">
        <w:rPr>
          <w:rFonts w:ascii="Times New Roman" w:hAnsi="Times New Roman"/>
          <w:b/>
          <w:sz w:val="24"/>
          <w:szCs w:val="24"/>
        </w:rPr>
        <w:t xml:space="preserve"> Ak/ha</w:t>
      </w:r>
      <w:r w:rsidRPr="00C440A7">
        <w:rPr>
          <w:rFonts w:ascii="Times New Roman" w:hAnsi="Times New Roman"/>
          <w:sz w:val="24"/>
          <w:szCs w:val="24"/>
        </w:rPr>
        <w:t xml:space="preserve">. </w:t>
      </w:r>
    </w:p>
    <w:p w:rsidR="00C440A7" w:rsidRPr="00C440A7" w:rsidRDefault="00C440A7" w:rsidP="00C440A7">
      <w:pPr>
        <w:spacing w:before="120" w:after="120" w:line="240" w:lineRule="auto"/>
        <w:ind w:left="340"/>
        <w:jc w:val="both"/>
        <w:rPr>
          <w:rFonts w:ascii="Times New Roman" w:hAnsi="Times New Roman"/>
          <w:sz w:val="20"/>
          <w:szCs w:val="20"/>
        </w:rPr>
      </w:pPr>
      <w:r w:rsidRPr="00C440A7">
        <w:rPr>
          <w:rFonts w:ascii="Times New Roman" w:hAnsi="Times New Roman"/>
          <w:sz w:val="24"/>
          <w:szCs w:val="24"/>
        </w:rPr>
        <w:t>A</w:t>
      </w:r>
      <w:r w:rsidR="00E64A43">
        <w:rPr>
          <w:rFonts w:ascii="Times New Roman" w:hAnsi="Times New Roman"/>
          <w:sz w:val="24"/>
          <w:szCs w:val="24"/>
        </w:rPr>
        <w:t xml:space="preserve">z </w:t>
      </w:r>
      <w:r w:rsidR="00E64A43" w:rsidRPr="008A7057">
        <w:rPr>
          <w:rFonts w:ascii="Times New Roman" w:hAnsi="Times New Roman"/>
          <w:b/>
          <w:sz w:val="24"/>
          <w:szCs w:val="24"/>
        </w:rPr>
        <w:t>osztrák-magyar</w:t>
      </w:r>
      <w:r w:rsidRPr="008A7057">
        <w:rPr>
          <w:rFonts w:ascii="Times New Roman" w:hAnsi="Times New Roman"/>
          <w:b/>
          <w:sz w:val="24"/>
          <w:szCs w:val="24"/>
        </w:rPr>
        <w:t xml:space="preserve"> nagygazda</w:t>
      </w:r>
      <w:r w:rsidRPr="00C440A7">
        <w:rPr>
          <w:rFonts w:ascii="Times New Roman" w:hAnsi="Times New Roman"/>
          <w:sz w:val="24"/>
          <w:szCs w:val="24"/>
        </w:rPr>
        <w:t xml:space="preserve"> család nyertes árverező tagjai és megszerzett területeik, valamint az azokért ajánlott összegek az alábbiak:</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2346"/>
        <w:gridCol w:w="1716"/>
        <w:gridCol w:w="1256"/>
        <w:gridCol w:w="701"/>
        <w:gridCol w:w="822"/>
      </w:tblGrid>
      <w:tr w:rsidR="00C440A7" w:rsidRPr="00206571" w:rsidTr="00485E27">
        <w:trPr>
          <w:trHeight w:val="170"/>
          <w:jc w:val="center"/>
        </w:trPr>
        <w:tc>
          <w:tcPr>
            <w:tcW w:w="0" w:type="auto"/>
          </w:tcPr>
          <w:p w:rsidR="00C440A7" w:rsidRPr="00C75195" w:rsidRDefault="00E64A43" w:rsidP="00485E27">
            <w:pPr>
              <w:rPr>
                <w:rFonts w:ascii="Times New Roman" w:hAnsi="Times New Roman"/>
                <w:b/>
                <w:sz w:val="18"/>
                <w:szCs w:val="18"/>
              </w:rPr>
            </w:pPr>
            <w:r w:rsidRPr="00C75195">
              <w:rPr>
                <w:rFonts w:ascii="Times New Roman" w:hAnsi="Times New Roman" w:cs="Times New Roman"/>
                <w:b/>
                <w:sz w:val="16"/>
                <w:szCs w:val="16"/>
              </w:rPr>
              <w:t>Meixner Paul Andreas</w:t>
            </w:r>
          </w:p>
        </w:tc>
        <w:tc>
          <w:tcPr>
            <w:tcW w:w="0" w:type="auto"/>
          </w:tcPr>
          <w:p w:rsidR="00C440A7" w:rsidRPr="00206571" w:rsidRDefault="00C440A7" w:rsidP="00485E27">
            <w:pPr>
              <w:pStyle w:val="Listaszerbekezds"/>
              <w:ind w:left="0"/>
              <w:rPr>
                <w:rFonts w:ascii="Times New Roman" w:hAnsi="Times New Roman"/>
                <w:sz w:val="18"/>
                <w:szCs w:val="18"/>
              </w:rPr>
            </w:pPr>
            <w:r>
              <w:rPr>
                <w:rFonts w:ascii="Times New Roman" w:hAnsi="Times New Roman"/>
                <w:sz w:val="18"/>
                <w:szCs w:val="18"/>
              </w:rPr>
              <w:t>a nagygazda családfő</w:t>
            </w:r>
          </w:p>
        </w:tc>
        <w:tc>
          <w:tcPr>
            <w:tcW w:w="0" w:type="auto"/>
          </w:tcPr>
          <w:p w:rsidR="00C440A7" w:rsidRPr="00BE04FD" w:rsidRDefault="00E64A43" w:rsidP="00485E27">
            <w:pPr>
              <w:pStyle w:val="Listaszerbekezds"/>
              <w:ind w:left="0"/>
              <w:rPr>
                <w:rFonts w:ascii="Times New Roman" w:hAnsi="Times New Roman"/>
                <w:sz w:val="18"/>
                <w:szCs w:val="18"/>
              </w:rPr>
            </w:pPr>
            <w:r>
              <w:rPr>
                <w:rFonts w:ascii="Times New Roman" w:hAnsi="Times New Roman"/>
                <w:sz w:val="18"/>
                <w:szCs w:val="18"/>
              </w:rPr>
              <w:t>Hegyeshalom, Rajka</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5</w:t>
            </w:r>
            <w:r w:rsidR="00C440A7" w:rsidRPr="00206571">
              <w:rPr>
                <w:rFonts w:ascii="Times New Roman" w:hAnsi="Times New Roman"/>
                <w:sz w:val="18"/>
                <w:szCs w:val="18"/>
              </w:rPr>
              <w:t xml:space="preserve"> db birtoktest</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265</w:t>
            </w:r>
            <w:r w:rsidR="00C440A7" w:rsidRPr="00206571">
              <w:rPr>
                <w:rFonts w:ascii="Times New Roman" w:hAnsi="Times New Roman"/>
                <w:sz w:val="18"/>
                <w:szCs w:val="18"/>
              </w:rPr>
              <w:t xml:space="preserve"> ha</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485</w:t>
            </w:r>
            <w:r w:rsidR="00C440A7" w:rsidRPr="00206571">
              <w:rPr>
                <w:rFonts w:ascii="Times New Roman" w:hAnsi="Times New Roman"/>
                <w:sz w:val="18"/>
                <w:szCs w:val="18"/>
              </w:rPr>
              <w:t xml:space="preserve"> mFt</w:t>
            </w:r>
          </w:p>
        </w:tc>
      </w:tr>
      <w:tr w:rsidR="00C440A7" w:rsidRPr="00206571" w:rsidTr="00485E27">
        <w:trPr>
          <w:trHeight w:val="170"/>
          <w:jc w:val="center"/>
        </w:trPr>
        <w:tc>
          <w:tcPr>
            <w:tcW w:w="0" w:type="auto"/>
          </w:tcPr>
          <w:p w:rsidR="00C440A7" w:rsidRPr="00C75195" w:rsidRDefault="00E64A43" w:rsidP="00E64A43">
            <w:pPr>
              <w:pStyle w:val="Listaszerbekezds"/>
              <w:ind w:left="0"/>
              <w:rPr>
                <w:rFonts w:ascii="Times New Roman" w:hAnsi="Times New Roman"/>
                <w:b/>
                <w:sz w:val="18"/>
                <w:szCs w:val="18"/>
              </w:rPr>
            </w:pPr>
            <w:r w:rsidRPr="00C75195">
              <w:rPr>
                <w:rFonts w:ascii="Times New Roman" w:hAnsi="Times New Roman"/>
                <w:b/>
                <w:sz w:val="16"/>
                <w:szCs w:val="16"/>
              </w:rPr>
              <w:t>Meixner Paul Georg</w:t>
            </w:r>
            <w:r w:rsidRPr="00C75195">
              <w:rPr>
                <w:rFonts w:ascii="Times New Roman" w:hAnsi="Times New Roman"/>
                <w:b/>
                <w:sz w:val="18"/>
                <w:szCs w:val="18"/>
              </w:rPr>
              <w:t xml:space="preserve"> </w:t>
            </w:r>
          </w:p>
        </w:tc>
        <w:tc>
          <w:tcPr>
            <w:tcW w:w="0" w:type="auto"/>
          </w:tcPr>
          <w:p w:rsidR="00C440A7" w:rsidRPr="00206571" w:rsidRDefault="00C440A7" w:rsidP="00485E27">
            <w:pPr>
              <w:pStyle w:val="Listaszerbekezds"/>
              <w:ind w:left="0"/>
              <w:rPr>
                <w:rFonts w:ascii="Times New Roman" w:hAnsi="Times New Roman"/>
                <w:sz w:val="18"/>
                <w:szCs w:val="18"/>
              </w:rPr>
            </w:pPr>
            <w:r>
              <w:rPr>
                <w:rFonts w:ascii="Times New Roman" w:hAnsi="Times New Roman"/>
                <w:sz w:val="18"/>
                <w:szCs w:val="18"/>
              </w:rPr>
              <w:t xml:space="preserve">a család egyik gazdálkodó fia </w:t>
            </w:r>
          </w:p>
        </w:tc>
        <w:tc>
          <w:tcPr>
            <w:tcW w:w="0" w:type="auto"/>
          </w:tcPr>
          <w:p w:rsidR="00C440A7" w:rsidRPr="00BE04FD" w:rsidRDefault="00E64A43" w:rsidP="00485E27">
            <w:pPr>
              <w:pStyle w:val="Listaszerbekezds"/>
              <w:ind w:left="0"/>
              <w:rPr>
                <w:rFonts w:ascii="Times New Roman" w:hAnsi="Times New Roman"/>
                <w:sz w:val="18"/>
                <w:szCs w:val="18"/>
              </w:rPr>
            </w:pPr>
            <w:r>
              <w:rPr>
                <w:rFonts w:ascii="Times New Roman" w:hAnsi="Times New Roman"/>
                <w:sz w:val="18"/>
                <w:szCs w:val="18"/>
              </w:rPr>
              <w:t>Hegyeshalom</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2</w:t>
            </w:r>
            <w:r w:rsidR="00C440A7" w:rsidRPr="00206571">
              <w:rPr>
                <w:rFonts w:ascii="Times New Roman" w:hAnsi="Times New Roman"/>
                <w:sz w:val="18"/>
                <w:szCs w:val="18"/>
              </w:rPr>
              <w:t xml:space="preserve"> db birtoktest</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12</w:t>
            </w:r>
            <w:r w:rsidR="00C440A7" w:rsidRPr="00206571">
              <w:rPr>
                <w:rFonts w:ascii="Times New Roman" w:hAnsi="Times New Roman"/>
                <w:sz w:val="18"/>
                <w:szCs w:val="18"/>
              </w:rPr>
              <w:t xml:space="preserve"> ha</w:t>
            </w:r>
          </w:p>
        </w:tc>
        <w:tc>
          <w:tcPr>
            <w:tcW w:w="0" w:type="auto"/>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21</w:t>
            </w:r>
            <w:r w:rsidR="00C440A7" w:rsidRPr="00206571">
              <w:rPr>
                <w:rFonts w:ascii="Times New Roman" w:hAnsi="Times New Roman"/>
                <w:sz w:val="18"/>
                <w:szCs w:val="18"/>
              </w:rPr>
              <w:t xml:space="preserve"> mFt</w:t>
            </w:r>
          </w:p>
        </w:tc>
      </w:tr>
      <w:tr w:rsidR="00C440A7" w:rsidRPr="00206571" w:rsidTr="00485E27">
        <w:trPr>
          <w:trHeight w:val="170"/>
          <w:jc w:val="center"/>
        </w:trPr>
        <w:tc>
          <w:tcPr>
            <w:tcW w:w="0" w:type="auto"/>
            <w:gridSpan w:val="3"/>
            <w:tcBorders>
              <w:top w:val="single" w:sz="4" w:space="0" w:color="auto"/>
              <w:bottom w:val="single" w:sz="4" w:space="0" w:color="auto"/>
            </w:tcBorders>
          </w:tcPr>
          <w:p w:rsidR="00C440A7" w:rsidRPr="00206571" w:rsidRDefault="00C440A7" w:rsidP="00485E27">
            <w:pPr>
              <w:pStyle w:val="Listaszerbekezds"/>
              <w:ind w:left="0"/>
              <w:rPr>
                <w:rFonts w:ascii="Times New Roman" w:hAnsi="Times New Roman"/>
                <w:sz w:val="18"/>
                <w:szCs w:val="18"/>
              </w:rPr>
            </w:pPr>
            <w:r w:rsidRPr="00206571">
              <w:rPr>
                <w:rFonts w:ascii="Times New Roman" w:hAnsi="Times New Roman"/>
                <w:b/>
                <w:sz w:val="18"/>
                <w:szCs w:val="18"/>
              </w:rPr>
              <w:t>Összesen</w:t>
            </w:r>
          </w:p>
        </w:tc>
        <w:tc>
          <w:tcPr>
            <w:tcW w:w="0" w:type="auto"/>
            <w:tcBorders>
              <w:top w:val="single" w:sz="4" w:space="0" w:color="auto"/>
              <w:bottom w:val="single" w:sz="4" w:space="0" w:color="auto"/>
            </w:tcBorders>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7</w:t>
            </w:r>
            <w:r w:rsidR="00C440A7">
              <w:rPr>
                <w:rFonts w:ascii="Times New Roman" w:hAnsi="Times New Roman"/>
                <w:sz w:val="18"/>
                <w:szCs w:val="18"/>
              </w:rPr>
              <w:t xml:space="preserve"> </w:t>
            </w:r>
            <w:r w:rsidR="00C440A7" w:rsidRPr="00206571">
              <w:rPr>
                <w:rFonts w:ascii="Times New Roman" w:hAnsi="Times New Roman"/>
                <w:sz w:val="18"/>
                <w:szCs w:val="18"/>
              </w:rPr>
              <w:t>db birtoktest</w:t>
            </w:r>
          </w:p>
        </w:tc>
        <w:tc>
          <w:tcPr>
            <w:tcW w:w="0" w:type="auto"/>
            <w:tcBorders>
              <w:top w:val="single" w:sz="4" w:space="0" w:color="auto"/>
              <w:bottom w:val="single" w:sz="4" w:space="0" w:color="auto"/>
            </w:tcBorders>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277</w:t>
            </w:r>
            <w:r w:rsidR="00C440A7" w:rsidRPr="00206571">
              <w:rPr>
                <w:rFonts w:ascii="Times New Roman" w:hAnsi="Times New Roman"/>
                <w:sz w:val="18"/>
                <w:szCs w:val="18"/>
              </w:rPr>
              <w:t xml:space="preserve"> ha</w:t>
            </w:r>
          </w:p>
        </w:tc>
        <w:tc>
          <w:tcPr>
            <w:tcW w:w="0" w:type="auto"/>
            <w:tcBorders>
              <w:top w:val="single" w:sz="4" w:space="0" w:color="auto"/>
              <w:bottom w:val="single" w:sz="4" w:space="0" w:color="auto"/>
            </w:tcBorders>
          </w:tcPr>
          <w:p w:rsidR="00C440A7" w:rsidRPr="00206571" w:rsidRDefault="00E64A43" w:rsidP="00485E27">
            <w:pPr>
              <w:pStyle w:val="Listaszerbekezds"/>
              <w:ind w:left="0"/>
              <w:jc w:val="right"/>
              <w:rPr>
                <w:rFonts w:ascii="Times New Roman" w:hAnsi="Times New Roman"/>
                <w:sz w:val="18"/>
                <w:szCs w:val="18"/>
              </w:rPr>
            </w:pPr>
            <w:r>
              <w:rPr>
                <w:rFonts w:ascii="Times New Roman" w:hAnsi="Times New Roman"/>
                <w:sz w:val="18"/>
                <w:szCs w:val="18"/>
              </w:rPr>
              <w:t>506</w:t>
            </w:r>
            <w:r w:rsidR="00C440A7" w:rsidRPr="00206571">
              <w:rPr>
                <w:rFonts w:ascii="Times New Roman" w:hAnsi="Times New Roman"/>
                <w:sz w:val="18"/>
                <w:szCs w:val="18"/>
              </w:rPr>
              <w:t xml:space="preserve"> mFt</w:t>
            </w:r>
          </w:p>
        </w:tc>
      </w:tr>
    </w:tbl>
    <w:p w:rsidR="007961FE" w:rsidRPr="001405D4" w:rsidRDefault="007961FE" w:rsidP="00F65666">
      <w:pPr>
        <w:pStyle w:val="Listaszerbekezds"/>
        <w:numPr>
          <w:ilvl w:val="0"/>
          <w:numId w:val="31"/>
        </w:numPr>
        <w:spacing w:before="240" w:after="120" w:line="240" w:lineRule="auto"/>
        <w:ind w:left="340"/>
        <w:jc w:val="both"/>
        <w:rPr>
          <w:rFonts w:ascii="Times New Roman" w:eastAsia="Times New Roman" w:hAnsi="Times New Roman"/>
          <w:color w:val="222222"/>
          <w:sz w:val="24"/>
          <w:szCs w:val="24"/>
          <w:lang w:eastAsia="hu-HU"/>
        </w:rPr>
      </w:pPr>
      <w:r w:rsidRPr="0012042A">
        <w:rPr>
          <w:rFonts w:ascii="Times New Roman" w:hAnsi="Times New Roman"/>
          <w:b/>
          <w:sz w:val="24"/>
          <w:szCs w:val="24"/>
          <w:u w:val="single"/>
        </w:rPr>
        <w:t>Baánék</w:t>
      </w:r>
      <w:r w:rsidRPr="0012042A">
        <w:rPr>
          <w:rFonts w:ascii="Times New Roman" w:hAnsi="Times New Roman"/>
          <w:b/>
          <w:sz w:val="24"/>
          <w:szCs w:val="24"/>
        </w:rPr>
        <w:t xml:space="preserve"> </w:t>
      </w:r>
      <w:r w:rsidR="00AC1280" w:rsidRPr="0012042A">
        <w:rPr>
          <w:rFonts w:ascii="Times New Roman" w:hAnsi="Times New Roman"/>
          <w:sz w:val="24"/>
          <w:szCs w:val="24"/>
        </w:rPr>
        <w:t xml:space="preserve">(9200 Mosonmagyaróvár, Pacsirta u. 5.) – </w:t>
      </w:r>
      <w:r w:rsidR="00AC1280" w:rsidRPr="0012042A">
        <w:rPr>
          <w:rFonts w:ascii="Times New Roman" w:hAnsi="Times New Roman"/>
          <w:b/>
          <w:i/>
          <w:sz w:val="24"/>
          <w:szCs w:val="24"/>
        </w:rPr>
        <w:t>Baán József</w:t>
      </w:r>
      <w:r w:rsidR="0012042A" w:rsidRPr="0012042A">
        <w:rPr>
          <w:rFonts w:ascii="Times New Roman" w:hAnsi="Times New Roman"/>
          <w:b/>
          <w:i/>
          <w:sz w:val="24"/>
          <w:szCs w:val="24"/>
        </w:rPr>
        <w:t>,</w:t>
      </w:r>
      <w:r w:rsidR="00AC1280" w:rsidRPr="0012042A">
        <w:rPr>
          <w:rFonts w:ascii="Times New Roman" w:hAnsi="Times New Roman"/>
          <w:sz w:val="24"/>
          <w:szCs w:val="24"/>
        </w:rPr>
        <w:t xml:space="preserve"> </w:t>
      </w:r>
      <w:r w:rsidR="0012042A" w:rsidRPr="0012042A">
        <w:rPr>
          <w:rFonts w:ascii="Times New Roman" w:hAnsi="Times New Roman"/>
          <w:sz w:val="24"/>
          <w:szCs w:val="24"/>
        </w:rPr>
        <w:t>az 1994-ben alapított, kereskedelmi és szolgáltató profilú, gépjármű üzemanyag kiskereskedelmi főtevékenységű</w:t>
      </w:r>
      <w:r w:rsidR="00050A5C">
        <w:rPr>
          <w:rFonts w:ascii="Times New Roman" w:hAnsi="Times New Roman"/>
          <w:sz w:val="24"/>
          <w:szCs w:val="24"/>
        </w:rPr>
        <w:t xml:space="preserve">, lányával, </w:t>
      </w:r>
      <w:r w:rsidR="00050A5C" w:rsidRPr="006638C0">
        <w:rPr>
          <w:rFonts w:ascii="Times New Roman" w:hAnsi="Times New Roman"/>
          <w:b/>
          <w:i/>
          <w:sz w:val="24"/>
          <w:szCs w:val="24"/>
        </w:rPr>
        <w:t>Baán Ildikóval</w:t>
      </w:r>
      <w:r w:rsidR="00050A5C">
        <w:rPr>
          <w:rFonts w:ascii="Times New Roman" w:hAnsi="Times New Roman"/>
          <w:sz w:val="24"/>
          <w:szCs w:val="24"/>
        </w:rPr>
        <w:t xml:space="preserve"> közös</w:t>
      </w:r>
      <w:r w:rsidR="0012042A" w:rsidRPr="0012042A">
        <w:rPr>
          <w:rFonts w:ascii="Times New Roman" w:hAnsi="Times New Roman"/>
          <w:sz w:val="24"/>
          <w:szCs w:val="24"/>
        </w:rPr>
        <w:t xml:space="preserve"> családi cég</w:t>
      </w:r>
      <w:r w:rsidR="00050A5C">
        <w:rPr>
          <w:rFonts w:ascii="Times New Roman" w:hAnsi="Times New Roman"/>
          <w:sz w:val="24"/>
          <w:szCs w:val="24"/>
        </w:rPr>
        <w:t>ük</w:t>
      </w:r>
      <w:r w:rsidR="0012042A" w:rsidRPr="0012042A">
        <w:rPr>
          <w:rFonts w:ascii="Times New Roman" w:hAnsi="Times New Roman"/>
          <w:sz w:val="24"/>
          <w:szCs w:val="24"/>
        </w:rPr>
        <w:t xml:space="preserve">, a </w:t>
      </w:r>
      <w:r w:rsidR="0012042A" w:rsidRPr="0012042A">
        <w:rPr>
          <w:rFonts w:ascii="Times New Roman" w:hAnsi="Times New Roman"/>
          <w:i/>
          <w:sz w:val="24"/>
          <w:szCs w:val="24"/>
          <w:u w:val="single"/>
        </w:rPr>
        <w:t>THÉRA Bt.</w:t>
      </w:r>
      <w:r w:rsidR="0012042A" w:rsidRPr="0012042A">
        <w:rPr>
          <w:rFonts w:ascii="Times New Roman" w:hAnsi="Times New Roman"/>
          <w:sz w:val="24"/>
          <w:szCs w:val="24"/>
        </w:rPr>
        <w:t xml:space="preserve"> (Cjsz.: 08 06 004100, székhely: 9200 Mosonmagyaróvár, külterület hrsz</w:t>
      </w:r>
      <w:r w:rsidR="0012042A">
        <w:rPr>
          <w:rFonts w:ascii="Times New Roman" w:hAnsi="Times New Roman"/>
          <w:sz w:val="24"/>
          <w:szCs w:val="24"/>
        </w:rPr>
        <w:t xml:space="preserve">. </w:t>
      </w:r>
      <w:r w:rsidR="0012042A" w:rsidRPr="0012042A">
        <w:rPr>
          <w:rFonts w:ascii="Times New Roman" w:hAnsi="Times New Roman"/>
          <w:sz w:val="24"/>
          <w:szCs w:val="24"/>
        </w:rPr>
        <w:t>0519/123.)</w:t>
      </w:r>
      <w:r w:rsidR="0012042A" w:rsidRPr="0012042A">
        <w:rPr>
          <w:rStyle w:val="apple-converted-space"/>
          <w:rFonts w:ascii="Times New Roman" w:hAnsi="Times New Roman"/>
          <w:sz w:val="24"/>
          <w:szCs w:val="24"/>
        </w:rPr>
        <w:t xml:space="preserve"> </w:t>
      </w:r>
      <w:r w:rsidR="0012042A" w:rsidRPr="0012042A">
        <w:rPr>
          <w:rFonts w:ascii="Times New Roman" w:hAnsi="Times New Roman"/>
          <w:sz w:val="24"/>
          <w:szCs w:val="24"/>
        </w:rPr>
        <w:t>társtulajdonos vezetője</w:t>
      </w:r>
      <w:r w:rsidR="0012042A">
        <w:rPr>
          <w:rFonts w:ascii="Times New Roman" w:hAnsi="Times New Roman"/>
          <w:sz w:val="24"/>
          <w:szCs w:val="24"/>
        </w:rPr>
        <w:t xml:space="preserve">, egyúttal </w:t>
      </w:r>
      <w:r w:rsidR="0012042A" w:rsidRPr="0012042A">
        <w:rPr>
          <w:rFonts w:ascii="Times New Roman" w:hAnsi="Times New Roman"/>
          <w:sz w:val="24"/>
          <w:szCs w:val="24"/>
        </w:rPr>
        <w:t xml:space="preserve">családi gazdálkodó, őstermelő </w:t>
      </w:r>
      <w:r w:rsidR="00AC1280" w:rsidRPr="0012042A">
        <w:rPr>
          <w:rFonts w:ascii="Times New Roman" w:hAnsi="Times New Roman"/>
          <w:sz w:val="24"/>
          <w:szCs w:val="24"/>
        </w:rPr>
        <w:t>és felesége</w:t>
      </w:r>
      <w:r w:rsidR="0012042A" w:rsidRPr="0012042A">
        <w:rPr>
          <w:rFonts w:ascii="Times New Roman" w:hAnsi="Times New Roman"/>
          <w:sz w:val="24"/>
          <w:szCs w:val="24"/>
        </w:rPr>
        <w:t>,</w:t>
      </w:r>
      <w:r w:rsidR="00AC1280" w:rsidRPr="0012042A">
        <w:rPr>
          <w:rFonts w:ascii="Times New Roman" w:hAnsi="Times New Roman"/>
          <w:sz w:val="24"/>
          <w:szCs w:val="24"/>
        </w:rPr>
        <w:t xml:space="preserve"> </w:t>
      </w:r>
      <w:r w:rsidR="00AC1280" w:rsidRPr="0012042A">
        <w:rPr>
          <w:rFonts w:ascii="Times New Roman" w:hAnsi="Times New Roman"/>
          <w:b/>
          <w:i/>
          <w:sz w:val="24"/>
          <w:szCs w:val="24"/>
        </w:rPr>
        <w:t>Baán Józsefné</w:t>
      </w:r>
      <w:r w:rsidR="006638C0">
        <w:rPr>
          <w:rFonts w:ascii="Times New Roman" w:hAnsi="Times New Roman"/>
          <w:b/>
          <w:i/>
          <w:sz w:val="24"/>
          <w:szCs w:val="24"/>
        </w:rPr>
        <w:t xml:space="preserve"> </w:t>
      </w:r>
      <w:r w:rsidR="006638C0">
        <w:rPr>
          <w:rFonts w:ascii="Times New Roman" w:hAnsi="Times New Roman"/>
          <w:sz w:val="24"/>
          <w:szCs w:val="24"/>
        </w:rPr>
        <w:t>tanítónő</w:t>
      </w:r>
      <w:r w:rsidR="00AC1280" w:rsidRPr="0012042A">
        <w:rPr>
          <w:rFonts w:ascii="Times New Roman" w:hAnsi="Times New Roman"/>
          <w:sz w:val="24"/>
          <w:szCs w:val="24"/>
        </w:rPr>
        <w:t>.</w:t>
      </w:r>
    </w:p>
    <w:p w:rsidR="001405D4" w:rsidRPr="001405D4" w:rsidRDefault="001405D4" w:rsidP="001405D4">
      <w:pPr>
        <w:pStyle w:val="Listaszerbekezds"/>
        <w:shd w:val="clear" w:color="auto" w:fill="FFFFFF"/>
        <w:spacing w:before="120" w:after="0" w:line="240" w:lineRule="auto"/>
        <w:ind w:left="340"/>
        <w:jc w:val="both"/>
        <w:rPr>
          <w:rFonts w:ascii="Times New Roman" w:hAnsi="Times New Roman"/>
          <w:sz w:val="24"/>
          <w:szCs w:val="24"/>
        </w:rPr>
      </w:pPr>
      <w:r w:rsidRPr="001405D4">
        <w:rPr>
          <w:rFonts w:ascii="Times New Roman" w:hAnsi="Times New Roman"/>
          <w:sz w:val="24"/>
          <w:szCs w:val="24"/>
        </w:rPr>
        <w:t xml:space="preserve">A család 2 tagja nyertes árajánlatával, a </w:t>
      </w:r>
      <w:r w:rsidRPr="001405D4">
        <w:rPr>
          <w:rFonts w:ascii="Times New Roman" w:hAnsi="Times New Roman"/>
          <w:b/>
          <w:i/>
          <w:sz w:val="24"/>
          <w:szCs w:val="24"/>
        </w:rPr>
        <w:t>Nyerges – Simicska</w:t>
      </w:r>
      <w:r w:rsidRPr="001405D4">
        <w:rPr>
          <w:rFonts w:ascii="Times New Roman" w:hAnsi="Times New Roman"/>
          <w:sz w:val="24"/>
          <w:szCs w:val="24"/>
        </w:rPr>
        <w:t xml:space="preserve"> érdekeltségű </w:t>
      </w:r>
      <w:r w:rsidRPr="001405D4">
        <w:rPr>
          <w:rFonts w:ascii="Times New Roman" w:hAnsi="Times New Roman"/>
          <w:i/>
          <w:sz w:val="24"/>
          <w:szCs w:val="24"/>
          <w:u w:val="single"/>
        </w:rPr>
        <w:t>Lajta Hanság Zrt.</w:t>
      </w:r>
      <w:r w:rsidRPr="001405D4">
        <w:rPr>
          <w:rFonts w:ascii="Times New Roman" w:hAnsi="Times New Roman"/>
          <w:sz w:val="24"/>
          <w:szCs w:val="24"/>
        </w:rPr>
        <w:t xml:space="preserve"> által 2051-ig, 580 Ft/Ak díjért bérelt, árverésre bocsátott állami földekből szerzett meg </w:t>
      </w:r>
      <w:r>
        <w:rPr>
          <w:rFonts w:ascii="Times New Roman" w:hAnsi="Times New Roman"/>
          <w:b/>
          <w:sz w:val="24"/>
          <w:szCs w:val="24"/>
        </w:rPr>
        <w:t>3</w:t>
      </w:r>
      <w:r w:rsidRPr="001405D4">
        <w:rPr>
          <w:rFonts w:ascii="Times New Roman" w:hAnsi="Times New Roman"/>
          <w:b/>
          <w:sz w:val="24"/>
          <w:szCs w:val="24"/>
        </w:rPr>
        <w:t xml:space="preserve"> db</w:t>
      </w:r>
      <w:r w:rsidRPr="001405D4">
        <w:rPr>
          <w:rFonts w:ascii="Times New Roman" w:hAnsi="Times New Roman"/>
          <w:sz w:val="24"/>
          <w:szCs w:val="24"/>
        </w:rPr>
        <w:t xml:space="preserve"> birtoktestet </w:t>
      </w:r>
      <w:r>
        <w:rPr>
          <w:rFonts w:ascii="Times New Roman" w:hAnsi="Times New Roman"/>
          <w:b/>
          <w:sz w:val="24"/>
          <w:szCs w:val="24"/>
        </w:rPr>
        <w:t>Mosonmagyaróvár</w:t>
      </w:r>
      <w:r w:rsidRPr="001405D4">
        <w:rPr>
          <w:rFonts w:ascii="Times New Roman" w:hAnsi="Times New Roman"/>
          <w:b/>
          <w:sz w:val="24"/>
          <w:szCs w:val="24"/>
        </w:rPr>
        <w:t xml:space="preserve"> </w:t>
      </w:r>
      <w:r w:rsidRPr="001405D4">
        <w:rPr>
          <w:rFonts w:ascii="Times New Roman" w:hAnsi="Times New Roman"/>
          <w:sz w:val="24"/>
          <w:szCs w:val="24"/>
        </w:rPr>
        <w:t xml:space="preserve">illetve </w:t>
      </w:r>
      <w:r>
        <w:rPr>
          <w:rFonts w:ascii="Times New Roman" w:hAnsi="Times New Roman"/>
          <w:b/>
          <w:sz w:val="24"/>
          <w:szCs w:val="24"/>
        </w:rPr>
        <w:t>Újrónafő</w:t>
      </w:r>
      <w:r w:rsidRPr="001405D4">
        <w:rPr>
          <w:rFonts w:ascii="Times New Roman" w:hAnsi="Times New Roman"/>
          <w:sz w:val="24"/>
          <w:szCs w:val="24"/>
        </w:rPr>
        <w:t xml:space="preserve"> területén. Az elnyert összes terület </w:t>
      </w:r>
      <w:r w:rsidRPr="001405D4">
        <w:rPr>
          <w:rFonts w:ascii="Times New Roman" w:hAnsi="Times New Roman"/>
          <w:b/>
          <w:sz w:val="24"/>
          <w:szCs w:val="24"/>
        </w:rPr>
        <w:t>2</w:t>
      </w:r>
      <w:r>
        <w:rPr>
          <w:rFonts w:ascii="Times New Roman" w:hAnsi="Times New Roman"/>
          <w:b/>
          <w:sz w:val="24"/>
          <w:szCs w:val="24"/>
        </w:rPr>
        <w:t>6</w:t>
      </w:r>
      <w:r w:rsidRPr="001405D4">
        <w:rPr>
          <w:rFonts w:ascii="Times New Roman" w:hAnsi="Times New Roman"/>
          <w:b/>
          <w:sz w:val="24"/>
          <w:szCs w:val="24"/>
        </w:rPr>
        <w:t>7 hektár</w:t>
      </w:r>
      <w:r w:rsidRPr="001405D4">
        <w:rPr>
          <w:rFonts w:ascii="Times New Roman" w:hAnsi="Times New Roman"/>
          <w:sz w:val="24"/>
          <w:szCs w:val="24"/>
        </w:rPr>
        <w:t xml:space="preserve">, amely a megyében elárverezett állami földterületek </w:t>
      </w:r>
      <w:r w:rsidRPr="001405D4">
        <w:rPr>
          <w:rFonts w:ascii="Times New Roman" w:hAnsi="Times New Roman"/>
          <w:b/>
          <w:sz w:val="24"/>
          <w:szCs w:val="24"/>
        </w:rPr>
        <w:t>4%-</w:t>
      </w:r>
      <w:r w:rsidRPr="001405D4">
        <w:rPr>
          <w:rFonts w:ascii="Times New Roman" w:hAnsi="Times New Roman"/>
          <w:sz w:val="24"/>
          <w:szCs w:val="24"/>
        </w:rPr>
        <w:t xml:space="preserve">a. Ezzel a megyei rangsor </w:t>
      </w:r>
      <w:r>
        <w:rPr>
          <w:rFonts w:ascii="Times New Roman" w:hAnsi="Times New Roman"/>
          <w:sz w:val="24"/>
          <w:szCs w:val="24"/>
        </w:rPr>
        <w:t>negyedik</w:t>
      </w:r>
      <w:r w:rsidRPr="001405D4">
        <w:rPr>
          <w:rFonts w:ascii="Times New Roman" w:hAnsi="Times New Roman"/>
          <w:sz w:val="24"/>
          <w:szCs w:val="24"/>
        </w:rPr>
        <w:t xml:space="preserve"> helyére kerültek. </w:t>
      </w:r>
      <w:r>
        <w:rPr>
          <w:rFonts w:ascii="Times New Roman" w:hAnsi="Times New Roman"/>
          <w:sz w:val="24"/>
          <w:szCs w:val="24"/>
        </w:rPr>
        <w:t>E</w:t>
      </w:r>
      <w:r w:rsidRPr="001405D4">
        <w:rPr>
          <w:rFonts w:ascii="Times New Roman" w:hAnsi="Times New Roman"/>
          <w:sz w:val="24"/>
          <w:szCs w:val="24"/>
        </w:rPr>
        <w:t>gyüttes nyertes árajánlat</w:t>
      </w:r>
      <w:r>
        <w:rPr>
          <w:rFonts w:ascii="Times New Roman" w:hAnsi="Times New Roman"/>
          <w:sz w:val="24"/>
          <w:szCs w:val="24"/>
        </w:rPr>
        <w:t>uk</w:t>
      </w:r>
      <w:r w:rsidRPr="001405D4">
        <w:rPr>
          <w:rFonts w:ascii="Times New Roman" w:hAnsi="Times New Roman"/>
          <w:sz w:val="24"/>
          <w:szCs w:val="24"/>
        </w:rPr>
        <w:t xml:space="preserve"> </w:t>
      </w:r>
      <w:r>
        <w:rPr>
          <w:rFonts w:ascii="Times New Roman" w:hAnsi="Times New Roman"/>
          <w:b/>
          <w:sz w:val="24"/>
          <w:szCs w:val="24"/>
        </w:rPr>
        <w:t>643</w:t>
      </w:r>
      <w:r w:rsidRPr="001405D4">
        <w:rPr>
          <w:rFonts w:ascii="Times New Roman" w:hAnsi="Times New Roman"/>
          <w:b/>
          <w:sz w:val="24"/>
          <w:szCs w:val="24"/>
        </w:rPr>
        <w:t xml:space="preserve"> millió Ft </w:t>
      </w:r>
      <w:r w:rsidRPr="001405D4">
        <w:rPr>
          <w:rFonts w:ascii="Times New Roman" w:hAnsi="Times New Roman"/>
          <w:sz w:val="24"/>
          <w:szCs w:val="24"/>
        </w:rPr>
        <w:t xml:space="preserve">volt, vagyis átlagosan </w:t>
      </w:r>
      <w:r>
        <w:rPr>
          <w:rFonts w:ascii="Times New Roman" w:hAnsi="Times New Roman"/>
          <w:sz w:val="24"/>
          <w:szCs w:val="24"/>
        </w:rPr>
        <w:t>2</w:t>
      </w:r>
      <w:r w:rsidRPr="001405D4">
        <w:rPr>
          <w:rFonts w:ascii="Times New Roman" w:hAnsi="Times New Roman"/>
          <w:sz w:val="24"/>
          <w:szCs w:val="24"/>
        </w:rPr>
        <w:t xml:space="preserve"> millió </w:t>
      </w:r>
      <w:r>
        <w:rPr>
          <w:rFonts w:ascii="Times New Roman" w:hAnsi="Times New Roman"/>
          <w:sz w:val="24"/>
          <w:szCs w:val="24"/>
        </w:rPr>
        <w:t>404</w:t>
      </w:r>
      <w:r w:rsidRPr="001405D4">
        <w:rPr>
          <w:rFonts w:ascii="Times New Roman" w:hAnsi="Times New Roman"/>
          <w:sz w:val="24"/>
          <w:szCs w:val="24"/>
        </w:rPr>
        <w:t xml:space="preserve"> ezer Ft/ha (</w:t>
      </w:r>
      <w:r>
        <w:rPr>
          <w:rFonts w:ascii="Times New Roman" w:hAnsi="Times New Roman"/>
          <w:sz w:val="24"/>
          <w:szCs w:val="24"/>
        </w:rPr>
        <w:t>83</w:t>
      </w:r>
      <w:r w:rsidRPr="001405D4">
        <w:rPr>
          <w:rFonts w:ascii="Times New Roman" w:hAnsi="Times New Roman"/>
          <w:sz w:val="24"/>
          <w:szCs w:val="24"/>
        </w:rPr>
        <w:t xml:space="preserve">.600 Ft/Ak) áron szerezték meg a területeket. Nyertes árajánlatuk valamennyi birtoktest esetében </w:t>
      </w:r>
      <w:r w:rsidRPr="001405D4">
        <w:rPr>
          <w:rFonts w:ascii="Times New Roman" w:hAnsi="Times New Roman"/>
          <w:b/>
          <w:sz w:val="24"/>
          <w:szCs w:val="24"/>
        </w:rPr>
        <w:t xml:space="preserve">megegyezett a kikiáltási árral, </w:t>
      </w:r>
      <w:r w:rsidRPr="001405D4">
        <w:rPr>
          <w:rFonts w:ascii="Times New Roman" w:hAnsi="Times New Roman"/>
          <w:sz w:val="24"/>
          <w:szCs w:val="24"/>
        </w:rPr>
        <w:t xml:space="preserve">azaz versenytársuk az árveréseken nem akadt. A megszerzett birtoktestek átlagmérete </w:t>
      </w:r>
      <w:r>
        <w:rPr>
          <w:rFonts w:ascii="Times New Roman" w:hAnsi="Times New Roman"/>
          <w:sz w:val="24"/>
          <w:szCs w:val="24"/>
        </w:rPr>
        <w:t>89</w:t>
      </w:r>
      <w:r w:rsidRPr="001405D4">
        <w:rPr>
          <w:rFonts w:ascii="Times New Roman" w:hAnsi="Times New Roman"/>
          <w:sz w:val="24"/>
          <w:szCs w:val="24"/>
        </w:rPr>
        <w:t xml:space="preserve"> ha, szántó művelési ágba tartoznak. A földek </w:t>
      </w:r>
      <w:r>
        <w:rPr>
          <w:rFonts w:ascii="Times New Roman" w:hAnsi="Times New Roman"/>
          <w:sz w:val="24"/>
          <w:szCs w:val="24"/>
        </w:rPr>
        <w:t xml:space="preserve">igen jó </w:t>
      </w:r>
      <w:r w:rsidRPr="001405D4">
        <w:rPr>
          <w:rFonts w:ascii="Times New Roman" w:hAnsi="Times New Roman"/>
          <w:sz w:val="24"/>
          <w:szCs w:val="24"/>
        </w:rPr>
        <w:t xml:space="preserve">termőképességűek, átlagos értékük </w:t>
      </w:r>
      <w:r>
        <w:rPr>
          <w:rFonts w:ascii="Times New Roman" w:hAnsi="Times New Roman"/>
          <w:b/>
          <w:sz w:val="24"/>
          <w:szCs w:val="24"/>
        </w:rPr>
        <w:t>28,8</w:t>
      </w:r>
      <w:r w:rsidRPr="001405D4">
        <w:rPr>
          <w:rFonts w:ascii="Times New Roman" w:hAnsi="Times New Roman"/>
          <w:b/>
          <w:sz w:val="24"/>
          <w:szCs w:val="24"/>
        </w:rPr>
        <w:t xml:space="preserve"> Ak/ha</w:t>
      </w:r>
      <w:r w:rsidRPr="001405D4">
        <w:rPr>
          <w:rFonts w:ascii="Times New Roman" w:hAnsi="Times New Roman"/>
          <w:sz w:val="24"/>
          <w:szCs w:val="24"/>
        </w:rPr>
        <w:t xml:space="preserve">. </w:t>
      </w:r>
    </w:p>
    <w:p w:rsidR="001405D4" w:rsidRPr="001405D4" w:rsidRDefault="001405D4" w:rsidP="001405D4">
      <w:pPr>
        <w:pStyle w:val="Listaszerbekezds"/>
        <w:spacing w:before="120" w:after="120" w:line="240" w:lineRule="auto"/>
        <w:ind w:left="340"/>
        <w:jc w:val="both"/>
        <w:rPr>
          <w:rFonts w:ascii="Times New Roman" w:hAnsi="Times New Roman"/>
          <w:sz w:val="20"/>
          <w:szCs w:val="20"/>
        </w:rPr>
      </w:pPr>
      <w:r w:rsidRPr="001405D4">
        <w:rPr>
          <w:rFonts w:ascii="Times New Roman" w:hAnsi="Times New Roman"/>
          <w:sz w:val="24"/>
          <w:szCs w:val="24"/>
        </w:rPr>
        <w:t>A család nyertes árverező tagjai és megszerzett területeik, valamint az azokért ajánlott összegek az alábbiak:</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941"/>
        <w:gridCol w:w="2316"/>
        <w:gridCol w:w="1256"/>
        <w:gridCol w:w="701"/>
        <w:gridCol w:w="822"/>
      </w:tblGrid>
      <w:tr w:rsidR="001405D4" w:rsidRPr="00206571" w:rsidTr="00AA38FA">
        <w:trPr>
          <w:trHeight w:val="170"/>
          <w:jc w:val="center"/>
        </w:trPr>
        <w:tc>
          <w:tcPr>
            <w:tcW w:w="0" w:type="auto"/>
          </w:tcPr>
          <w:p w:rsidR="001405D4" w:rsidRPr="00C75195" w:rsidRDefault="001405D4" w:rsidP="00AA38FA">
            <w:pPr>
              <w:rPr>
                <w:rFonts w:ascii="Times New Roman" w:hAnsi="Times New Roman"/>
                <w:b/>
                <w:sz w:val="18"/>
                <w:szCs w:val="18"/>
              </w:rPr>
            </w:pPr>
            <w:r>
              <w:rPr>
                <w:rFonts w:ascii="Times New Roman" w:hAnsi="Times New Roman" w:cs="Times New Roman"/>
                <w:b/>
                <w:sz w:val="16"/>
                <w:szCs w:val="16"/>
              </w:rPr>
              <w:lastRenderedPageBreak/>
              <w:t>Baán József</w:t>
            </w:r>
          </w:p>
        </w:tc>
        <w:tc>
          <w:tcPr>
            <w:tcW w:w="0" w:type="auto"/>
          </w:tcPr>
          <w:p w:rsidR="001405D4" w:rsidRPr="00206571" w:rsidRDefault="001405D4" w:rsidP="001405D4">
            <w:pPr>
              <w:pStyle w:val="Listaszerbekezds"/>
              <w:ind w:left="0"/>
              <w:rPr>
                <w:rFonts w:ascii="Times New Roman" w:hAnsi="Times New Roman"/>
                <w:sz w:val="18"/>
                <w:szCs w:val="18"/>
              </w:rPr>
            </w:pPr>
            <w:r>
              <w:rPr>
                <w:rFonts w:ascii="Times New Roman" w:hAnsi="Times New Roman"/>
                <w:sz w:val="18"/>
                <w:szCs w:val="18"/>
              </w:rPr>
              <w:t>a családfő</w:t>
            </w:r>
          </w:p>
        </w:tc>
        <w:tc>
          <w:tcPr>
            <w:tcW w:w="0" w:type="auto"/>
          </w:tcPr>
          <w:p w:rsidR="001405D4" w:rsidRPr="00BE04FD" w:rsidRDefault="00E435D1" w:rsidP="00AA38FA">
            <w:pPr>
              <w:pStyle w:val="Listaszerbekezds"/>
              <w:ind w:left="0"/>
              <w:rPr>
                <w:rFonts w:ascii="Times New Roman" w:hAnsi="Times New Roman"/>
                <w:sz w:val="18"/>
                <w:szCs w:val="18"/>
              </w:rPr>
            </w:pPr>
            <w:r>
              <w:rPr>
                <w:rFonts w:ascii="Times New Roman" w:hAnsi="Times New Roman"/>
                <w:sz w:val="18"/>
                <w:szCs w:val="18"/>
              </w:rPr>
              <w:t>Mosonmagyaróvár, Újrónafő</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2</w:t>
            </w:r>
            <w:r w:rsidR="001405D4" w:rsidRPr="00206571">
              <w:rPr>
                <w:rFonts w:ascii="Times New Roman" w:hAnsi="Times New Roman"/>
                <w:sz w:val="18"/>
                <w:szCs w:val="18"/>
              </w:rPr>
              <w:t xml:space="preserve"> db birtoktest</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156</w:t>
            </w:r>
            <w:r w:rsidR="001405D4" w:rsidRPr="00206571">
              <w:rPr>
                <w:rFonts w:ascii="Times New Roman" w:hAnsi="Times New Roman"/>
                <w:sz w:val="18"/>
                <w:szCs w:val="18"/>
              </w:rPr>
              <w:t xml:space="preserve"> ha</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358</w:t>
            </w:r>
            <w:r w:rsidR="001405D4" w:rsidRPr="00206571">
              <w:rPr>
                <w:rFonts w:ascii="Times New Roman" w:hAnsi="Times New Roman"/>
                <w:sz w:val="18"/>
                <w:szCs w:val="18"/>
              </w:rPr>
              <w:t xml:space="preserve"> mFt</w:t>
            </w:r>
          </w:p>
        </w:tc>
      </w:tr>
      <w:tr w:rsidR="001405D4" w:rsidRPr="00206571" w:rsidTr="00AA38FA">
        <w:trPr>
          <w:trHeight w:val="170"/>
          <w:jc w:val="center"/>
        </w:trPr>
        <w:tc>
          <w:tcPr>
            <w:tcW w:w="0" w:type="auto"/>
          </w:tcPr>
          <w:p w:rsidR="001405D4" w:rsidRPr="00C75195" w:rsidRDefault="001405D4" w:rsidP="00AA38FA">
            <w:pPr>
              <w:pStyle w:val="Listaszerbekezds"/>
              <w:ind w:left="0"/>
              <w:rPr>
                <w:rFonts w:ascii="Times New Roman" w:hAnsi="Times New Roman"/>
                <w:b/>
                <w:sz w:val="18"/>
                <w:szCs w:val="18"/>
              </w:rPr>
            </w:pPr>
            <w:r>
              <w:rPr>
                <w:rFonts w:ascii="Times New Roman" w:hAnsi="Times New Roman"/>
                <w:b/>
                <w:sz w:val="16"/>
                <w:szCs w:val="16"/>
              </w:rPr>
              <w:t>Baán Józsefné</w:t>
            </w:r>
            <w:r w:rsidRPr="00C75195">
              <w:rPr>
                <w:rFonts w:ascii="Times New Roman" w:hAnsi="Times New Roman"/>
                <w:b/>
                <w:sz w:val="18"/>
                <w:szCs w:val="18"/>
              </w:rPr>
              <w:t xml:space="preserve"> </w:t>
            </w:r>
          </w:p>
        </w:tc>
        <w:tc>
          <w:tcPr>
            <w:tcW w:w="0" w:type="auto"/>
          </w:tcPr>
          <w:p w:rsidR="001405D4" w:rsidRPr="00206571" w:rsidRDefault="001405D4" w:rsidP="00E435D1">
            <w:pPr>
              <w:pStyle w:val="Listaszerbekezds"/>
              <w:ind w:left="0"/>
              <w:rPr>
                <w:rFonts w:ascii="Times New Roman" w:hAnsi="Times New Roman"/>
                <w:sz w:val="18"/>
                <w:szCs w:val="18"/>
              </w:rPr>
            </w:pPr>
            <w:r>
              <w:rPr>
                <w:rFonts w:ascii="Times New Roman" w:hAnsi="Times New Roman"/>
                <w:sz w:val="18"/>
                <w:szCs w:val="18"/>
              </w:rPr>
              <w:t xml:space="preserve">a </w:t>
            </w:r>
            <w:r w:rsidR="00E435D1">
              <w:rPr>
                <w:rFonts w:ascii="Times New Roman" w:hAnsi="Times New Roman"/>
                <w:sz w:val="18"/>
                <w:szCs w:val="18"/>
              </w:rPr>
              <w:t>feleség</w:t>
            </w:r>
            <w:r>
              <w:rPr>
                <w:rFonts w:ascii="Times New Roman" w:hAnsi="Times New Roman"/>
                <w:sz w:val="18"/>
                <w:szCs w:val="18"/>
              </w:rPr>
              <w:t xml:space="preserve"> </w:t>
            </w:r>
          </w:p>
        </w:tc>
        <w:tc>
          <w:tcPr>
            <w:tcW w:w="0" w:type="auto"/>
          </w:tcPr>
          <w:p w:rsidR="001405D4" w:rsidRPr="00BE04FD" w:rsidRDefault="00E435D1" w:rsidP="00AA38FA">
            <w:pPr>
              <w:pStyle w:val="Listaszerbekezds"/>
              <w:ind w:left="0"/>
              <w:rPr>
                <w:rFonts w:ascii="Times New Roman" w:hAnsi="Times New Roman"/>
                <w:sz w:val="18"/>
                <w:szCs w:val="18"/>
              </w:rPr>
            </w:pPr>
            <w:r>
              <w:rPr>
                <w:rFonts w:ascii="Times New Roman" w:hAnsi="Times New Roman"/>
                <w:sz w:val="18"/>
                <w:szCs w:val="18"/>
              </w:rPr>
              <w:t>Mosonmagyaróvár</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1</w:t>
            </w:r>
            <w:r w:rsidR="001405D4" w:rsidRPr="00206571">
              <w:rPr>
                <w:rFonts w:ascii="Times New Roman" w:hAnsi="Times New Roman"/>
                <w:sz w:val="18"/>
                <w:szCs w:val="18"/>
              </w:rPr>
              <w:t xml:space="preserve"> db birtoktest</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111</w:t>
            </w:r>
            <w:r w:rsidR="001405D4" w:rsidRPr="00206571">
              <w:rPr>
                <w:rFonts w:ascii="Times New Roman" w:hAnsi="Times New Roman"/>
                <w:sz w:val="18"/>
                <w:szCs w:val="18"/>
              </w:rPr>
              <w:t xml:space="preserve"> ha</w:t>
            </w:r>
          </w:p>
        </w:tc>
        <w:tc>
          <w:tcPr>
            <w:tcW w:w="0" w:type="auto"/>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285</w:t>
            </w:r>
            <w:r w:rsidR="001405D4" w:rsidRPr="00206571">
              <w:rPr>
                <w:rFonts w:ascii="Times New Roman" w:hAnsi="Times New Roman"/>
                <w:sz w:val="18"/>
                <w:szCs w:val="18"/>
              </w:rPr>
              <w:t xml:space="preserve"> mFt</w:t>
            </w:r>
          </w:p>
        </w:tc>
      </w:tr>
      <w:tr w:rsidR="001405D4" w:rsidRPr="00206571" w:rsidTr="00AA38FA">
        <w:trPr>
          <w:trHeight w:val="170"/>
          <w:jc w:val="center"/>
        </w:trPr>
        <w:tc>
          <w:tcPr>
            <w:tcW w:w="0" w:type="auto"/>
            <w:gridSpan w:val="3"/>
            <w:tcBorders>
              <w:top w:val="single" w:sz="4" w:space="0" w:color="auto"/>
              <w:bottom w:val="single" w:sz="4" w:space="0" w:color="auto"/>
            </w:tcBorders>
          </w:tcPr>
          <w:p w:rsidR="001405D4" w:rsidRPr="00206571" w:rsidRDefault="001405D4" w:rsidP="00AA38FA">
            <w:pPr>
              <w:pStyle w:val="Listaszerbekezds"/>
              <w:ind w:left="0"/>
              <w:rPr>
                <w:rFonts w:ascii="Times New Roman" w:hAnsi="Times New Roman"/>
                <w:sz w:val="18"/>
                <w:szCs w:val="18"/>
              </w:rPr>
            </w:pPr>
            <w:r w:rsidRPr="00206571">
              <w:rPr>
                <w:rFonts w:ascii="Times New Roman" w:hAnsi="Times New Roman"/>
                <w:b/>
                <w:sz w:val="18"/>
                <w:szCs w:val="18"/>
              </w:rPr>
              <w:t>Összesen</w:t>
            </w:r>
          </w:p>
        </w:tc>
        <w:tc>
          <w:tcPr>
            <w:tcW w:w="0" w:type="auto"/>
            <w:tcBorders>
              <w:top w:val="single" w:sz="4" w:space="0" w:color="auto"/>
              <w:bottom w:val="single" w:sz="4" w:space="0" w:color="auto"/>
            </w:tcBorders>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3</w:t>
            </w:r>
            <w:r w:rsidR="001405D4">
              <w:rPr>
                <w:rFonts w:ascii="Times New Roman" w:hAnsi="Times New Roman"/>
                <w:sz w:val="18"/>
                <w:szCs w:val="18"/>
              </w:rPr>
              <w:t xml:space="preserve"> </w:t>
            </w:r>
            <w:r w:rsidR="001405D4" w:rsidRPr="00206571">
              <w:rPr>
                <w:rFonts w:ascii="Times New Roman" w:hAnsi="Times New Roman"/>
                <w:sz w:val="18"/>
                <w:szCs w:val="18"/>
              </w:rPr>
              <w:t>db birtoktest</w:t>
            </w:r>
          </w:p>
        </w:tc>
        <w:tc>
          <w:tcPr>
            <w:tcW w:w="0" w:type="auto"/>
            <w:tcBorders>
              <w:top w:val="single" w:sz="4" w:space="0" w:color="auto"/>
              <w:bottom w:val="single" w:sz="4" w:space="0" w:color="auto"/>
            </w:tcBorders>
          </w:tcPr>
          <w:p w:rsidR="001405D4" w:rsidRPr="00206571" w:rsidRDefault="001405D4" w:rsidP="00E435D1">
            <w:pPr>
              <w:pStyle w:val="Listaszerbekezds"/>
              <w:ind w:left="0"/>
              <w:jc w:val="right"/>
              <w:rPr>
                <w:rFonts w:ascii="Times New Roman" w:hAnsi="Times New Roman"/>
                <w:sz w:val="18"/>
                <w:szCs w:val="18"/>
              </w:rPr>
            </w:pPr>
            <w:r>
              <w:rPr>
                <w:rFonts w:ascii="Times New Roman" w:hAnsi="Times New Roman"/>
                <w:sz w:val="18"/>
                <w:szCs w:val="18"/>
              </w:rPr>
              <w:t>2</w:t>
            </w:r>
            <w:r w:rsidR="00E435D1">
              <w:rPr>
                <w:rFonts w:ascii="Times New Roman" w:hAnsi="Times New Roman"/>
                <w:sz w:val="18"/>
                <w:szCs w:val="18"/>
              </w:rPr>
              <w:t>6</w:t>
            </w:r>
            <w:r>
              <w:rPr>
                <w:rFonts w:ascii="Times New Roman" w:hAnsi="Times New Roman"/>
                <w:sz w:val="18"/>
                <w:szCs w:val="18"/>
              </w:rPr>
              <w:t>7</w:t>
            </w:r>
            <w:r w:rsidRPr="00206571">
              <w:rPr>
                <w:rFonts w:ascii="Times New Roman" w:hAnsi="Times New Roman"/>
                <w:sz w:val="18"/>
                <w:szCs w:val="18"/>
              </w:rPr>
              <w:t xml:space="preserve"> ha</w:t>
            </w:r>
          </w:p>
        </w:tc>
        <w:tc>
          <w:tcPr>
            <w:tcW w:w="0" w:type="auto"/>
            <w:tcBorders>
              <w:top w:val="single" w:sz="4" w:space="0" w:color="auto"/>
              <w:bottom w:val="single" w:sz="4" w:space="0" w:color="auto"/>
            </w:tcBorders>
          </w:tcPr>
          <w:p w:rsidR="001405D4" w:rsidRPr="00206571" w:rsidRDefault="00E435D1" w:rsidP="00AA38FA">
            <w:pPr>
              <w:pStyle w:val="Listaszerbekezds"/>
              <w:ind w:left="0"/>
              <w:jc w:val="right"/>
              <w:rPr>
                <w:rFonts w:ascii="Times New Roman" w:hAnsi="Times New Roman"/>
                <w:sz w:val="18"/>
                <w:szCs w:val="18"/>
              </w:rPr>
            </w:pPr>
            <w:r>
              <w:rPr>
                <w:rFonts w:ascii="Times New Roman" w:hAnsi="Times New Roman"/>
                <w:sz w:val="18"/>
                <w:szCs w:val="18"/>
              </w:rPr>
              <w:t>643</w:t>
            </w:r>
            <w:r w:rsidR="001405D4" w:rsidRPr="00206571">
              <w:rPr>
                <w:rFonts w:ascii="Times New Roman" w:hAnsi="Times New Roman"/>
                <w:sz w:val="18"/>
                <w:szCs w:val="18"/>
              </w:rPr>
              <w:t xml:space="preserve"> mFt</w:t>
            </w:r>
          </w:p>
        </w:tc>
      </w:tr>
    </w:tbl>
    <w:p w:rsidR="006F0226" w:rsidRPr="00C81995" w:rsidRDefault="00B671DA" w:rsidP="00F65666">
      <w:pPr>
        <w:pStyle w:val="Listaszerbekezds"/>
        <w:numPr>
          <w:ilvl w:val="0"/>
          <w:numId w:val="31"/>
        </w:numPr>
        <w:spacing w:before="240" w:after="120" w:line="240" w:lineRule="auto"/>
        <w:ind w:left="340"/>
        <w:jc w:val="both"/>
        <w:rPr>
          <w:rFonts w:ascii="Times New Roman" w:eastAsia="Times New Roman" w:hAnsi="Times New Roman"/>
          <w:color w:val="222222"/>
          <w:sz w:val="24"/>
          <w:szCs w:val="24"/>
          <w:lang w:eastAsia="hu-HU"/>
        </w:rPr>
      </w:pPr>
      <w:r w:rsidRPr="0050287F">
        <w:rPr>
          <w:rFonts w:ascii="Times New Roman" w:hAnsi="Times New Roman"/>
          <w:b/>
          <w:sz w:val="24"/>
          <w:szCs w:val="24"/>
          <w:u w:val="single"/>
        </w:rPr>
        <w:t>Szűcs György Zoltán</w:t>
      </w:r>
      <w:r w:rsidRPr="00B671DA">
        <w:rPr>
          <w:rFonts w:ascii="Times New Roman" w:hAnsi="Times New Roman"/>
          <w:sz w:val="24"/>
          <w:szCs w:val="24"/>
        </w:rPr>
        <w:t xml:space="preserve"> </w:t>
      </w:r>
      <w:r w:rsidR="00F86922" w:rsidRPr="0012042A">
        <w:rPr>
          <w:rFonts w:ascii="Times New Roman" w:hAnsi="Times New Roman"/>
          <w:sz w:val="24"/>
          <w:szCs w:val="24"/>
        </w:rPr>
        <w:t xml:space="preserve">(9200 Mosonmagyaróvár, </w:t>
      </w:r>
      <w:r w:rsidR="00F86922">
        <w:rPr>
          <w:rFonts w:ascii="Times New Roman" w:hAnsi="Times New Roman"/>
          <w:sz w:val="24"/>
          <w:szCs w:val="24"/>
        </w:rPr>
        <w:t xml:space="preserve">Hajós </w:t>
      </w:r>
      <w:r w:rsidR="00F86922" w:rsidRPr="0012042A">
        <w:rPr>
          <w:rFonts w:ascii="Times New Roman" w:hAnsi="Times New Roman"/>
          <w:sz w:val="24"/>
          <w:szCs w:val="24"/>
        </w:rPr>
        <w:t xml:space="preserve">u. </w:t>
      </w:r>
      <w:r w:rsidR="00F86922">
        <w:rPr>
          <w:rFonts w:ascii="Times New Roman" w:hAnsi="Times New Roman"/>
          <w:sz w:val="24"/>
          <w:szCs w:val="24"/>
        </w:rPr>
        <w:t>22</w:t>
      </w:r>
      <w:r w:rsidR="00F86922" w:rsidRPr="0012042A">
        <w:rPr>
          <w:rFonts w:ascii="Times New Roman" w:hAnsi="Times New Roman"/>
          <w:sz w:val="24"/>
          <w:szCs w:val="24"/>
        </w:rPr>
        <w:t xml:space="preserve">.) </w:t>
      </w:r>
      <w:r w:rsidR="00F86922" w:rsidRPr="00C81995">
        <w:rPr>
          <w:rFonts w:ascii="Times New Roman" w:hAnsi="Times New Roman"/>
          <w:sz w:val="24"/>
          <w:szCs w:val="24"/>
        </w:rPr>
        <w:t xml:space="preserve">– </w:t>
      </w:r>
      <w:r w:rsidR="002A4AA2">
        <w:rPr>
          <w:rFonts w:ascii="Times New Roman" w:hAnsi="Times New Roman"/>
          <w:sz w:val="24"/>
          <w:szCs w:val="24"/>
        </w:rPr>
        <w:t xml:space="preserve">egy három gyermekes család feje, </w:t>
      </w:r>
      <w:r w:rsidR="00F86922" w:rsidRPr="00C81995">
        <w:rPr>
          <w:rFonts w:ascii="Times New Roman" w:hAnsi="Times New Roman"/>
          <w:sz w:val="24"/>
          <w:szCs w:val="24"/>
        </w:rPr>
        <w:t>a</w:t>
      </w:r>
      <w:r w:rsidR="00C81995">
        <w:rPr>
          <w:rFonts w:ascii="Times New Roman" w:hAnsi="Times New Roman"/>
          <w:sz w:val="24"/>
          <w:szCs w:val="24"/>
        </w:rPr>
        <w:t>z 1995-ben alapított,</w:t>
      </w:r>
      <w:r w:rsidR="00F86922" w:rsidRPr="00C81995">
        <w:rPr>
          <w:rFonts w:ascii="Times New Roman" w:hAnsi="Times New Roman"/>
          <w:sz w:val="24"/>
          <w:szCs w:val="24"/>
        </w:rPr>
        <w:t xml:space="preserve"> mezőgazdasági </w:t>
      </w:r>
      <w:r w:rsidR="00C81995" w:rsidRPr="00C81995">
        <w:rPr>
          <w:rFonts w:ascii="Times New Roman" w:hAnsi="Times New Roman"/>
          <w:sz w:val="24"/>
          <w:szCs w:val="24"/>
        </w:rPr>
        <w:t xml:space="preserve">termelő és szolgáltató </w:t>
      </w:r>
      <w:r w:rsidR="00F86922" w:rsidRPr="00C81995">
        <w:rPr>
          <w:rFonts w:ascii="Times New Roman" w:hAnsi="Times New Roman"/>
          <w:sz w:val="24"/>
          <w:szCs w:val="24"/>
        </w:rPr>
        <w:t>profilú</w:t>
      </w:r>
      <w:r w:rsidR="00C81995" w:rsidRPr="00C81995">
        <w:rPr>
          <w:rFonts w:ascii="Times New Roman" w:hAnsi="Times New Roman"/>
          <w:sz w:val="24"/>
          <w:szCs w:val="24"/>
        </w:rPr>
        <w:t>, gabona, hüvelyes és olajos növénytermesztési főtevékenységű</w:t>
      </w:r>
      <w:r w:rsidR="00C81995">
        <w:rPr>
          <w:rFonts w:ascii="Times New Roman" w:hAnsi="Times New Roman"/>
          <w:sz w:val="24"/>
          <w:szCs w:val="24"/>
        </w:rPr>
        <w:t>,</w:t>
      </w:r>
      <w:r w:rsidR="00C81995" w:rsidRPr="00C81995">
        <w:rPr>
          <w:rFonts w:ascii="Times New Roman" w:hAnsi="Times New Roman"/>
          <w:sz w:val="24"/>
          <w:szCs w:val="24"/>
        </w:rPr>
        <w:t xml:space="preserve"> </w:t>
      </w:r>
      <w:r w:rsidR="00C81995">
        <w:rPr>
          <w:rFonts w:ascii="Times New Roman" w:hAnsi="Times New Roman"/>
          <w:sz w:val="24"/>
          <w:szCs w:val="24"/>
        </w:rPr>
        <w:t xml:space="preserve">Mosonmagyaróvár mellett Badacsonytördemicen, Budapesten és Mosonudvaron is fiókteleppel rendelkező </w:t>
      </w:r>
      <w:r w:rsidR="00C81995" w:rsidRPr="00C81995">
        <w:rPr>
          <w:rFonts w:ascii="Times New Roman" w:hAnsi="Times New Roman"/>
          <w:i/>
          <w:sz w:val="24"/>
          <w:szCs w:val="24"/>
          <w:u w:val="single"/>
        </w:rPr>
        <w:t>Szűcs Bt.</w:t>
      </w:r>
      <w:r w:rsidR="00C81995" w:rsidRPr="00C81995">
        <w:rPr>
          <w:rFonts w:ascii="Times New Roman" w:hAnsi="Times New Roman"/>
          <w:sz w:val="24"/>
          <w:szCs w:val="24"/>
        </w:rPr>
        <w:t xml:space="preserve"> </w:t>
      </w:r>
      <w:r w:rsidR="00C81995" w:rsidRPr="0012042A">
        <w:rPr>
          <w:rFonts w:ascii="Times New Roman" w:hAnsi="Times New Roman"/>
          <w:sz w:val="24"/>
          <w:szCs w:val="24"/>
        </w:rPr>
        <w:t xml:space="preserve">(Cjsz.: </w:t>
      </w:r>
      <w:r w:rsidR="00C81995" w:rsidRPr="00C81995">
        <w:rPr>
          <w:rFonts w:ascii="Times New Roman" w:hAnsi="Times New Roman"/>
          <w:sz w:val="24"/>
          <w:szCs w:val="24"/>
        </w:rPr>
        <w:t>08 06 004903</w:t>
      </w:r>
      <w:r w:rsidR="00C81995" w:rsidRPr="0012042A">
        <w:rPr>
          <w:rFonts w:ascii="Times New Roman" w:hAnsi="Times New Roman"/>
          <w:sz w:val="24"/>
          <w:szCs w:val="24"/>
        </w:rPr>
        <w:t xml:space="preserve">, székhely: 9200 Mosonmagyaróvár, </w:t>
      </w:r>
      <w:r w:rsidR="00C81995">
        <w:rPr>
          <w:rFonts w:ascii="Times New Roman" w:hAnsi="Times New Roman"/>
          <w:sz w:val="24"/>
          <w:szCs w:val="24"/>
        </w:rPr>
        <w:t>Hajós u. 22</w:t>
      </w:r>
      <w:r w:rsidR="00C81995" w:rsidRPr="0012042A">
        <w:rPr>
          <w:rFonts w:ascii="Times New Roman" w:hAnsi="Times New Roman"/>
          <w:sz w:val="24"/>
          <w:szCs w:val="24"/>
        </w:rPr>
        <w:t>.)</w:t>
      </w:r>
      <w:r w:rsidR="00C81995">
        <w:rPr>
          <w:rFonts w:ascii="Times New Roman" w:hAnsi="Times New Roman"/>
          <w:sz w:val="24"/>
          <w:szCs w:val="24"/>
        </w:rPr>
        <w:t xml:space="preserve"> </w:t>
      </w:r>
      <w:r w:rsidR="00F86922" w:rsidRPr="00C81995">
        <w:rPr>
          <w:rFonts w:ascii="Times New Roman" w:hAnsi="Times New Roman"/>
          <w:sz w:val="24"/>
          <w:szCs w:val="24"/>
        </w:rPr>
        <w:t>családi cég társtulajdonos vezetője</w:t>
      </w:r>
      <w:r w:rsidR="00C81995">
        <w:rPr>
          <w:rFonts w:ascii="Times New Roman" w:hAnsi="Times New Roman"/>
          <w:sz w:val="24"/>
          <w:szCs w:val="24"/>
        </w:rPr>
        <w:t>.</w:t>
      </w:r>
    </w:p>
    <w:p w:rsidR="002A4AA2" w:rsidRPr="002A4AA2" w:rsidRDefault="002A4AA2" w:rsidP="002A4AA2">
      <w:pPr>
        <w:shd w:val="clear" w:color="auto" w:fill="FFFFFF"/>
        <w:spacing w:before="120" w:after="0" w:line="240" w:lineRule="auto"/>
        <w:ind w:left="340"/>
        <w:jc w:val="both"/>
        <w:rPr>
          <w:rFonts w:ascii="Times New Roman" w:hAnsi="Times New Roman"/>
          <w:sz w:val="24"/>
          <w:szCs w:val="24"/>
        </w:rPr>
      </w:pPr>
      <w:r w:rsidRPr="002A4AA2">
        <w:rPr>
          <w:rFonts w:ascii="Times New Roman" w:hAnsi="Times New Roman"/>
          <w:sz w:val="24"/>
          <w:szCs w:val="24"/>
        </w:rPr>
        <w:t xml:space="preserve">A nyertes </w:t>
      </w:r>
      <w:r>
        <w:rPr>
          <w:rFonts w:ascii="Times New Roman" w:hAnsi="Times New Roman"/>
          <w:sz w:val="24"/>
          <w:szCs w:val="24"/>
        </w:rPr>
        <w:t xml:space="preserve">árverező </w:t>
      </w:r>
      <w:r w:rsidRPr="002A4AA2">
        <w:rPr>
          <w:rFonts w:ascii="Times New Roman" w:hAnsi="Times New Roman"/>
          <w:sz w:val="24"/>
          <w:szCs w:val="24"/>
        </w:rPr>
        <w:t xml:space="preserve">a </w:t>
      </w:r>
      <w:r w:rsidRPr="002A4AA2">
        <w:rPr>
          <w:rFonts w:ascii="Times New Roman" w:hAnsi="Times New Roman"/>
          <w:b/>
          <w:i/>
          <w:sz w:val="24"/>
          <w:szCs w:val="24"/>
        </w:rPr>
        <w:t>Nyerges – Simicska</w:t>
      </w:r>
      <w:r w:rsidRPr="002A4AA2">
        <w:rPr>
          <w:rFonts w:ascii="Times New Roman" w:hAnsi="Times New Roman"/>
          <w:sz w:val="24"/>
          <w:szCs w:val="24"/>
        </w:rPr>
        <w:t xml:space="preserve"> érdekeltségű </w:t>
      </w:r>
      <w:r w:rsidRPr="002A4AA2">
        <w:rPr>
          <w:rFonts w:ascii="Times New Roman" w:hAnsi="Times New Roman"/>
          <w:i/>
          <w:sz w:val="24"/>
          <w:szCs w:val="24"/>
          <w:u w:val="single"/>
        </w:rPr>
        <w:t>Lajta Hanság Zrt.</w:t>
      </w:r>
      <w:r w:rsidRPr="002A4AA2">
        <w:rPr>
          <w:rFonts w:ascii="Times New Roman" w:hAnsi="Times New Roman"/>
          <w:sz w:val="24"/>
          <w:szCs w:val="24"/>
        </w:rPr>
        <w:t xml:space="preserve"> által 2051-ig, 580 Ft/Ak díjért bérelt, árverésre bocsátott állami földekből szerzett meg </w:t>
      </w:r>
      <w:r w:rsidRPr="002A4AA2">
        <w:rPr>
          <w:rFonts w:ascii="Times New Roman" w:hAnsi="Times New Roman"/>
          <w:b/>
          <w:sz w:val="24"/>
          <w:szCs w:val="24"/>
        </w:rPr>
        <w:t>3 db</w:t>
      </w:r>
      <w:r w:rsidRPr="002A4AA2">
        <w:rPr>
          <w:rFonts w:ascii="Times New Roman" w:hAnsi="Times New Roman"/>
          <w:sz w:val="24"/>
          <w:szCs w:val="24"/>
        </w:rPr>
        <w:t xml:space="preserve"> birtoktestet </w:t>
      </w:r>
      <w:r w:rsidRPr="002A4AA2">
        <w:rPr>
          <w:rFonts w:ascii="Times New Roman" w:hAnsi="Times New Roman"/>
          <w:b/>
          <w:sz w:val="24"/>
          <w:szCs w:val="24"/>
        </w:rPr>
        <w:t>Újrónafő</w:t>
      </w:r>
      <w:r w:rsidRPr="002A4AA2">
        <w:rPr>
          <w:rFonts w:ascii="Times New Roman" w:hAnsi="Times New Roman"/>
          <w:sz w:val="24"/>
          <w:szCs w:val="24"/>
        </w:rPr>
        <w:t xml:space="preserve"> területén. Az elnyert összes terület </w:t>
      </w:r>
      <w:r w:rsidRPr="002A4AA2">
        <w:rPr>
          <w:rFonts w:ascii="Times New Roman" w:hAnsi="Times New Roman"/>
          <w:b/>
          <w:sz w:val="24"/>
          <w:szCs w:val="24"/>
        </w:rPr>
        <w:t>2</w:t>
      </w:r>
      <w:r>
        <w:rPr>
          <w:rFonts w:ascii="Times New Roman" w:hAnsi="Times New Roman"/>
          <w:b/>
          <w:sz w:val="24"/>
          <w:szCs w:val="24"/>
        </w:rPr>
        <w:t>45</w:t>
      </w:r>
      <w:r w:rsidRPr="002A4AA2">
        <w:rPr>
          <w:rFonts w:ascii="Times New Roman" w:hAnsi="Times New Roman"/>
          <w:b/>
          <w:sz w:val="24"/>
          <w:szCs w:val="24"/>
        </w:rPr>
        <w:t xml:space="preserve"> hektár</w:t>
      </w:r>
      <w:r w:rsidRPr="002A4AA2">
        <w:rPr>
          <w:rFonts w:ascii="Times New Roman" w:hAnsi="Times New Roman"/>
          <w:sz w:val="24"/>
          <w:szCs w:val="24"/>
        </w:rPr>
        <w:t xml:space="preserve">, amely a megyében elárverezett állami földterületek </w:t>
      </w:r>
      <w:r>
        <w:rPr>
          <w:rFonts w:ascii="Times New Roman" w:hAnsi="Times New Roman"/>
          <w:b/>
          <w:sz w:val="24"/>
          <w:szCs w:val="24"/>
        </w:rPr>
        <w:t>3,6</w:t>
      </w:r>
      <w:r w:rsidRPr="002A4AA2">
        <w:rPr>
          <w:rFonts w:ascii="Times New Roman" w:hAnsi="Times New Roman"/>
          <w:b/>
          <w:sz w:val="24"/>
          <w:szCs w:val="24"/>
        </w:rPr>
        <w:t>%-</w:t>
      </w:r>
      <w:r w:rsidRPr="002A4AA2">
        <w:rPr>
          <w:rFonts w:ascii="Times New Roman" w:hAnsi="Times New Roman"/>
          <w:sz w:val="24"/>
          <w:szCs w:val="24"/>
        </w:rPr>
        <w:t xml:space="preserve">a. Ezzel a megyei rangsor </w:t>
      </w:r>
      <w:r>
        <w:rPr>
          <w:rFonts w:ascii="Times New Roman" w:hAnsi="Times New Roman"/>
          <w:sz w:val="24"/>
          <w:szCs w:val="24"/>
        </w:rPr>
        <w:t>ötödik</w:t>
      </w:r>
      <w:r w:rsidRPr="002A4AA2">
        <w:rPr>
          <w:rFonts w:ascii="Times New Roman" w:hAnsi="Times New Roman"/>
          <w:sz w:val="24"/>
          <w:szCs w:val="24"/>
        </w:rPr>
        <w:t xml:space="preserve"> helyére került. Együttes nyertes árajánlat</w:t>
      </w:r>
      <w:r>
        <w:rPr>
          <w:rFonts w:ascii="Times New Roman" w:hAnsi="Times New Roman"/>
          <w:sz w:val="24"/>
          <w:szCs w:val="24"/>
        </w:rPr>
        <w:t>a</w:t>
      </w:r>
      <w:r w:rsidRPr="002A4AA2">
        <w:rPr>
          <w:rFonts w:ascii="Times New Roman" w:hAnsi="Times New Roman"/>
          <w:sz w:val="24"/>
          <w:szCs w:val="24"/>
        </w:rPr>
        <w:t xml:space="preserve"> </w:t>
      </w:r>
      <w:r>
        <w:rPr>
          <w:rFonts w:ascii="Times New Roman" w:hAnsi="Times New Roman"/>
          <w:b/>
          <w:sz w:val="24"/>
          <w:szCs w:val="24"/>
        </w:rPr>
        <w:t>575</w:t>
      </w:r>
      <w:r w:rsidRPr="002A4AA2">
        <w:rPr>
          <w:rFonts w:ascii="Times New Roman" w:hAnsi="Times New Roman"/>
          <w:b/>
          <w:sz w:val="24"/>
          <w:szCs w:val="24"/>
        </w:rPr>
        <w:t xml:space="preserve"> millió Ft </w:t>
      </w:r>
      <w:r w:rsidRPr="002A4AA2">
        <w:rPr>
          <w:rFonts w:ascii="Times New Roman" w:hAnsi="Times New Roman"/>
          <w:sz w:val="24"/>
          <w:szCs w:val="24"/>
        </w:rPr>
        <w:t xml:space="preserve">volt, vagyis átlagosan 2 millió </w:t>
      </w:r>
      <w:r>
        <w:rPr>
          <w:rFonts w:ascii="Times New Roman" w:hAnsi="Times New Roman"/>
          <w:sz w:val="24"/>
          <w:szCs w:val="24"/>
        </w:rPr>
        <w:t>352</w:t>
      </w:r>
      <w:r w:rsidRPr="002A4AA2">
        <w:rPr>
          <w:rFonts w:ascii="Times New Roman" w:hAnsi="Times New Roman"/>
          <w:sz w:val="24"/>
          <w:szCs w:val="24"/>
        </w:rPr>
        <w:t xml:space="preserve"> ezer Ft/ha (</w:t>
      </w:r>
      <w:r>
        <w:rPr>
          <w:rFonts w:ascii="Times New Roman" w:hAnsi="Times New Roman"/>
          <w:sz w:val="24"/>
          <w:szCs w:val="24"/>
        </w:rPr>
        <w:t>73.200</w:t>
      </w:r>
      <w:r w:rsidRPr="002A4AA2">
        <w:rPr>
          <w:rFonts w:ascii="Times New Roman" w:hAnsi="Times New Roman"/>
          <w:sz w:val="24"/>
          <w:szCs w:val="24"/>
        </w:rPr>
        <w:t xml:space="preserve"> Ft/Ak) áron szerezt</w:t>
      </w:r>
      <w:r w:rsidR="002B6003">
        <w:rPr>
          <w:rFonts w:ascii="Times New Roman" w:hAnsi="Times New Roman"/>
          <w:sz w:val="24"/>
          <w:szCs w:val="24"/>
        </w:rPr>
        <w:t>e</w:t>
      </w:r>
      <w:r w:rsidRPr="002A4AA2">
        <w:rPr>
          <w:rFonts w:ascii="Times New Roman" w:hAnsi="Times New Roman"/>
          <w:sz w:val="24"/>
          <w:szCs w:val="24"/>
        </w:rPr>
        <w:t xml:space="preserve"> meg a területeket. Nyertes árajánlat</w:t>
      </w:r>
      <w:r w:rsidR="002B6003">
        <w:rPr>
          <w:rFonts w:ascii="Times New Roman" w:hAnsi="Times New Roman"/>
          <w:sz w:val="24"/>
          <w:szCs w:val="24"/>
        </w:rPr>
        <w:t>a</w:t>
      </w:r>
      <w:r w:rsidRPr="002A4AA2">
        <w:rPr>
          <w:rFonts w:ascii="Times New Roman" w:hAnsi="Times New Roman"/>
          <w:sz w:val="24"/>
          <w:szCs w:val="24"/>
        </w:rPr>
        <w:t xml:space="preserve"> valamennyi birtoktest esetében </w:t>
      </w:r>
      <w:r w:rsidRPr="002A4AA2">
        <w:rPr>
          <w:rFonts w:ascii="Times New Roman" w:hAnsi="Times New Roman"/>
          <w:b/>
          <w:sz w:val="24"/>
          <w:szCs w:val="24"/>
        </w:rPr>
        <w:t xml:space="preserve">megegyezett a kikiáltási árral, </w:t>
      </w:r>
      <w:r w:rsidRPr="002A4AA2">
        <w:rPr>
          <w:rFonts w:ascii="Times New Roman" w:hAnsi="Times New Roman"/>
          <w:sz w:val="24"/>
          <w:szCs w:val="24"/>
        </w:rPr>
        <w:t>azaz versenytárs</w:t>
      </w:r>
      <w:r w:rsidR="002B6003">
        <w:rPr>
          <w:rFonts w:ascii="Times New Roman" w:hAnsi="Times New Roman"/>
          <w:sz w:val="24"/>
          <w:szCs w:val="24"/>
        </w:rPr>
        <w:t>a</w:t>
      </w:r>
      <w:r w:rsidRPr="002A4AA2">
        <w:rPr>
          <w:rFonts w:ascii="Times New Roman" w:hAnsi="Times New Roman"/>
          <w:sz w:val="24"/>
          <w:szCs w:val="24"/>
        </w:rPr>
        <w:t xml:space="preserve"> az árveréseken nem akadt. A megszerzett birtoktestek átlagmérete </w:t>
      </w:r>
      <w:r w:rsidR="002B6003">
        <w:rPr>
          <w:rFonts w:ascii="Times New Roman" w:hAnsi="Times New Roman"/>
          <w:sz w:val="24"/>
          <w:szCs w:val="24"/>
        </w:rPr>
        <w:t>81,5</w:t>
      </w:r>
      <w:r w:rsidRPr="002A4AA2">
        <w:rPr>
          <w:rFonts w:ascii="Times New Roman" w:hAnsi="Times New Roman"/>
          <w:sz w:val="24"/>
          <w:szCs w:val="24"/>
        </w:rPr>
        <w:t xml:space="preserve"> ha, </w:t>
      </w:r>
      <w:r w:rsidR="002B6003">
        <w:rPr>
          <w:rFonts w:ascii="Times New Roman" w:hAnsi="Times New Roman"/>
          <w:sz w:val="24"/>
          <w:szCs w:val="24"/>
        </w:rPr>
        <w:t xml:space="preserve">zömében </w:t>
      </w:r>
      <w:r w:rsidRPr="002A4AA2">
        <w:rPr>
          <w:rFonts w:ascii="Times New Roman" w:hAnsi="Times New Roman"/>
          <w:sz w:val="24"/>
          <w:szCs w:val="24"/>
        </w:rPr>
        <w:t>szántó</w:t>
      </w:r>
      <w:r w:rsidR="002B6003">
        <w:rPr>
          <w:rFonts w:ascii="Times New Roman" w:hAnsi="Times New Roman"/>
          <w:sz w:val="24"/>
          <w:szCs w:val="24"/>
        </w:rPr>
        <w:t>, egy birtoktest esetében részben erdő</w:t>
      </w:r>
      <w:r w:rsidRPr="002A4AA2">
        <w:rPr>
          <w:rFonts w:ascii="Times New Roman" w:hAnsi="Times New Roman"/>
          <w:sz w:val="24"/>
          <w:szCs w:val="24"/>
        </w:rPr>
        <w:t xml:space="preserve"> művelési ágba tartoznak. A földek kiváló termőképességűek, átlagos értékük </w:t>
      </w:r>
      <w:r w:rsidR="002B6003">
        <w:rPr>
          <w:rFonts w:ascii="Times New Roman" w:hAnsi="Times New Roman"/>
          <w:b/>
          <w:sz w:val="24"/>
          <w:szCs w:val="24"/>
        </w:rPr>
        <w:t>32,1</w:t>
      </w:r>
      <w:r w:rsidRPr="002A4AA2">
        <w:rPr>
          <w:rFonts w:ascii="Times New Roman" w:hAnsi="Times New Roman"/>
          <w:b/>
          <w:sz w:val="24"/>
          <w:szCs w:val="24"/>
        </w:rPr>
        <w:t xml:space="preserve"> Ak/ha</w:t>
      </w:r>
      <w:r w:rsidRPr="002A4AA2">
        <w:rPr>
          <w:rFonts w:ascii="Times New Roman" w:hAnsi="Times New Roman"/>
          <w:sz w:val="24"/>
          <w:szCs w:val="24"/>
        </w:rPr>
        <w:t xml:space="preserve">. </w:t>
      </w:r>
    </w:p>
    <w:p w:rsidR="002A4AA2" w:rsidRPr="002A4AA2" w:rsidRDefault="002A4AA2" w:rsidP="002A4AA2">
      <w:pPr>
        <w:spacing w:before="120" w:after="120" w:line="240" w:lineRule="auto"/>
        <w:ind w:left="340"/>
        <w:jc w:val="both"/>
        <w:rPr>
          <w:rFonts w:ascii="Times New Roman" w:hAnsi="Times New Roman"/>
          <w:sz w:val="20"/>
          <w:szCs w:val="20"/>
        </w:rPr>
      </w:pPr>
      <w:r w:rsidRPr="002A4AA2">
        <w:rPr>
          <w:rFonts w:ascii="Times New Roman" w:hAnsi="Times New Roman"/>
          <w:sz w:val="24"/>
          <w:szCs w:val="24"/>
        </w:rPr>
        <w:t xml:space="preserve">A nyertes árverező </w:t>
      </w:r>
      <w:r w:rsidR="002B6003">
        <w:rPr>
          <w:rFonts w:ascii="Times New Roman" w:hAnsi="Times New Roman"/>
          <w:sz w:val="24"/>
          <w:szCs w:val="24"/>
        </w:rPr>
        <w:t>által</w:t>
      </w:r>
      <w:r w:rsidRPr="002A4AA2">
        <w:rPr>
          <w:rFonts w:ascii="Times New Roman" w:hAnsi="Times New Roman"/>
          <w:sz w:val="24"/>
          <w:szCs w:val="24"/>
        </w:rPr>
        <w:t xml:space="preserve"> megszerzett területek, valamint az azokért ajánlott összegek az alábbiak:</w:t>
      </w:r>
    </w:p>
    <w:tbl>
      <w:tblPr>
        <w:tblStyle w:val="Rcsostblzat"/>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170"/>
        <w:gridCol w:w="866"/>
        <w:gridCol w:w="1256"/>
        <w:gridCol w:w="701"/>
        <w:gridCol w:w="822"/>
      </w:tblGrid>
      <w:tr w:rsidR="002A4AA2" w:rsidRPr="00694D77" w:rsidTr="002B6003">
        <w:trPr>
          <w:trHeight w:val="170"/>
          <w:jc w:val="center"/>
        </w:trPr>
        <w:tc>
          <w:tcPr>
            <w:tcW w:w="0" w:type="auto"/>
          </w:tcPr>
          <w:p w:rsidR="002A4AA2" w:rsidRPr="00C75195" w:rsidRDefault="002B6003" w:rsidP="00286F03">
            <w:pPr>
              <w:pStyle w:val="Listaszerbekezds"/>
              <w:ind w:left="0"/>
              <w:rPr>
                <w:rFonts w:ascii="Times New Roman" w:hAnsi="Times New Roman"/>
                <w:b/>
                <w:sz w:val="18"/>
                <w:szCs w:val="18"/>
              </w:rPr>
            </w:pPr>
            <w:r>
              <w:rPr>
                <w:rFonts w:ascii="Times New Roman" w:hAnsi="Times New Roman"/>
                <w:b/>
                <w:sz w:val="16"/>
                <w:szCs w:val="16"/>
              </w:rPr>
              <w:t>Szűcs György Zoltán</w:t>
            </w:r>
            <w:r w:rsidR="002A4AA2" w:rsidRPr="00C75195">
              <w:rPr>
                <w:rFonts w:ascii="Times New Roman" w:hAnsi="Times New Roman"/>
                <w:b/>
                <w:sz w:val="18"/>
                <w:szCs w:val="18"/>
              </w:rPr>
              <w:t xml:space="preserve"> </w:t>
            </w:r>
          </w:p>
        </w:tc>
        <w:tc>
          <w:tcPr>
            <w:tcW w:w="0" w:type="auto"/>
          </w:tcPr>
          <w:p w:rsidR="002A4AA2" w:rsidRPr="00206571" w:rsidRDefault="002A4AA2" w:rsidP="002B6003">
            <w:pPr>
              <w:pStyle w:val="Listaszerbekezds"/>
              <w:ind w:left="0"/>
              <w:rPr>
                <w:rFonts w:ascii="Times New Roman" w:hAnsi="Times New Roman"/>
                <w:sz w:val="18"/>
                <w:szCs w:val="18"/>
              </w:rPr>
            </w:pPr>
            <w:r>
              <w:rPr>
                <w:rFonts w:ascii="Times New Roman" w:hAnsi="Times New Roman"/>
                <w:sz w:val="18"/>
                <w:szCs w:val="18"/>
              </w:rPr>
              <w:t xml:space="preserve">a </w:t>
            </w:r>
            <w:r w:rsidR="002B6003">
              <w:rPr>
                <w:rFonts w:ascii="Times New Roman" w:hAnsi="Times New Roman"/>
                <w:sz w:val="18"/>
                <w:szCs w:val="18"/>
              </w:rPr>
              <w:t>nyertes árverező családfő</w:t>
            </w:r>
          </w:p>
        </w:tc>
        <w:tc>
          <w:tcPr>
            <w:tcW w:w="0" w:type="auto"/>
          </w:tcPr>
          <w:p w:rsidR="002A4AA2" w:rsidRPr="00BE04FD" w:rsidRDefault="002B6003" w:rsidP="00286F03">
            <w:pPr>
              <w:pStyle w:val="Listaszerbekezds"/>
              <w:ind w:left="0"/>
              <w:rPr>
                <w:rFonts w:ascii="Times New Roman" w:hAnsi="Times New Roman"/>
                <w:sz w:val="18"/>
                <w:szCs w:val="18"/>
              </w:rPr>
            </w:pPr>
            <w:r>
              <w:rPr>
                <w:rFonts w:ascii="Times New Roman" w:hAnsi="Times New Roman"/>
                <w:sz w:val="18"/>
                <w:szCs w:val="18"/>
              </w:rPr>
              <w:t>Újrónafő</w:t>
            </w:r>
          </w:p>
        </w:tc>
        <w:tc>
          <w:tcPr>
            <w:tcW w:w="0" w:type="auto"/>
          </w:tcPr>
          <w:p w:rsidR="002A4AA2" w:rsidRPr="00206571" w:rsidRDefault="002B6003" w:rsidP="00286F03">
            <w:pPr>
              <w:pStyle w:val="Listaszerbekezds"/>
              <w:ind w:left="0"/>
              <w:jc w:val="right"/>
              <w:rPr>
                <w:rFonts w:ascii="Times New Roman" w:hAnsi="Times New Roman"/>
                <w:sz w:val="18"/>
                <w:szCs w:val="18"/>
              </w:rPr>
            </w:pPr>
            <w:r>
              <w:rPr>
                <w:rFonts w:ascii="Times New Roman" w:hAnsi="Times New Roman"/>
                <w:sz w:val="18"/>
                <w:szCs w:val="18"/>
              </w:rPr>
              <w:t>3</w:t>
            </w:r>
            <w:r w:rsidR="002A4AA2" w:rsidRPr="00206571">
              <w:rPr>
                <w:rFonts w:ascii="Times New Roman" w:hAnsi="Times New Roman"/>
                <w:sz w:val="18"/>
                <w:szCs w:val="18"/>
              </w:rPr>
              <w:t xml:space="preserve"> db birtoktest</w:t>
            </w:r>
          </w:p>
        </w:tc>
        <w:tc>
          <w:tcPr>
            <w:tcW w:w="0" w:type="auto"/>
          </w:tcPr>
          <w:p w:rsidR="002A4AA2" w:rsidRPr="00206571" w:rsidRDefault="002B6003" w:rsidP="00286F03">
            <w:pPr>
              <w:pStyle w:val="Listaszerbekezds"/>
              <w:ind w:left="0"/>
              <w:jc w:val="right"/>
              <w:rPr>
                <w:rFonts w:ascii="Times New Roman" w:hAnsi="Times New Roman"/>
                <w:sz w:val="18"/>
                <w:szCs w:val="18"/>
              </w:rPr>
            </w:pPr>
            <w:r>
              <w:rPr>
                <w:rFonts w:ascii="Times New Roman" w:hAnsi="Times New Roman"/>
                <w:sz w:val="18"/>
                <w:szCs w:val="18"/>
              </w:rPr>
              <w:t>245</w:t>
            </w:r>
            <w:r w:rsidR="002A4AA2" w:rsidRPr="00206571">
              <w:rPr>
                <w:rFonts w:ascii="Times New Roman" w:hAnsi="Times New Roman"/>
                <w:sz w:val="18"/>
                <w:szCs w:val="18"/>
              </w:rPr>
              <w:t xml:space="preserve"> ha</w:t>
            </w:r>
          </w:p>
        </w:tc>
        <w:tc>
          <w:tcPr>
            <w:tcW w:w="0" w:type="auto"/>
          </w:tcPr>
          <w:p w:rsidR="002A4AA2" w:rsidRPr="00206571" w:rsidRDefault="002B6003" w:rsidP="00286F03">
            <w:pPr>
              <w:pStyle w:val="Listaszerbekezds"/>
              <w:ind w:left="0"/>
              <w:jc w:val="right"/>
              <w:rPr>
                <w:rFonts w:ascii="Times New Roman" w:hAnsi="Times New Roman"/>
                <w:sz w:val="18"/>
                <w:szCs w:val="18"/>
              </w:rPr>
            </w:pPr>
            <w:r>
              <w:rPr>
                <w:rFonts w:ascii="Times New Roman" w:hAnsi="Times New Roman"/>
                <w:sz w:val="18"/>
                <w:szCs w:val="18"/>
              </w:rPr>
              <w:t>575</w:t>
            </w:r>
            <w:r w:rsidR="002A4AA2" w:rsidRPr="00206571">
              <w:rPr>
                <w:rFonts w:ascii="Times New Roman" w:hAnsi="Times New Roman"/>
                <w:sz w:val="18"/>
                <w:szCs w:val="18"/>
              </w:rPr>
              <w:t xml:space="preserve"> mFt</w:t>
            </w:r>
          </w:p>
        </w:tc>
      </w:tr>
    </w:tbl>
    <w:p w:rsidR="008A7057" w:rsidRPr="008A7057" w:rsidRDefault="00B671DA" w:rsidP="00F65666">
      <w:pPr>
        <w:pStyle w:val="Listaszerbekezds"/>
        <w:numPr>
          <w:ilvl w:val="0"/>
          <w:numId w:val="31"/>
        </w:numPr>
        <w:spacing w:before="120" w:after="120" w:line="240" w:lineRule="auto"/>
        <w:ind w:left="340"/>
        <w:jc w:val="both"/>
        <w:rPr>
          <w:rFonts w:ascii="Times New Roman" w:hAnsi="Times New Roman"/>
          <w:sz w:val="24"/>
          <w:szCs w:val="24"/>
        </w:rPr>
      </w:pPr>
      <w:r w:rsidRPr="008A7057">
        <w:rPr>
          <w:rFonts w:ascii="Times New Roman" w:hAnsi="Times New Roman"/>
          <w:b/>
          <w:sz w:val="24"/>
          <w:szCs w:val="24"/>
          <w:u w:val="single"/>
        </w:rPr>
        <w:t>Enyingi Tibor</w:t>
      </w:r>
      <w:r w:rsidRPr="008A7057">
        <w:rPr>
          <w:rFonts w:ascii="Times New Roman" w:hAnsi="Times New Roman"/>
          <w:b/>
          <w:sz w:val="24"/>
          <w:szCs w:val="24"/>
        </w:rPr>
        <w:t xml:space="preserve"> </w:t>
      </w:r>
      <w:r w:rsidR="002B6003" w:rsidRPr="008A7057">
        <w:rPr>
          <w:rFonts w:ascii="Times New Roman" w:hAnsi="Times New Roman"/>
          <w:sz w:val="24"/>
          <w:szCs w:val="24"/>
        </w:rPr>
        <w:t xml:space="preserve">(9012 Győr, Tenkes u. 26.) </w:t>
      </w:r>
      <w:r w:rsidR="004F41F8" w:rsidRPr="008A7057">
        <w:rPr>
          <w:rFonts w:ascii="Times New Roman" w:hAnsi="Times New Roman"/>
          <w:sz w:val="24"/>
          <w:szCs w:val="24"/>
        </w:rPr>
        <w:t>–</w:t>
      </w:r>
      <w:r w:rsidR="002B6003" w:rsidRPr="008A7057">
        <w:rPr>
          <w:rFonts w:ascii="Times New Roman" w:hAnsi="Times New Roman"/>
          <w:sz w:val="24"/>
          <w:szCs w:val="24"/>
        </w:rPr>
        <w:t xml:space="preserve"> </w:t>
      </w:r>
      <w:r w:rsidR="00E44492" w:rsidRPr="008A7057">
        <w:rPr>
          <w:rFonts w:ascii="Times New Roman" w:hAnsi="Times New Roman"/>
          <w:sz w:val="24"/>
          <w:szCs w:val="24"/>
        </w:rPr>
        <w:t>a fenntartható mezőgazdaság</w:t>
      </w:r>
      <w:r w:rsidR="0063290E" w:rsidRPr="008A7057">
        <w:rPr>
          <w:rFonts w:ascii="Times New Roman" w:hAnsi="Times New Roman"/>
          <w:sz w:val="24"/>
          <w:szCs w:val="24"/>
        </w:rPr>
        <w:t xml:space="preserve"> és életmód</w:t>
      </w:r>
      <w:r w:rsidR="00E44492" w:rsidRPr="008A7057">
        <w:rPr>
          <w:rFonts w:ascii="Times New Roman" w:hAnsi="Times New Roman"/>
          <w:sz w:val="24"/>
          <w:szCs w:val="24"/>
        </w:rPr>
        <w:t xml:space="preserve">, az alternatív energiatermelés, a természetvédelem és a szelíd turizmus </w:t>
      </w:r>
      <w:r w:rsidR="000D041B" w:rsidRPr="008A7057">
        <w:rPr>
          <w:rFonts w:ascii="Times New Roman" w:hAnsi="Times New Roman"/>
          <w:sz w:val="24"/>
          <w:szCs w:val="24"/>
        </w:rPr>
        <w:t xml:space="preserve">valamint a </w:t>
      </w:r>
      <w:r w:rsidR="003A35C3" w:rsidRPr="008A7057">
        <w:rPr>
          <w:rFonts w:ascii="Times New Roman" w:hAnsi="Times New Roman"/>
          <w:i/>
          <w:sz w:val="24"/>
          <w:szCs w:val="24"/>
        </w:rPr>
        <w:t>„</w:t>
      </w:r>
      <w:r w:rsidR="000D041B" w:rsidRPr="008A7057">
        <w:rPr>
          <w:rFonts w:ascii="Times New Roman" w:hAnsi="Times New Roman"/>
          <w:i/>
          <w:sz w:val="24"/>
          <w:szCs w:val="24"/>
        </w:rPr>
        <w:t>város és vidéke</w:t>
      </w:r>
      <w:r w:rsidR="003A35C3" w:rsidRPr="008A7057">
        <w:rPr>
          <w:rFonts w:ascii="Times New Roman" w:hAnsi="Times New Roman"/>
          <w:i/>
          <w:sz w:val="24"/>
          <w:szCs w:val="24"/>
        </w:rPr>
        <w:t>”</w:t>
      </w:r>
      <w:r w:rsidR="000D041B" w:rsidRPr="008A7057">
        <w:rPr>
          <w:rFonts w:ascii="Times New Roman" w:hAnsi="Times New Roman"/>
          <w:sz w:val="24"/>
          <w:szCs w:val="24"/>
        </w:rPr>
        <w:t xml:space="preserve"> </w:t>
      </w:r>
      <w:r w:rsidR="00E44492" w:rsidRPr="008A7057">
        <w:rPr>
          <w:rFonts w:ascii="Times New Roman" w:hAnsi="Times New Roman"/>
          <w:sz w:val="24"/>
          <w:szCs w:val="24"/>
        </w:rPr>
        <w:t xml:space="preserve">összekapcsolását célzó térség- és vidékfejlesztési modellek gyakorlati megvalósításán dolgozó, innovatív alkatú </w:t>
      </w:r>
      <w:r w:rsidR="004F41F8" w:rsidRPr="008A7057">
        <w:rPr>
          <w:rFonts w:ascii="Times New Roman" w:hAnsi="Times New Roman"/>
          <w:sz w:val="24"/>
          <w:szCs w:val="24"/>
        </w:rPr>
        <w:t>mérnök-biológus</w:t>
      </w:r>
      <w:r w:rsidR="00F8433C" w:rsidRPr="008A7057">
        <w:rPr>
          <w:rFonts w:ascii="Times New Roman" w:hAnsi="Times New Roman"/>
          <w:sz w:val="24"/>
          <w:szCs w:val="24"/>
        </w:rPr>
        <w:t xml:space="preserve">. </w:t>
      </w:r>
      <w:r w:rsidR="008A7057" w:rsidRPr="008A7057">
        <w:rPr>
          <w:rFonts w:ascii="Times New Roman" w:hAnsi="Times New Roman"/>
          <w:sz w:val="24"/>
          <w:szCs w:val="24"/>
        </w:rPr>
        <w:t xml:space="preserve">Enyingi a fenti célokat szolgáló </w:t>
      </w:r>
      <w:r w:rsidR="008A7057" w:rsidRPr="008A7057">
        <w:rPr>
          <w:rFonts w:ascii="Times New Roman" w:hAnsi="Times New Roman"/>
          <w:i/>
          <w:sz w:val="24"/>
          <w:szCs w:val="24"/>
          <w:u w:val="single"/>
        </w:rPr>
        <w:t>Sokoró Ökológiai Park Alapítvány</w:t>
      </w:r>
      <w:r w:rsidR="008A7057" w:rsidRPr="008A7057">
        <w:rPr>
          <w:rFonts w:ascii="Times New Roman" w:hAnsi="Times New Roman"/>
          <w:sz w:val="24"/>
          <w:szCs w:val="24"/>
        </w:rPr>
        <w:t xml:space="preserve"> elnöke,</w:t>
      </w:r>
      <w:r w:rsidR="008A7057">
        <w:rPr>
          <w:rStyle w:val="Lbjegyzet-hivatkozs"/>
          <w:rFonts w:ascii="Times New Roman" w:hAnsi="Times New Roman"/>
          <w:sz w:val="24"/>
          <w:szCs w:val="24"/>
        </w:rPr>
        <w:footnoteReference w:id="37"/>
      </w:r>
      <w:r w:rsidR="008A7057" w:rsidRPr="008A7057">
        <w:rPr>
          <w:rFonts w:ascii="Times New Roman" w:hAnsi="Times New Roman"/>
          <w:sz w:val="24"/>
          <w:szCs w:val="24"/>
        </w:rPr>
        <w:t xml:space="preserve"> a </w:t>
      </w:r>
      <w:r w:rsidR="008A7057" w:rsidRPr="008A7057">
        <w:rPr>
          <w:rFonts w:ascii="Times New Roman" w:hAnsi="Times New Roman"/>
          <w:i/>
          <w:sz w:val="24"/>
          <w:szCs w:val="24"/>
          <w:u w:val="single"/>
        </w:rPr>
        <w:t>Sokoró Natúrzóna Nonprofit Kft.</w:t>
      </w:r>
      <w:r w:rsidR="008A7057" w:rsidRPr="008A7057">
        <w:rPr>
          <w:rFonts w:ascii="Times New Roman" w:hAnsi="Times New Roman"/>
          <w:sz w:val="24"/>
          <w:szCs w:val="24"/>
        </w:rPr>
        <w:t xml:space="preserve"> (Cjsz.: 08 09 016131, székhely: 9012 Győr, Tenkes u. 26.) és a </w:t>
      </w:r>
      <w:r w:rsidR="008A7057" w:rsidRPr="008A7057">
        <w:rPr>
          <w:rFonts w:ascii="Times New Roman" w:hAnsi="Times New Roman"/>
          <w:i/>
          <w:sz w:val="24"/>
          <w:szCs w:val="24"/>
          <w:u w:val="single"/>
        </w:rPr>
        <w:t>Biogáz-Tech. Megújuló Energia Kft.</w:t>
      </w:r>
      <w:r w:rsidR="008A7057" w:rsidRPr="008A7057">
        <w:rPr>
          <w:rFonts w:ascii="Times New Roman" w:hAnsi="Times New Roman"/>
          <w:sz w:val="24"/>
          <w:szCs w:val="24"/>
        </w:rPr>
        <w:t xml:space="preserve"> (Cjsz.: 08 09 025210, székhely: 9122 Felpéc, 0268/7.) társtulajdonos vezetője,</w:t>
      </w:r>
      <w:r w:rsidR="008A7057">
        <w:rPr>
          <w:rStyle w:val="Lbjegyzet-hivatkozs"/>
          <w:rFonts w:ascii="Times New Roman" w:hAnsi="Times New Roman"/>
          <w:sz w:val="24"/>
          <w:szCs w:val="24"/>
        </w:rPr>
        <w:footnoteReference w:id="38"/>
      </w:r>
      <w:r w:rsidR="008A7057" w:rsidRPr="008A7057">
        <w:rPr>
          <w:rFonts w:ascii="Times New Roman" w:hAnsi="Times New Roman"/>
          <w:sz w:val="24"/>
          <w:szCs w:val="24"/>
        </w:rPr>
        <w:t xml:space="preserve"> valamint a </w:t>
      </w:r>
      <w:r w:rsidR="008A7057" w:rsidRPr="008A7057">
        <w:rPr>
          <w:rFonts w:ascii="Times New Roman" w:hAnsi="Times New Roman"/>
          <w:i/>
          <w:sz w:val="24"/>
          <w:szCs w:val="24"/>
          <w:u w:val="single"/>
        </w:rPr>
        <w:t>Sokoróaljai Gazdák Kft.</w:t>
      </w:r>
      <w:r w:rsidR="008A7057" w:rsidRPr="008A7057">
        <w:rPr>
          <w:rFonts w:ascii="Times New Roman" w:hAnsi="Times New Roman"/>
          <w:sz w:val="24"/>
          <w:szCs w:val="24"/>
        </w:rPr>
        <w:t xml:space="preserve"> (Cjsz.: 08 09 026361, székhely: 9123 Kajárpéc, Akácfa utca 2.) társtulajdonosa.</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tblGrid>
      <w:tr w:rsidR="00F8433C" w:rsidTr="00C8591A">
        <w:trPr>
          <w:trHeight w:val="3116"/>
          <w:jc w:val="center"/>
        </w:trPr>
        <w:tc>
          <w:tcPr>
            <w:tcW w:w="3162" w:type="dxa"/>
          </w:tcPr>
          <w:p w:rsidR="00F8433C" w:rsidRPr="00810938" w:rsidRDefault="00F8433C" w:rsidP="0078251A">
            <w:pPr>
              <w:pStyle w:val="Cmsor2"/>
              <w:numPr>
                <w:ilvl w:val="0"/>
                <w:numId w:val="0"/>
              </w:numPr>
              <w:spacing w:before="120" w:after="120"/>
              <w:jc w:val="center"/>
              <w:outlineLvl w:val="1"/>
              <w:rPr>
                <w:rFonts w:ascii="Arial" w:hAnsi="Arial" w:cs="Arial"/>
                <w:b w:val="0"/>
                <w:bCs w:val="0"/>
                <w:color w:val="000000"/>
                <w:sz w:val="17"/>
                <w:szCs w:val="17"/>
              </w:rPr>
            </w:pPr>
            <w:r>
              <w:rPr>
                <w:rFonts w:ascii="Arial" w:hAnsi="Arial" w:cs="Arial"/>
                <w:b w:val="0"/>
                <w:bCs w:val="0"/>
                <w:noProof/>
                <w:color w:val="000000"/>
                <w:sz w:val="17"/>
                <w:szCs w:val="17"/>
                <w:lang w:eastAsia="hu-HU"/>
              </w:rPr>
              <w:drawing>
                <wp:inline distT="0" distB="0" distL="0" distR="0">
                  <wp:extent cx="1398270" cy="1935480"/>
                  <wp:effectExtent l="19050" t="0" r="0" b="0"/>
                  <wp:docPr id="21" name="Kép 1" descr="http://naturzona.hu/images/enyingi-ti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zona.hu/images/enyingi-tibor.jpg"/>
                          <pic:cNvPicPr>
                            <a:picLocks noChangeAspect="1" noChangeArrowheads="1"/>
                          </pic:cNvPicPr>
                        </pic:nvPicPr>
                        <pic:blipFill>
                          <a:blip r:embed="rId25" cstate="print"/>
                          <a:srcRect/>
                          <a:stretch>
                            <a:fillRect/>
                          </a:stretch>
                        </pic:blipFill>
                        <pic:spPr bwMode="auto">
                          <a:xfrm>
                            <a:off x="0" y="0"/>
                            <a:ext cx="1398270" cy="1935480"/>
                          </a:xfrm>
                          <a:prstGeom prst="rect">
                            <a:avLst/>
                          </a:prstGeom>
                          <a:noFill/>
                          <a:ln w="9525">
                            <a:noFill/>
                            <a:miter lim="800000"/>
                            <a:headEnd/>
                            <a:tailEnd/>
                          </a:ln>
                        </pic:spPr>
                      </pic:pic>
                    </a:graphicData>
                  </a:graphic>
                </wp:inline>
              </w:drawing>
            </w:r>
          </w:p>
        </w:tc>
      </w:tr>
      <w:tr w:rsidR="00F8433C" w:rsidTr="00C8591A">
        <w:trPr>
          <w:trHeight w:val="448"/>
          <w:jc w:val="center"/>
        </w:trPr>
        <w:tc>
          <w:tcPr>
            <w:tcW w:w="3162" w:type="dxa"/>
          </w:tcPr>
          <w:p w:rsidR="00F8433C" w:rsidRPr="00810938" w:rsidRDefault="00F8433C" w:rsidP="00F8433C">
            <w:pPr>
              <w:pStyle w:val="Listaszerbekezds"/>
              <w:ind w:left="0"/>
              <w:jc w:val="center"/>
              <w:rPr>
                <w:rFonts w:ascii="Times New Roman" w:hAnsi="Times New Roman"/>
                <w:sz w:val="20"/>
                <w:szCs w:val="20"/>
              </w:rPr>
            </w:pPr>
            <w:r w:rsidRPr="00810938">
              <w:rPr>
                <w:rFonts w:ascii="Times New Roman" w:hAnsi="Times New Roman"/>
                <w:sz w:val="20"/>
                <w:szCs w:val="20"/>
              </w:rPr>
              <w:t>Enyingi Tibor mérnök – biológus</w:t>
            </w:r>
          </w:p>
          <w:p w:rsidR="00F8433C" w:rsidRDefault="00F8433C" w:rsidP="00F8433C">
            <w:pPr>
              <w:pStyle w:val="Listaszerbekezds"/>
              <w:ind w:left="0"/>
              <w:jc w:val="center"/>
              <w:rPr>
                <w:rFonts w:ascii="Times New Roman" w:hAnsi="Times New Roman"/>
                <w:sz w:val="24"/>
                <w:szCs w:val="24"/>
              </w:rPr>
            </w:pPr>
            <w:r w:rsidRPr="00F86922">
              <w:rPr>
                <w:rFonts w:ascii="Times New Roman" w:hAnsi="Times New Roman"/>
                <w:b/>
                <w:i/>
                <w:sz w:val="20"/>
                <w:szCs w:val="20"/>
              </w:rPr>
              <w:t>Fotó:</w:t>
            </w:r>
            <w:r w:rsidRPr="00F86922">
              <w:rPr>
                <w:rFonts w:ascii="Times New Roman" w:hAnsi="Times New Roman"/>
                <w:i/>
                <w:sz w:val="20"/>
                <w:szCs w:val="20"/>
              </w:rPr>
              <w:t xml:space="preserve"> </w:t>
            </w:r>
            <w:r>
              <w:rPr>
                <w:rFonts w:ascii="Times New Roman" w:hAnsi="Times New Roman"/>
                <w:i/>
                <w:sz w:val="20"/>
                <w:szCs w:val="20"/>
              </w:rPr>
              <w:t>naturzona</w:t>
            </w:r>
            <w:r w:rsidRPr="00F86922">
              <w:rPr>
                <w:rFonts w:ascii="Times New Roman" w:hAnsi="Times New Roman"/>
                <w:i/>
                <w:sz w:val="20"/>
                <w:szCs w:val="20"/>
              </w:rPr>
              <w:t>.hu</w:t>
            </w:r>
            <w:r>
              <w:rPr>
                <w:rStyle w:val="Lbjegyzet-hivatkozs"/>
                <w:rFonts w:ascii="Times New Roman" w:hAnsi="Times New Roman"/>
                <w:i/>
                <w:sz w:val="20"/>
                <w:szCs w:val="20"/>
              </w:rPr>
              <w:footnoteReference w:id="39"/>
            </w:r>
          </w:p>
        </w:tc>
      </w:tr>
    </w:tbl>
    <w:p w:rsidR="00C8591A" w:rsidRDefault="00C8591A" w:rsidP="00C8591A">
      <w:pPr>
        <w:shd w:val="clear" w:color="auto" w:fill="FFFFFF"/>
        <w:spacing w:before="120" w:after="120" w:line="240" w:lineRule="auto"/>
        <w:ind w:left="340"/>
        <w:jc w:val="both"/>
        <w:rPr>
          <w:rFonts w:ascii="Times New Roman" w:hAnsi="Times New Roman"/>
          <w:sz w:val="24"/>
          <w:szCs w:val="24"/>
        </w:rPr>
      </w:pPr>
      <w:r w:rsidRPr="002A4AA2">
        <w:rPr>
          <w:rFonts w:ascii="Times New Roman" w:hAnsi="Times New Roman"/>
          <w:sz w:val="24"/>
          <w:szCs w:val="24"/>
        </w:rPr>
        <w:t xml:space="preserve">A nyertes </w:t>
      </w:r>
      <w:r>
        <w:rPr>
          <w:rFonts w:ascii="Times New Roman" w:hAnsi="Times New Roman"/>
          <w:sz w:val="24"/>
          <w:szCs w:val="24"/>
        </w:rPr>
        <w:t xml:space="preserve">árverező </w:t>
      </w:r>
      <w:r w:rsidRPr="002A4AA2">
        <w:rPr>
          <w:rFonts w:ascii="Times New Roman" w:hAnsi="Times New Roman"/>
          <w:sz w:val="24"/>
          <w:szCs w:val="24"/>
        </w:rPr>
        <w:t xml:space="preserve">a </w:t>
      </w:r>
      <w:r>
        <w:rPr>
          <w:rFonts w:ascii="Times New Roman" w:hAnsi="Times New Roman"/>
          <w:i/>
          <w:sz w:val="24"/>
          <w:szCs w:val="24"/>
          <w:u w:val="single"/>
        </w:rPr>
        <w:t>Bovintej Kft</w:t>
      </w:r>
      <w:r w:rsidRPr="002A4AA2">
        <w:rPr>
          <w:rFonts w:ascii="Times New Roman" w:hAnsi="Times New Roman"/>
          <w:i/>
          <w:sz w:val="24"/>
          <w:szCs w:val="24"/>
          <w:u w:val="single"/>
        </w:rPr>
        <w:t>.</w:t>
      </w:r>
      <w:r w:rsidRPr="002A4AA2">
        <w:rPr>
          <w:rFonts w:ascii="Times New Roman" w:hAnsi="Times New Roman"/>
          <w:sz w:val="24"/>
          <w:szCs w:val="24"/>
        </w:rPr>
        <w:t xml:space="preserve"> </w:t>
      </w:r>
      <w:r>
        <w:rPr>
          <w:rFonts w:ascii="Times New Roman" w:hAnsi="Times New Roman"/>
          <w:sz w:val="24"/>
          <w:szCs w:val="24"/>
        </w:rPr>
        <w:t xml:space="preserve">és több magánszemély </w:t>
      </w:r>
      <w:r w:rsidRPr="002A4AA2">
        <w:rPr>
          <w:rFonts w:ascii="Times New Roman" w:hAnsi="Times New Roman"/>
          <w:sz w:val="24"/>
          <w:szCs w:val="24"/>
        </w:rPr>
        <w:t xml:space="preserve">által </w:t>
      </w:r>
      <w:r>
        <w:rPr>
          <w:rFonts w:ascii="Times New Roman" w:hAnsi="Times New Roman"/>
          <w:sz w:val="24"/>
          <w:szCs w:val="24"/>
        </w:rPr>
        <w:t>2032 - 2036</w:t>
      </w:r>
      <w:r w:rsidRPr="002A4AA2">
        <w:rPr>
          <w:rFonts w:ascii="Times New Roman" w:hAnsi="Times New Roman"/>
          <w:sz w:val="24"/>
          <w:szCs w:val="24"/>
        </w:rPr>
        <w:t xml:space="preserve">-ig, </w:t>
      </w:r>
      <w:r>
        <w:rPr>
          <w:rFonts w:ascii="Times New Roman" w:hAnsi="Times New Roman"/>
          <w:sz w:val="24"/>
          <w:szCs w:val="24"/>
        </w:rPr>
        <w:t>1.250 – 1.350</w:t>
      </w:r>
      <w:r w:rsidRPr="002A4AA2">
        <w:rPr>
          <w:rFonts w:ascii="Times New Roman" w:hAnsi="Times New Roman"/>
          <w:sz w:val="24"/>
          <w:szCs w:val="24"/>
        </w:rPr>
        <w:t xml:space="preserve"> Ft/Ak díjért bérelt, árverésre bocsátott állami földekből szerzett meg </w:t>
      </w:r>
      <w:r>
        <w:rPr>
          <w:rFonts w:ascii="Times New Roman" w:hAnsi="Times New Roman"/>
          <w:b/>
          <w:sz w:val="24"/>
          <w:szCs w:val="24"/>
        </w:rPr>
        <w:t>4</w:t>
      </w:r>
      <w:r w:rsidRPr="002A4AA2">
        <w:rPr>
          <w:rFonts w:ascii="Times New Roman" w:hAnsi="Times New Roman"/>
          <w:b/>
          <w:sz w:val="24"/>
          <w:szCs w:val="24"/>
        </w:rPr>
        <w:t xml:space="preserve"> db</w:t>
      </w:r>
      <w:r w:rsidRPr="002A4AA2">
        <w:rPr>
          <w:rFonts w:ascii="Times New Roman" w:hAnsi="Times New Roman"/>
          <w:sz w:val="24"/>
          <w:szCs w:val="24"/>
        </w:rPr>
        <w:t xml:space="preserve"> birtoktestet </w:t>
      </w:r>
      <w:r>
        <w:rPr>
          <w:rFonts w:ascii="Times New Roman" w:hAnsi="Times New Roman"/>
          <w:b/>
          <w:sz w:val="24"/>
          <w:szCs w:val="24"/>
        </w:rPr>
        <w:t xml:space="preserve">Felpéc </w:t>
      </w:r>
      <w:r>
        <w:rPr>
          <w:rFonts w:ascii="Times New Roman" w:hAnsi="Times New Roman"/>
          <w:sz w:val="24"/>
          <w:szCs w:val="24"/>
        </w:rPr>
        <w:t xml:space="preserve">és </w:t>
      </w:r>
      <w:r>
        <w:rPr>
          <w:rFonts w:ascii="Times New Roman" w:hAnsi="Times New Roman"/>
          <w:b/>
          <w:sz w:val="24"/>
          <w:szCs w:val="24"/>
        </w:rPr>
        <w:t>Győrszemere</w:t>
      </w:r>
      <w:r w:rsidRPr="002A4AA2">
        <w:rPr>
          <w:rFonts w:ascii="Times New Roman" w:hAnsi="Times New Roman"/>
          <w:sz w:val="24"/>
          <w:szCs w:val="24"/>
        </w:rPr>
        <w:t xml:space="preserve"> területén. Az elnyert összes terület </w:t>
      </w:r>
      <w:r w:rsidRPr="002A4AA2">
        <w:rPr>
          <w:rFonts w:ascii="Times New Roman" w:hAnsi="Times New Roman"/>
          <w:b/>
          <w:sz w:val="24"/>
          <w:szCs w:val="24"/>
        </w:rPr>
        <w:t>2</w:t>
      </w:r>
      <w:r>
        <w:rPr>
          <w:rFonts w:ascii="Times New Roman" w:hAnsi="Times New Roman"/>
          <w:b/>
          <w:sz w:val="24"/>
          <w:szCs w:val="24"/>
        </w:rPr>
        <w:t>41</w:t>
      </w:r>
      <w:r w:rsidRPr="002A4AA2">
        <w:rPr>
          <w:rFonts w:ascii="Times New Roman" w:hAnsi="Times New Roman"/>
          <w:b/>
          <w:sz w:val="24"/>
          <w:szCs w:val="24"/>
        </w:rPr>
        <w:t xml:space="preserve"> hektár</w:t>
      </w:r>
      <w:r w:rsidRPr="002A4AA2">
        <w:rPr>
          <w:rFonts w:ascii="Times New Roman" w:hAnsi="Times New Roman"/>
          <w:sz w:val="24"/>
          <w:szCs w:val="24"/>
        </w:rPr>
        <w:t>, am</w:t>
      </w:r>
      <w:r>
        <w:rPr>
          <w:rFonts w:ascii="Times New Roman" w:hAnsi="Times New Roman"/>
          <w:sz w:val="24"/>
          <w:szCs w:val="24"/>
        </w:rPr>
        <w:t>i</w:t>
      </w:r>
      <w:r w:rsidRPr="002A4AA2">
        <w:rPr>
          <w:rFonts w:ascii="Times New Roman" w:hAnsi="Times New Roman"/>
          <w:sz w:val="24"/>
          <w:szCs w:val="24"/>
        </w:rPr>
        <w:t xml:space="preserve"> a megyében elárverezett állami földterületek </w:t>
      </w:r>
      <w:r>
        <w:rPr>
          <w:rFonts w:ascii="Times New Roman" w:hAnsi="Times New Roman"/>
          <w:b/>
          <w:sz w:val="24"/>
          <w:szCs w:val="24"/>
        </w:rPr>
        <w:t>3,6</w:t>
      </w:r>
      <w:r w:rsidRPr="002A4AA2">
        <w:rPr>
          <w:rFonts w:ascii="Times New Roman" w:hAnsi="Times New Roman"/>
          <w:b/>
          <w:sz w:val="24"/>
          <w:szCs w:val="24"/>
        </w:rPr>
        <w:t>%-</w:t>
      </w:r>
      <w:r w:rsidRPr="002A4AA2">
        <w:rPr>
          <w:rFonts w:ascii="Times New Roman" w:hAnsi="Times New Roman"/>
          <w:sz w:val="24"/>
          <w:szCs w:val="24"/>
        </w:rPr>
        <w:t xml:space="preserve">a. Ezzel a megyei rangsor </w:t>
      </w:r>
      <w:r>
        <w:rPr>
          <w:rFonts w:ascii="Times New Roman" w:hAnsi="Times New Roman"/>
          <w:sz w:val="24"/>
          <w:szCs w:val="24"/>
        </w:rPr>
        <w:t>hatodik</w:t>
      </w:r>
      <w:r w:rsidRPr="002A4AA2">
        <w:rPr>
          <w:rFonts w:ascii="Times New Roman" w:hAnsi="Times New Roman"/>
          <w:sz w:val="24"/>
          <w:szCs w:val="24"/>
        </w:rPr>
        <w:t xml:space="preserve"> helyére került. Együttes nyertes árajánlat</w:t>
      </w:r>
      <w:r>
        <w:rPr>
          <w:rFonts w:ascii="Times New Roman" w:hAnsi="Times New Roman"/>
          <w:sz w:val="24"/>
          <w:szCs w:val="24"/>
        </w:rPr>
        <w:t>a</w:t>
      </w:r>
      <w:r w:rsidRPr="002A4AA2">
        <w:rPr>
          <w:rFonts w:ascii="Times New Roman" w:hAnsi="Times New Roman"/>
          <w:sz w:val="24"/>
          <w:szCs w:val="24"/>
        </w:rPr>
        <w:t xml:space="preserve"> </w:t>
      </w:r>
      <w:r>
        <w:rPr>
          <w:rFonts w:ascii="Times New Roman" w:hAnsi="Times New Roman"/>
          <w:b/>
          <w:sz w:val="24"/>
          <w:szCs w:val="24"/>
        </w:rPr>
        <w:t>351</w:t>
      </w:r>
      <w:r w:rsidRPr="002A4AA2">
        <w:rPr>
          <w:rFonts w:ascii="Times New Roman" w:hAnsi="Times New Roman"/>
          <w:b/>
          <w:sz w:val="24"/>
          <w:szCs w:val="24"/>
        </w:rPr>
        <w:t xml:space="preserve"> millió Ft </w:t>
      </w:r>
      <w:r w:rsidRPr="002A4AA2">
        <w:rPr>
          <w:rFonts w:ascii="Times New Roman" w:hAnsi="Times New Roman"/>
          <w:sz w:val="24"/>
          <w:szCs w:val="24"/>
        </w:rPr>
        <w:t xml:space="preserve">volt, vagyis átlagosan </w:t>
      </w:r>
      <w:r>
        <w:rPr>
          <w:rFonts w:ascii="Times New Roman" w:hAnsi="Times New Roman"/>
          <w:sz w:val="24"/>
          <w:szCs w:val="24"/>
        </w:rPr>
        <w:t>1</w:t>
      </w:r>
      <w:r w:rsidRPr="002A4AA2">
        <w:rPr>
          <w:rFonts w:ascii="Times New Roman" w:hAnsi="Times New Roman"/>
          <w:sz w:val="24"/>
          <w:szCs w:val="24"/>
        </w:rPr>
        <w:t xml:space="preserve"> millió </w:t>
      </w:r>
      <w:r>
        <w:rPr>
          <w:rFonts w:ascii="Times New Roman" w:hAnsi="Times New Roman"/>
          <w:sz w:val="24"/>
          <w:szCs w:val="24"/>
        </w:rPr>
        <w:t>456</w:t>
      </w:r>
      <w:r w:rsidRPr="002A4AA2">
        <w:rPr>
          <w:rFonts w:ascii="Times New Roman" w:hAnsi="Times New Roman"/>
          <w:sz w:val="24"/>
          <w:szCs w:val="24"/>
        </w:rPr>
        <w:t xml:space="preserve"> ezer Ft/ha (</w:t>
      </w:r>
      <w:r>
        <w:rPr>
          <w:rFonts w:ascii="Times New Roman" w:hAnsi="Times New Roman"/>
          <w:sz w:val="24"/>
          <w:szCs w:val="24"/>
        </w:rPr>
        <w:t>117.700</w:t>
      </w:r>
      <w:r w:rsidRPr="002A4AA2">
        <w:rPr>
          <w:rFonts w:ascii="Times New Roman" w:hAnsi="Times New Roman"/>
          <w:sz w:val="24"/>
          <w:szCs w:val="24"/>
        </w:rPr>
        <w:t xml:space="preserve"> Ft/Ak) áron szerezt</w:t>
      </w:r>
      <w:r>
        <w:rPr>
          <w:rFonts w:ascii="Times New Roman" w:hAnsi="Times New Roman"/>
          <w:sz w:val="24"/>
          <w:szCs w:val="24"/>
        </w:rPr>
        <w:t>e</w:t>
      </w:r>
      <w:r w:rsidRPr="002A4AA2">
        <w:rPr>
          <w:rFonts w:ascii="Times New Roman" w:hAnsi="Times New Roman"/>
          <w:sz w:val="24"/>
          <w:szCs w:val="24"/>
        </w:rPr>
        <w:t xml:space="preserve"> meg </w:t>
      </w:r>
      <w:r>
        <w:rPr>
          <w:rFonts w:ascii="Times New Roman" w:hAnsi="Times New Roman"/>
          <w:sz w:val="24"/>
          <w:szCs w:val="24"/>
        </w:rPr>
        <w:t xml:space="preserve">a </w:t>
      </w:r>
      <w:r w:rsidRPr="002A4AA2">
        <w:rPr>
          <w:rFonts w:ascii="Times New Roman" w:hAnsi="Times New Roman"/>
          <w:sz w:val="24"/>
          <w:szCs w:val="24"/>
        </w:rPr>
        <w:t>területeket. Nyertes árajánlat</w:t>
      </w:r>
      <w:r>
        <w:rPr>
          <w:rFonts w:ascii="Times New Roman" w:hAnsi="Times New Roman"/>
          <w:sz w:val="24"/>
          <w:szCs w:val="24"/>
        </w:rPr>
        <w:t>a</w:t>
      </w:r>
      <w:r w:rsidRPr="002A4AA2">
        <w:rPr>
          <w:rFonts w:ascii="Times New Roman" w:hAnsi="Times New Roman"/>
          <w:sz w:val="24"/>
          <w:szCs w:val="24"/>
        </w:rPr>
        <w:t xml:space="preserve"> valamennyi birtoktest esetében </w:t>
      </w:r>
      <w:r w:rsidRPr="002A4AA2">
        <w:rPr>
          <w:rFonts w:ascii="Times New Roman" w:hAnsi="Times New Roman"/>
          <w:b/>
          <w:sz w:val="24"/>
          <w:szCs w:val="24"/>
        </w:rPr>
        <w:t xml:space="preserve">megegyezett a kikiáltási árral, </w:t>
      </w:r>
      <w:r w:rsidRPr="002A4AA2">
        <w:rPr>
          <w:rFonts w:ascii="Times New Roman" w:hAnsi="Times New Roman"/>
          <w:sz w:val="24"/>
          <w:szCs w:val="24"/>
        </w:rPr>
        <w:t>azaz versenytárs</w:t>
      </w:r>
      <w:r>
        <w:rPr>
          <w:rFonts w:ascii="Times New Roman" w:hAnsi="Times New Roman"/>
          <w:sz w:val="24"/>
          <w:szCs w:val="24"/>
        </w:rPr>
        <w:t>a</w:t>
      </w:r>
      <w:r w:rsidRPr="002A4AA2">
        <w:rPr>
          <w:rFonts w:ascii="Times New Roman" w:hAnsi="Times New Roman"/>
          <w:sz w:val="24"/>
          <w:szCs w:val="24"/>
        </w:rPr>
        <w:t xml:space="preserve"> az árveréseken nem </w:t>
      </w:r>
      <w:r w:rsidRPr="002A4AA2">
        <w:rPr>
          <w:rFonts w:ascii="Times New Roman" w:hAnsi="Times New Roman"/>
          <w:sz w:val="24"/>
          <w:szCs w:val="24"/>
        </w:rPr>
        <w:lastRenderedPageBreak/>
        <w:t xml:space="preserve">akadt. A megszerzett birtoktestek átlagmérete </w:t>
      </w:r>
      <w:r>
        <w:rPr>
          <w:rFonts w:ascii="Times New Roman" w:hAnsi="Times New Roman"/>
          <w:sz w:val="24"/>
          <w:szCs w:val="24"/>
        </w:rPr>
        <w:t>60,2</w:t>
      </w:r>
      <w:r w:rsidRPr="002A4AA2">
        <w:rPr>
          <w:rFonts w:ascii="Times New Roman" w:hAnsi="Times New Roman"/>
          <w:sz w:val="24"/>
          <w:szCs w:val="24"/>
        </w:rPr>
        <w:t xml:space="preserve"> ha, szántó művelési ágba tartoznak. A földek </w:t>
      </w:r>
      <w:r>
        <w:rPr>
          <w:rFonts w:ascii="Times New Roman" w:hAnsi="Times New Roman"/>
          <w:sz w:val="24"/>
          <w:szCs w:val="24"/>
        </w:rPr>
        <w:t>gyenge illetve közepes</w:t>
      </w:r>
      <w:r w:rsidRPr="002A4AA2">
        <w:rPr>
          <w:rFonts w:ascii="Times New Roman" w:hAnsi="Times New Roman"/>
          <w:sz w:val="24"/>
          <w:szCs w:val="24"/>
        </w:rPr>
        <w:t xml:space="preserve"> termőképességűek, átlagos értékük </w:t>
      </w:r>
      <w:r>
        <w:rPr>
          <w:rFonts w:ascii="Times New Roman" w:hAnsi="Times New Roman"/>
          <w:b/>
          <w:sz w:val="24"/>
          <w:szCs w:val="24"/>
        </w:rPr>
        <w:t>12,4</w:t>
      </w:r>
      <w:r w:rsidRPr="002A4AA2">
        <w:rPr>
          <w:rFonts w:ascii="Times New Roman" w:hAnsi="Times New Roman"/>
          <w:b/>
          <w:sz w:val="24"/>
          <w:szCs w:val="24"/>
        </w:rPr>
        <w:t xml:space="preserve"> Ak/ha</w:t>
      </w:r>
      <w:r w:rsidRPr="002A4AA2">
        <w:rPr>
          <w:rFonts w:ascii="Times New Roman" w:hAnsi="Times New Roman"/>
          <w:sz w:val="24"/>
          <w:szCs w:val="24"/>
        </w:rPr>
        <w:t>.</w:t>
      </w:r>
    </w:p>
    <w:p w:rsidR="00286F03" w:rsidRPr="00286F03" w:rsidRDefault="00286F03" w:rsidP="008A7057">
      <w:pPr>
        <w:shd w:val="clear" w:color="auto" w:fill="FFFFFF"/>
        <w:spacing w:after="120" w:line="240" w:lineRule="auto"/>
        <w:ind w:left="340"/>
        <w:jc w:val="both"/>
        <w:rPr>
          <w:rFonts w:ascii="Times New Roman" w:hAnsi="Times New Roman"/>
          <w:sz w:val="20"/>
          <w:szCs w:val="20"/>
        </w:rPr>
      </w:pPr>
      <w:r w:rsidRPr="00286F03">
        <w:rPr>
          <w:rFonts w:ascii="Times New Roman" w:hAnsi="Times New Roman"/>
          <w:sz w:val="24"/>
          <w:szCs w:val="24"/>
        </w:rPr>
        <w:t>A</w:t>
      </w:r>
      <w:r w:rsidR="008A7057">
        <w:rPr>
          <w:rFonts w:ascii="Times New Roman" w:hAnsi="Times New Roman"/>
          <w:sz w:val="24"/>
          <w:szCs w:val="24"/>
        </w:rPr>
        <w:t xml:space="preserve"> nyertes árverező, </w:t>
      </w:r>
      <w:r w:rsidR="008B455B">
        <w:rPr>
          <w:rFonts w:ascii="Times New Roman" w:hAnsi="Times New Roman"/>
          <w:sz w:val="24"/>
          <w:szCs w:val="24"/>
        </w:rPr>
        <w:t>a</w:t>
      </w:r>
      <w:r w:rsidR="008A7057">
        <w:rPr>
          <w:rFonts w:ascii="Times New Roman" w:hAnsi="Times New Roman"/>
          <w:sz w:val="24"/>
          <w:szCs w:val="24"/>
        </w:rPr>
        <w:t>z által</w:t>
      </w:r>
      <w:r w:rsidR="008B455B">
        <w:rPr>
          <w:rFonts w:ascii="Times New Roman" w:hAnsi="Times New Roman"/>
          <w:sz w:val="24"/>
          <w:szCs w:val="24"/>
        </w:rPr>
        <w:t>a</w:t>
      </w:r>
      <w:r w:rsidRPr="00286F03">
        <w:rPr>
          <w:rFonts w:ascii="Times New Roman" w:hAnsi="Times New Roman"/>
          <w:sz w:val="24"/>
          <w:szCs w:val="24"/>
        </w:rPr>
        <w:t xml:space="preserve"> megszerzett területek, valamint az azokért ajánlott összegek </w:t>
      </w:r>
      <w:r w:rsidR="008B455B">
        <w:rPr>
          <w:rFonts w:ascii="Times New Roman" w:hAnsi="Times New Roman"/>
          <w:sz w:val="24"/>
          <w:szCs w:val="24"/>
        </w:rPr>
        <w:t xml:space="preserve">tehát </w:t>
      </w:r>
      <w:r w:rsidRPr="00286F03">
        <w:rPr>
          <w:rFonts w:ascii="Times New Roman" w:hAnsi="Times New Roman"/>
          <w:sz w:val="24"/>
          <w:szCs w:val="24"/>
        </w:rPr>
        <w:t>az alábbiak:</w:t>
      </w:r>
    </w:p>
    <w:tbl>
      <w:tblPr>
        <w:tblStyle w:val="Rcsostblzat"/>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526"/>
        <w:gridCol w:w="1746"/>
        <w:gridCol w:w="1256"/>
        <w:gridCol w:w="701"/>
        <w:gridCol w:w="822"/>
      </w:tblGrid>
      <w:tr w:rsidR="00286F03" w:rsidRPr="00694D77" w:rsidTr="00286F03">
        <w:trPr>
          <w:trHeight w:val="170"/>
          <w:jc w:val="center"/>
        </w:trPr>
        <w:tc>
          <w:tcPr>
            <w:tcW w:w="0" w:type="auto"/>
          </w:tcPr>
          <w:p w:rsidR="00286F03" w:rsidRPr="00C75195" w:rsidRDefault="0050287F" w:rsidP="00286F03">
            <w:pPr>
              <w:pStyle w:val="Listaszerbekezds"/>
              <w:ind w:left="0"/>
              <w:rPr>
                <w:rFonts w:ascii="Times New Roman" w:hAnsi="Times New Roman"/>
                <w:b/>
                <w:sz w:val="18"/>
                <w:szCs w:val="18"/>
              </w:rPr>
            </w:pPr>
            <w:r>
              <w:rPr>
                <w:rFonts w:ascii="Times New Roman" w:hAnsi="Times New Roman"/>
                <w:b/>
                <w:sz w:val="16"/>
                <w:szCs w:val="16"/>
              </w:rPr>
              <w:t>Enyingi Tibor</w:t>
            </w:r>
            <w:r w:rsidR="00286F03" w:rsidRPr="00C75195">
              <w:rPr>
                <w:rFonts w:ascii="Times New Roman" w:hAnsi="Times New Roman"/>
                <w:b/>
                <w:sz w:val="18"/>
                <w:szCs w:val="18"/>
              </w:rPr>
              <w:t xml:space="preserve"> </w:t>
            </w:r>
          </w:p>
        </w:tc>
        <w:tc>
          <w:tcPr>
            <w:tcW w:w="0" w:type="auto"/>
          </w:tcPr>
          <w:p w:rsidR="00286F03" w:rsidRPr="00206571" w:rsidRDefault="00286F03" w:rsidP="0050287F">
            <w:pPr>
              <w:pStyle w:val="Listaszerbekezds"/>
              <w:ind w:left="0"/>
              <w:rPr>
                <w:rFonts w:ascii="Times New Roman" w:hAnsi="Times New Roman"/>
                <w:sz w:val="18"/>
                <w:szCs w:val="18"/>
              </w:rPr>
            </w:pPr>
            <w:r>
              <w:rPr>
                <w:rFonts w:ascii="Times New Roman" w:hAnsi="Times New Roman"/>
                <w:sz w:val="18"/>
                <w:szCs w:val="18"/>
              </w:rPr>
              <w:t xml:space="preserve">a nyertes árverező </w:t>
            </w:r>
          </w:p>
        </w:tc>
        <w:tc>
          <w:tcPr>
            <w:tcW w:w="0" w:type="auto"/>
          </w:tcPr>
          <w:p w:rsidR="00286F03" w:rsidRPr="00BE04FD" w:rsidRDefault="0050287F" w:rsidP="00286F03">
            <w:pPr>
              <w:pStyle w:val="Listaszerbekezds"/>
              <w:ind w:left="0"/>
              <w:rPr>
                <w:rFonts w:ascii="Times New Roman" w:hAnsi="Times New Roman"/>
                <w:sz w:val="18"/>
                <w:szCs w:val="18"/>
              </w:rPr>
            </w:pPr>
            <w:r>
              <w:rPr>
                <w:rFonts w:ascii="Times New Roman" w:hAnsi="Times New Roman"/>
                <w:sz w:val="18"/>
                <w:szCs w:val="18"/>
              </w:rPr>
              <w:t>Felpéc, Győrszemere</w:t>
            </w:r>
          </w:p>
        </w:tc>
        <w:tc>
          <w:tcPr>
            <w:tcW w:w="0" w:type="auto"/>
          </w:tcPr>
          <w:p w:rsidR="00286F03" w:rsidRPr="00206571" w:rsidRDefault="0050287F" w:rsidP="00286F03">
            <w:pPr>
              <w:pStyle w:val="Listaszerbekezds"/>
              <w:ind w:left="0"/>
              <w:jc w:val="right"/>
              <w:rPr>
                <w:rFonts w:ascii="Times New Roman" w:hAnsi="Times New Roman"/>
                <w:sz w:val="18"/>
                <w:szCs w:val="18"/>
              </w:rPr>
            </w:pPr>
            <w:r>
              <w:rPr>
                <w:rFonts w:ascii="Times New Roman" w:hAnsi="Times New Roman"/>
                <w:sz w:val="18"/>
                <w:szCs w:val="18"/>
              </w:rPr>
              <w:t>4</w:t>
            </w:r>
            <w:r w:rsidR="00286F03" w:rsidRPr="00206571">
              <w:rPr>
                <w:rFonts w:ascii="Times New Roman" w:hAnsi="Times New Roman"/>
                <w:sz w:val="18"/>
                <w:szCs w:val="18"/>
              </w:rPr>
              <w:t xml:space="preserve"> db birtoktest</w:t>
            </w:r>
          </w:p>
        </w:tc>
        <w:tc>
          <w:tcPr>
            <w:tcW w:w="0" w:type="auto"/>
          </w:tcPr>
          <w:p w:rsidR="00286F03" w:rsidRPr="00206571" w:rsidRDefault="00286F03" w:rsidP="0050287F">
            <w:pPr>
              <w:pStyle w:val="Listaszerbekezds"/>
              <w:ind w:left="0"/>
              <w:jc w:val="right"/>
              <w:rPr>
                <w:rFonts w:ascii="Times New Roman" w:hAnsi="Times New Roman"/>
                <w:sz w:val="18"/>
                <w:szCs w:val="18"/>
              </w:rPr>
            </w:pPr>
            <w:r>
              <w:rPr>
                <w:rFonts w:ascii="Times New Roman" w:hAnsi="Times New Roman"/>
                <w:sz w:val="18"/>
                <w:szCs w:val="18"/>
              </w:rPr>
              <w:t>24</w:t>
            </w:r>
            <w:r w:rsidR="0050287F">
              <w:rPr>
                <w:rFonts w:ascii="Times New Roman" w:hAnsi="Times New Roman"/>
                <w:sz w:val="18"/>
                <w:szCs w:val="18"/>
              </w:rPr>
              <w:t>1</w:t>
            </w:r>
            <w:r w:rsidRPr="00206571">
              <w:rPr>
                <w:rFonts w:ascii="Times New Roman" w:hAnsi="Times New Roman"/>
                <w:sz w:val="18"/>
                <w:szCs w:val="18"/>
              </w:rPr>
              <w:t xml:space="preserve"> ha</w:t>
            </w:r>
          </w:p>
        </w:tc>
        <w:tc>
          <w:tcPr>
            <w:tcW w:w="0" w:type="auto"/>
          </w:tcPr>
          <w:p w:rsidR="00286F03" w:rsidRPr="00206571" w:rsidRDefault="0050287F" w:rsidP="00286F03">
            <w:pPr>
              <w:pStyle w:val="Listaszerbekezds"/>
              <w:ind w:left="0"/>
              <w:jc w:val="right"/>
              <w:rPr>
                <w:rFonts w:ascii="Times New Roman" w:hAnsi="Times New Roman"/>
                <w:sz w:val="18"/>
                <w:szCs w:val="18"/>
              </w:rPr>
            </w:pPr>
            <w:r>
              <w:rPr>
                <w:rFonts w:ascii="Times New Roman" w:hAnsi="Times New Roman"/>
                <w:sz w:val="18"/>
                <w:szCs w:val="18"/>
              </w:rPr>
              <w:t>351</w:t>
            </w:r>
            <w:r w:rsidR="00286F03" w:rsidRPr="00206571">
              <w:rPr>
                <w:rFonts w:ascii="Times New Roman" w:hAnsi="Times New Roman"/>
                <w:sz w:val="18"/>
                <w:szCs w:val="18"/>
              </w:rPr>
              <w:t xml:space="preserve"> mFt</w:t>
            </w:r>
          </w:p>
        </w:tc>
      </w:tr>
    </w:tbl>
    <w:p w:rsidR="00F302AC" w:rsidRPr="00EA1CDF" w:rsidRDefault="00B671DA" w:rsidP="00F65666">
      <w:pPr>
        <w:pStyle w:val="NormlWeb"/>
        <w:numPr>
          <w:ilvl w:val="0"/>
          <w:numId w:val="31"/>
        </w:numPr>
        <w:shd w:val="clear" w:color="auto" w:fill="FFFFFF" w:themeFill="background1"/>
        <w:spacing w:before="240" w:beforeAutospacing="0" w:after="120" w:afterAutospacing="0"/>
        <w:ind w:left="340"/>
        <w:jc w:val="both"/>
        <w:rPr>
          <w:rFonts w:ascii="Arial" w:hAnsi="Arial" w:cs="Arial"/>
          <w:color w:val="000000"/>
          <w:sz w:val="16"/>
          <w:szCs w:val="16"/>
        </w:rPr>
      </w:pPr>
      <w:r w:rsidRPr="00EA1CDF">
        <w:rPr>
          <w:b/>
          <w:u w:val="single"/>
        </w:rPr>
        <w:t>Molnárék</w:t>
      </w:r>
      <w:r w:rsidRPr="00EA1CDF">
        <w:t xml:space="preserve"> (</w:t>
      </w:r>
      <w:r w:rsidR="00504583" w:rsidRPr="00EA1CDF">
        <w:t>9431 Fertőd, Vasút sor 44.</w:t>
      </w:r>
      <w:r w:rsidRPr="00EA1CDF">
        <w:t>)</w:t>
      </w:r>
      <w:r w:rsidR="00504583" w:rsidRPr="00EA1CDF">
        <w:t xml:space="preserve"> - </w:t>
      </w:r>
      <w:r w:rsidR="00504583" w:rsidRPr="00EA1CDF">
        <w:rPr>
          <w:b/>
          <w:i/>
        </w:rPr>
        <w:t>Dániel Zsolt</w:t>
      </w:r>
      <w:r w:rsidR="00504583" w:rsidRPr="00EA1CDF">
        <w:t xml:space="preserve"> és </w:t>
      </w:r>
      <w:r w:rsidR="00504583" w:rsidRPr="00EA1CDF">
        <w:rPr>
          <w:b/>
          <w:i/>
        </w:rPr>
        <w:t>Gergely</w:t>
      </w:r>
      <w:r w:rsidR="00504583" w:rsidRPr="00EA1CDF">
        <w:t xml:space="preserve"> </w:t>
      </w:r>
      <w:r w:rsidR="00047FA5" w:rsidRPr="00EA1CDF">
        <w:t xml:space="preserve">Keszthelyen végzett agrármérnök, növényvédelmi szakmérnök </w:t>
      </w:r>
      <w:r w:rsidR="00504583" w:rsidRPr="00EA1CDF">
        <w:t>testvérek, a lakcímükkel azonos székhelyű és szüleik által vezetett családi cég, a</w:t>
      </w:r>
      <w:r w:rsidR="00B5329E" w:rsidRPr="00EA1CDF">
        <w:t>z</w:t>
      </w:r>
      <w:r w:rsidR="00504583" w:rsidRPr="00EA1CDF">
        <w:t xml:space="preserve"> </w:t>
      </w:r>
      <w:r w:rsidR="00504583" w:rsidRPr="00EA1CDF">
        <w:rPr>
          <w:i/>
          <w:u w:val="single"/>
        </w:rPr>
        <w:t xml:space="preserve">Ago-Juventus Mezőgazdasági és </w:t>
      </w:r>
      <w:r w:rsidR="00B5329E" w:rsidRPr="00EA1CDF">
        <w:rPr>
          <w:i/>
          <w:u w:val="single"/>
        </w:rPr>
        <w:t>K</w:t>
      </w:r>
      <w:r w:rsidR="00504583" w:rsidRPr="00EA1CDF">
        <w:rPr>
          <w:i/>
          <w:u w:val="single"/>
        </w:rPr>
        <w:t>ereskedelmi Kft.</w:t>
      </w:r>
      <w:r w:rsidR="00504583" w:rsidRPr="00EA1CDF">
        <w:t xml:space="preserve"> (Cjsz.: </w:t>
      </w:r>
      <w:r w:rsidR="00B5329E" w:rsidRPr="00EA1CDF">
        <w:t>08 09 003929</w:t>
      </w:r>
      <w:r w:rsidR="00504583" w:rsidRPr="00EA1CDF">
        <w:t xml:space="preserve">) társtulajdonosai. </w:t>
      </w:r>
      <w:r w:rsidR="00047FA5" w:rsidRPr="00EA1CDF">
        <w:t xml:space="preserve">Az 1994-ben német tulajdonosok által alapított céget Molnárék 2008-ban vették át, és </w:t>
      </w:r>
      <w:r w:rsidR="00504583" w:rsidRPr="00EA1CDF">
        <w:t xml:space="preserve">tulajdonosai közt a szülők mellett </w:t>
      </w:r>
      <w:r w:rsidR="00B5329E" w:rsidRPr="00EA1CDF">
        <w:t xml:space="preserve">a család </w:t>
      </w:r>
      <w:r w:rsidR="00504583" w:rsidRPr="00EA1CDF">
        <w:t>másik cég</w:t>
      </w:r>
      <w:r w:rsidR="00B5329E" w:rsidRPr="00EA1CDF">
        <w:t>e</w:t>
      </w:r>
      <w:r w:rsidR="00504583" w:rsidRPr="00EA1CDF">
        <w:t xml:space="preserve">, a </w:t>
      </w:r>
      <w:r w:rsidR="00504583" w:rsidRPr="00EA1CDF">
        <w:rPr>
          <w:i/>
          <w:u w:val="single"/>
        </w:rPr>
        <w:t>MANGI Állattenyésztő és Értékesítő Kft.</w:t>
      </w:r>
      <w:r w:rsidR="00504583" w:rsidRPr="00EA1CDF">
        <w:t xml:space="preserve"> (Cjsz.: 08 09 005334, székhely: 9363 Gyóró, Dőrymajor) is szerepel.</w:t>
      </w:r>
      <w:r w:rsidR="00B5329E" w:rsidRPr="00EA1CDF">
        <w:t xml:space="preserve"> Az apa, </w:t>
      </w:r>
      <w:r w:rsidR="00B5329E" w:rsidRPr="00EA1CDF">
        <w:rPr>
          <w:b/>
          <w:i/>
        </w:rPr>
        <w:t>Molnár Béla</w:t>
      </w:r>
      <w:r w:rsidR="00B5329E" w:rsidRPr="00EA1CDF">
        <w:t xml:space="preserve"> ezen kívül az </w:t>
      </w:r>
      <w:r w:rsidR="00B5329E" w:rsidRPr="00EA1CDF">
        <w:rPr>
          <w:i/>
          <w:u w:val="single"/>
        </w:rPr>
        <w:t>ELEMEN Kft</w:t>
      </w:r>
      <w:r w:rsidR="00B5329E" w:rsidRPr="00EA1CDF">
        <w:t xml:space="preserve">-nek (Cjsz.: </w:t>
      </w:r>
      <w:r w:rsidR="00B5329E" w:rsidRPr="00EA1CDF">
        <w:rPr>
          <w:color w:val="000000"/>
          <w:shd w:val="clear" w:color="auto" w:fill="FFFFFF"/>
        </w:rPr>
        <w:t>08 09 003066</w:t>
      </w:r>
      <w:r w:rsidR="00B5329E" w:rsidRPr="00EA1CDF">
        <w:t xml:space="preserve">, székhely: </w:t>
      </w:r>
      <w:r w:rsidR="00B5329E" w:rsidRPr="00EA1CDF">
        <w:rPr>
          <w:color w:val="000000"/>
          <w:shd w:val="clear" w:color="auto" w:fill="FFFFFF"/>
        </w:rPr>
        <w:t>9330 Kapuvár, Kertész utca 3.</w:t>
      </w:r>
      <w:r w:rsidR="00B5329E" w:rsidRPr="00EA1CDF">
        <w:t>)  is társtulajdonos vezetője</w:t>
      </w:r>
      <w:r w:rsidR="00047FA5" w:rsidRPr="00EA1CDF">
        <w:t xml:space="preserve">. </w:t>
      </w:r>
    </w:p>
    <w:p w:rsidR="00EA1CDF" w:rsidRPr="00F302AC" w:rsidRDefault="00EA1CDF" w:rsidP="00EA1CDF">
      <w:pPr>
        <w:pStyle w:val="NormlWeb"/>
        <w:shd w:val="clear" w:color="auto" w:fill="FEFCE5"/>
        <w:spacing w:before="120" w:beforeAutospacing="0" w:after="120" w:afterAutospacing="0"/>
        <w:ind w:left="340"/>
        <w:jc w:val="both"/>
        <w:rPr>
          <w:rFonts w:ascii="Arial" w:hAnsi="Arial" w:cs="Arial"/>
          <w:color w:val="000000"/>
          <w:sz w:val="16"/>
          <w:szCs w:val="16"/>
        </w:rPr>
      </w:pPr>
      <w:r w:rsidRPr="002A6DD2">
        <w:rPr>
          <w:shd w:val="clear" w:color="auto" w:fill="FFFFFF" w:themeFill="background1"/>
        </w:rPr>
        <w:t xml:space="preserve">A </w:t>
      </w:r>
      <w:r w:rsidRPr="002A6DD2">
        <w:rPr>
          <w:b/>
          <w:shd w:val="clear" w:color="auto" w:fill="FFFFFF" w:themeFill="background1"/>
        </w:rPr>
        <w:t>nagygazda család</w:t>
      </w:r>
      <w:r w:rsidRPr="002A6DD2">
        <w:rPr>
          <w:shd w:val="clear" w:color="auto" w:fill="FFFFFF" w:themeFill="background1"/>
        </w:rPr>
        <w:t xml:space="preserve"> </w:t>
      </w:r>
      <w:r w:rsidRPr="002A6DD2">
        <w:rPr>
          <w:color w:val="000000"/>
          <w:shd w:val="clear" w:color="auto" w:fill="FFFFFF" w:themeFill="background1"/>
        </w:rPr>
        <w:t xml:space="preserve">Fertődön lakik, és a családfő szülőhelyén, Gyórón gazdálkodik. Összesen több mint </w:t>
      </w:r>
      <w:r w:rsidRPr="002A6DD2">
        <w:rPr>
          <w:b/>
          <w:color w:val="000000"/>
          <w:shd w:val="clear" w:color="auto" w:fill="FFFFFF" w:themeFill="background1"/>
        </w:rPr>
        <w:t>ezer hektárt</w:t>
      </w:r>
      <w:r w:rsidRPr="002A6DD2">
        <w:rPr>
          <w:color w:val="000000"/>
          <w:shd w:val="clear" w:color="auto" w:fill="FFFFFF" w:themeFill="background1"/>
        </w:rPr>
        <w:t xml:space="preserve"> művelnek, aminek fele már a mostani földvásárlásaik előtt is saját, a másik fele bérelt terület volt. Az apa ugyancsak Keszthelyen szerezte növényvédelmi agrármérnök diplomáját. Mezőgazdaság iránti elkötelezettségét, pedagógus feleségével együtt, otthonról, Gyóróból hozta, s két végzett agrármérnök fiával, Gergellyel és Dániellel ma már közösen gazdálkodnak. Az iparszerű, nagyüzemi növénytermesztő gazdaságukban átlagosan 150 hektáron őszi árpát, 300 hektáron búzát, 250 hektáron őszi káposztarepcét, 50 hektáron napraforgót és 250 hektáron kukoricát termelnek.</w:t>
      </w:r>
      <w:r w:rsidRPr="002A6DD2">
        <w:rPr>
          <w:rStyle w:val="Lbjegyzet-hivatkozs"/>
          <w:color w:val="000000"/>
          <w:shd w:val="clear" w:color="auto" w:fill="FFFFFF" w:themeFill="background1"/>
        </w:rPr>
        <w:footnoteReference w:id="40"/>
      </w:r>
      <w:r w:rsidRPr="002A6DD2">
        <w:rPr>
          <w:color w:val="000000"/>
          <w:shd w:val="clear" w:color="auto" w:fill="FFFFFF" w:themeFill="background1"/>
        </w:rPr>
        <w:t xml:space="preserve"> Saját szárítót is építettek, ami EU-s agrár-beruházási támogatásban is részesült.</w:t>
      </w:r>
      <w:r w:rsidRPr="002A6DD2">
        <w:rPr>
          <w:rStyle w:val="Lbjegyzet-hivatkozs"/>
          <w:color w:val="000000"/>
          <w:shd w:val="clear" w:color="auto" w:fill="FFFFFF" w:themeFill="background1"/>
        </w:rPr>
        <w:footnoteReference w:id="41"/>
      </w:r>
    </w:p>
    <w:tbl>
      <w:tblPr>
        <w:tblStyle w:val="Rcsostblzat"/>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F302AC" w:rsidTr="00C8591A">
        <w:trPr>
          <w:trHeight w:val="2962"/>
        </w:trPr>
        <w:tc>
          <w:tcPr>
            <w:tcW w:w="5386" w:type="dxa"/>
          </w:tcPr>
          <w:p w:rsidR="00F302AC" w:rsidRDefault="00F302AC" w:rsidP="008A7057">
            <w:pPr>
              <w:pStyle w:val="NormlWeb"/>
              <w:spacing w:before="120" w:beforeAutospacing="0" w:after="120" w:afterAutospacing="0" w:line="331" w:lineRule="atLeast"/>
              <w:jc w:val="center"/>
              <w:rPr>
                <w:rFonts w:ascii="Arial" w:hAnsi="Arial" w:cs="Arial"/>
                <w:color w:val="000000"/>
                <w:sz w:val="16"/>
                <w:szCs w:val="16"/>
              </w:rPr>
            </w:pPr>
            <w:r w:rsidRPr="00F302AC">
              <w:rPr>
                <w:rFonts w:ascii="Arial" w:hAnsi="Arial" w:cs="Arial"/>
                <w:noProof/>
                <w:color w:val="000000"/>
                <w:sz w:val="16"/>
                <w:szCs w:val="16"/>
              </w:rPr>
              <w:drawing>
                <wp:inline distT="0" distB="0" distL="0" distR="0">
                  <wp:extent cx="3036569" cy="1706880"/>
                  <wp:effectExtent l="19050" t="0" r="0" b="0"/>
                  <wp:docPr id="24" name="Kép 6" descr="http://magyarmezogazdasaglap.hu/sites/default/files/resize/uploads/user/a_szakma_es_a_gyakorlat_alkuja/12-217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gyarmezogazdasaglap.hu/sites/default/files/resize/uploads/user/a_szakma_es_a_gyakorlat_alkuja/12-217x151.jpg"/>
                          <pic:cNvPicPr>
                            <a:picLocks noChangeAspect="1" noChangeArrowheads="1"/>
                          </pic:cNvPicPr>
                        </pic:nvPicPr>
                        <pic:blipFill>
                          <a:blip r:embed="rId26" cstate="print"/>
                          <a:srcRect/>
                          <a:stretch>
                            <a:fillRect/>
                          </a:stretch>
                        </pic:blipFill>
                        <pic:spPr bwMode="auto">
                          <a:xfrm>
                            <a:off x="0" y="0"/>
                            <a:ext cx="3042765" cy="1710363"/>
                          </a:xfrm>
                          <a:prstGeom prst="rect">
                            <a:avLst/>
                          </a:prstGeom>
                          <a:noFill/>
                          <a:ln w="9525">
                            <a:noFill/>
                            <a:miter lim="800000"/>
                            <a:headEnd/>
                            <a:tailEnd/>
                          </a:ln>
                        </pic:spPr>
                      </pic:pic>
                    </a:graphicData>
                  </a:graphic>
                </wp:inline>
              </w:drawing>
            </w:r>
          </w:p>
        </w:tc>
      </w:tr>
      <w:tr w:rsidR="00F302AC" w:rsidTr="008A7057">
        <w:trPr>
          <w:trHeight w:val="403"/>
        </w:trPr>
        <w:tc>
          <w:tcPr>
            <w:tcW w:w="5386" w:type="dxa"/>
          </w:tcPr>
          <w:p w:rsidR="00F302AC" w:rsidRDefault="00F302AC" w:rsidP="00F302AC">
            <w:pPr>
              <w:pStyle w:val="NormlWeb"/>
              <w:spacing w:before="0" w:beforeAutospacing="0" w:after="0" w:afterAutospacing="0"/>
              <w:jc w:val="center"/>
              <w:rPr>
                <w:color w:val="000000"/>
                <w:sz w:val="20"/>
                <w:szCs w:val="20"/>
              </w:rPr>
            </w:pPr>
            <w:r w:rsidRPr="00F302AC">
              <w:rPr>
                <w:color w:val="000000"/>
                <w:sz w:val="20"/>
                <w:szCs w:val="20"/>
              </w:rPr>
              <w:t>Molnárék</w:t>
            </w:r>
          </w:p>
          <w:p w:rsidR="00F302AC" w:rsidRDefault="00F302AC" w:rsidP="00F302AC">
            <w:pPr>
              <w:pStyle w:val="NormlWeb"/>
              <w:spacing w:before="0" w:beforeAutospacing="0" w:after="0" w:afterAutospacing="0"/>
              <w:jc w:val="center"/>
              <w:rPr>
                <w:rFonts w:ascii="Arial" w:hAnsi="Arial" w:cs="Arial"/>
                <w:color w:val="000000"/>
                <w:sz w:val="16"/>
                <w:szCs w:val="16"/>
              </w:rPr>
            </w:pPr>
            <w:r w:rsidRPr="00F86922">
              <w:rPr>
                <w:b/>
                <w:i/>
                <w:sz w:val="20"/>
                <w:szCs w:val="20"/>
              </w:rPr>
              <w:t>Fotó:</w:t>
            </w:r>
            <w:r w:rsidRPr="00F86922">
              <w:rPr>
                <w:i/>
                <w:sz w:val="20"/>
                <w:szCs w:val="20"/>
              </w:rPr>
              <w:t xml:space="preserve"> </w:t>
            </w:r>
            <w:r>
              <w:rPr>
                <w:i/>
                <w:sz w:val="20"/>
                <w:szCs w:val="20"/>
              </w:rPr>
              <w:t>Magyar Mezőgazdaság</w:t>
            </w:r>
          </w:p>
        </w:tc>
      </w:tr>
    </w:tbl>
    <w:p w:rsidR="000D1F3C" w:rsidRDefault="000D1F3C" w:rsidP="000D1F3C">
      <w:pPr>
        <w:shd w:val="clear" w:color="auto" w:fill="FFFFFF"/>
        <w:spacing w:before="120" w:after="0" w:line="240" w:lineRule="auto"/>
        <w:ind w:left="340"/>
        <w:jc w:val="both"/>
        <w:rPr>
          <w:rFonts w:ascii="Times New Roman" w:hAnsi="Times New Roman"/>
          <w:sz w:val="24"/>
          <w:szCs w:val="24"/>
        </w:rPr>
      </w:pPr>
      <w:r w:rsidRPr="002A4AA2">
        <w:rPr>
          <w:rFonts w:ascii="Times New Roman" w:hAnsi="Times New Roman"/>
          <w:sz w:val="24"/>
          <w:szCs w:val="24"/>
        </w:rPr>
        <w:t xml:space="preserve">A </w:t>
      </w:r>
      <w:r>
        <w:rPr>
          <w:rFonts w:ascii="Times New Roman" w:hAnsi="Times New Roman"/>
          <w:sz w:val="24"/>
          <w:szCs w:val="24"/>
        </w:rPr>
        <w:t xml:space="preserve">nagybirtokos család két fiatal, </w:t>
      </w:r>
      <w:r w:rsidRPr="002A4AA2">
        <w:rPr>
          <w:rFonts w:ascii="Times New Roman" w:hAnsi="Times New Roman"/>
          <w:sz w:val="24"/>
          <w:szCs w:val="24"/>
        </w:rPr>
        <w:t xml:space="preserve">nyertes </w:t>
      </w:r>
      <w:r>
        <w:rPr>
          <w:rFonts w:ascii="Times New Roman" w:hAnsi="Times New Roman"/>
          <w:sz w:val="24"/>
          <w:szCs w:val="24"/>
        </w:rPr>
        <w:t xml:space="preserve">árverező tagja </w:t>
      </w:r>
      <w:r w:rsidR="0078251A">
        <w:rPr>
          <w:rFonts w:ascii="Times New Roman" w:hAnsi="Times New Roman"/>
          <w:sz w:val="24"/>
          <w:szCs w:val="24"/>
        </w:rPr>
        <w:t xml:space="preserve">birtokaikhoz </w:t>
      </w:r>
      <w:r w:rsidRPr="002A4AA2">
        <w:rPr>
          <w:rFonts w:ascii="Times New Roman" w:hAnsi="Times New Roman"/>
          <w:sz w:val="24"/>
          <w:szCs w:val="24"/>
        </w:rPr>
        <w:t xml:space="preserve">a </w:t>
      </w:r>
      <w:r w:rsidR="00270A1C">
        <w:rPr>
          <w:rFonts w:ascii="Times New Roman" w:hAnsi="Times New Roman"/>
          <w:i/>
          <w:sz w:val="24"/>
          <w:szCs w:val="24"/>
          <w:u w:val="single"/>
        </w:rPr>
        <w:t>Miklósmajori Mezőgazda Kft</w:t>
      </w:r>
      <w:r w:rsidRPr="002A4AA2">
        <w:rPr>
          <w:rFonts w:ascii="Times New Roman" w:hAnsi="Times New Roman"/>
          <w:i/>
          <w:sz w:val="24"/>
          <w:szCs w:val="24"/>
          <w:u w:val="single"/>
        </w:rPr>
        <w:t>.</w:t>
      </w:r>
      <w:r w:rsidRPr="002A4AA2">
        <w:rPr>
          <w:rFonts w:ascii="Times New Roman" w:hAnsi="Times New Roman"/>
          <w:sz w:val="24"/>
          <w:szCs w:val="24"/>
        </w:rPr>
        <w:t xml:space="preserve"> által 20</w:t>
      </w:r>
      <w:r w:rsidR="00270A1C">
        <w:rPr>
          <w:rFonts w:ascii="Times New Roman" w:hAnsi="Times New Roman"/>
          <w:sz w:val="24"/>
          <w:szCs w:val="24"/>
        </w:rPr>
        <w:t>30</w:t>
      </w:r>
      <w:r w:rsidRPr="002A4AA2">
        <w:rPr>
          <w:rFonts w:ascii="Times New Roman" w:hAnsi="Times New Roman"/>
          <w:sz w:val="24"/>
          <w:szCs w:val="24"/>
        </w:rPr>
        <w:t xml:space="preserve">-ig, </w:t>
      </w:r>
      <w:r w:rsidR="00270A1C">
        <w:rPr>
          <w:rFonts w:ascii="Times New Roman" w:hAnsi="Times New Roman"/>
          <w:sz w:val="24"/>
          <w:szCs w:val="24"/>
        </w:rPr>
        <w:t>1.019</w:t>
      </w:r>
      <w:r w:rsidRPr="002A4AA2">
        <w:rPr>
          <w:rFonts w:ascii="Times New Roman" w:hAnsi="Times New Roman"/>
          <w:sz w:val="24"/>
          <w:szCs w:val="24"/>
        </w:rPr>
        <w:t xml:space="preserve"> Ft/Ak </w:t>
      </w:r>
      <w:r w:rsidR="00270A1C">
        <w:rPr>
          <w:rFonts w:ascii="Times New Roman" w:hAnsi="Times New Roman"/>
          <w:sz w:val="24"/>
          <w:szCs w:val="24"/>
        </w:rPr>
        <w:t xml:space="preserve">valamint magánszemélyek által 2036-ig, 1.350 Ft/Ak </w:t>
      </w:r>
      <w:r w:rsidR="00270A1C" w:rsidRPr="002A4AA2">
        <w:rPr>
          <w:rFonts w:ascii="Times New Roman" w:hAnsi="Times New Roman"/>
          <w:sz w:val="24"/>
          <w:szCs w:val="24"/>
        </w:rPr>
        <w:t xml:space="preserve">díjért </w:t>
      </w:r>
      <w:r w:rsidRPr="002A4AA2">
        <w:rPr>
          <w:rFonts w:ascii="Times New Roman" w:hAnsi="Times New Roman"/>
          <w:sz w:val="24"/>
          <w:szCs w:val="24"/>
        </w:rPr>
        <w:t>bérelt, árverésre bocsátott állami földekből szer</w:t>
      </w:r>
      <w:r w:rsidR="00270A1C">
        <w:rPr>
          <w:rFonts w:ascii="Times New Roman" w:hAnsi="Times New Roman"/>
          <w:sz w:val="24"/>
          <w:szCs w:val="24"/>
        </w:rPr>
        <w:t>e</w:t>
      </w:r>
      <w:r w:rsidRPr="002A4AA2">
        <w:rPr>
          <w:rFonts w:ascii="Times New Roman" w:hAnsi="Times New Roman"/>
          <w:sz w:val="24"/>
          <w:szCs w:val="24"/>
        </w:rPr>
        <w:t>z</w:t>
      </w:r>
      <w:r w:rsidR="00270A1C">
        <w:rPr>
          <w:rFonts w:ascii="Times New Roman" w:hAnsi="Times New Roman"/>
          <w:sz w:val="24"/>
          <w:szCs w:val="24"/>
        </w:rPr>
        <w:t>t</w:t>
      </w:r>
      <w:r w:rsidRPr="002A4AA2">
        <w:rPr>
          <w:rFonts w:ascii="Times New Roman" w:hAnsi="Times New Roman"/>
          <w:sz w:val="24"/>
          <w:szCs w:val="24"/>
        </w:rPr>
        <w:t>e</w:t>
      </w:r>
      <w:r w:rsidR="00270A1C">
        <w:rPr>
          <w:rFonts w:ascii="Times New Roman" w:hAnsi="Times New Roman"/>
          <w:sz w:val="24"/>
          <w:szCs w:val="24"/>
        </w:rPr>
        <w:t>k</w:t>
      </w:r>
      <w:r w:rsidRPr="002A4AA2">
        <w:rPr>
          <w:rFonts w:ascii="Times New Roman" w:hAnsi="Times New Roman"/>
          <w:sz w:val="24"/>
          <w:szCs w:val="24"/>
        </w:rPr>
        <w:t xml:space="preserve"> meg </w:t>
      </w:r>
      <w:r w:rsidR="0078251A">
        <w:rPr>
          <w:rFonts w:ascii="Times New Roman" w:hAnsi="Times New Roman"/>
          <w:sz w:val="24"/>
          <w:szCs w:val="24"/>
        </w:rPr>
        <w:t xml:space="preserve">további </w:t>
      </w:r>
      <w:r w:rsidR="00270A1C">
        <w:rPr>
          <w:rFonts w:ascii="Times New Roman" w:hAnsi="Times New Roman"/>
          <w:b/>
          <w:sz w:val="24"/>
          <w:szCs w:val="24"/>
        </w:rPr>
        <w:t>10</w:t>
      </w:r>
      <w:r w:rsidRPr="002A4AA2">
        <w:rPr>
          <w:rFonts w:ascii="Times New Roman" w:hAnsi="Times New Roman"/>
          <w:b/>
          <w:sz w:val="24"/>
          <w:szCs w:val="24"/>
        </w:rPr>
        <w:t xml:space="preserve"> db</w:t>
      </w:r>
      <w:r w:rsidRPr="002A4AA2">
        <w:rPr>
          <w:rFonts w:ascii="Times New Roman" w:hAnsi="Times New Roman"/>
          <w:sz w:val="24"/>
          <w:szCs w:val="24"/>
        </w:rPr>
        <w:t xml:space="preserve"> birtoktestet </w:t>
      </w:r>
      <w:r w:rsidR="00270A1C">
        <w:rPr>
          <w:rFonts w:ascii="Times New Roman" w:hAnsi="Times New Roman"/>
          <w:b/>
          <w:sz w:val="24"/>
          <w:szCs w:val="24"/>
        </w:rPr>
        <w:t xml:space="preserve">Gyóró </w:t>
      </w:r>
      <w:r w:rsidR="00270A1C">
        <w:rPr>
          <w:rFonts w:ascii="Times New Roman" w:hAnsi="Times New Roman"/>
          <w:sz w:val="24"/>
          <w:szCs w:val="24"/>
        </w:rPr>
        <w:t xml:space="preserve">és </w:t>
      </w:r>
      <w:r w:rsidR="00270A1C">
        <w:rPr>
          <w:rFonts w:ascii="Times New Roman" w:hAnsi="Times New Roman"/>
          <w:b/>
          <w:sz w:val="24"/>
          <w:szCs w:val="24"/>
        </w:rPr>
        <w:t>Kapuvár</w:t>
      </w:r>
      <w:r w:rsidRPr="002A4AA2">
        <w:rPr>
          <w:rFonts w:ascii="Times New Roman" w:hAnsi="Times New Roman"/>
          <w:sz w:val="24"/>
          <w:szCs w:val="24"/>
        </w:rPr>
        <w:t xml:space="preserve"> területén. Az elnyert összes terület </w:t>
      </w:r>
      <w:r w:rsidRPr="002A4AA2">
        <w:rPr>
          <w:rFonts w:ascii="Times New Roman" w:hAnsi="Times New Roman"/>
          <w:b/>
          <w:sz w:val="24"/>
          <w:szCs w:val="24"/>
        </w:rPr>
        <w:t>2</w:t>
      </w:r>
      <w:r>
        <w:rPr>
          <w:rFonts w:ascii="Times New Roman" w:hAnsi="Times New Roman"/>
          <w:b/>
          <w:sz w:val="24"/>
          <w:szCs w:val="24"/>
        </w:rPr>
        <w:t>45</w:t>
      </w:r>
      <w:r w:rsidRPr="002A4AA2">
        <w:rPr>
          <w:rFonts w:ascii="Times New Roman" w:hAnsi="Times New Roman"/>
          <w:b/>
          <w:sz w:val="24"/>
          <w:szCs w:val="24"/>
        </w:rPr>
        <w:t xml:space="preserve"> hektár</w:t>
      </w:r>
      <w:r w:rsidRPr="002A4AA2">
        <w:rPr>
          <w:rFonts w:ascii="Times New Roman" w:hAnsi="Times New Roman"/>
          <w:sz w:val="24"/>
          <w:szCs w:val="24"/>
        </w:rPr>
        <w:t xml:space="preserve">, amely a megyében elárverezett állami földterületek </w:t>
      </w:r>
      <w:r>
        <w:rPr>
          <w:rFonts w:ascii="Times New Roman" w:hAnsi="Times New Roman"/>
          <w:b/>
          <w:sz w:val="24"/>
          <w:szCs w:val="24"/>
        </w:rPr>
        <w:t>3,</w:t>
      </w:r>
      <w:r w:rsidR="00270A1C">
        <w:rPr>
          <w:rFonts w:ascii="Times New Roman" w:hAnsi="Times New Roman"/>
          <w:b/>
          <w:sz w:val="24"/>
          <w:szCs w:val="24"/>
        </w:rPr>
        <w:t>5</w:t>
      </w:r>
      <w:r w:rsidRPr="002A4AA2">
        <w:rPr>
          <w:rFonts w:ascii="Times New Roman" w:hAnsi="Times New Roman"/>
          <w:b/>
          <w:sz w:val="24"/>
          <w:szCs w:val="24"/>
        </w:rPr>
        <w:t>%-</w:t>
      </w:r>
      <w:r w:rsidRPr="002A4AA2">
        <w:rPr>
          <w:rFonts w:ascii="Times New Roman" w:hAnsi="Times New Roman"/>
          <w:sz w:val="24"/>
          <w:szCs w:val="24"/>
        </w:rPr>
        <w:t xml:space="preserve">a. Ezzel a megyei rangsor </w:t>
      </w:r>
      <w:r w:rsidR="00270A1C">
        <w:rPr>
          <w:rFonts w:ascii="Times New Roman" w:hAnsi="Times New Roman"/>
          <w:sz w:val="24"/>
          <w:szCs w:val="24"/>
        </w:rPr>
        <w:t>hetedik</w:t>
      </w:r>
      <w:r w:rsidRPr="002A4AA2">
        <w:rPr>
          <w:rFonts w:ascii="Times New Roman" w:hAnsi="Times New Roman"/>
          <w:sz w:val="24"/>
          <w:szCs w:val="24"/>
        </w:rPr>
        <w:t xml:space="preserve"> helyére került</w:t>
      </w:r>
      <w:r w:rsidR="00270A1C">
        <w:rPr>
          <w:rFonts w:ascii="Times New Roman" w:hAnsi="Times New Roman"/>
          <w:sz w:val="24"/>
          <w:szCs w:val="24"/>
        </w:rPr>
        <w:t>ek</w:t>
      </w:r>
      <w:r w:rsidRPr="002A4AA2">
        <w:rPr>
          <w:rFonts w:ascii="Times New Roman" w:hAnsi="Times New Roman"/>
          <w:sz w:val="24"/>
          <w:szCs w:val="24"/>
        </w:rPr>
        <w:t>. Együttes nyertes árajánlat</w:t>
      </w:r>
      <w:r w:rsidR="00270A1C">
        <w:rPr>
          <w:rFonts w:ascii="Times New Roman" w:hAnsi="Times New Roman"/>
          <w:sz w:val="24"/>
          <w:szCs w:val="24"/>
        </w:rPr>
        <w:t>uk</w:t>
      </w:r>
      <w:r w:rsidRPr="002A4AA2">
        <w:rPr>
          <w:rFonts w:ascii="Times New Roman" w:hAnsi="Times New Roman"/>
          <w:sz w:val="24"/>
          <w:szCs w:val="24"/>
        </w:rPr>
        <w:t xml:space="preserve"> </w:t>
      </w:r>
      <w:r w:rsidR="00270A1C">
        <w:rPr>
          <w:rFonts w:ascii="Times New Roman" w:hAnsi="Times New Roman"/>
          <w:b/>
          <w:sz w:val="24"/>
          <w:szCs w:val="24"/>
        </w:rPr>
        <w:t>431</w:t>
      </w:r>
      <w:r w:rsidRPr="002A4AA2">
        <w:rPr>
          <w:rFonts w:ascii="Times New Roman" w:hAnsi="Times New Roman"/>
          <w:b/>
          <w:sz w:val="24"/>
          <w:szCs w:val="24"/>
        </w:rPr>
        <w:t xml:space="preserve"> millió Ft </w:t>
      </w:r>
      <w:r w:rsidRPr="002A4AA2">
        <w:rPr>
          <w:rFonts w:ascii="Times New Roman" w:hAnsi="Times New Roman"/>
          <w:sz w:val="24"/>
          <w:szCs w:val="24"/>
        </w:rPr>
        <w:t xml:space="preserve">volt, vagyis átlagosan </w:t>
      </w:r>
      <w:r w:rsidR="00270A1C">
        <w:rPr>
          <w:rFonts w:ascii="Times New Roman" w:hAnsi="Times New Roman"/>
          <w:sz w:val="24"/>
          <w:szCs w:val="24"/>
        </w:rPr>
        <w:t>1</w:t>
      </w:r>
      <w:r w:rsidRPr="002A4AA2">
        <w:rPr>
          <w:rFonts w:ascii="Times New Roman" w:hAnsi="Times New Roman"/>
          <w:sz w:val="24"/>
          <w:szCs w:val="24"/>
        </w:rPr>
        <w:t xml:space="preserve"> millió </w:t>
      </w:r>
      <w:r w:rsidR="00270A1C">
        <w:rPr>
          <w:rFonts w:ascii="Times New Roman" w:hAnsi="Times New Roman"/>
          <w:sz w:val="24"/>
          <w:szCs w:val="24"/>
        </w:rPr>
        <w:t>820</w:t>
      </w:r>
      <w:r w:rsidRPr="002A4AA2">
        <w:rPr>
          <w:rFonts w:ascii="Times New Roman" w:hAnsi="Times New Roman"/>
          <w:sz w:val="24"/>
          <w:szCs w:val="24"/>
        </w:rPr>
        <w:t xml:space="preserve"> ezer Ft/ha (</w:t>
      </w:r>
      <w:r w:rsidR="00270A1C">
        <w:rPr>
          <w:rFonts w:ascii="Times New Roman" w:hAnsi="Times New Roman"/>
          <w:sz w:val="24"/>
          <w:szCs w:val="24"/>
        </w:rPr>
        <w:t>6</w:t>
      </w:r>
      <w:r>
        <w:rPr>
          <w:rFonts w:ascii="Times New Roman" w:hAnsi="Times New Roman"/>
          <w:sz w:val="24"/>
          <w:szCs w:val="24"/>
        </w:rPr>
        <w:t>3.200</w:t>
      </w:r>
      <w:r w:rsidRPr="002A4AA2">
        <w:rPr>
          <w:rFonts w:ascii="Times New Roman" w:hAnsi="Times New Roman"/>
          <w:sz w:val="24"/>
          <w:szCs w:val="24"/>
        </w:rPr>
        <w:t xml:space="preserve"> Ft/Ak) áron szerezt</w:t>
      </w:r>
      <w:r w:rsidR="00270A1C">
        <w:rPr>
          <w:rFonts w:ascii="Times New Roman" w:hAnsi="Times New Roman"/>
          <w:sz w:val="24"/>
          <w:szCs w:val="24"/>
        </w:rPr>
        <w:t>ék</w:t>
      </w:r>
      <w:r w:rsidRPr="002A4AA2">
        <w:rPr>
          <w:rFonts w:ascii="Times New Roman" w:hAnsi="Times New Roman"/>
          <w:sz w:val="24"/>
          <w:szCs w:val="24"/>
        </w:rPr>
        <w:t xml:space="preserve"> meg a területeket. Nyertes árajánlat</w:t>
      </w:r>
      <w:r w:rsidR="00270A1C">
        <w:rPr>
          <w:rFonts w:ascii="Times New Roman" w:hAnsi="Times New Roman"/>
          <w:sz w:val="24"/>
          <w:szCs w:val="24"/>
        </w:rPr>
        <w:t>uk</w:t>
      </w:r>
      <w:r w:rsidRPr="002A4AA2">
        <w:rPr>
          <w:rFonts w:ascii="Times New Roman" w:hAnsi="Times New Roman"/>
          <w:sz w:val="24"/>
          <w:szCs w:val="24"/>
        </w:rPr>
        <w:t xml:space="preserve"> valamennyi birtoktest esetében </w:t>
      </w:r>
      <w:r w:rsidRPr="002A4AA2">
        <w:rPr>
          <w:rFonts w:ascii="Times New Roman" w:hAnsi="Times New Roman"/>
          <w:b/>
          <w:sz w:val="24"/>
          <w:szCs w:val="24"/>
        </w:rPr>
        <w:t xml:space="preserve">megegyezett a kikiáltási árral, </w:t>
      </w:r>
      <w:r w:rsidRPr="002A4AA2">
        <w:rPr>
          <w:rFonts w:ascii="Times New Roman" w:hAnsi="Times New Roman"/>
          <w:sz w:val="24"/>
          <w:szCs w:val="24"/>
        </w:rPr>
        <w:t>azaz versenytárs</w:t>
      </w:r>
      <w:r w:rsidR="00270A1C">
        <w:rPr>
          <w:rFonts w:ascii="Times New Roman" w:hAnsi="Times New Roman"/>
          <w:sz w:val="24"/>
          <w:szCs w:val="24"/>
        </w:rPr>
        <w:t>uk</w:t>
      </w:r>
      <w:r w:rsidRPr="002A4AA2">
        <w:rPr>
          <w:rFonts w:ascii="Times New Roman" w:hAnsi="Times New Roman"/>
          <w:sz w:val="24"/>
          <w:szCs w:val="24"/>
        </w:rPr>
        <w:t xml:space="preserve"> az árveréseken nem akadt. A megszerzett birtoktestek átlagmérete </w:t>
      </w:r>
      <w:r w:rsidR="00270A1C">
        <w:rPr>
          <w:rFonts w:ascii="Times New Roman" w:hAnsi="Times New Roman"/>
          <w:sz w:val="24"/>
          <w:szCs w:val="24"/>
        </w:rPr>
        <w:t>24</w:t>
      </w:r>
      <w:r>
        <w:rPr>
          <w:rFonts w:ascii="Times New Roman" w:hAnsi="Times New Roman"/>
          <w:sz w:val="24"/>
          <w:szCs w:val="24"/>
        </w:rPr>
        <w:t>,5</w:t>
      </w:r>
      <w:r w:rsidRPr="002A4AA2">
        <w:rPr>
          <w:rFonts w:ascii="Times New Roman" w:hAnsi="Times New Roman"/>
          <w:sz w:val="24"/>
          <w:szCs w:val="24"/>
        </w:rPr>
        <w:t xml:space="preserve"> ha, szántó művelési ágba tartoznak. A földek </w:t>
      </w:r>
      <w:r w:rsidR="00270A1C">
        <w:rPr>
          <w:rFonts w:ascii="Times New Roman" w:hAnsi="Times New Roman"/>
          <w:sz w:val="24"/>
          <w:szCs w:val="24"/>
        </w:rPr>
        <w:t xml:space="preserve">a közepestől a kiváló </w:t>
      </w:r>
      <w:r w:rsidRPr="002A4AA2">
        <w:rPr>
          <w:rFonts w:ascii="Times New Roman" w:hAnsi="Times New Roman"/>
          <w:sz w:val="24"/>
          <w:szCs w:val="24"/>
        </w:rPr>
        <w:t>termőképességű</w:t>
      </w:r>
      <w:r w:rsidR="00270A1C">
        <w:rPr>
          <w:rFonts w:ascii="Times New Roman" w:hAnsi="Times New Roman"/>
          <w:sz w:val="24"/>
          <w:szCs w:val="24"/>
        </w:rPr>
        <w:t>ig terjedő kategóriába tartoznak</w:t>
      </w:r>
      <w:r w:rsidRPr="002A4AA2">
        <w:rPr>
          <w:rFonts w:ascii="Times New Roman" w:hAnsi="Times New Roman"/>
          <w:sz w:val="24"/>
          <w:szCs w:val="24"/>
        </w:rPr>
        <w:t xml:space="preserve">, átlagos értékük </w:t>
      </w:r>
      <w:r w:rsidR="00270A1C">
        <w:rPr>
          <w:rFonts w:ascii="Times New Roman" w:hAnsi="Times New Roman"/>
          <w:b/>
          <w:sz w:val="24"/>
          <w:szCs w:val="24"/>
        </w:rPr>
        <w:t>28,8</w:t>
      </w:r>
      <w:r w:rsidRPr="002A4AA2">
        <w:rPr>
          <w:rFonts w:ascii="Times New Roman" w:hAnsi="Times New Roman"/>
          <w:b/>
          <w:sz w:val="24"/>
          <w:szCs w:val="24"/>
        </w:rPr>
        <w:t xml:space="preserve"> Ak/ha</w:t>
      </w:r>
      <w:r w:rsidRPr="002A4AA2">
        <w:rPr>
          <w:rFonts w:ascii="Times New Roman" w:hAnsi="Times New Roman"/>
          <w:sz w:val="24"/>
          <w:szCs w:val="24"/>
        </w:rPr>
        <w:t xml:space="preserve">. </w:t>
      </w:r>
    </w:p>
    <w:p w:rsidR="00270A1C" w:rsidRPr="001405D4" w:rsidRDefault="00270A1C" w:rsidP="00270A1C">
      <w:pPr>
        <w:pStyle w:val="Listaszerbekezds"/>
        <w:spacing w:before="120" w:after="120" w:line="240" w:lineRule="auto"/>
        <w:ind w:left="340"/>
        <w:jc w:val="both"/>
        <w:rPr>
          <w:rFonts w:ascii="Times New Roman" w:hAnsi="Times New Roman"/>
          <w:sz w:val="20"/>
          <w:szCs w:val="20"/>
        </w:rPr>
      </w:pPr>
      <w:r w:rsidRPr="001405D4">
        <w:rPr>
          <w:rFonts w:ascii="Times New Roman" w:hAnsi="Times New Roman"/>
          <w:sz w:val="24"/>
          <w:szCs w:val="24"/>
        </w:rPr>
        <w:t>A család nyertes árverező tagjai és megszerzett területeik, valamint az azokért ajánlott összegek az alábbiak:</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1346"/>
        <w:gridCol w:w="1386"/>
        <w:gridCol w:w="1346"/>
        <w:gridCol w:w="701"/>
        <w:gridCol w:w="822"/>
      </w:tblGrid>
      <w:tr w:rsidR="00270A1C" w:rsidRPr="00206571" w:rsidTr="00270A1C">
        <w:trPr>
          <w:trHeight w:val="170"/>
          <w:jc w:val="center"/>
        </w:trPr>
        <w:tc>
          <w:tcPr>
            <w:tcW w:w="0" w:type="auto"/>
          </w:tcPr>
          <w:p w:rsidR="00270A1C" w:rsidRPr="00270A1C" w:rsidRDefault="00270A1C" w:rsidP="00270A1C">
            <w:pPr>
              <w:rPr>
                <w:rFonts w:ascii="Times New Roman" w:hAnsi="Times New Roman"/>
                <w:b/>
                <w:sz w:val="18"/>
                <w:szCs w:val="18"/>
              </w:rPr>
            </w:pPr>
            <w:r w:rsidRPr="00270A1C">
              <w:rPr>
                <w:rFonts w:ascii="Times New Roman" w:hAnsi="Times New Roman"/>
                <w:b/>
                <w:sz w:val="16"/>
                <w:szCs w:val="16"/>
              </w:rPr>
              <w:t>Molnár Dániel Zsolt</w:t>
            </w:r>
          </w:p>
        </w:tc>
        <w:tc>
          <w:tcPr>
            <w:tcW w:w="0" w:type="auto"/>
          </w:tcPr>
          <w:p w:rsidR="00270A1C" w:rsidRPr="00206571" w:rsidRDefault="00270A1C" w:rsidP="00270A1C">
            <w:pPr>
              <w:pStyle w:val="Listaszerbekezds"/>
              <w:ind w:left="0"/>
              <w:rPr>
                <w:rFonts w:ascii="Times New Roman" w:hAnsi="Times New Roman"/>
                <w:sz w:val="18"/>
                <w:szCs w:val="18"/>
              </w:rPr>
            </w:pPr>
            <w:r>
              <w:rPr>
                <w:rFonts w:ascii="Times New Roman" w:hAnsi="Times New Roman"/>
                <w:sz w:val="18"/>
                <w:szCs w:val="18"/>
              </w:rPr>
              <w:t xml:space="preserve">az egyik testvér </w:t>
            </w:r>
          </w:p>
        </w:tc>
        <w:tc>
          <w:tcPr>
            <w:tcW w:w="0" w:type="auto"/>
          </w:tcPr>
          <w:p w:rsidR="00270A1C" w:rsidRPr="00BE04FD" w:rsidRDefault="00993C8B" w:rsidP="00270A1C">
            <w:pPr>
              <w:pStyle w:val="Listaszerbekezds"/>
              <w:ind w:left="0"/>
              <w:rPr>
                <w:rFonts w:ascii="Times New Roman" w:hAnsi="Times New Roman"/>
                <w:sz w:val="18"/>
                <w:szCs w:val="18"/>
              </w:rPr>
            </w:pPr>
            <w:r>
              <w:rPr>
                <w:rFonts w:ascii="Times New Roman" w:hAnsi="Times New Roman"/>
                <w:sz w:val="18"/>
                <w:szCs w:val="18"/>
              </w:rPr>
              <w:t>Gyóró, Kapuvár</w:t>
            </w:r>
          </w:p>
        </w:tc>
        <w:tc>
          <w:tcPr>
            <w:tcW w:w="0" w:type="auto"/>
          </w:tcPr>
          <w:p w:rsidR="00270A1C" w:rsidRPr="00206571" w:rsidRDefault="00993C8B" w:rsidP="00270A1C">
            <w:pPr>
              <w:pStyle w:val="Listaszerbekezds"/>
              <w:ind w:left="0"/>
              <w:jc w:val="right"/>
              <w:rPr>
                <w:rFonts w:ascii="Times New Roman" w:hAnsi="Times New Roman"/>
                <w:sz w:val="18"/>
                <w:szCs w:val="18"/>
              </w:rPr>
            </w:pPr>
            <w:r>
              <w:rPr>
                <w:rFonts w:ascii="Times New Roman" w:hAnsi="Times New Roman"/>
                <w:sz w:val="18"/>
                <w:szCs w:val="18"/>
              </w:rPr>
              <w:t>5</w:t>
            </w:r>
            <w:r w:rsidR="00270A1C" w:rsidRPr="00206571">
              <w:rPr>
                <w:rFonts w:ascii="Times New Roman" w:hAnsi="Times New Roman"/>
                <w:sz w:val="18"/>
                <w:szCs w:val="18"/>
              </w:rPr>
              <w:t xml:space="preserve"> db birtoktest</w:t>
            </w:r>
          </w:p>
        </w:tc>
        <w:tc>
          <w:tcPr>
            <w:tcW w:w="0" w:type="auto"/>
          </w:tcPr>
          <w:p w:rsidR="00270A1C" w:rsidRPr="00206571" w:rsidRDefault="00270A1C" w:rsidP="00993C8B">
            <w:pPr>
              <w:pStyle w:val="Listaszerbekezds"/>
              <w:ind w:left="0"/>
              <w:jc w:val="right"/>
              <w:rPr>
                <w:rFonts w:ascii="Times New Roman" w:hAnsi="Times New Roman"/>
                <w:sz w:val="18"/>
                <w:szCs w:val="18"/>
              </w:rPr>
            </w:pPr>
            <w:r>
              <w:rPr>
                <w:rFonts w:ascii="Times New Roman" w:hAnsi="Times New Roman"/>
                <w:sz w:val="18"/>
                <w:szCs w:val="18"/>
              </w:rPr>
              <w:t>1</w:t>
            </w:r>
            <w:r w:rsidR="00993C8B">
              <w:rPr>
                <w:rFonts w:ascii="Times New Roman" w:hAnsi="Times New Roman"/>
                <w:sz w:val="18"/>
                <w:szCs w:val="18"/>
              </w:rPr>
              <w:t>23</w:t>
            </w:r>
            <w:r w:rsidRPr="00206571">
              <w:rPr>
                <w:rFonts w:ascii="Times New Roman" w:hAnsi="Times New Roman"/>
                <w:sz w:val="18"/>
                <w:szCs w:val="18"/>
              </w:rPr>
              <w:t xml:space="preserve"> ha</w:t>
            </w:r>
          </w:p>
        </w:tc>
        <w:tc>
          <w:tcPr>
            <w:tcW w:w="0" w:type="auto"/>
          </w:tcPr>
          <w:p w:rsidR="00270A1C" w:rsidRPr="00206571" w:rsidRDefault="00993C8B" w:rsidP="00270A1C">
            <w:pPr>
              <w:pStyle w:val="Listaszerbekezds"/>
              <w:ind w:left="0"/>
              <w:jc w:val="right"/>
              <w:rPr>
                <w:rFonts w:ascii="Times New Roman" w:hAnsi="Times New Roman"/>
                <w:sz w:val="18"/>
                <w:szCs w:val="18"/>
              </w:rPr>
            </w:pPr>
            <w:r>
              <w:rPr>
                <w:rFonts w:ascii="Times New Roman" w:hAnsi="Times New Roman"/>
                <w:sz w:val="18"/>
                <w:szCs w:val="18"/>
              </w:rPr>
              <w:t>215</w:t>
            </w:r>
            <w:r w:rsidR="00270A1C" w:rsidRPr="00206571">
              <w:rPr>
                <w:rFonts w:ascii="Times New Roman" w:hAnsi="Times New Roman"/>
                <w:sz w:val="18"/>
                <w:szCs w:val="18"/>
              </w:rPr>
              <w:t xml:space="preserve"> mFt</w:t>
            </w:r>
          </w:p>
        </w:tc>
      </w:tr>
      <w:tr w:rsidR="00270A1C" w:rsidRPr="00206571" w:rsidTr="00270A1C">
        <w:trPr>
          <w:trHeight w:val="170"/>
          <w:jc w:val="center"/>
        </w:trPr>
        <w:tc>
          <w:tcPr>
            <w:tcW w:w="0" w:type="auto"/>
          </w:tcPr>
          <w:p w:rsidR="00270A1C" w:rsidRPr="00270A1C" w:rsidRDefault="00270A1C" w:rsidP="00270A1C">
            <w:pPr>
              <w:pStyle w:val="Listaszerbekezds"/>
              <w:ind w:left="0"/>
              <w:rPr>
                <w:rFonts w:ascii="Times New Roman" w:hAnsi="Times New Roman"/>
                <w:b/>
                <w:sz w:val="18"/>
                <w:szCs w:val="18"/>
              </w:rPr>
            </w:pPr>
            <w:r w:rsidRPr="00270A1C">
              <w:rPr>
                <w:rFonts w:ascii="Times New Roman" w:hAnsi="Times New Roman"/>
                <w:b/>
                <w:sz w:val="16"/>
                <w:szCs w:val="16"/>
              </w:rPr>
              <w:t>Molnár Gergely</w:t>
            </w:r>
          </w:p>
        </w:tc>
        <w:tc>
          <w:tcPr>
            <w:tcW w:w="0" w:type="auto"/>
          </w:tcPr>
          <w:p w:rsidR="00270A1C" w:rsidRPr="00206571" w:rsidRDefault="00270A1C" w:rsidP="00270A1C">
            <w:pPr>
              <w:pStyle w:val="Listaszerbekezds"/>
              <w:ind w:left="0"/>
              <w:rPr>
                <w:rFonts w:ascii="Times New Roman" w:hAnsi="Times New Roman"/>
                <w:sz w:val="18"/>
                <w:szCs w:val="18"/>
              </w:rPr>
            </w:pPr>
            <w:r>
              <w:rPr>
                <w:rFonts w:ascii="Times New Roman" w:hAnsi="Times New Roman"/>
                <w:sz w:val="18"/>
                <w:szCs w:val="18"/>
              </w:rPr>
              <w:t xml:space="preserve">a másik testvér </w:t>
            </w:r>
          </w:p>
        </w:tc>
        <w:tc>
          <w:tcPr>
            <w:tcW w:w="0" w:type="auto"/>
          </w:tcPr>
          <w:p w:rsidR="00270A1C" w:rsidRPr="00BE04FD" w:rsidRDefault="00993C8B" w:rsidP="00270A1C">
            <w:pPr>
              <w:pStyle w:val="Listaszerbekezds"/>
              <w:ind w:left="0"/>
              <w:rPr>
                <w:rFonts w:ascii="Times New Roman" w:hAnsi="Times New Roman"/>
                <w:sz w:val="18"/>
                <w:szCs w:val="18"/>
              </w:rPr>
            </w:pPr>
            <w:r>
              <w:rPr>
                <w:rFonts w:ascii="Times New Roman" w:hAnsi="Times New Roman"/>
                <w:sz w:val="18"/>
                <w:szCs w:val="18"/>
              </w:rPr>
              <w:t>Gyóró, Kapuvár</w:t>
            </w:r>
          </w:p>
        </w:tc>
        <w:tc>
          <w:tcPr>
            <w:tcW w:w="0" w:type="auto"/>
          </w:tcPr>
          <w:p w:rsidR="00270A1C" w:rsidRPr="00206571" w:rsidRDefault="00993C8B" w:rsidP="00270A1C">
            <w:pPr>
              <w:pStyle w:val="Listaszerbekezds"/>
              <w:ind w:left="0"/>
              <w:jc w:val="right"/>
              <w:rPr>
                <w:rFonts w:ascii="Times New Roman" w:hAnsi="Times New Roman"/>
                <w:sz w:val="18"/>
                <w:szCs w:val="18"/>
              </w:rPr>
            </w:pPr>
            <w:r>
              <w:rPr>
                <w:rFonts w:ascii="Times New Roman" w:hAnsi="Times New Roman"/>
                <w:sz w:val="18"/>
                <w:szCs w:val="18"/>
              </w:rPr>
              <w:t>5</w:t>
            </w:r>
            <w:r w:rsidR="00270A1C" w:rsidRPr="00206571">
              <w:rPr>
                <w:rFonts w:ascii="Times New Roman" w:hAnsi="Times New Roman"/>
                <w:sz w:val="18"/>
                <w:szCs w:val="18"/>
              </w:rPr>
              <w:t xml:space="preserve"> db birtoktest</w:t>
            </w:r>
          </w:p>
        </w:tc>
        <w:tc>
          <w:tcPr>
            <w:tcW w:w="0" w:type="auto"/>
          </w:tcPr>
          <w:p w:rsidR="00270A1C" w:rsidRPr="00206571" w:rsidRDefault="00270A1C" w:rsidP="00993C8B">
            <w:pPr>
              <w:pStyle w:val="Listaszerbekezds"/>
              <w:ind w:left="0"/>
              <w:jc w:val="right"/>
              <w:rPr>
                <w:rFonts w:ascii="Times New Roman" w:hAnsi="Times New Roman"/>
                <w:sz w:val="18"/>
                <w:szCs w:val="18"/>
              </w:rPr>
            </w:pPr>
            <w:r>
              <w:rPr>
                <w:rFonts w:ascii="Times New Roman" w:hAnsi="Times New Roman"/>
                <w:sz w:val="18"/>
                <w:szCs w:val="18"/>
              </w:rPr>
              <w:t>11</w:t>
            </w:r>
            <w:r w:rsidR="00993C8B">
              <w:rPr>
                <w:rFonts w:ascii="Times New Roman" w:hAnsi="Times New Roman"/>
                <w:sz w:val="18"/>
                <w:szCs w:val="18"/>
              </w:rPr>
              <w:t>4</w:t>
            </w:r>
            <w:r w:rsidRPr="00206571">
              <w:rPr>
                <w:rFonts w:ascii="Times New Roman" w:hAnsi="Times New Roman"/>
                <w:sz w:val="18"/>
                <w:szCs w:val="18"/>
              </w:rPr>
              <w:t xml:space="preserve"> ha</w:t>
            </w:r>
          </w:p>
        </w:tc>
        <w:tc>
          <w:tcPr>
            <w:tcW w:w="0" w:type="auto"/>
          </w:tcPr>
          <w:p w:rsidR="00270A1C" w:rsidRPr="00206571" w:rsidRDefault="00270A1C" w:rsidP="00993C8B">
            <w:pPr>
              <w:pStyle w:val="Listaszerbekezds"/>
              <w:ind w:left="0"/>
              <w:jc w:val="right"/>
              <w:rPr>
                <w:rFonts w:ascii="Times New Roman" w:hAnsi="Times New Roman"/>
                <w:sz w:val="18"/>
                <w:szCs w:val="18"/>
              </w:rPr>
            </w:pPr>
            <w:r>
              <w:rPr>
                <w:rFonts w:ascii="Times New Roman" w:hAnsi="Times New Roman"/>
                <w:sz w:val="18"/>
                <w:szCs w:val="18"/>
              </w:rPr>
              <w:t>2</w:t>
            </w:r>
            <w:r w:rsidR="00993C8B">
              <w:rPr>
                <w:rFonts w:ascii="Times New Roman" w:hAnsi="Times New Roman"/>
                <w:sz w:val="18"/>
                <w:szCs w:val="18"/>
              </w:rPr>
              <w:t>16</w:t>
            </w:r>
            <w:r w:rsidRPr="00206571">
              <w:rPr>
                <w:rFonts w:ascii="Times New Roman" w:hAnsi="Times New Roman"/>
                <w:sz w:val="18"/>
                <w:szCs w:val="18"/>
              </w:rPr>
              <w:t xml:space="preserve"> mFt</w:t>
            </w:r>
          </w:p>
        </w:tc>
      </w:tr>
      <w:tr w:rsidR="00270A1C" w:rsidRPr="00206571" w:rsidTr="00270A1C">
        <w:trPr>
          <w:trHeight w:val="170"/>
          <w:jc w:val="center"/>
        </w:trPr>
        <w:tc>
          <w:tcPr>
            <w:tcW w:w="0" w:type="auto"/>
            <w:gridSpan w:val="3"/>
            <w:tcBorders>
              <w:top w:val="single" w:sz="4" w:space="0" w:color="auto"/>
              <w:bottom w:val="single" w:sz="4" w:space="0" w:color="auto"/>
            </w:tcBorders>
          </w:tcPr>
          <w:p w:rsidR="00270A1C" w:rsidRPr="00206571" w:rsidRDefault="00270A1C" w:rsidP="00270A1C">
            <w:pPr>
              <w:pStyle w:val="Listaszerbekezds"/>
              <w:ind w:left="0"/>
              <w:rPr>
                <w:rFonts w:ascii="Times New Roman" w:hAnsi="Times New Roman"/>
                <w:sz w:val="18"/>
                <w:szCs w:val="18"/>
              </w:rPr>
            </w:pPr>
            <w:r w:rsidRPr="00206571">
              <w:rPr>
                <w:rFonts w:ascii="Times New Roman" w:hAnsi="Times New Roman"/>
                <w:b/>
                <w:sz w:val="18"/>
                <w:szCs w:val="18"/>
              </w:rPr>
              <w:t>Összesen</w:t>
            </w:r>
          </w:p>
        </w:tc>
        <w:tc>
          <w:tcPr>
            <w:tcW w:w="0" w:type="auto"/>
            <w:tcBorders>
              <w:top w:val="single" w:sz="4" w:space="0" w:color="auto"/>
              <w:bottom w:val="single" w:sz="4" w:space="0" w:color="auto"/>
            </w:tcBorders>
          </w:tcPr>
          <w:p w:rsidR="00270A1C" w:rsidRPr="00206571" w:rsidRDefault="00993C8B" w:rsidP="00270A1C">
            <w:pPr>
              <w:pStyle w:val="Listaszerbekezds"/>
              <w:ind w:left="0"/>
              <w:jc w:val="right"/>
              <w:rPr>
                <w:rFonts w:ascii="Times New Roman" w:hAnsi="Times New Roman"/>
                <w:sz w:val="18"/>
                <w:szCs w:val="18"/>
              </w:rPr>
            </w:pPr>
            <w:r>
              <w:rPr>
                <w:rFonts w:ascii="Times New Roman" w:hAnsi="Times New Roman"/>
                <w:sz w:val="18"/>
                <w:szCs w:val="18"/>
              </w:rPr>
              <w:t>10</w:t>
            </w:r>
            <w:r w:rsidR="00270A1C">
              <w:rPr>
                <w:rFonts w:ascii="Times New Roman" w:hAnsi="Times New Roman"/>
                <w:sz w:val="18"/>
                <w:szCs w:val="18"/>
              </w:rPr>
              <w:t xml:space="preserve"> </w:t>
            </w:r>
            <w:r w:rsidR="00270A1C" w:rsidRPr="00206571">
              <w:rPr>
                <w:rFonts w:ascii="Times New Roman" w:hAnsi="Times New Roman"/>
                <w:sz w:val="18"/>
                <w:szCs w:val="18"/>
              </w:rPr>
              <w:t>db birtoktest</w:t>
            </w:r>
          </w:p>
        </w:tc>
        <w:tc>
          <w:tcPr>
            <w:tcW w:w="0" w:type="auto"/>
            <w:tcBorders>
              <w:top w:val="single" w:sz="4" w:space="0" w:color="auto"/>
              <w:bottom w:val="single" w:sz="4" w:space="0" w:color="auto"/>
            </w:tcBorders>
          </w:tcPr>
          <w:p w:rsidR="00270A1C" w:rsidRPr="00206571" w:rsidRDefault="00270A1C" w:rsidP="00993C8B">
            <w:pPr>
              <w:pStyle w:val="Listaszerbekezds"/>
              <w:ind w:left="0"/>
              <w:jc w:val="right"/>
              <w:rPr>
                <w:rFonts w:ascii="Times New Roman" w:hAnsi="Times New Roman"/>
                <w:sz w:val="18"/>
                <w:szCs w:val="18"/>
              </w:rPr>
            </w:pPr>
            <w:r>
              <w:rPr>
                <w:rFonts w:ascii="Times New Roman" w:hAnsi="Times New Roman"/>
                <w:sz w:val="18"/>
                <w:szCs w:val="18"/>
              </w:rPr>
              <w:t>2</w:t>
            </w:r>
            <w:r w:rsidR="00993C8B">
              <w:rPr>
                <w:rFonts w:ascii="Times New Roman" w:hAnsi="Times New Roman"/>
                <w:sz w:val="18"/>
                <w:szCs w:val="18"/>
              </w:rPr>
              <w:t>3</w:t>
            </w:r>
            <w:r>
              <w:rPr>
                <w:rFonts w:ascii="Times New Roman" w:hAnsi="Times New Roman"/>
                <w:sz w:val="18"/>
                <w:szCs w:val="18"/>
              </w:rPr>
              <w:t>7</w:t>
            </w:r>
            <w:r w:rsidRPr="00206571">
              <w:rPr>
                <w:rFonts w:ascii="Times New Roman" w:hAnsi="Times New Roman"/>
                <w:sz w:val="18"/>
                <w:szCs w:val="18"/>
              </w:rPr>
              <w:t xml:space="preserve"> ha</w:t>
            </w:r>
          </w:p>
        </w:tc>
        <w:tc>
          <w:tcPr>
            <w:tcW w:w="0" w:type="auto"/>
            <w:tcBorders>
              <w:top w:val="single" w:sz="4" w:space="0" w:color="auto"/>
              <w:bottom w:val="single" w:sz="4" w:space="0" w:color="auto"/>
            </w:tcBorders>
          </w:tcPr>
          <w:p w:rsidR="00270A1C" w:rsidRPr="00206571" w:rsidRDefault="00993C8B" w:rsidP="00270A1C">
            <w:pPr>
              <w:pStyle w:val="Listaszerbekezds"/>
              <w:ind w:left="0"/>
              <w:jc w:val="right"/>
              <w:rPr>
                <w:rFonts w:ascii="Times New Roman" w:hAnsi="Times New Roman"/>
                <w:sz w:val="18"/>
                <w:szCs w:val="18"/>
              </w:rPr>
            </w:pPr>
            <w:r>
              <w:rPr>
                <w:rFonts w:ascii="Times New Roman" w:hAnsi="Times New Roman"/>
                <w:sz w:val="18"/>
                <w:szCs w:val="18"/>
              </w:rPr>
              <w:t>431</w:t>
            </w:r>
            <w:r w:rsidR="00270A1C" w:rsidRPr="00206571">
              <w:rPr>
                <w:rFonts w:ascii="Times New Roman" w:hAnsi="Times New Roman"/>
                <w:sz w:val="18"/>
                <w:szCs w:val="18"/>
              </w:rPr>
              <w:t xml:space="preserve"> mFt</w:t>
            </w:r>
          </w:p>
        </w:tc>
      </w:tr>
    </w:tbl>
    <w:p w:rsidR="00C318D8" w:rsidRPr="00EA1CDF" w:rsidRDefault="00B671DA" w:rsidP="00F65666">
      <w:pPr>
        <w:pStyle w:val="Listaszerbekezds"/>
        <w:numPr>
          <w:ilvl w:val="0"/>
          <w:numId w:val="31"/>
        </w:numPr>
        <w:shd w:val="clear" w:color="auto" w:fill="FFFFFF"/>
        <w:spacing w:before="120" w:after="120" w:line="240" w:lineRule="auto"/>
        <w:ind w:left="340"/>
        <w:jc w:val="both"/>
        <w:rPr>
          <w:rFonts w:ascii="Times New Roman" w:hAnsi="Times New Roman"/>
          <w:sz w:val="20"/>
          <w:szCs w:val="20"/>
        </w:rPr>
      </w:pPr>
      <w:r w:rsidRPr="00EA1CDF">
        <w:rPr>
          <w:rFonts w:ascii="Times New Roman" w:hAnsi="Times New Roman"/>
          <w:b/>
          <w:sz w:val="24"/>
          <w:szCs w:val="24"/>
          <w:u w:val="single"/>
        </w:rPr>
        <w:lastRenderedPageBreak/>
        <w:t>Fazakas Ildikó</w:t>
      </w:r>
      <w:r w:rsidRPr="00EA1CDF">
        <w:rPr>
          <w:rFonts w:ascii="Times New Roman" w:hAnsi="Times New Roman"/>
          <w:b/>
          <w:sz w:val="24"/>
          <w:szCs w:val="24"/>
        </w:rPr>
        <w:t xml:space="preserve"> </w:t>
      </w:r>
      <w:r w:rsidR="00C318D8" w:rsidRPr="00EA1CDF">
        <w:rPr>
          <w:rFonts w:ascii="Times New Roman" w:hAnsi="Times New Roman"/>
          <w:sz w:val="24"/>
          <w:szCs w:val="24"/>
        </w:rPr>
        <w:t xml:space="preserve">(9012 Győr, Répce u. 30. 8. em. 16. ajtó) – ismeretlen tevékenységi körű és mezőgazdasági előéletű, Győr egyik 10 emeletes lakótelepi panelházának 8. emeletén élő nyertes árverező hölgy, aki a </w:t>
      </w:r>
      <w:r w:rsidR="00C318D8" w:rsidRPr="00EA1CDF">
        <w:rPr>
          <w:rFonts w:ascii="Times New Roman" w:hAnsi="Times New Roman"/>
          <w:i/>
          <w:sz w:val="24"/>
          <w:szCs w:val="24"/>
          <w:u w:val="single"/>
        </w:rPr>
        <w:t>Kisalföldi Mezőgazdasági Zrt.</w:t>
      </w:r>
      <w:r w:rsidR="00C318D8" w:rsidRPr="00EA1CDF">
        <w:rPr>
          <w:rFonts w:ascii="Times New Roman" w:hAnsi="Times New Roman"/>
          <w:sz w:val="24"/>
          <w:szCs w:val="24"/>
        </w:rPr>
        <w:t xml:space="preserve"> által 2035-ig, 1.250 Ft/Ak díjért bérelt, árverésre bocsátott állami földekből szer</w:t>
      </w:r>
      <w:r w:rsidR="00EE67AD" w:rsidRPr="00EA1CDF">
        <w:rPr>
          <w:rFonts w:ascii="Times New Roman" w:hAnsi="Times New Roman"/>
          <w:sz w:val="24"/>
          <w:szCs w:val="24"/>
        </w:rPr>
        <w:t>zett</w:t>
      </w:r>
      <w:r w:rsidR="00C318D8" w:rsidRPr="00EA1CDF">
        <w:rPr>
          <w:rFonts w:ascii="Times New Roman" w:hAnsi="Times New Roman"/>
          <w:sz w:val="24"/>
          <w:szCs w:val="24"/>
        </w:rPr>
        <w:t xml:space="preserve"> meg </w:t>
      </w:r>
      <w:r w:rsidR="00EE67AD" w:rsidRPr="00EA1CDF">
        <w:rPr>
          <w:rFonts w:ascii="Times New Roman" w:hAnsi="Times New Roman"/>
          <w:b/>
          <w:sz w:val="24"/>
          <w:szCs w:val="24"/>
        </w:rPr>
        <w:t xml:space="preserve">1 db </w:t>
      </w:r>
      <w:r w:rsidR="00C318D8" w:rsidRPr="00EA1CDF">
        <w:rPr>
          <w:rFonts w:ascii="Times New Roman" w:hAnsi="Times New Roman"/>
          <w:sz w:val="24"/>
          <w:szCs w:val="24"/>
        </w:rPr>
        <w:t xml:space="preserve">birtoktestet </w:t>
      </w:r>
      <w:r w:rsidR="00C318D8" w:rsidRPr="00EA1CDF">
        <w:rPr>
          <w:rFonts w:ascii="Times New Roman" w:hAnsi="Times New Roman"/>
          <w:b/>
          <w:sz w:val="24"/>
          <w:szCs w:val="24"/>
        </w:rPr>
        <w:t>Nagyszentjános</w:t>
      </w:r>
      <w:r w:rsidR="00C318D8" w:rsidRPr="00EA1CDF">
        <w:rPr>
          <w:rFonts w:ascii="Times New Roman" w:hAnsi="Times New Roman"/>
          <w:sz w:val="24"/>
          <w:szCs w:val="24"/>
        </w:rPr>
        <w:t xml:space="preserve"> területén. Az elnyert </w:t>
      </w:r>
      <w:r w:rsidR="00EE67AD" w:rsidRPr="00EA1CDF">
        <w:rPr>
          <w:rFonts w:ascii="Times New Roman" w:hAnsi="Times New Roman"/>
          <w:sz w:val="24"/>
          <w:szCs w:val="24"/>
        </w:rPr>
        <w:t>birtoktest</w:t>
      </w:r>
      <w:r w:rsidR="00C318D8" w:rsidRPr="00EA1CDF">
        <w:rPr>
          <w:rFonts w:ascii="Times New Roman" w:hAnsi="Times New Roman"/>
          <w:sz w:val="24"/>
          <w:szCs w:val="24"/>
        </w:rPr>
        <w:t xml:space="preserve"> </w:t>
      </w:r>
      <w:r w:rsidR="00C318D8" w:rsidRPr="00EA1CDF">
        <w:rPr>
          <w:rFonts w:ascii="Times New Roman" w:hAnsi="Times New Roman"/>
          <w:b/>
          <w:sz w:val="24"/>
          <w:szCs w:val="24"/>
        </w:rPr>
        <w:t>201</w:t>
      </w:r>
      <w:r w:rsidR="00EE67AD" w:rsidRPr="00EA1CDF">
        <w:rPr>
          <w:rFonts w:ascii="Times New Roman" w:hAnsi="Times New Roman"/>
          <w:b/>
          <w:sz w:val="24"/>
          <w:szCs w:val="24"/>
        </w:rPr>
        <w:t>!</w:t>
      </w:r>
      <w:r w:rsidR="00C318D8" w:rsidRPr="00EA1CDF">
        <w:rPr>
          <w:rFonts w:ascii="Times New Roman" w:hAnsi="Times New Roman"/>
          <w:b/>
          <w:sz w:val="24"/>
          <w:szCs w:val="24"/>
        </w:rPr>
        <w:t xml:space="preserve"> hektár</w:t>
      </w:r>
      <w:r w:rsidR="00C318D8" w:rsidRPr="00EA1CDF">
        <w:rPr>
          <w:rFonts w:ascii="Times New Roman" w:hAnsi="Times New Roman"/>
          <w:sz w:val="24"/>
          <w:szCs w:val="24"/>
        </w:rPr>
        <w:t xml:space="preserve">, ami a megyében </w:t>
      </w:r>
      <w:r w:rsidR="00EE67AD" w:rsidRPr="00EA1CDF">
        <w:rPr>
          <w:rFonts w:ascii="Times New Roman" w:hAnsi="Times New Roman"/>
          <w:b/>
          <w:sz w:val="24"/>
          <w:szCs w:val="24"/>
        </w:rPr>
        <w:t xml:space="preserve">egyben </w:t>
      </w:r>
      <w:r w:rsidR="00C318D8" w:rsidRPr="00EA1CDF">
        <w:rPr>
          <w:rFonts w:ascii="Times New Roman" w:hAnsi="Times New Roman"/>
          <w:b/>
          <w:sz w:val="24"/>
          <w:szCs w:val="24"/>
        </w:rPr>
        <w:t xml:space="preserve">elárverezett </w:t>
      </w:r>
      <w:r w:rsidR="00EE67AD" w:rsidRPr="00EA1CDF">
        <w:rPr>
          <w:rFonts w:ascii="Times New Roman" w:hAnsi="Times New Roman"/>
          <w:b/>
          <w:sz w:val="24"/>
          <w:szCs w:val="24"/>
        </w:rPr>
        <w:t>legnagyobb földrészlet</w:t>
      </w:r>
      <w:r w:rsidR="00EE67AD" w:rsidRPr="00EA1CDF">
        <w:rPr>
          <w:rFonts w:ascii="Times New Roman" w:hAnsi="Times New Roman"/>
          <w:sz w:val="24"/>
          <w:szCs w:val="24"/>
        </w:rPr>
        <w:t xml:space="preserve">, és az összes dobra vert megyei </w:t>
      </w:r>
      <w:r w:rsidR="00C318D8" w:rsidRPr="00EA1CDF">
        <w:rPr>
          <w:rFonts w:ascii="Times New Roman" w:hAnsi="Times New Roman"/>
          <w:sz w:val="24"/>
          <w:szCs w:val="24"/>
        </w:rPr>
        <w:t xml:space="preserve">állami földterület </w:t>
      </w:r>
      <w:r w:rsidR="00C318D8" w:rsidRPr="00EA1CDF">
        <w:rPr>
          <w:rFonts w:ascii="Times New Roman" w:hAnsi="Times New Roman"/>
          <w:b/>
          <w:sz w:val="24"/>
          <w:szCs w:val="24"/>
        </w:rPr>
        <w:t>3%-</w:t>
      </w:r>
      <w:r w:rsidR="00C318D8" w:rsidRPr="00EA1CDF">
        <w:rPr>
          <w:rFonts w:ascii="Times New Roman" w:hAnsi="Times New Roman"/>
          <w:sz w:val="24"/>
          <w:szCs w:val="24"/>
        </w:rPr>
        <w:t xml:space="preserve">a. Ezzel a megyei rangsor nyolcadik helyére került. Nyertes árajánlata </w:t>
      </w:r>
      <w:r w:rsidR="00C318D8" w:rsidRPr="00EA1CDF">
        <w:rPr>
          <w:rFonts w:ascii="Times New Roman" w:hAnsi="Times New Roman"/>
          <w:b/>
          <w:sz w:val="24"/>
          <w:szCs w:val="24"/>
        </w:rPr>
        <w:t xml:space="preserve">322 millió Ft </w:t>
      </w:r>
      <w:r w:rsidR="00C318D8" w:rsidRPr="00EA1CDF">
        <w:rPr>
          <w:rFonts w:ascii="Times New Roman" w:hAnsi="Times New Roman"/>
          <w:sz w:val="24"/>
          <w:szCs w:val="24"/>
        </w:rPr>
        <w:t xml:space="preserve">volt, vagyis átlagosan 1 millió 600 ezer Ft/ha (110.600 Ft/Ak) áron szerezte meg a területet. Nyertes árajánlata </w:t>
      </w:r>
      <w:r w:rsidR="00C318D8" w:rsidRPr="00EA1CDF">
        <w:rPr>
          <w:rFonts w:ascii="Times New Roman" w:hAnsi="Times New Roman"/>
          <w:b/>
          <w:sz w:val="24"/>
          <w:szCs w:val="24"/>
        </w:rPr>
        <w:t xml:space="preserve">megegyezett a kikiáltási árral, </w:t>
      </w:r>
      <w:r w:rsidR="00C318D8" w:rsidRPr="00EA1CDF">
        <w:rPr>
          <w:rFonts w:ascii="Times New Roman" w:hAnsi="Times New Roman"/>
          <w:sz w:val="24"/>
          <w:szCs w:val="24"/>
        </w:rPr>
        <w:t xml:space="preserve">azaz versenytársa az árverésen nem akadt. A megszerzett </w:t>
      </w:r>
      <w:r w:rsidR="00B92B5B" w:rsidRPr="00EA1CDF">
        <w:rPr>
          <w:rFonts w:ascii="Times New Roman" w:hAnsi="Times New Roman"/>
          <w:sz w:val="24"/>
          <w:szCs w:val="24"/>
        </w:rPr>
        <w:t>terület vegyes –</w:t>
      </w:r>
      <w:r w:rsidR="00C318D8" w:rsidRPr="00EA1CDF">
        <w:rPr>
          <w:rFonts w:ascii="Times New Roman" w:hAnsi="Times New Roman"/>
          <w:sz w:val="24"/>
          <w:szCs w:val="24"/>
        </w:rPr>
        <w:t xml:space="preserve"> </w:t>
      </w:r>
      <w:r w:rsidR="00B92B5B" w:rsidRPr="00EA1CDF">
        <w:rPr>
          <w:rFonts w:ascii="Times New Roman" w:hAnsi="Times New Roman"/>
          <w:sz w:val="24"/>
          <w:szCs w:val="24"/>
        </w:rPr>
        <w:t xml:space="preserve">erdő, legelő illetve </w:t>
      </w:r>
      <w:r w:rsidR="00C318D8" w:rsidRPr="00EA1CDF">
        <w:rPr>
          <w:rFonts w:ascii="Times New Roman" w:hAnsi="Times New Roman"/>
          <w:sz w:val="24"/>
          <w:szCs w:val="24"/>
        </w:rPr>
        <w:t xml:space="preserve">szántó </w:t>
      </w:r>
      <w:r w:rsidR="00B92B5B" w:rsidRPr="00EA1CDF">
        <w:rPr>
          <w:rFonts w:ascii="Times New Roman" w:hAnsi="Times New Roman"/>
          <w:sz w:val="24"/>
          <w:szCs w:val="24"/>
        </w:rPr>
        <w:t xml:space="preserve">– </w:t>
      </w:r>
      <w:r w:rsidR="00C318D8" w:rsidRPr="00EA1CDF">
        <w:rPr>
          <w:rFonts w:ascii="Times New Roman" w:hAnsi="Times New Roman"/>
          <w:sz w:val="24"/>
          <w:szCs w:val="24"/>
        </w:rPr>
        <w:t>művelési</w:t>
      </w:r>
      <w:r w:rsidR="00B92B5B" w:rsidRPr="00EA1CDF">
        <w:rPr>
          <w:rFonts w:ascii="Times New Roman" w:hAnsi="Times New Roman"/>
          <w:sz w:val="24"/>
          <w:szCs w:val="24"/>
        </w:rPr>
        <w:t xml:space="preserve"> </w:t>
      </w:r>
      <w:r w:rsidR="00C318D8" w:rsidRPr="00EA1CDF">
        <w:rPr>
          <w:rFonts w:ascii="Times New Roman" w:hAnsi="Times New Roman"/>
          <w:sz w:val="24"/>
          <w:szCs w:val="24"/>
        </w:rPr>
        <w:t>ág</w:t>
      </w:r>
      <w:r w:rsidR="00B92B5B" w:rsidRPr="00EA1CDF">
        <w:rPr>
          <w:rFonts w:ascii="Times New Roman" w:hAnsi="Times New Roman"/>
          <w:sz w:val="24"/>
          <w:szCs w:val="24"/>
        </w:rPr>
        <w:t xml:space="preserve">ú, </w:t>
      </w:r>
      <w:r w:rsidR="00C318D8" w:rsidRPr="00EA1CDF">
        <w:rPr>
          <w:rFonts w:ascii="Times New Roman" w:hAnsi="Times New Roman"/>
          <w:sz w:val="24"/>
          <w:szCs w:val="24"/>
        </w:rPr>
        <w:t>gyenge közepes termőképességű, átlagos érték</w:t>
      </w:r>
      <w:r w:rsidR="00B92B5B" w:rsidRPr="00EA1CDF">
        <w:rPr>
          <w:rFonts w:ascii="Times New Roman" w:hAnsi="Times New Roman"/>
          <w:sz w:val="24"/>
          <w:szCs w:val="24"/>
        </w:rPr>
        <w:t>e</w:t>
      </w:r>
      <w:r w:rsidR="00C318D8" w:rsidRPr="00EA1CDF">
        <w:rPr>
          <w:rFonts w:ascii="Times New Roman" w:hAnsi="Times New Roman"/>
          <w:sz w:val="24"/>
          <w:szCs w:val="24"/>
        </w:rPr>
        <w:t xml:space="preserve"> </w:t>
      </w:r>
      <w:r w:rsidR="00B92B5B" w:rsidRPr="00EA1CDF">
        <w:rPr>
          <w:rFonts w:ascii="Times New Roman" w:hAnsi="Times New Roman"/>
          <w:b/>
          <w:sz w:val="24"/>
          <w:szCs w:val="24"/>
        </w:rPr>
        <w:t>14,5</w:t>
      </w:r>
      <w:r w:rsidR="00C318D8" w:rsidRPr="00EA1CDF">
        <w:rPr>
          <w:rFonts w:ascii="Times New Roman" w:hAnsi="Times New Roman"/>
          <w:b/>
          <w:sz w:val="24"/>
          <w:szCs w:val="24"/>
        </w:rPr>
        <w:t xml:space="preserve"> Ak/ha</w:t>
      </w:r>
      <w:r w:rsidR="00C318D8" w:rsidRPr="00EA1CDF">
        <w:rPr>
          <w:rFonts w:ascii="Times New Roman" w:hAnsi="Times New Roman"/>
          <w:sz w:val="24"/>
          <w:szCs w:val="24"/>
        </w:rPr>
        <w:t xml:space="preserve">. A </w:t>
      </w:r>
      <w:r w:rsidR="00C8591A" w:rsidRPr="00EA1CDF">
        <w:rPr>
          <w:rFonts w:ascii="Times New Roman" w:hAnsi="Times New Roman"/>
          <w:sz w:val="24"/>
          <w:szCs w:val="24"/>
        </w:rPr>
        <w:t>–</w:t>
      </w:r>
      <w:r w:rsidR="0094065B" w:rsidRPr="00EA1CDF">
        <w:rPr>
          <w:rFonts w:ascii="Times New Roman" w:hAnsi="Times New Roman"/>
          <w:sz w:val="24"/>
          <w:szCs w:val="24"/>
        </w:rPr>
        <w:t xml:space="preserve"> „</w:t>
      </w:r>
      <w:r w:rsidR="00C8591A" w:rsidRPr="00EA1CDF">
        <w:rPr>
          <w:rFonts w:ascii="Times New Roman" w:hAnsi="Times New Roman"/>
          <w:sz w:val="24"/>
          <w:szCs w:val="24"/>
        </w:rPr>
        <w:t>strohmann</w:t>
      </w:r>
      <w:r w:rsidR="0094065B" w:rsidRPr="00EA1CDF">
        <w:rPr>
          <w:rFonts w:ascii="Times New Roman" w:hAnsi="Times New Roman"/>
          <w:sz w:val="24"/>
          <w:szCs w:val="24"/>
        </w:rPr>
        <w:t>-gyanús”</w:t>
      </w:r>
      <w:r w:rsidR="00C8591A" w:rsidRPr="00EA1CDF">
        <w:rPr>
          <w:rFonts w:ascii="Times New Roman" w:hAnsi="Times New Roman"/>
          <w:sz w:val="24"/>
          <w:szCs w:val="24"/>
        </w:rPr>
        <w:t xml:space="preserve"> – </w:t>
      </w:r>
      <w:r w:rsidR="00B92B5B" w:rsidRPr="00EA1CDF">
        <w:rPr>
          <w:rFonts w:ascii="Times New Roman" w:hAnsi="Times New Roman"/>
          <w:sz w:val="24"/>
          <w:szCs w:val="24"/>
        </w:rPr>
        <w:t xml:space="preserve">nyertes árverező által </w:t>
      </w:r>
      <w:r w:rsidR="00C318D8" w:rsidRPr="00EA1CDF">
        <w:rPr>
          <w:rFonts w:ascii="Times New Roman" w:hAnsi="Times New Roman"/>
          <w:sz w:val="24"/>
          <w:szCs w:val="24"/>
        </w:rPr>
        <w:t>megszerzett terület, valamint az az</w:t>
      </w:r>
      <w:r w:rsidR="00B92B5B" w:rsidRPr="00EA1CDF">
        <w:rPr>
          <w:rFonts w:ascii="Times New Roman" w:hAnsi="Times New Roman"/>
          <w:sz w:val="24"/>
          <w:szCs w:val="24"/>
        </w:rPr>
        <w:t>ért</w:t>
      </w:r>
      <w:r w:rsidR="00C318D8" w:rsidRPr="00EA1CDF">
        <w:rPr>
          <w:rFonts w:ascii="Times New Roman" w:hAnsi="Times New Roman"/>
          <w:sz w:val="24"/>
          <w:szCs w:val="24"/>
        </w:rPr>
        <w:t xml:space="preserve"> ajánlott összeg az alábbi</w:t>
      </w:r>
      <w:r w:rsidR="0094065B" w:rsidRPr="00EA1CDF">
        <w:rPr>
          <w:rFonts w:ascii="Times New Roman" w:hAnsi="Times New Roman"/>
          <w:sz w:val="24"/>
          <w:szCs w:val="24"/>
        </w:rPr>
        <w:t>:</w:t>
      </w:r>
    </w:p>
    <w:tbl>
      <w:tblPr>
        <w:tblStyle w:val="Rcsostblzat"/>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4240"/>
        <w:gridCol w:w="1356"/>
        <w:gridCol w:w="1256"/>
        <w:gridCol w:w="701"/>
        <w:gridCol w:w="822"/>
      </w:tblGrid>
      <w:tr w:rsidR="00C318D8" w:rsidRPr="00694D77" w:rsidTr="00B92B5B">
        <w:trPr>
          <w:trHeight w:val="170"/>
          <w:jc w:val="center"/>
        </w:trPr>
        <w:tc>
          <w:tcPr>
            <w:tcW w:w="0" w:type="auto"/>
          </w:tcPr>
          <w:p w:rsidR="00C318D8" w:rsidRPr="00C75195" w:rsidRDefault="00B92B5B" w:rsidP="00B92B5B">
            <w:pPr>
              <w:pStyle w:val="Listaszerbekezds"/>
              <w:ind w:left="0"/>
              <w:rPr>
                <w:rFonts w:ascii="Times New Roman" w:hAnsi="Times New Roman"/>
                <w:b/>
                <w:sz w:val="18"/>
                <w:szCs w:val="18"/>
              </w:rPr>
            </w:pPr>
            <w:r>
              <w:rPr>
                <w:rFonts w:ascii="Times New Roman" w:hAnsi="Times New Roman"/>
                <w:b/>
                <w:sz w:val="16"/>
                <w:szCs w:val="16"/>
              </w:rPr>
              <w:t>Fazakas Ildikó</w:t>
            </w:r>
            <w:r w:rsidR="00C318D8" w:rsidRPr="00C75195">
              <w:rPr>
                <w:rFonts w:ascii="Times New Roman" w:hAnsi="Times New Roman"/>
                <w:b/>
                <w:sz w:val="18"/>
                <w:szCs w:val="18"/>
              </w:rPr>
              <w:t xml:space="preserve"> </w:t>
            </w:r>
          </w:p>
        </w:tc>
        <w:tc>
          <w:tcPr>
            <w:tcW w:w="0" w:type="auto"/>
          </w:tcPr>
          <w:p w:rsidR="00C318D8" w:rsidRPr="00206571" w:rsidRDefault="00B92B5B" w:rsidP="00B92B5B">
            <w:pPr>
              <w:pStyle w:val="Listaszerbekezds"/>
              <w:ind w:left="0"/>
              <w:rPr>
                <w:rFonts w:ascii="Times New Roman" w:hAnsi="Times New Roman"/>
                <w:sz w:val="18"/>
                <w:szCs w:val="18"/>
              </w:rPr>
            </w:pPr>
            <w:r>
              <w:rPr>
                <w:rFonts w:ascii="Times New Roman" w:hAnsi="Times New Roman"/>
                <w:sz w:val="18"/>
                <w:szCs w:val="18"/>
              </w:rPr>
              <w:t>ismeretlen tevékenységi körű lakótelepi panelházi lakos</w:t>
            </w:r>
            <w:r w:rsidR="00C318D8">
              <w:rPr>
                <w:rFonts w:ascii="Times New Roman" w:hAnsi="Times New Roman"/>
                <w:sz w:val="18"/>
                <w:szCs w:val="18"/>
              </w:rPr>
              <w:t xml:space="preserve"> </w:t>
            </w:r>
          </w:p>
        </w:tc>
        <w:tc>
          <w:tcPr>
            <w:tcW w:w="0" w:type="auto"/>
          </w:tcPr>
          <w:p w:rsidR="00C318D8" w:rsidRPr="00BE04FD" w:rsidRDefault="00B92B5B" w:rsidP="00B92B5B">
            <w:pPr>
              <w:pStyle w:val="Listaszerbekezds"/>
              <w:ind w:left="0"/>
              <w:rPr>
                <w:rFonts w:ascii="Times New Roman" w:hAnsi="Times New Roman"/>
                <w:sz w:val="18"/>
                <w:szCs w:val="18"/>
              </w:rPr>
            </w:pPr>
            <w:r>
              <w:rPr>
                <w:rFonts w:ascii="Times New Roman" w:hAnsi="Times New Roman"/>
                <w:sz w:val="18"/>
                <w:szCs w:val="18"/>
              </w:rPr>
              <w:t>Nagyszentjános</w:t>
            </w:r>
          </w:p>
        </w:tc>
        <w:tc>
          <w:tcPr>
            <w:tcW w:w="0" w:type="auto"/>
          </w:tcPr>
          <w:p w:rsidR="00C318D8" w:rsidRPr="00206571" w:rsidRDefault="00B92B5B" w:rsidP="00B92B5B">
            <w:pPr>
              <w:pStyle w:val="Listaszerbekezds"/>
              <w:ind w:left="0"/>
              <w:jc w:val="right"/>
              <w:rPr>
                <w:rFonts w:ascii="Times New Roman" w:hAnsi="Times New Roman"/>
                <w:sz w:val="18"/>
                <w:szCs w:val="18"/>
              </w:rPr>
            </w:pPr>
            <w:r>
              <w:rPr>
                <w:rFonts w:ascii="Times New Roman" w:hAnsi="Times New Roman"/>
                <w:sz w:val="18"/>
                <w:szCs w:val="18"/>
              </w:rPr>
              <w:t>1</w:t>
            </w:r>
            <w:r w:rsidR="00C318D8" w:rsidRPr="00206571">
              <w:rPr>
                <w:rFonts w:ascii="Times New Roman" w:hAnsi="Times New Roman"/>
                <w:sz w:val="18"/>
                <w:szCs w:val="18"/>
              </w:rPr>
              <w:t xml:space="preserve"> db birtoktest</w:t>
            </w:r>
          </w:p>
        </w:tc>
        <w:tc>
          <w:tcPr>
            <w:tcW w:w="0" w:type="auto"/>
          </w:tcPr>
          <w:p w:rsidR="00C318D8" w:rsidRPr="00206571" w:rsidRDefault="00C318D8" w:rsidP="00B92B5B">
            <w:pPr>
              <w:pStyle w:val="Listaszerbekezds"/>
              <w:ind w:left="0"/>
              <w:jc w:val="right"/>
              <w:rPr>
                <w:rFonts w:ascii="Times New Roman" w:hAnsi="Times New Roman"/>
                <w:sz w:val="18"/>
                <w:szCs w:val="18"/>
              </w:rPr>
            </w:pPr>
            <w:r>
              <w:rPr>
                <w:rFonts w:ascii="Times New Roman" w:hAnsi="Times New Roman"/>
                <w:sz w:val="18"/>
                <w:szCs w:val="18"/>
              </w:rPr>
              <w:t>2</w:t>
            </w:r>
            <w:r w:rsidR="00B92B5B">
              <w:rPr>
                <w:rFonts w:ascii="Times New Roman" w:hAnsi="Times New Roman"/>
                <w:sz w:val="18"/>
                <w:szCs w:val="18"/>
              </w:rPr>
              <w:t>0</w:t>
            </w:r>
            <w:r>
              <w:rPr>
                <w:rFonts w:ascii="Times New Roman" w:hAnsi="Times New Roman"/>
                <w:sz w:val="18"/>
                <w:szCs w:val="18"/>
              </w:rPr>
              <w:t>1</w:t>
            </w:r>
            <w:r w:rsidRPr="00206571">
              <w:rPr>
                <w:rFonts w:ascii="Times New Roman" w:hAnsi="Times New Roman"/>
                <w:sz w:val="18"/>
                <w:szCs w:val="18"/>
              </w:rPr>
              <w:t xml:space="preserve"> ha</w:t>
            </w:r>
          </w:p>
        </w:tc>
        <w:tc>
          <w:tcPr>
            <w:tcW w:w="0" w:type="auto"/>
          </w:tcPr>
          <w:p w:rsidR="00C318D8" w:rsidRPr="00206571" w:rsidRDefault="00C318D8" w:rsidP="00B92B5B">
            <w:pPr>
              <w:pStyle w:val="Listaszerbekezds"/>
              <w:ind w:left="0"/>
              <w:jc w:val="right"/>
              <w:rPr>
                <w:rFonts w:ascii="Times New Roman" w:hAnsi="Times New Roman"/>
                <w:sz w:val="18"/>
                <w:szCs w:val="18"/>
              </w:rPr>
            </w:pPr>
            <w:r>
              <w:rPr>
                <w:rFonts w:ascii="Times New Roman" w:hAnsi="Times New Roman"/>
                <w:sz w:val="18"/>
                <w:szCs w:val="18"/>
              </w:rPr>
              <w:t>3</w:t>
            </w:r>
            <w:r w:rsidR="00B92B5B">
              <w:rPr>
                <w:rFonts w:ascii="Times New Roman" w:hAnsi="Times New Roman"/>
                <w:sz w:val="18"/>
                <w:szCs w:val="18"/>
              </w:rPr>
              <w:t>22</w:t>
            </w:r>
            <w:r w:rsidRPr="00206571">
              <w:rPr>
                <w:rFonts w:ascii="Times New Roman" w:hAnsi="Times New Roman"/>
                <w:sz w:val="18"/>
                <w:szCs w:val="18"/>
              </w:rPr>
              <w:t xml:space="preserve"> mFt</w:t>
            </w:r>
          </w:p>
        </w:tc>
      </w:tr>
    </w:tbl>
    <w:p w:rsidR="00993C8B" w:rsidRDefault="00993C8B" w:rsidP="00D77B0F">
      <w:pPr>
        <w:shd w:val="clear" w:color="auto" w:fill="FFFFFF"/>
        <w:spacing w:before="120" w:after="0" w:line="240" w:lineRule="auto"/>
        <w:ind w:left="340"/>
        <w:jc w:val="both"/>
        <w:rPr>
          <w:rFonts w:ascii="Times New Roman" w:eastAsia="Times New Roman" w:hAnsi="Times New Roman" w:cs="Times New Roman"/>
          <w:color w:val="222222"/>
          <w:lang w:eastAsia="hu-HU"/>
        </w:rPr>
      </w:pPr>
      <w:r>
        <w:rPr>
          <w:rFonts w:ascii="Times New Roman" w:hAnsi="Times New Roman"/>
          <w:sz w:val="24"/>
          <w:szCs w:val="24"/>
        </w:rPr>
        <w:t>E</w:t>
      </w:r>
      <w:r w:rsidRPr="00057B66">
        <w:rPr>
          <w:rFonts w:ascii="Times New Roman" w:hAnsi="Times New Roman"/>
          <w:sz w:val="24"/>
          <w:szCs w:val="24"/>
        </w:rPr>
        <w:t xml:space="preserve">setében </w:t>
      </w:r>
      <w:r w:rsidR="00D77B0F">
        <w:rPr>
          <w:rFonts w:ascii="Times New Roman" w:hAnsi="Times New Roman"/>
          <w:sz w:val="24"/>
          <w:szCs w:val="24"/>
        </w:rPr>
        <w:t xml:space="preserve">komolyan </w:t>
      </w:r>
      <w:r w:rsidRPr="00057B66">
        <w:rPr>
          <w:rFonts w:ascii="Times New Roman" w:hAnsi="Times New Roman"/>
          <w:sz w:val="24"/>
          <w:szCs w:val="24"/>
        </w:rPr>
        <w:t xml:space="preserve">felmerül a kérdés, hogy </w:t>
      </w:r>
      <w:r w:rsidR="00D77B0F">
        <w:rPr>
          <w:rFonts w:ascii="Times New Roman" w:hAnsi="Times New Roman"/>
          <w:sz w:val="24"/>
          <w:szCs w:val="24"/>
        </w:rPr>
        <w:t>egy g</w:t>
      </w:r>
      <w:r>
        <w:rPr>
          <w:rFonts w:ascii="Times New Roman" w:hAnsi="Times New Roman"/>
          <w:sz w:val="24"/>
          <w:szCs w:val="24"/>
        </w:rPr>
        <w:t>yőr</w:t>
      </w:r>
      <w:r w:rsidR="00D77B0F">
        <w:rPr>
          <w:rFonts w:ascii="Times New Roman" w:hAnsi="Times New Roman"/>
          <w:sz w:val="24"/>
          <w:szCs w:val="24"/>
        </w:rPr>
        <w:t xml:space="preserve">i </w:t>
      </w:r>
      <w:r w:rsidR="009E4F3A">
        <w:rPr>
          <w:rFonts w:ascii="Times New Roman" w:hAnsi="Times New Roman"/>
          <w:sz w:val="24"/>
          <w:szCs w:val="24"/>
        </w:rPr>
        <w:t xml:space="preserve">(Marcalváros I.) </w:t>
      </w:r>
      <w:r>
        <w:rPr>
          <w:rFonts w:ascii="Times New Roman" w:hAnsi="Times New Roman"/>
          <w:sz w:val="24"/>
          <w:szCs w:val="24"/>
        </w:rPr>
        <w:t xml:space="preserve">10 emeletes panelház </w:t>
      </w:r>
      <w:r w:rsidR="00D77B0F">
        <w:rPr>
          <w:rFonts w:ascii="Times New Roman" w:hAnsi="Times New Roman"/>
          <w:sz w:val="24"/>
          <w:szCs w:val="24"/>
        </w:rPr>
        <w:t xml:space="preserve">8. emeletének </w:t>
      </w:r>
      <w:r w:rsidRPr="00057B66">
        <w:rPr>
          <w:rFonts w:ascii="Times New Roman" w:eastAsia="Times New Roman" w:hAnsi="Times New Roman"/>
          <w:sz w:val="24"/>
          <w:szCs w:val="24"/>
          <w:lang w:eastAsia="hu-HU"/>
        </w:rPr>
        <w:t>lakója</w:t>
      </w:r>
      <w:r w:rsidR="00982968">
        <w:rPr>
          <w:rStyle w:val="Lbjegyzet-hivatkozs"/>
          <w:rFonts w:ascii="Times New Roman" w:eastAsia="Times New Roman" w:hAnsi="Times New Roman"/>
          <w:sz w:val="24"/>
          <w:szCs w:val="24"/>
          <w:lang w:eastAsia="hu-HU"/>
        </w:rPr>
        <w:footnoteReference w:id="42"/>
      </w:r>
      <w:r w:rsidRPr="00057B66">
        <w:rPr>
          <w:rFonts w:ascii="Times New Roman" w:eastAsia="Times New Roman" w:hAnsi="Times New Roman"/>
          <w:sz w:val="24"/>
          <w:szCs w:val="24"/>
          <w:lang w:eastAsia="hu-HU"/>
        </w:rPr>
        <w:t xml:space="preserve"> </w:t>
      </w:r>
      <w:r w:rsidRPr="00057B66">
        <w:rPr>
          <w:rFonts w:ascii="Times New Roman" w:hAnsi="Times New Roman"/>
          <w:sz w:val="24"/>
          <w:szCs w:val="24"/>
        </w:rPr>
        <w:t>miként minősülhet</w:t>
      </w:r>
      <w:r>
        <w:rPr>
          <w:rFonts w:ascii="Times New Roman" w:hAnsi="Times New Roman"/>
          <w:sz w:val="24"/>
          <w:szCs w:val="24"/>
        </w:rPr>
        <w:t xml:space="preserve">ett </w:t>
      </w:r>
      <w:r w:rsidR="00D77B0F">
        <w:rPr>
          <w:rFonts w:ascii="Times New Roman" w:hAnsi="Times New Roman"/>
          <w:sz w:val="24"/>
          <w:szCs w:val="24"/>
        </w:rPr>
        <w:t>Nagyszentjánoson</w:t>
      </w:r>
      <w:r w:rsidRPr="00057B66">
        <w:rPr>
          <w:rFonts w:ascii="Times New Roman" w:hAnsi="Times New Roman"/>
          <w:sz w:val="24"/>
          <w:szCs w:val="24"/>
        </w:rPr>
        <w:t xml:space="preserve">, lakhelyétől </w:t>
      </w:r>
      <w:r w:rsidR="00D77B0F">
        <w:rPr>
          <w:rFonts w:ascii="Times New Roman" w:hAnsi="Times New Roman"/>
          <w:b/>
          <w:sz w:val="24"/>
          <w:szCs w:val="24"/>
        </w:rPr>
        <w:t>29</w:t>
      </w:r>
      <w:r w:rsidRPr="00057B66">
        <w:rPr>
          <w:rFonts w:ascii="Times New Roman" w:hAnsi="Times New Roman"/>
          <w:b/>
          <w:sz w:val="24"/>
          <w:szCs w:val="24"/>
        </w:rPr>
        <w:t xml:space="preserve"> km</w:t>
      </w:r>
      <w:r w:rsidRPr="00057B66">
        <w:rPr>
          <w:rFonts w:ascii="Times New Roman" w:hAnsi="Times New Roman"/>
          <w:sz w:val="24"/>
          <w:szCs w:val="24"/>
        </w:rPr>
        <w:t xml:space="preserve"> távolságban</w:t>
      </w:r>
      <w:r>
        <w:rPr>
          <w:rFonts w:ascii="Times New Roman" w:hAnsi="Times New Roman"/>
          <w:sz w:val="24"/>
          <w:szCs w:val="24"/>
        </w:rPr>
        <w:t xml:space="preserve"> </w:t>
      </w:r>
      <w:r w:rsidRPr="002A57A4">
        <w:rPr>
          <w:rFonts w:ascii="Times New Roman" w:hAnsi="Times New Roman"/>
          <w:b/>
          <w:i/>
          <w:sz w:val="24"/>
          <w:szCs w:val="24"/>
        </w:rPr>
        <w:t>„szerzőképes helyi földművesnek”</w:t>
      </w:r>
      <w:r>
        <w:rPr>
          <w:rFonts w:ascii="Times New Roman" w:hAnsi="Times New Roman"/>
          <w:sz w:val="24"/>
          <w:szCs w:val="24"/>
        </w:rPr>
        <w:t xml:space="preserve">, és – mivel </w:t>
      </w:r>
      <w:r w:rsidR="00704DF3">
        <w:rPr>
          <w:rFonts w:ascii="Times New Roman" w:hAnsi="Times New Roman"/>
          <w:sz w:val="24"/>
          <w:szCs w:val="24"/>
        </w:rPr>
        <w:t>a hölggyel magával</w:t>
      </w:r>
      <w:r w:rsidR="00B92B5B">
        <w:rPr>
          <w:rFonts w:ascii="Times New Roman" w:hAnsi="Times New Roman"/>
          <w:sz w:val="24"/>
          <w:szCs w:val="24"/>
        </w:rPr>
        <w:t>,</w:t>
      </w:r>
      <w:r w:rsidR="00704DF3">
        <w:rPr>
          <w:rFonts w:ascii="Times New Roman" w:hAnsi="Times New Roman"/>
          <w:sz w:val="24"/>
          <w:szCs w:val="24"/>
        </w:rPr>
        <w:t xml:space="preserve"> </w:t>
      </w:r>
      <w:r w:rsidR="00C318D8">
        <w:rPr>
          <w:rFonts w:ascii="Times New Roman" w:hAnsi="Times New Roman"/>
          <w:sz w:val="24"/>
          <w:szCs w:val="24"/>
        </w:rPr>
        <w:t>de</w:t>
      </w:r>
      <w:r w:rsidR="00704DF3">
        <w:rPr>
          <w:rFonts w:ascii="Times New Roman" w:hAnsi="Times New Roman"/>
          <w:sz w:val="24"/>
          <w:szCs w:val="24"/>
        </w:rPr>
        <w:t xml:space="preserve"> különösen </w:t>
      </w:r>
      <w:r>
        <w:rPr>
          <w:rFonts w:ascii="Times New Roman" w:hAnsi="Times New Roman"/>
          <w:sz w:val="24"/>
          <w:szCs w:val="24"/>
        </w:rPr>
        <w:t xml:space="preserve">mezőgazdasági előéletével kapcsolatosan </w:t>
      </w:r>
      <w:r w:rsidR="00B92B5B">
        <w:rPr>
          <w:rFonts w:ascii="Times New Roman" w:hAnsi="Times New Roman"/>
          <w:sz w:val="24"/>
          <w:szCs w:val="24"/>
        </w:rPr>
        <w:t xml:space="preserve">semmiféle </w:t>
      </w:r>
      <w:r>
        <w:rPr>
          <w:rFonts w:ascii="Times New Roman" w:hAnsi="Times New Roman"/>
          <w:sz w:val="24"/>
          <w:szCs w:val="24"/>
        </w:rPr>
        <w:t xml:space="preserve">nyilvános információt </w:t>
      </w:r>
      <w:r w:rsidR="00704DF3">
        <w:rPr>
          <w:rFonts w:ascii="Times New Roman" w:hAnsi="Times New Roman"/>
          <w:sz w:val="24"/>
          <w:szCs w:val="24"/>
        </w:rPr>
        <w:t>n</w:t>
      </w:r>
      <w:r>
        <w:rPr>
          <w:rFonts w:ascii="Times New Roman" w:hAnsi="Times New Roman"/>
          <w:sz w:val="24"/>
          <w:szCs w:val="24"/>
        </w:rPr>
        <w:t>em lehet fellelni – miként fogja ilyen távolságból ezt a</w:t>
      </w:r>
      <w:r w:rsidR="00C8591A">
        <w:rPr>
          <w:rFonts w:ascii="Times New Roman" w:hAnsi="Times New Roman"/>
          <w:sz w:val="24"/>
          <w:szCs w:val="24"/>
        </w:rPr>
        <w:t xml:space="preserve"> nagy területet maga megművelni? H</w:t>
      </w:r>
      <w:r>
        <w:rPr>
          <w:rFonts w:ascii="Times New Roman" w:hAnsi="Times New Roman"/>
          <w:sz w:val="24"/>
          <w:szCs w:val="24"/>
        </w:rPr>
        <w:t xml:space="preserve">acsak nem </w:t>
      </w:r>
      <w:r w:rsidR="00A553DD">
        <w:rPr>
          <w:rFonts w:ascii="Times New Roman" w:hAnsi="Times New Roman"/>
          <w:sz w:val="24"/>
          <w:szCs w:val="24"/>
        </w:rPr>
        <w:t xml:space="preserve">valóban </w:t>
      </w:r>
      <w:r>
        <w:rPr>
          <w:rFonts w:ascii="Times New Roman" w:hAnsi="Times New Roman"/>
          <w:sz w:val="24"/>
          <w:szCs w:val="24"/>
        </w:rPr>
        <w:t>strohman</w:t>
      </w:r>
      <w:r w:rsidR="00A553DD">
        <w:rPr>
          <w:rFonts w:ascii="Times New Roman" w:hAnsi="Times New Roman"/>
          <w:sz w:val="24"/>
          <w:szCs w:val="24"/>
        </w:rPr>
        <w:t>n</w:t>
      </w:r>
      <w:r>
        <w:rPr>
          <w:rFonts w:ascii="Times New Roman" w:hAnsi="Times New Roman"/>
          <w:sz w:val="24"/>
          <w:szCs w:val="24"/>
        </w:rPr>
        <w:t>ként és/vagy spekulációs céllal vásárolta meg a földet</w:t>
      </w:r>
      <w:r w:rsidR="00C8591A">
        <w:rPr>
          <w:rFonts w:ascii="Times New Roman" w:hAnsi="Times New Roman"/>
          <w:sz w:val="24"/>
          <w:szCs w:val="24"/>
        </w:rPr>
        <w:t>!</w:t>
      </w:r>
    </w:p>
    <w:p w:rsidR="00B671DA" w:rsidRPr="00235F9F" w:rsidRDefault="002A6DD2" w:rsidP="008016F0">
      <w:pPr>
        <w:pStyle w:val="Listaszerbekezds"/>
        <w:numPr>
          <w:ilvl w:val="0"/>
          <w:numId w:val="17"/>
        </w:numPr>
        <w:spacing w:before="360" w:after="240"/>
        <w:ind w:left="397"/>
        <w:outlineLvl w:val="0"/>
        <w:rPr>
          <w:rFonts w:ascii="Times New Roman" w:hAnsi="Times New Roman"/>
          <w:b/>
          <w:sz w:val="24"/>
          <w:szCs w:val="24"/>
        </w:rPr>
      </w:pPr>
      <w:bookmarkStart w:id="30" w:name="_Toc468106993"/>
      <w:bookmarkStart w:id="31" w:name="_Toc469917882"/>
      <w:r>
        <w:rPr>
          <w:rFonts w:ascii="Times New Roman" w:hAnsi="Times New Roman"/>
          <w:b/>
          <w:sz w:val="24"/>
          <w:szCs w:val="24"/>
        </w:rPr>
        <w:t>Összegzett eredmények,</w:t>
      </w:r>
      <w:r w:rsidR="00B671DA" w:rsidRPr="00235F9F">
        <w:rPr>
          <w:rFonts w:ascii="Times New Roman" w:hAnsi="Times New Roman"/>
          <w:b/>
          <w:sz w:val="24"/>
          <w:szCs w:val="24"/>
        </w:rPr>
        <w:t xml:space="preserve"> megállapítások</w:t>
      </w:r>
      <w:bookmarkEnd w:id="30"/>
      <w:bookmarkEnd w:id="31"/>
      <w:r w:rsidR="00B671DA">
        <w:rPr>
          <w:rFonts w:ascii="Times New Roman" w:hAnsi="Times New Roman"/>
          <w:b/>
          <w:sz w:val="24"/>
          <w:szCs w:val="24"/>
        </w:rPr>
        <w:t xml:space="preserve"> </w:t>
      </w:r>
    </w:p>
    <w:p w:rsidR="00F2617F" w:rsidRDefault="00B671DA" w:rsidP="009F1321">
      <w:pPr>
        <w:spacing w:before="240" w:after="0" w:line="240" w:lineRule="auto"/>
        <w:jc w:val="both"/>
        <w:rPr>
          <w:rFonts w:ascii="Times New Roman" w:hAnsi="Times New Roman"/>
          <w:b/>
          <w:color w:val="111111"/>
          <w:sz w:val="24"/>
          <w:szCs w:val="24"/>
        </w:rPr>
      </w:pPr>
      <w:r w:rsidRPr="009A6347">
        <w:rPr>
          <w:rFonts w:ascii="Times New Roman" w:hAnsi="Times New Roman"/>
          <w:color w:val="111111"/>
          <w:sz w:val="24"/>
          <w:szCs w:val="24"/>
        </w:rPr>
        <w:t>Az állam tulajdonában lévő – mintegy 13 ezer db, 3 hektárnál nagyobb birtoktestből álló, 300 ezer ha eladni tervezett – mezőgazdasági területből a</w:t>
      </w:r>
      <w:r>
        <w:rPr>
          <w:rFonts w:ascii="Times New Roman" w:hAnsi="Times New Roman"/>
          <w:color w:val="111111"/>
          <w:sz w:val="24"/>
          <w:szCs w:val="24"/>
        </w:rPr>
        <w:t xml:space="preserve"> </w:t>
      </w:r>
      <w:r w:rsidRPr="009A6347">
        <w:rPr>
          <w:rFonts w:ascii="Times New Roman" w:hAnsi="Times New Roman"/>
          <w:color w:val="111111"/>
          <w:sz w:val="24"/>
          <w:szCs w:val="24"/>
        </w:rPr>
        <w:t xml:space="preserve">2015. november 15. és 2016. </w:t>
      </w:r>
      <w:r>
        <w:rPr>
          <w:rFonts w:ascii="Times New Roman" w:hAnsi="Times New Roman"/>
          <w:color w:val="111111"/>
          <w:sz w:val="24"/>
          <w:szCs w:val="24"/>
        </w:rPr>
        <w:t>július 31.</w:t>
      </w:r>
      <w:r w:rsidRPr="009A6347">
        <w:rPr>
          <w:rFonts w:ascii="Times New Roman" w:hAnsi="Times New Roman"/>
          <w:color w:val="111111"/>
          <w:sz w:val="24"/>
          <w:szCs w:val="24"/>
        </w:rPr>
        <w:t xml:space="preserve"> között végrehajtott három földprivatizációs hullámban</w:t>
      </w:r>
      <w:r>
        <w:rPr>
          <w:rFonts w:ascii="Times New Roman" w:hAnsi="Times New Roman"/>
          <w:color w:val="111111"/>
          <w:sz w:val="24"/>
          <w:szCs w:val="24"/>
        </w:rPr>
        <w:t xml:space="preserve"> </w:t>
      </w:r>
      <w:r w:rsidRPr="009A6347">
        <w:rPr>
          <w:rFonts w:ascii="Times New Roman" w:hAnsi="Times New Roman"/>
          <w:b/>
          <w:color w:val="111111"/>
          <w:sz w:val="24"/>
          <w:szCs w:val="24"/>
        </w:rPr>
        <w:t>országosan</w:t>
      </w:r>
      <w:r>
        <w:rPr>
          <w:rFonts w:ascii="Times New Roman" w:hAnsi="Times New Roman"/>
          <w:b/>
          <w:color w:val="111111"/>
          <w:sz w:val="24"/>
          <w:szCs w:val="24"/>
        </w:rPr>
        <w:t xml:space="preserve"> </w:t>
      </w:r>
      <w:r w:rsidRPr="009A6347">
        <w:rPr>
          <w:rFonts w:ascii="Times New Roman" w:hAnsi="Times New Roman"/>
          <w:color w:val="111111"/>
          <w:sz w:val="24"/>
          <w:szCs w:val="24"/>
        </w:rPr>
        <w:t xml:space="preserve">mintegy </w:t>
      </w:r>
      <w:r w:rsidRPr="009A6347">
        <w:rPr>
          <w:rFonts w:ascii="Times New Roman" w:hAnsi="Times New Roman"/>
          <w:b/>
          <w:color w:val="111111"/>
          <w:sz w:val="24"/>
          <w:szCs w:val="24"/>
        </w:rPr>
        <w:t>12.200 db</w:t>
      </w:r>
      <w:r w:rsidRPr="009A6347">
        <w:rPr>
          <w:rFonts w:ascii="Times New Roman" w:hAnsi="Times New Roman"/>
          <w:color w:val="111111"/>
          <w:sz w:val="24"/>
          <w:szCs w:val="24"/>
        </w:rPr>
        <w:t xml:space="preserve"> birtoktestet, csaknem </w:t>
      </w:r>
      <w:r w:rsidRPr="009A6347">
        <w:rPr>
          <w:rFonts w:ascii="Times New Roman" w:hAnsi="Times New Roman"/>
          <w:b/>
          <w:color w:val="111111"/>
          <w:sz w:val="24"/>
          <w:szCs w:val="24"/>
        </w:rPr>
        <w:t>250 ezer hektár</w:t>
      </w:r>
      <w:r w:rsidRPr="009A6347">
        <w:rPr>
          <w:rFonts w:ascii="Times New Roman" w:hAnsi="Times New Roman"/>
          <w:color w:val="111111"/>
          <w:sz w:val="24"/>
          <w:szCs w:val="24"/>
        </w:rPr>
        <w:t xml:space="preserve"> területet hirdettek meg. Ennek több mint </w:t>
      </w:r>
      <w:r w:rsidRPr="009A6347">
        <w:rPr>
          <w:rFonts w:ascii="Times New Roman" w:hAnsi="Times New Roman"/>
          <w:b/>
          <w:color w:val="111111"/>
          <w:sz w:val="24"/>
          <w:szCs w:val="24"/>
        </w:rPr>
        <w:t>70%-át</w:t>
      </w:r>
      <w:r w:rsidRPr="009A6347">
        <w:rPr>
          <w:rFonts w:ascii="Times New Roman" w:hAnsi="Times New Roman"/>
          <w:color w:val="111111"/>
          <w:sz w:val="24"/>
          <w:szCs w:val="24"/>
        </w:rPr>
        <w:t xml:space="preserve">, közel </w:t>
      </w:r>
      <w:r w:rsidRPr="009A6347">
        <w:rPr>
          <w:rFonts w:ascii="Times New Roman" w:hAnsi="Times New Roman"/>
          <w:b/>
          <w:color w:val="111111"/>
          <w:sz w:val="24"/>
          <w:szCs w:val="24"/>
        </w:rPr>
        <w:t>9 ezer db</w:t>
      </w:r>
      <w:r w:rsidRPr="009A6347">
        <w:rPr>
          <w:rFonts w:ascii="Times New Roman" w:hAnsi="Times New Roman"/>
          <w:color w:val="111111"/>
          <w:sz w:val="24"/>
          <w:szCs w:val="24"/>
        </w:rPr>
        <w:t xml:space="preserve"> birtoktestet, több mint </w:t>
      </w:r>
      <w:r w:rsidRPr="009A6347">
        <w:rPr>
          <w:rFonts w:ascii="Times New Roman" w:hAnsi="Times New Roman"/>
          <w:b/>
          <w:color w:val="111111"/>
          <w:sz w:val="24"/>
          <w:szCs w:val="24"/>
        </w:rPr>
        <w:t>180 ezer hektárt</w:t>
      </w:r>
      <w:r>
        <w:rPr>
          <w:rFonts w:ascii="Times New Roman" w:hAnsi="Times New Roman"/>
          <w:b/>
          <w:color w:val="111111"/>
          <w:sz w:val="24"/>
          <w:szCs w:val="24"/>
        </w:rPr>
        <w:t xml:space="preserve"> </w:t>
      </w:r>
      <w:r w:rsidRPr="009A6347">
        <w:rPr>
          <w:rFonts w:ascii="Times New Roman" w:hAnsi="Times New Roman"/>
          <w:b/>
          <w:color w:val="111111"/>
          <w:sz w:val="24"/>
          <w:szCs w:val="24"/>
        </w:rPr>
        <w:t>eredményesen elárvereztek.</w:t>
      </w:r>
      <w:r>
        <w:rPr>
          <w:rFonts w:ascii="Times New Roman" w:hAnsi="Times New Roman"/>
          <w:b/>
          <w:color w:val="111111"/>
          <w:sz w:val="24"/>
          <w:szCs w:val="24"/>
        </w:rPr>
        <w:t xml:space="preserve"> </w:t>
      </w:r>
    </w:p>
    <w:p w:rsidR="00B671DA" w:rsidRPr="0051654F" w:rsidRDefault="00B671DA" w:rsidP="002A6DD2">
      <w:pPr>
        <w:spacing w:before="120" w:after="0" w:line="240" w:lineRule="auto"/>
        <w:jc w:val="both"/>
        <w:rPr>
          <w:rFonts w:ascii="Times New Roman" w:hAnsi="Times New Roman"/>
          <w:color w:val="984806" w:themeColor="accent6" w:themeShade="80"/>
          <w:sz w:val="24"/>
          <w:szCs w:val="24"/>
        </w:rPr>
      </w:pPr>
      <w:r w:rsidRPr="009A6347">
        <w:rPr>
          <w:rFonts w:ascii="Times New Roman" w:hAnsi="Times New Roman"/>
          <w:sz w:val="24"/>
          <w:szCs w:val="24"/>
        </w:rPr>
        <w:t xml:space="preserve">Amennyiben a kifüggesztéstől számított </w:t>
      </w:r>
      <w:r w:rsidRPr="009A6347">
        <w:rPr>
          <w:rFonts w:ascii="Times New Roman" w:hAnsi="Times New Roman"/>
          <w:b/>
          <w:color w:val="111111"/>
          <w:sz w:val="24"/>
          <w:szCs w:val="24"/>
        </w:rPr>
        <w:t>60 napon</w:t>
      </w:r>
      <w:r w:rsidRPr="009A6347">
        <w:rPr>
          <w:rFonts w:ascii="Times New Roman" w:hAnsi="Times New Roman"/>
          <w:color w:val="111111"/>
          <w:sz w:val="24"/>
          <w:szCs w:val="24"/>
        </w:rPr>
        <w:t xml:space="preserve"> belül senki sem jelzi, hogy élni kíván </w:t>
      </w:r>
      <w:r w:rsidRPr="009A6347">
        <w:rPr>
          <w:rFonts w:ascii="Times New Roman" w:hAnsi="Times New Roman"/>
          <w:b/>
          <w:color w:val="111111"/>
          <w:sz w:val="24"/>
          <w:szCs w:val="24"/>
        </w:rPr>
        <w:t>elővásárlási jogával</w:t>
      </w:r>
      <w:r w:rsidRPr="009A6347">
        <w:rPr>
          <w:rFonts w:ascii="Times New Roman" w:hAnsi="Times New Roman"/>
          <w:color w:val="111111"/>
          <w:sz w:val="24"/>
          <w:szCs w:val="24"/>
        </w:rPr>
        <w:t xml:space="preserve">, úgy az árverések nyerteseivel köti meg az állam az adásvételi szerződést. Sajnálatos módon </w:t>
      </w:r>
      <w:r w:rsidRPr="009A6347">
        <w:rPr>
          <w:rFonts w:ascii="Times New Roman" w:hAnsi="Times New Roman"/>
          <w:b/>
          <w:color w:val="111111"/>
          <w:sz w:val="24"/>
          <w:szCs w:val="24"/>
        </w:rPr>
        <w:t>az NFA</w:t>
      </w:r>
      <w:r w:rsidRPr="009A6347">
        <w:rPr>
          <w:rFonts w:ascii="Times New Roman" w:hAnsi="Times New Roman"/>
          <w:color w:val="111111"/>
          <w:sz w:val="24"/>
          <w:szCs w:val="24"/>
        </w:rPr>
        <w:t xml:space="preserve"> ez</w:t>
      </w:r>
      <w:r w:rsidR="007848BE">
        <w:rPr>
          <w:rFonts w:ascii="Times New Roman" w:hAnsi="Times New Roman"/>
          <w:color w:val="111111"/>
          <w:sz w:val="24"/>
          <w:szCs w:val="24"/>
        </w:rPr>
        <w:t xml:space="preserve"> </w:t>
      </w:r>
      <w:r w:rsidRPr="009A6347">
        <w:rPr>
          <w:rFonts w:ascii="Times New Roman" w:hAnsi="Times New Roman"/>
          <w:color w:val="111111"/>
          <w:sz w:val="24"/>
          <w:szCs w:val="24"/>
        </w:rPr>
        <w:t xml:space="preserve">idáig </w:t>
      </w:r>
      <w:r w:rsidRPr="009A6347">
        <w:rPr>
          <w:rFonts w:ascii="Times New Roman" w:hAnsi="Times New Roman"/>
          <w:b/>
          <w:color w:val="111111"/>
          <w:sz w:val="24"/>
          <w:szCs w:val="24"/>
        </w:rPr>
        <w:t>nem hozta</w:t>
      </w:r>
      <w:r w:rsidRPr="009A6347">
        <w:rPr>
          <w:rFonts w:ascii="Times New Roman" w:hAnsi="Times New Roman"/>
          <w:color w:val="111111"/>
          <w:sz w:val="24"/>
          <w:szCs w:val="24"/>
        </w:rPr>
        <w:t xml:space="preserve"> hozzáférhető módon </w:t>
      </w:r>
      <w:r w:rsidRPr="009A6347">
        <w:rPr>
          <w:rFonts w:ascii="Times New Roman" w:hAnsi="Times New Roman"/>
          <w:b/>
          <w:color w:val="111111"/>
          <w:sz w:val="24"/>
          <w:szCs w:val="24"/>
        </w:rPr>
        <w:t xml:space="preserve">nyilvánosságra az adásvételi szerződéseket, </w:t>
      </w:r>
      <w:r w:rsidRPr="009A6347">
        <w:rPr>
          <w:rFonts w:ascii="Times New Roman" w:hAnsi="Times New Roman"/>
          <w:color w:val="111111"/>
          <w:sz w:val="24"/>
          <w:szCs w:val="24"/>
        </w:rPr>
        <w:t xml:space="preserve">így jelenleg </w:t>
      </w:r>
      <w:r w:rsidRPr="009A6347">
        <w:rPr>
          <w:rFonts w:ascii="Times New Roman" w:hAnsi="Times New Roman"/>
          <w:b/>
          <w:color w:val="111111"/>
          <w:sz w:val="24"/>
          <w:szCs w:val="24"/>
        </w:rPr>
        <w:t>csak a hivatalosan közzétett árverési eredmények elemezhetők</w:t>
      </w:r>
      <w:r w:rsidRPr="009A6347">
        <w:rPr>
          <w:rFonts w:ascii="Times New Roman" w:hAnsi="Times New Roman"/>
          <w:color w:val="111111"/>
          <w:sz w:val="24"/>
          <w:szCs w:val="24"/>
        </w:rPr>
        <w:t>.</w:t>
      </w:r>
      <w:r w:rsidR="00EA1CDF">
        <w:rPr>
          <w:rFonts w:ascii="Times New Roman" w:hAnsi="Times New Roman"/>
          <w:color w:val="984806" w:themeColor="accent6" w:themeShade="80"/>
          <w:sz w:val="24"/>
          <w:szCs w:val="24"/>
        </w:rPr>
        <w:t xml:space="preserve"> </w:t>
      </w:r>
    </w:p>
    <w:p w:rsidR="00B671DA" w:rsidRPr="0051654F" w:rsidRDefault="00B671DA" w:rsidP="00B671DA">
      <w:pPr>
        <w:spacing w:before="120" w:after="120" w:line="240" w:lineRule="auto"/>
        <w:jc w:val="both"/>
        <w:rPr>
          <w:rFonts w:ascii="Times New Roman" w:hAnsi="Times New Roman"/>
          <w:color w:val="984806" w:themeColor="accent6" w:themeShade="80"/>
          <w:sz w:val="24"/>
          <w:szCs w:val="24"/>
        </w:rPr>
      </w:pPr>
      <w:r w:rsidRPr="009A6347">
        <w:rPr>
          <w:rFonts w:ascii="Times New Roman" w:hAnsi="Times New Roman"/>
          <w:color w:val="111111"/>
          <w:sz w:val="24"/>
          <w:szCs w:val="24"/>
        </w:rPr>
        <w:t xml:space="preserve">A meghirdetett birtoktestek </w:t>
      </w:r>
      <w:r w:rsidRPr="009A6347">
        <w:rPr>
          <w:rFonts w:ascii="Times New Roman" w:hAnsi="Times New Roman"/>
          <w:b/>
          <w:color w:val="111111"/>
          <w:sz w:val="24"/>
          <w:szCs w:val="24"/>
        </w:rPr>
        <w:t>átlagmérete 20,3 ha</w:t>
      </w:r>
      <w:r w:rsidRPr="009A6347">
        <w:rPr>
          <w:rFonts w:ascii="Times New Roman" w:hAnsi="Times New Roman"/>
          <w:color w:val="111111"/>
          <w:sz w:val="24"/>
          <w:szCs w:val="24"/>
        </w:rPr>
        <w:t xml:space="preserve">, az eredményesen elárverezett birtoktesteké pedig </w:t>
      </w:r>
      <w:r w:rsidRPr="009A6347">
        <w:rPr>
          <w:rFonts w:ascii="Times New Roman" w:hAnsi="Times New Roman"/>
          <w:b/>
          <w:color w:val="111111"/>
          <w:sz w:val="24"/>
          <w:szCs w:val="24"/>
        </w:rPr>
        <w:t>20,8 ha</w:t>
      </w:r>
      <w:r>
        <w:rPr>
          <w:rFonts w:ascii="Times New Roman" w:hAnsi="Times New Roman"/>
          <w:b/>
          <w:color w:val="111111"/>
          <w:sz w:val="24"/>
          <w:szCs w:val="24"/>
        </w:rPr>
        <w:t xml:space="preserve"> </w:t>
      </w:r>
      <w:r>
        <w:rPr>
          <w:rFonts w:ascii="Times New Roman" w:hAnsi="Times New Roman"/>
          <w:color w:val="111111"/>
          <w:sz w:val="24"/>
          <w:szCs w:val="24"/>
        </w:rPr>
        <w:t>lett</w:t>
      </w:r>
      <w:r w:rsidRPr="009A6347">
        <w:rPr>
          <w:rFonts w:ascii="Times New Roman" w:hAnsi="Times New Roman"/>
          <w:color w:val="111111"/>
          <w:sz w:val="24"/>
          <w:szCs w:val="24"/>
        </w:rPr>
        <w:t xml:space="preserve">, de az átlagok sok mindent elfednek. A hiteles kép megrajzolásához tényadatokon alapuló, részletes elemzésekre van szükség. </w:t>
      </w:r>
      <w:r w:rsidR="00ED794B">
        <w:rPr>
          <w:rFonts w:ascii="Times New Roman" w:hAnsi="Times New Roman"/>
          <w:b/>
          <w:color w:val="111111"/>
          <w:sz w:val="24"/>
          <w:szCs w:val="24"/>
        </w:rPr>
        <w:t>Győr - Moson - Sopron</w:t>
      </w:r>
      <w:r w:rsidRPr="009A6347">
        <w:rPr>
          <w:rFonts w:ascii="Times New Roman" w:hAnsi="Times New Roman"/>
          <w:b/>
          <w:color w:val="111111"/>
          <w:sz w:val="24"/>
          <w:szCs w:val="24"/>
        </w:rPr>
        <w:t xml:space="preserve"> megye</w:t>
      </w:r>
      <w:r w:rsidRPr="009A6347">
        <w:rPr>
          <w:rFonts w:ascii="Times New Roman" w:hAnsi="Times New Roman"/>
          <w:color w:val="111111"/>
          <w:sz w:val="24"/>
          <w:szCs w:val="24"/>
        </w:rPr>
        <w:t xml:space="preserve"> földárverési adatai</w:t>
      </w:r>
      <w:r w:rsidR="0051654F">
        <w:rPr>
          <w:rFonts w:ascii="Times New Roman" w:hAnsi="Times New Roman"/>
          <w:color w:val="111111"/>
          <w:sz w:val="24"/>
          <w:szCs w:val="24"/>
        </w:rPr>
        <w:t xml:space="preserve">nak </w:t>
      </w:r>
      <w:r w:rsidRPr="009A6347">
        <w:rPr>
          <w:rFonts w:ascii="Times New Roman" w:hAnsi="Times New Roman"/>
          <w:color w:val="111111"/>
          <w:sz w:val="24"/>
          <w:szCs w:val="24"/>
        </w:rPr>
        <w:t>vizsgál</w:t>
      </w:r>
      <w:r w:rsidR="0051654F">
        <w:rPr>
          <w:rFonts w:ascii="Times New Roman" w:hAnsi="Times New Roman"/>
          <w:color w:val="111111"/>
          <w:sz w:val="24"/>
          <w:szCs w:val="24"/>
        </w:rPr>
        <w:t>ata, a</w:t>
      </w:r>
      <w:r w:rsidRPr="00C9232E">
        <w:rPr>
          <w:rFonts w:ascii="Times New Roman" w:hAnsi="Times New Roman"/>
          <w:sz w:val="24"/>
          <w:szCs w:val="24"/>
        </w:rPr>
        <w:t xml:space="preserve"> </w:t>
      </w:r>
      <w:r w:rsidRPr="00083464">
        <w:rPr>
          <w:rFonts w:ascii="Times New Roman" w:hAnsi="Times New Roman"/>
          <w:sz w:val="24"/>
          <w:szCs w:val="24"/>
        </w:rPr>
        <w:t>megyei</w:t>
      </w:r>
      <w:r w:rsidRPr="00083464">
        <w:rPr>
          <w:rFonts w:ascii="Times New Roman" w:hAnsi="Times New Roman"/>
          <w:b/>
          <w:sz w:val="24"/>
          <w:szCs w:val="24"/>
        </w:rPr>
        <w:t xml:space="preserve"> mintaelemzés</w:t>
      </w:r>
      <w:r w:rsidRPr="00C9232E">
        <w:rPr>
          <w:rFonts w:ascii="Times New Roman" w:hAnsi="Times New Roman"/>
          <w:sz w:val="24"/>
          <w:szCs w:val="24"/>
        </w:rPr>
        <w:t xml:space="preserve"> alapján az alábbi fontosabb </w:t>
      </w:r>
      <w:r w:rsidRPr="00083464">
        <w:rPr>
          <w:rFonts w:ascii="Times New Roman" w:hAnsi="Times New Roman"/>
          <w:b/>
          <w:sz w:val="24"/>
          <w:szCs w:val="24"/>
        </w:rPr>
        <w:t>megállapítások</w:t>
      </w:r>
      <w:r w:rsidRPr="00C9232E">
        <w:rPr>
          <w:rFonts w:ascii="Times New Roman" w:hAnsi="Times New Roman"/>
          <w:sz w:val="24"/>
          <w:szCs w:val="24"/>
        </w:rPr>
        <w:t xml:space="preserve"> tehetők.</w:t>
      </w:r>
      <w:r w:rsidR="0051654F">
        <w:rPr>
          <w:rFonts w:ascii="Times New Roman" w:hAnsi="Times New Roman"/>
          <w:sz w:val="24"/>
          <w:szCs w:val="24"/>
        </w:rPr>
        <w:t xml:space="preserve"> </w:t>
      </w:r>
    </w:p>
    <w:p w:rsidR="00B671DA" w:rsidRPr="00E77D7A" w:rsidRDefault="00B671DA" w:rsidP="00F65666">
      <w:pPr>
        <w:pStyle w:val="Listaszerbekezds"/>
        <w:numPr>
          <w:ilvl w:val="0"/>
          <w:numId w:val="34"/>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MEGHIRDETETT BIRTOKTESTEK</w:t>
      </w:r>
      <w:r w:rsidRPr="00E77D7A">
        <w:rPr>
          <w:rFonts w:ascii="Times New Roman" w:hAnsi="Times New Roman"/>
          <w:b/>
          <w:color w:val="984806" w:themeColor="accent6" w:themeShade="80"/>
          <w:sz w:val="24"/>
          <w:szCs w:val="24"/>
        </w:rPr>
        <w:t xml:space="preserve"> – darab, terület, művelési ág, földminőség, méretek és árak</w:t>
      </w:r>
    </w:p>
    <w:p w:rsidR="00B671DA" w:rsidRPr="007848BE"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7848BE">
        <w:rPr>
          <w:rFonts w:ascii="Times New Roman" w:hAnsi="Times New Roman"/>
          <w:sz w:val="24"/>
          <w:szCs w:val="24"/>
        </w:rPr>
        <w:t xml:space="preserve">A megyében meghirdetett </w:t>
      </w:r>
      <w:r w:rsidR="007848BE" w:rsidRPr="007848BE">
        <w:rPr>
          <w:rFonts w:ascii="Times New Roman" w:hAnsi="Times New Roman"/>
          <w:b/>
          <w:sz w:val="24"/>
          <w:szCs w:val="24"/>
        </w:rPr>
        <w:t>461</w:t>
      </w:r>
      <w:r w:rsidRPr="007848BE">
        <w:rPr>
          <w:rFonts w:ascii="Times New Roman" w:hAnsi="Times New Roman"/>
          <w:b/>
          <w:sz w:val="24"/>
          <w:szCs w:val="24"/>
        </w:rPr>
        <w:t xml:space="preserve"> db</w:t>
      </w:r>
      <w:r w:rsidRPr="007848BE">
        <w:rPr>
          <w:rFonts w:ascii="Times New Roman" w:hAnsi="Times New Roman"/>
          <w:sz w:val="24"/>
          <w:szCs w:val="24"/>
        </w:rPr>
        <w:t xml:space="preserve"> birtoktest összesen </w:t>
      </w:r>
      <w:r w:rsidR="007848BE" w:rsidRPr="007848BE">
        <w:rPr>
          <w:rFonts w:ascii="Times New Roman" w:hAnsi="Times New Roman"/>
          <w:b/>
          <w:sz w:val="24"/>
          <w:szCs w:val="24"/>
        </w:rPr>
        <w:t xml:space="preserve">13.242 </w:t>
      </w:r>
      <w:r w:rsidRPr="007848BE">
        <w:rPr>
          <w:rFonts w:ascii="Times New Roman" w:hAnsi="Times New Roman"/>
          <w:b/>
          <w:sz w:val="24"/>
          <w:szCs w:val="24"/>
        </w:rPr>
        <w:t>ha</w:t>
      </w:r>
      <w:r w:rsidRPr="007848BE">
        <w:rPr>
          <w:rFonts w:ascii="Times New Roman" w:hAnsi="Times New Roman"/>
          <w:sz w:val="24"/>
          <w:szCs w:val="24"/>
        </w:rPr>
        <w:t xml:space="preserve"> területet tesz ki. Ez </w:t>
      </w:r>
      <w:r w:rsidR="007848BE" w:rsidRPr="007848BE">
        <w:rPr>
          <w:rFonts w:ascii="Times New Roman" w:hAnsi="Times New Roman"/>
          <w:sz w:val="24"/>
          <w:szCs w:val="24"/>
        </w:rPr>
        <w:t>kevéssel</w:t>
      </w:r>
      <w:r w:rsidRPr="007848BE">
        <w:rPr>
          <w:rFonts w:ascii="Times New Roman" w:hAnsi="Times New Roman"/>
          <w:sz w:val="24"/>
          <w:szCs w:val="24"/>
        </w:rPr>
        <w:t xml:space="preserve"> több, mint a megyék átlaga (13.037 ha)</w:t>
      </w:r>
      <w:r w:rsidR="007848BE" w:rsidRPr="007848BE">
        <w:rPr>
          <w:rFonts w:ascii="Times New Roman" w:hAnsi="Times New Roman"/>
          <w:sz w:val="24"/>
          <w:szCs w:val="24"/>
        </w:rPr>
        <w:t xml:space="preserve">. </w:t>
      </w:r>
      <w:r w:rsidRPr="007848BE">
        <w:rPr>
          <w:rFonts w:ascii="Times New Roman" w:hAnsi="Times New Roman"/>
          <w:sz w:val="24"/>
          <w:szCs w:val="24"/>
        </w:rPr>
        <w:t xml:space="preserve">A területek </w:t>
      </w:r>
      <w:r w:rsidR="007848BE">
        <w:rPr>
          <w:rFonts w:ascii="Times New Roman" w:hAnsi="Times New Roman"/>
          <w:sz w:val="24"/>
          <w:szCs w:val="24"/>
        </w:rPr>
        <w:t xml:space="preserve">több mint 3/4-e szántó, 1/8-a pedig gyep (rét/legelő </w:t>
      </w:r>
      <w:r w:rsidR="007848BE" w:rsidRPr="00206D5F">
        <w:rPr>
          <w:rFonts w:ascii="Times New Roman" w:hAnsi="Times New Roman"/>
          <w:b/>
          <w:sz w:val="24"/>
          <w:szCs w:val="24"/>
        </w:rPr>
        <w:t>művelési ág</w:t>
      </w:r>
      <w:r w:rsidR="007848BE">
        <w:rPr>
          <w:rFonts w:ascii="Times New Roman" w:hAnsi="Times New Roman"/>
          <w:sz w:val="24"/>
          <w:szCs w:val="24"/>
        </w:rPr>
        <w:t xml:space="preserve">ba tartozik. Az összesen 92,3% mezőgazdasági területhez 7,7%-nyi erdőterület is járul. </w:t>
      </w:r>
    </w:p>
    <w:p w:rsidR="007848BE" w:rsidRPr="00066F7B" w:rsidRDefault="007848BE" w:rsidP="00F65666">
      <w:pPr>
        <w:pStyle w:val="Listaszerbekezds"/>
        <w:numPr>
          <w:ilvl w:val="0"/>
          <w:numId w:val="33"/>
        </w:numPr>
        <w:spacing w:before="120" w:after="0" w:line="240" w:lineRule="auto"/>
        <w:ind w:left="680"/>
        <w:jc w:val="both"/>
        <w:rPr>
          <w:rFonts w:ascii="Times New Roman" w:hAnsi="Times New Roman"/>
          <w:sz w:val="24"/>
          <w:szCs w:val="24"/>
        </w:rPr>
      </w:pPr>
      <w:r w:rsidRPr="00066F7B">
        <w:rPr>
          <w:rFonts w:ascii="Times New Roman" w:hAnsi="Times New Roman"/>
          <w:b/>
          <w:sz w:val="24"/>
          <w:szCs w:val="24"/>
        </w:rPr>
        <w:t>A földek minősége</w:t>
      </w:r>
      <w:r w:rsidRPr="00066F7B">
        <w:rPr>
          <w:rFonts w:ascii="Times New Roman" w:hAnsi="Times New Roman"/>
          <w:sz w:val="24"/>
          <w:szCs w:val="24"/>
        </w:rPr>
        <w:t xml:space="preserve"> általában igen jó, átlagos értéke 22,6 AK/ha, de pl. 70 birtoktest (2.663 ha) esetében a 30 AK/ha értéket is meghaladja. 97 db birtoktest (4.310 ha, az összes meghirdetett terület közel 1/3-a) része a </w:t>
      </w:r>
      <w:r w:rsidRPr="00066F7B">
        <w:rPr>
          <w:rFonts w:ascii="Times New Roman" w:hAnsi="Times New Roman"/>
          <w:b/>
          <w:sz w:val="24"/>
          <w:szCs w:val="24"/>
        </w:rPr>
        <w:t>NATURA 2000</w:t>
      </w:r>
      <w:r w:rsidRPr="00066F7B">
        <w:rPr>
          <w:rFonts w:ascii="Times New Roman" w:hAnsi="Times New Roman"/>
          <w:sz w:val="24"/>
          <w:szCs w:val="24"/>
        </w:rPr>
        <w:t xml:space="preserve"> hálózatnak. </w:t>
      </w:r>
    </w:p>
    <w:p w:rsidR="00066F7B" w:rsidRPr="00066F7B" w:rsidRDefault="00066F7B"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Egy meghirdetett birtoktest </w:t>
      </w:r>
      <w:r w:rsidRPr="00AA2520">
        <w:rPr>
          <w:rFonts w:ascii="Times New Roman" w:hAnsi="Times New Roman"/>
          <w:b/>
          <w:sz w:val="24"/>
          <w:szCs w:val="24"/>
        </w:rPr>
        <w:t xml:space="preserve">átlagosan </w:t>
      </w:r>
      <w:r>
        <w:rPr>
          <w:rFonts w:ascii="Times New Roman" w:hAnsi="Times New Roman"/>
          <w:b/>
          <w:sz w:val="24"/>
          <w:szCs w:val="24"/>
        </w:rPr>
        <w:t>28,7</w:t>
      </w:r>
      <w:r w:rsidRPr="00AA2520">
        <w:rPr>
          <w:rFonts w:ascii="Times New Roman" w:hAnsi="Times New Roman"/>
          <w:b/>
          <w:sz w:val="24"/>
          <w:szCs w:val="24"/>
        </w:rPr>
        <w:t xml:space="preserve"> ha</w:t>
      </w:r>
      <w:r>
        <w:rPr>
          <w:rFonts w:ascii="Times New Roman" w:hAnsi="Times New Roman"/>
          <w:sz w:val="24"/>
          <w:szCs w:val="24"/>
        </w:rPr>
        <w:t xml:space="preserve"> méretű, ami az országos átlagot (20,3 ha) több mint 40 %-al meghaladja. Az átlagok azonban nagy különbségeket takarnak, hiszen pl. </w:t>
      </w:r>
      <w:r w:rsidRPr="00D121D6">
        <w:rPr>
          <w:rFonts w:ascii="Times New Roman" w:hAnsi="Times New Roman"/>
          <w:b/>
          <w:sz w:val="24"/>
          <w:szCs w:val="24"/>
        </w:rPr>
        <w:t>a legnagyobb</w:t>
      </w:r>
      <w:r>
        <w:rPr>
          <w:rFonts w:ascii="Times New Roman" w:hAnsi="Times New Roman"/>
          <w:sz w:val="24"/>
          <w:szCs w:val="24"/>
        </w:rPr>
        <w:t xml:space="preserve"> egyben meghirdetett blokk (Rajka, 060/3 azonosító számú, 10,3 AK/ha földértékű, 2051-ig! a Lajta-Hanság Zrt. által, 579 Ft/AK/év díjért bérelt szántó) területe </w:t>
      </w:r>
      <w:r>
        <w:rPr>
          <w:rFonts w:ascii="Times New Roman" w:hAnsi="Times New Roman"/>
          <w:b/>
          <w:sz w:val="24"/>
          <w:szCs w:val="24"/>
        </w:rPr>
        <w:t xml:space="preserve">250,7! </w:t>
      </w:r>
      <w:r w:rsidRPr="00AA2520">
        <w:rPr>
          <w:rFonts w:ascii="Times New Roman" w:hAnsi="Times New Roman"/>
          <w:b/>
          <w:sz w:val="24"/>
          <w:szCs w:val="24"/>
        </w:rPr>
        <w:t>ha.</w:t>
      </w:r>
      <w:r>
        <w:rPr>
          <w:rFonts w:ascii="Times New Roman" w:hAnsi="Times New Roman"/>
          <w:b/>
          <w:sz w:val="24"/>
          <w:szCs w:val="24"/>
        </w:rPr>
        <w:t xml:space="preserve"> </w:t>
      </w:r>
    </w:p>
    <w:p w:rsidR="00066F7B" w:rsidRPr="00A27D1B" w:rsidRDefault="00066F7B" w:rsidP="00F65666">
      <w:pPr>
        <w:pStyle w:val="Listaszerbekezds"/>
        <w:numPr>
          <w:ilvl w:val="0"/>
          <w:numId w:val="33"/>
        </w:numPr>
        <w:spacing w:before="120" w:after="0" w:line="240" w:lineRule="auto"/>
        <w:ind w:left="680"/>
        <w:jc w:val="both"/>
        <w:rPr>
          <w:rFonts w:ascii="Times New Roman" w:hAnsi="Times New Roman"/>
          <w:sz w:val="24"/>
          <w:szCs w:val="24"/>
        </w:rPr>
      </w:pPr>
      <w:r w:rsidRPr="00A27D1B">
        <w:rPr>
          <w:rFonts w:ascii="Times New Roman" w:hAnsi="Times New Roman"/>
          <w:sz w:val="24"/>
          <w:szCs w:val="24"/>
        </w:rPr>
        <w:lastRenderedPageBreak/>
        <w:t>Az átlagoknál jobb eligazítást ad</w:t>
      </w:r>
      <w:r w:rsidRPr="00A27D1B">
        <w:rPr>
          <w:rFonts w:ascii="Times New Roman" w:hAnsi="Times New Roman"/>
          <w:b/>
          <w:sz w:val="24"/>
          <w:szCs w:val="24"/>
        </w:rPr>
        <w:t xml:space="preserve"> a </w:t>
      </w:r>
      <w:r w:rsidRPr="00A27D1B">
        <w:rPr>
          <w:rFonts w:ascii="Times New Roman" w:hAnsi="Times New Roman"/>
          <w:sz w:val="24"/>
          <w:szCs w:val="24"/>
        </w:rPr>
        <w:t>meghirdetett</w:t>
      </w:r>
      <w:r w:rsidRPr="00A27D1B">
        <w:rPr>
          <w:rFonts w:ascii="Times New Roman" w:hAnsi="Times New Roman"/>
          <w:b/>
          <w:sz w:val="24"/>
          <w:szCs w:val="24"/>
        </w:rPr>
        <w:t xml:space="preserve"> birtoktestek méretkategóriák szerinti megoszlása. </w:t>
      </w:r>
      <w:r w:rsidRPr="00A27D1B">
        <w:rPr>
          <w:rFonts w:ascii="Times New Roman" w:hAnsi="Times New Roman"/>
          <w:sz w:val="24"/>
          <w:szCs w:val="24"/>
        </w:rPr>
        <w:t>Bár a meghirdetett birtoktestek több mint fel</w:t>
      </w:r>
      <w:r w:rsidR="00A27D1B" w:rsidRPr="00A27D1B">
        <w:rPr>
          <w:rFonts w:ascii="Times New Roman" w:hAnsi="Times New Roman"/>
          <w:sz w:val="24"/>
          <w:szCs w:val="24"/>
        </w:rPr>
        <w:t xml:space="preserve">e </w:t>
      </w:r>
      <w:r w:rsidRPr="00A27D1B">
        <w:rPr>
          <w:rFonts w:ascii="Times New Roman" w:hAnsi="Times New Roman"/>
          <w:b/>
          <w:sz w:val="24"/>
          <w:szCs w:val="24"/>
          <w:u w:val="single"/>
        </w:rPr>
        <w:t xml:space="preserve">20 hektár </w:t>
      </w:r>
      <w:r w:rsidR="00A27D1B" w:rsidRPr="00A27D1B">
        <w:rPr>
          <w:rFonts w:ascii="Times New Roman" w:hAnsi="Times New Roman"/>
          <w:b/>
          <w:sz w:val="24"/>
          <w:szCs w:val="24"/>
          <w:u w:val="single"/>
        </w:rPr>
        <w:t>alatti</w:t>
      </w:r>
      <w:r w:rsidRPr="00A27D1B">
        <w:rPr>
          <w:rFonts w:ascii="Times New Roman" w:hAnsi="Times New Roman"/>
          <w:sz w:val="24"/>
          <w:szCs w:val="24"/>
        </w:rPr>
        <w:t>, de</w:t>
      </w:r>
      <w:r w:rsidR="00A27D1B" w:rsidRPr="00A27D1B">
        <w:rPr>
          <w:rFonts w:ascii="Times New Roman" w:hAnsi="Times New Roman"/>
          <w:sz w:val="24"/>
          <w:szCs w:val="24"/>
        </w:rPr>
        <w:t xml:space="preserve"> ezek</w:t>
      </w:r>
      <w:r w:rsidRPr="00A27D1B">
        <w:rPr>
          <w:rFonts w:ascii="Times New Roman" w:hAnsi="Times New Roman"/>
          <w:b/>
          <w:sz w:val="24"/>
          <w:szCs w:val="24"/>
        </w:rPr>
        <w:t xml:space="preserve"> összterületük</w:t>
      </w:r>
      <w:r w:rsidRPr="00A27D1B">
        <w:rPr>
          <w:rFonts w:ascii="Times New Roman" w:hAnsi="Times New Roman"/>
          <w:sz w:val="24"/>
          <w:szCs w:val="24"/>
        </w:rPr>
        <w:t xml:space="preserve"> nem éri el az eladásra meghirdetett megyei földterületek </w:t>
      </w:r>
      <w:r w:rsidRPr="00A27D1B">
        <w:rPr>
          <w:rFonts w:ascii="Times New Roman" w:hAnsi="Times New Roman"/>
          <w:b/>
          <w:sz w:val="24"/>
          <w:szCs w:val="24"/>
        </w:rPr>
        <w:t>15%</w:t>
      </w:r>
      <w:r w:rsidRPr="00A27D1B">
        <w:rPr>
          <w:rFonts w:ascii="Times New Roman" w:hAnsi="Times New Roman"/>
          <w:sz w:val="24"/>
          <w:szCs w:val="24"/>
        </w:rPr>
        <w:t xml:space="preserve">-át. És a dolog fordítva is igaz, vagyis a </w:t>
      </w:r>
      <w:r w:rsidRPr="00A27D1B">
        <w:rPr>
          <w:rFonts w:ascii="Times New Roman" w:hAnsi="Times New Roman"/>
          <w:b/>
          <w:sz w:val="24"/>
          <w:szCs w:val="24"/>
          <w:u w:val="single"/>
        </w:rPr>
        <w:t>100 hektárt meghaladó</w:t>
      </w:r>
      <w:r w:rsidRPr="00A27D1B">
        <w:rPr>
          <w:rFonts w:ascii="Times New Roman" w:hAnsi="Times New Roman"/>
          <w:b/>
          <w:sz w:val="24"/>
          <w:szCs w:val="24"/>
        </w:rPr>
        <w:t xml:space="preserve"> </w:t>
      </w:r>
      <w:r w:rsidRPr="00A27D1B">
        <w:rPr>
          <w:rFonts w:ascii="Times New Roman" w:hAnsi="Times New Roman"/>
          <w:sz w:val="24"/>
          <w:szCs w:val="24"/>
        </w:rPr>
        <w:t xml:space="preserve">méretű blokkok aránya ugyan az </w:t>
      </w:r>
      <w:r w:rsidRPr="00A27D1B">
        <w:rPr>
          <w:rFonts w:ascii="Times New Roman" w:hAnsi="Times New Roman"/>
          <w:b/>
          <w:sz w:val="24"/>
          <w:szCs w:val="24"/>
        </w:rPr>
        <w:t>5%</w:t>
      </w:r>
      <w:r w:rsidRPr="00A27D1B">
        <w:rPr>
          <w:rFonts w:ascii="Times New Roman" w:hAnsi="Times New Roman"/>
          <w:sz w:val="24"/>
          <w:szCs w:val="24"/>
        </w:rPr>
        <w:t xml:space="preserve">-ot sem éri el, ám ezek adják </w:t>
      </w:r>
      <w:r w:rsidRPr="00A27D1B">
        <w:rPr>
          <w:rFonts w:ascii="Times New Roman" w:hAnsi="Times New Roman"/>
          <w:b/>
          <w:sz w:val="24"/>
          <w:szCs w:val="24"/>
        </w:rPr>
        <w:t>az összes</w:t>
      </w:r>
      <w:r w:rsidRPr="00A27D1B">
        <w:rPr>
          <w:rFonts w:ascii="Times New Roman" w:hAnsi="Times New Roman"/>
          <w:sz w:val="24"/>
          <w:szCs w:val="24"/>
        </w:rPr>
        <w:t xml:space="preserve"> meghirdetett </w:t>
      </w:r>
      <w:r w:rsidRPr="00A27D1B">
        <w:rPr>
          <w:rFonts w:ascii="Times New Roman" w:hAnsi="Times New Roman"/>
          <w:b/>
          <w:sz w:val="24"/>
          <w:szCs w:val="24"/>
        </w:rPr>
        <w:t xml:space="preserve">terület </w:t>
      </w:r>
      <w:r w:rsidRPr="00A27D1B">
        <w:rPr>
          <w:rFonts w:ascii="Times New Roman" w:hAnsi="Times New Roman"/>
          <w:sz w:val="24"/>
          <w:szCs w:val="24"/>
        </w:rPr>
        <w:t xml:space="preserve">több mint </w:t>
      </w:r>
      <w:r w:rsidRPr="00A27D1B">
        <w:rPr>
          <w:rFonts w:ascii="Times New Roman" w:hAnsi="Times New Roman"/>
          <w:b/>
          <w:sz w:val="24"/>
          <w:szCs w:val="24"/>
        </w:rPr>
        <w:t>22 %</w:t>
      </w:r>
      <w:r w:rsidRPr="00A27D1B">
        <w:rPr>
          <w:rFonts w:ascii="Times New Roman" w:hAnsi="Times New Roman"/>
          <w:sz w:val="24"/>
          <w:szCs w:val="24"/>
        </w:rPr>
        <w:t xml:space="preserve">-át. Ez a helyzet teremti meg a </w:t>
      </w:r>
      <w:r w:rsidRPr="00A27D1B">
        <w:rPr>
          <w:rFonts w:ascii="Times New Roman" w:hAnsi="Times New Roman"/>
          <w:b/>
          <w:sz w:val="24"/>
          <w:szCs w:val="24"/>
        </w:rPr>
        <w:t>félrevezető kormányzati kommunikáció</w:t>
      </w:r>
      <w:r w:rsidRPr="00A27D1B">
        <w:rPr>
          <w:rFonts w:ascii="Times New Roman" w:hAnsi="Times New Roman"/>
          <w:sz w:val="24"/>
          <w:szCs w:val="24"/>
        </w:rPr>
        <w:t xml:space="preserve"> lehetőségét, hiszen </w:t>
      </w:r>
      <w:r w:rsidRPr="00A27D1B">
        <w:rPr>
          <w:rFonts w:ascii="Times New Roman" w:hAnsi="Times New Roman"/>
          <w:b/>
          <w:sz w:val="24"/>
          <w:szCs w:val="24"/>
        </w:rPr>
        <w:t>nem a területről, hanem a darabszámról beszélve</w:t>
      </w:r>
      <w:r w:rsidRPr="00A27D1B">
        <w:rPr>
          <w:rFonts w:ascii="Times New Roman" w:hAnsi="Times New Roman"/>
          <w:sz w:val="24"/>
          <w:szCs w:val="24"/>
        </w:rPr>
        <w:t xml:space="preserve"> mondja azt, hogy hiszen a birtoktestek többsége kicsi, családi gazdasági léptékű. </w:t>
      </w:r>
    </w:p>
    <w:p w:rsidR="00A27D1B"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Egy meghirdetett birtoktest </w:t>
      </w:r>
      <w:r w:rsidRPr="005E1E3D">
        <w:rPr>
          <w:rFonts w:ascii="Times New Roman" w:hAnsi="Times New Roman"/>
          <w:b/>
          <w:sz w:val="24"/>
          <w:szCs w:val="24"/>
        </w:rPr>
        <w:t xml:space="preserve">átlagos kikiáltási ára </w:t>
      </w:r>
      <w:r>
        <w:rPr>
          <w:rFonts w:ascii="Times New Roman" w:hAnsi="Times New Roman"/>
          <w:b/>
          <w:sz w:val="24"/>
          <w:szCs w:val="24"/>
        </w:rPr>
        <w:t>55,</w:t>
      </w:r>
      <w:r w:rsidR="00A27D1B">
        <w:rPr>
          <w:rFonts w:ascii="Times New Roman" w:hAnsi="Times New Roman"/>
          <w:b/>
          <w:sz w:val="24"/>
          <w:szCs w:val="24"/>
        </w:rPr>
        <w:t>8</w:t>
      </w:r>
      <w:r w:rsidRPr="005E1E3D">
        <w:rPr>
          <w:rFonts w:ascii="Times New Roman" w:hAnsi="Times New Roman"/>
          <w:b/>
          <w:sz w:val="24"/>
          <w:szCs w:val="24"/>
        </w:rPr>
        <w:t xml:space="preserve"> mFt/db</w:t>
      </w:r>
      <w:r>
        <w:rPr>
          <w:rFonts w:ascii="Times New Roman" w:hAnsi="Times New Roman"/>
          <w:sz w:val="24"/>
          <w:szCs w:val="24"/>
        </w:rPr>
        <w:t xml:space="preserve">, ami 1 millió </w:t>
      </w:r>
      <w:r w:rsidR="00A27D1B">
        <w:rPr>
          <w:rFonts w:ascii="Times New Roman" w:hAnsi="Times New Roman"/>
          <w:sz w:val="24"/>
          <w:szCs w:val="24"/>
        </w:rPr>
        <w:t>930</w:t>
      </w:r>
      <w:r>
        <w:rPr>
          <w:rFonts w:ascii="Times New Roman" w:hAnsi="Times New Roman"/>
          <w:sz w:val="24"/>
          <w:szCs w:val="24"/>
        </w:rPr>
        <w:t xml:space="preserve"> ezer Ft/ha, illetve </w:t>
      </w:r>
      <w:r w:rsidR="00A27D1B">
        <w:rPr>
          <w:rFonts w:ascii="Times New Roman" w:hAnsi="Times New Roman"/>
          <w:sz w:val="24"/>
          <w:szCs w:val="24"/>
        </w:rPr>
        <w:t>85,7</w:t>
      </w:r>
      <w:r>
        <w:rPr>
          <w:rFonts w:ascii="Times New Roman" w:hAnsi="Times New Roman"/>
          <w:sz w:val="24"/>
          <w:szCs w:val="24"/>
        </w:rPr>
        <w:t xml:space="preserve"> eFt/AK átlagos földárat jelent. </w:t>
      </w:r>
      <w:r w:rsidRPr="00383BC8">
        <w:rPr>
          <w:rFonts w:ascii="Times New Roman" w:hAnsi="Times New Roman"/>
          <w:sz w:val="24"/>
          <w:szCs w:val="24"/>
        </w:rPr>
        <w:t>Az átlag azonban nagy különbségeket takar, hiszen pl.</w:t>
      </w:r>
      <w:r>
        <w:rPr>
          <w:rFonts w:ascii="Times New Roman" w:hAnsi="Times New Roman"/>
          <w:sz w:val="24"/>
          <w:szCs w:val="24"/>
        </w:rPr>
        <w:t xml:space="preserve"> a </w:t>
      </w:r>
      <w:r w:rsidRPr="0001055B">
        <w:rPr>
          <w:rFonts w:ascii="Times New Roman" w:hAnsi="Times New Roman"/>
          <w:b/>
          <w:sz w:val="24"/>
          <w:szCs w:val="24"/>
        </w:rPr>
        <w:t>legnagyobb</w:t>
      </w:r>
      <w:r>
        <w:rPr>
          <w:rFonts w:ascii="Times New Roman" w:hAnsi="Times New Roman"/>
          <w:sz w:val="24"/>
          <w:szCs w:val="24"/>
        </w:rPr>
        <w:t xml:space="preserve"> kikiáltási ár </w:t>
      </w:r>
      <w:r w:rsidR="00A27D1B" w:rsidRPr="000127E6">
        <w:rPr>
          <w:rFonts w:ascii="Times New Roman" w:hAnsi="Times New Roman"/>
          <w:b/>
          <w:sz w:val="24"/>
          <w:szCs w:val="24"/>
        </w:rPr>
        <w:t>476,3</w:t>
      </w:r>
      <w:r w:rsidR="00A27D1B">
        <w:rPr>
          <w:rFonts w:ascii="Times New Roman" w:hAnsi="Times New Roman"/>
          <w:b/>
          <w:sz w:val="24"/>
          <w:szCs w:val="24"/>
        </w:rPr>
        <w:t>!</w:t>
      </w:r>
      <w:r w:rsidR="00A27D1B" w:rsidRPr="0001055B">
        <w:rPr>
          <w:rFonts w:ascii="Times New Roman" w:hAnsi="Times New Roman"/>
          <w:b/>
          <w:sz w:val="24"/>
          <w:szCs w:val="24"/>
        </w:rPr>
        <w:t xml:space="preserve"> </w:t>
      </w:r>
      <w:r w:rsidRPr="0001055B">
        <w:rPr>
          <w:rFonts w:ascii="Times New Roman" w:hAnsi="Times New Roman"/>
          <w:b/>
          <w:sz w:val="24"/>
          <w:szCs w:val="24"/>
        </w:rPr>
        <w:t>mFt/db</w:t>
      </w:r>
      <w:r>
        <w:rPr>
          <w:rFonts w:ascii="Times New Roman" w:hAnsi="Times New Roman"/>
          <w:b/>
          <w:sz w:val="24"/>
          <w:szCs w:val="24"/>
        </w:rPr>
        <w:t xml:space="preserve">, </w:t>
      </w:r>
      <w:r>
        <w:rPr>
          <w:rFonts w:ascii="Times New Roman" w:hAnsi="Times New Roman"/>
          <w:sz w:val="24"/>
          <w:szCs w:val="24"/>
        </w:rPr>
        <w:t xml:space="preserve">a legnagyobb </w:t>
      </w:r>
      <w:r w:rsidR="00A27D1B">
        <w:rPr>
          <w:rFonts w:ascii="Times New Roman" w:hAnsi="Times New Roman"/>
          <w:sz w:val="24"/>
          <w:szCs w:val="24"/>
        </w:rPr>
        <w:t xml:space="preserve">hektáronkénti </w:t>
      </w:r>
      <w:r>
        <w:rPr>
          <w:rFonts w:ascii="Times New Roman" w:hAnsi="Times New Roman"/>
          <w:sz w:val="24"/>
          <w:szCs w:val="24"/>
        </w:rPr>
        <w:t xml:space="preserve">földár pedig </w:t>
      </w:r>
      <w:r w:rsidR="00A27D1B">
        <w:rPr>
          <w:rFonts w:ascii="Times New Roman" w:hAnsi="Times New Roman"/>
          <w:sz w:val="24"/>
          <w:szCs w:val="24"/>
        </w:rPr>
        <w:t>3 millió 580 ezer Ft/ha (Nagycenk 019/4</w:t>
      </w:r>
      <w:r w:rsidR="00A27D1B" w:rsidRPr="00562817">
        <w:rPr>
          <w:rFonts w:ascii="Times New Roman" w:hAnsi="Times New Roman"/>
          <w:sz w:val="24"/>
          <w:szCs w:val="24"/>
        </w:rPr>
        <w:t xml:space="preserve"> </w:t>
      </w:r>
      <w:r w:rsidR="00A27D1B">
        <w:rPr>
          <w:rFonts w:ascii="Times New Roman" w:hAnsi="Times New Roman"/>
          <w:sz w:val="24"/>
          <w:szCs w:val="24"/>
        </w:rPr>
        <w:t xml:space="preserve">azonosító számú, 7,2 ha területű, 48,7 AK/ha földértékű, 2030 végéig a Miklósmajori Mezőgazda Kft. által, 1.020 Ft/AK/év díjért bérelt szántó) volt. </w:t>
      </w:r>
    </w:p>
    <w:p w:rsidR="00B671DA" w:rsidRPr="00F2617F"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9F1321">
        <w:rPr>
          <w:rFonts w:ascii="Times New Roman" w:hAnsi="Times New Roman"/>
          <w:sz w:val="24"/>
          <w:szCs w:val="24"/>
        </w:rPr>
        <w:t xml:space="preserve">Itt is pontosabb képet kapunk tehát, ha a meghirdetett birtoktestek </w:t>
      </w:r>
      <w:r w:rsidRPr="009F1321">
        <w:rPr>
          <w:rFonts w:ascii="Times New Roman" w:hAnsi="Times New Roman"/>
          <w:b/>
          <w:sz w:val="24"/>
          <w:szCs w:val="24"/>
        </w:rPr>
        <w:t>kikiáltási árkategóriák szerinti megoszlás</w:t>
      </w:r>
      <w:r w:rsidRPr="009F1321">
        <w:rPr>
          <w:rFonts w:ascii="Times New Roman" w:hAnsi="Times New Roman"/>
          <w:sz w:val="24"/>
          <w:szCs w:val="24"/>
        </w:rPr>
        <w:t>át is megvizsgáljuk.</w:t>
      </w:r>
      <w:r w:rsidR="009F1321" w:rsidRPr="009F1321">
        <w:rPr>
          <w:rFonts w:ascii="Times New Roman" w:hAnsi="Times New Roman"/>
          <w:sz w:val="24"/>
          <w:szCs w:val="24"/>
        </w:rPr>
        <w:t xml:space="preserve"> </w:t>
      </w:r>
      <w:r w:rsidR="00173A79">
        <w:rPr>
          <w:rFonts w:ascii="Times New Roman" w:hAnsi="Times New Roman"/>
          <w:sz w:val="24"/>
          <w:szCs w:val="24"/>
        </w:rPr>
        <w:t>E szerint</w:t>
      </w:r>
      <w:r w:rsidR="009F1321" w:rsidRPr="009F1321">
        <w:rPr>
          <w:rFonts w:ascii="Times New Roman" w:hAnsi="Times New Roman"/>
          <w:sz w:val="24"/>
          <w:szCs w:val="24"/>
        </w:rPr>
        <w:t xml:space="preserve"> a </w:t>
      </w:r>
      <w:r w:rsidR="009F1321" w:rsidRPr="009F1321">
        <w:rPr>
          <w:rFonts w:ascii="Times New Roman" w:hAnsi="Times New Roman"/>
          <w:b/>
          <w:sz w:val="24"/>
          <w:szCs w:val="24"/>
        </w:rPr>
        <w:t>birtoktestek</w:t>
      </w:r>
      <w:r w:rsidR="009F1321" w:rsidRPr="009F1321">
        <w:rPr>
          <w:rFonts w:ascii="Times New Roman" w:hAnsi="Times New Roman"/>
          <w:sz w:val="24"/>
          <w:szCs w:val="24"/>
        </w:rPr>
        <w:t xml:space="preserve"> több mint </w:t>
      </w:r>
      <w:r w:rsidR="009F1321" w:rsidRPr="009F1321">
        <w:rPr>
          <w:rFonts w:ascii="Times New Roman" w:hAnsi="Times New Roman"/>
          <w:b/>
          <w:sz w:val="24"/>
          <w:szCs w:val="24"/>
        </w:rPr>
        <w:t>42%-</w:t>
      </w:r>
      <w:r w:rsidR="009F1321" w:rsidRPr="009F1321">
        <w:rPr>
          <w:rFonts w:ascii="Times New Roman" w:hAnsi="Times New Roman"/>
          <w:sz w:val="24"/>
          <w:szCs w:val="24"/>
        </w:rPr>
        <w:t xml:space="preserve">ának kikiáltási ára </w:t>
      </w:r>
      <w:r w:rsidR="009F1321" w:rsidRPr="009F1321">
        <w:rPr>
          <w:rFonts w:ascii="Times New Roman" w:hAnsi="Times New Roman"/>
          <w:b/>
          <w:sz w:val="24"/>
          <w:szCs w:val="24"/>
          <w:u w:val="single"/>
        </w:rPr>
        <w:t>20 millió Ft/db alatt</w:t>
      </w:r>
      <w:r w:rsidR="009F1321" w:rsidRPr="009F1321">
        <w:rPr>
          <w:rFonts w:ascii="Times New Roman" w:hAnsi="Times New Roman"/>
          <w:sz w:val="24"/>
          <w:szCs w:val="24"/>
        </w:rPr>
        <w:t xml:space="preserve"> marad, ám ezek a birtoktestek a meghirdetett </w:t>
      </w:r>
      <w:r w:rsidR="009F1321" w:rsidRPr="009F1321">
        <w:rPr>
          <w:rFonts w:ascii="Times New Roman" w:hAnsi="Times New Roman"/>
          <w:b/>
          <w:sz w:val="24"/>
          <w:szCs w:val="24"/>
        </w:rPr>
        <w:t>területek</w:t>
      </w:r>
      <w:r w:rsidR="009F1321" w:rsidRPr="009F1321">
        <w:rPr>
          <w:rFonts w:ascii="Times New Roman" w:hAnsi="Times New Roman"/>
          <w:sz w:val="24"/>
          <w:szCs w:val="24"/>
        </w:rPr>
        <w:t xml:space="preserve">nek csupán </w:t>
      </w:r>
      <w:r w:rsidR="009F1321" w:rsidRPr="009F1321">
        <w:rPr>
          <w:rFonts w:ascii="Times New Roman" w:hAnsi="Times New Roman"/>
          <w:b/>
          <w:sz w:val="24"/>
          <w:szCs w:val="24"/>
        </w:rPr>
        <w:t>8,4%-</w:t>
      </w:r>
      <w:r w:rsidR="009F1321" w:rsidRPr="009F1321">
        <w:rPr>
          <w:rFonts w:ascii="Times New Roman" w:hAnsi="Times New Roman"/>
          <w:sz w:val="24"/>
          <w:szCs w:val="24"/>
        </w:rPr>
        <w:t xml:space="preserve">át adják. És bár a </w:t>
      </w:r>
      <w:r w:rsidR="009F1321" w:rsidRPr="009F1321">
        <w:rPr>
          <w:rFonts w:ascii="Times New Roman" w:hAnsi="Times New Roman"/>
          <w:b/>
          <w:sz w:val="24"/>
          <w:szCs w:val="24"/>
          <w:u w:val="single"/>
        </w:rPr>
        <w:t>200 millió Ft/db feletti</w:t>
      </w:r>
      <w:r w:rsidR="009F1321" w:rsidRPr="009F1321">
        <w:rPr>
          <w:rFonts w:ascii="Times New Roman" w:hAnsi="Times New Roman"/>
          <w:sz w:val="24"/>
          <w:szCs w:val="24"/>
          <w:u w:val="single"/>
        </w:rPr>
        <w:t xml:space="preserve"> </w:t>
      </w:r>
      <w:r w:rsidR="009F1321" w:rsidRPr="009F1321">
        <w:rPr>
          <w:rFonts w:ascii="Times New Roman" w:hAnsi="Times New Roman"/>
          <w:sz w:val="24"/>
          <w:szCs w:val="24"/>
        </w:rPr>
        <w:t xml:space="preserve">kikiáltási áru birtoktestek </w:t>
      </w:r>
      <w:r w:rsidR="009F1321" w:rsidRPr="009F1321">
        <w:rPr>
          <w:rFonts w:ascii="Times New Roman" w:hAnsi="Times New Roman"/>
          <w:b/>
          <w:sz w:val="24"/>
          <w:szCs w:val="24"/>
        </w:rPr>
        <w:t>darabszáma</w:t>
      </w:r>
      <w:r w:rsidR="009F1321" w:rsidRPr="009F1321">
        <w:rPr>
          <w:rFonts w:ascii="Times New Roman" w:hAnsi="Times New Roman"/>
          <w:sz w:val="24"/>
          <w:szCs w:val="24"/>
        </w:rPr>
        <w:t xml:space="preserve"> mindössze </w:t>
      </w:r>
      <w:r w:rsidR="009F1321" w:rsidRPr="009F1321">
        <w:rPr>
          <w:rFonts w:ascii="Times New Roman" w:hAnsi="Times New Roman"/>
          <w:b/>
          <w:sz w:val="24"/>
          <w:szCs w:val="24"/>
        </w:rPr>
        <w:t>4,5%</w:t>
      </w:r>
      <w:r w:rsidR="009F1321" w:rsidRPr="009F1321">
        <w:rPr>
          <w:rFonts w:ascii="Times New Roman" w:hAnsi="Times New Roman"/>
          <w:sz w:val="24"/>
          <w:szCs w:val="24"/>
        </w:rPr>
        <w:t xml:space="preserve">, ám ezek adják a meghirdetett összes </w:t>
      </w:r>
      <w:r w:rsidR="009F1321" w:rsidRPr="009F1321">
        <w:rPr>
          <w:rFonts w:ascii="Times New Roman" w:hAnsi="Times New Roman"/>
          <w:b/>
          <w:sz w:val="24"/>
          <w:szCs w:val="24"/>
        </w:rPr>
        <w:t>terület</w:t>
      </w:r>
      <w:r w:rsidR="009F1321" w:rsidRPr="009F1321">
        <w:rPr>
          <w:rFonts w:ascii="Times New Roman" w:hAnsi="Times New Roman"/>
          <w:sz w:val="24"/>
          <w:szCs w:val="24"/>
        </w:rPr>
        <w:t xml:space="preserve"> több mint ötödét (</w:t>
      </w:r>
      <w:r w:rsidR="009F1321" w:rsidRPr="009F1321">
        <w:rPr>
          <w:rFonts w:ascii="Times New Roman" w:hAnsi="Times New Roman"/>
          <w:b/>
          <w:sz w:val="24"/>
          <w:szCs w:val="24"/>
        </w:rPr>
        <w:t>21,7%</w:t>
      </w:r>
      <w:r w:rsidR="009F1321" w:rsidRPr="009F1321">
        <w:rPr>
          <w:rFonts w:ascii="Times New Roman" w:hAnsi="Times New Roman"/>
          <w:sz w:val="24"/>
          <w:szCs w:val="24"/>
        </w:rPr>
        <w:t xml:space="preserve">-át). A területek közel </w:t>
      </w:r>
      <w:r w:rsidR="009F1321" w:rsidRPr="009F1321">
        <w:rPr>
          <w:rFonts w:ascii="Times New Roman" w:hAnsi="Times New Roman"/>
          <w:b/>
          <w:sz w:val="24"/>
          <w:szCs w:val="24"/>
          <w:u w:val="single"/>
        </w:rPr>
        <w:t>55%</w:t>
      </w:r>
      <w:r w:rsidR="009F1321" w:rsidRPr="009F1321">
        <w:rPr>
          <w:rFonts w:ascii="Times New Roman" w:hAnsi="Times New Roman"/>
          <w:b/>
          <w:sz w:val="24"/>
          <w:szCs w:val="24"/>
        </w:rPr>
        <w:t>-</w:t>
      </w:r>
      <w:r w:rsidR="009F1321" w:rsidRPr="009F1321">
        <w:rPr>
          <w:rFonts w:ascii="Times New Roman" w:hAnsi="Times New Roman"/>
          <w:sz w:val="24"/>
          <w:szCs w:val="24"/>
        </w:rPr>
        <w:t xml:space="preserve">át olyan birtoktestek tették ki, amelyek kikiáltási ára </w:t>
      </w:r>
      <w:r w:rsidR="009F1321" w:rsidRPr="009F1321">
        <w:rPr>
          <w:rFonts w:ascii="Times New Roman" w:hAnsi="Times New Roman"/>
          <w:b/>
          <w:sz w:val="24"/>
          <w:szCs w:val="24"/>
          <w:u w:val="single"/>
        </w:rPr>
        <w:t>a</w:t>
      </w:r>
      <w:r w:rsidR="009F1321" w:rsidRPr="009F1321">
        <w:rPr>
          <w:rFonts w:ascii="Times New Roman" w:hAnsi="Times New Roman"/>
          <w:sz w:val="24"/>
          <w:szCs w:val="24"/>
          <w:u w:val="single"/>
        </w:rPr>
        <w:t xml:space="preserve"> </w:t>
      </w:r>
      <w:r w:rsidR="009F1321" w:rsidRPr="009F1321">
        <w:rPr>
          <w:rFonts w:ascii="Times New Roman" w:hAnsi="Times New Roman"/>
          <w:b/>
          <w:sz w:val="24"/>
          <w:szCs w:val="24"/>
          <w:u w:val="single"/>
        </w:rPr>
        <w:t>100 millió Ft-ot</w:t>
      </w:r>
      <w:r w:rsidR="009F1321" w:rsidRPr="009F1321">
        <w:rPr>
          <w:rFonts w:ascii="Times New Roman" w:hAnsi="Times New Roman"/>
          <w:sz w:val="24"/>
          <w:szCs w:val="24"/>
          <w:u w:val="single"/>
        </w:rPr>
        <w:t xml:space="preserve"> </w:t>
      </w:r>
      <w:r w:rsidR="009F1321" w:rsidRPr="009F1321">
        <w:rPr>
          <w:rFonts w:ascii="Times New Roman" w:hAnsi="Times New Roman"/>
          <w:b/>
          <w:sz w:val="24"/>
          <w:szCs w:val="24"/>
          <w:u w:val="single"/>
        </w:rPr>
        <w:t>meghaladta</w:t>
      </w:r>
      <w:r w:rsidR="009F1321" w:rsidRPr="009F1321">
        <w:rPr>
          <w:rFonts w:ascii="Times New Roman" w:hAnsi="Times New Roman"/>
          <w:b/>
          <w:sz w:val="24"/>
          <w:szCs w:val="24"/>
        </w:rPr>
        <w:t xml:space="preserve">, </w:t>
      </w:r>
      <w:r w:rsidR="009F1321" w:rsidRPr="009F1321">
        <w:rPr>
          <w:rFonts w:ascii="Times New Roman" w:hAnsi="Times New Roman"/>
          <w:sz w:val="24"/>
          <w:szCs w:val="24"/>
        </w:rPr>
        <w:t>ami a valóban családi léptékű gazdaságok, a gazdálkodásból élő családok számára elérhetetlen és megfizethetetlen.</w:t>
      </w:r>
      <w:r w:rsidR="009F1321">
        <w:rPr>
          <w:rFonts w:ascii="Times New Roman" w:hAnsi="Times New Roman"/>
          <w:sz w:val="24"/>
          <w:szCs w:val="24"/>
        </w:rPr>
        <w:t xml:space="preserve"> </w:t>
      </w:r>
    </w:p>
    <w:p w:rsidR="00B671DA" w:rsidRPr="00E77D7A" w:rsidRDefault="00B671DA" w:rsidP="00F65666">
      <w:pPr>
        <w:pStyle w:val="Listaszerbekezds"/>
        <w:numPr>
          <w:ilvl w:val="0"/>
          <w:numId w:val="35"/>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ELÁRVEREZETT BIRTOKTESTEK</w:t>
      </w:r>
      <w:r w:rsidRPr="00E77D7A">
        <w:rPr>
          <w:rFonts w:ascii="Times New Roman" w:hAnsi="Times New Roman"/>
          <w:b/>
          <w:color w:val="984806" w:themeColor="accent6" w:themeShade="80"/>
          <w:sz w:val="24"/>
          <w:szCs w:val="24"/>
        </w:rPr>
        <w:t xml:space="preserve"> – darab, terület, művelési ág, földminőség, méretek és árak</w:t>
      </w:r>
    </w:p>
    <w:p w:rsidR="00B671DA" w:rsidRDefault="005C2CDE" w:rsidP="00F65666">
      <w:pPr>
        <w:pStyle w:val="Listaszerbekezds"/>
        <w:numPr>
          <w:ilvl w:val="0"/>
          <w:numId w:val="33"/>
        </w:numPr>
        <w:spacing w:before="120" w:after="0" w:line="240" w:lineRule="auto"/>
        <w:ind w:left="680"/>
        <w:jc w:val="both"/>
        <w:rPr>
          <w:rFonts w:ascii="Times New Roman" w:hAnsi="Times New Roman"/>
          <w:sz w:val="24"/>
          <w:szCs w:val="24"/>
        </w:rPr>
      </w:pPr>
      <w:r w:rsidRPr="005C2CDE">
        <w:rPr>
          <w:rFonts w:ascii="Times New Roman" w:hAnsi="Times New Roman"/>
          <w:sz w:val="24"/>
          <w:szCs w:val="24"/>
        </w:rPr>
        <w:t>A megyében sikeresen elárverezett</w:t>
      </w:r>
      <w:r>
        <w:rPr>
          <w:rFonts w:ascii="Times New Roman" w:hAnsi="Times New Roman"/>
          <w:sz w:val="24"/>
          <w:szCs w:val="24"/>
        </w:rPr>
        <w:t xml:space="preserve">  </w:t>
      </w:r>
      <w:r w:rsidRPr="005C2CDE">
        <w:rPr>
          <w:rFonts w:ascii="Times New Roman" w:hAnsi="Times New Roman"/>
          <w:b/>
          <w:sz w:val="24"/>
          <w:szCs w:val="24"/>
        </w:rPr>
        <w:t>235 db</w:t>
      </w:r>
      <w:r>
        <w:rPr>
          <w:rFonts w:ascii="Times New Roman" w:hAnsi="Times New Roman"/>
          <w:sz w:val="24"/>
          <w:szCs w:val="24"/>
        </w:rPr>
        <w:t xml:space="preserve"> birtoktest összesen </w:t>
      </w:r>
      <w:r>
        <w:rPr>
          <w:rFonts w:ascii="Times New Roman" w:hAnsi="Times New Roman"/>
          <w:b/>
          <w:sz w:val="24"/>
          <w:szCs w:val="24"/>
        </w:rPr>
        <w:t>6.748</w:t>
      </w:r>
      <w:r w:rsidRPr="00AA2520">
        <w:rPr>
          <w:rFonts w:ascii="Times New Roman" w:hAnsi="Times New Roman"/>
          <w:b/>
          <w:sz w:val="24"/>
          <w:szCs w:val="24"/>
        </w:rPr>
        <w:t xml:space="preserve"> ha</w:t>
      </w:r>
      <w:r>
        <w:rPr>
          <w:rFonts w:ascii="Times New Roman" w:hAnsi="Times New Roman"/>
          <w:sz w:val="24"/>
          <w:szCs w:val="24"/>
        </w:rPr>
        <w:t xml:space="preserve"> terület tesz ki, ami a meghirdetett birtoktesteknek és területeknek mindössze 51%-a. Jóval kevesebb, mint a megyék átlaga (9.583 ha), </w:t>
      </w:r>
      <w:r w:rsidRPr="004A6A3A">
        <w:rPr>
          <w:rFonts w:ascii="Times New Roman" w:hAnsi="Times New Roman"/>
          <w:b/>
          <w:sz w:val="24"/>
          <w:szCs w:val="24"/>
        </w:rPr>
        <w:t>az országban sikeresen elárverezett</w:t>
      </w:r>
      <w:r w:rsidRPr="004A6A3A">
        <w:rPr>
          <w:rFonts w:ascii="Times New Roman" w:hAnsi="Times New Roman"/>
          <w:sz w:val="24"/>
          <w:szCs w:val="24"/>
        </w:rPr>
        <w:t xml:space="preserve"> (182.068 ha) </w:t>
      </w:r>
      <w:r w:rsidRPr="004A6A3A">
        <w:rPr>
          <w:rFonts w:ascii="Times New Roman" w:hAnsi="Times New Roman"/>
          <w:b/>
          <w:sz w:val="24"/>
          <w:szCs w:val="24"/>
        </w:rPr>
        <w:t xml:space="preserve">összterületnek </w:t>
      </w:r>
      <w:r w:rsidRPr="004A6A3A">
        <w:rPr>
          <w:rFonts w:ascii="Times New Roman" w:hAnsi="Times New Roman"/>
          <w:sz w:val="24"/>
          <w:szCs w:val="24"/>
        </w:rPr>
        <w:t xml:space="preserve">pedig mindössze </w:t>
      </w:r>
      <w:r w:rsidRPr="004A6A3A">
        <w:rPr>
          <w:rFonts w:ascii="Times New Roman" w:hAnsi="Times New Roman"/>
          <w:b/>
          <w:sz w:val="24"/>
          <w:szCs w:val="24"/>
        </w:rPr>
        <w:t>3,7%-a</w:t>
      </w:r>
      <w:r w:rsidRPr="004A6A3A">
        <w:rPr>
          <w:rFonts w:ascii="Times New Roman" w:hAnsi="Times New Roman"/>
          <w:sz w:val="24"/>
          <w:szCs w:val="24"/>
        </w:rPr>
        <w:t>.</w:t>
      </w:r>
      <w:r>
        <w:rPr>
          <w:rFonts w:ascii="Times New Roman" w:hAnsi="Times New Roman"/>
          <w:sz w:val="24"/>
          <w:szCs w:val="24"/>
        </w:rPr>
        <w:t xml:space="preserve"> </w:t>
      </w:r>
    </w:p>
    <w:p w:rsidR="00B671DA" w:rsidRDefault="005C2CDE"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Az árveréseken elkelt területek 4/5-e szántó, mintegy 1/7-e pedig gyep (rét/legelő) </w:t>
      </w:r>
      <w:r w:rsidRPr="00206D5F">
        <w:rPr>
          <w:rFonts w:ascii="Times New Roman" w:hAnsi="Times New Roman"/>
          <w:b/>
          <w:sz w:val="24"/>
          <w:szCs w:val="24"/>
        </w:rPr>
        <w:t>művelési ág</w:t>
      </w:r>
      <w:r>
        <w:rPr>
          <w:rFonts w:ascii="Times New Roman" w:hAnsi="Times New Roman"/>
          <w:sz w:val="24"/>
          <w:szCs w:val="24"/>
        </w:rPr>
        <w:t xml:space="preserve">ba tartozik. Az összesen 91,1%-ot kitevő mezőgazdasági területhez 8,9%-nyi erdőterület is járul. </w:t>
      </w:r>
      <w:r>
        <w:rPr>
          <w:rFonts w:ascii="Times New Roman" w:hAnsi="Times New Roman"/>
          <w:color w:val="984806" w:themeColor="accent6" w:themeShade="80"/>
          <w:sz w:val="24"/>
          <w:szCs w:val="24"/>
        </w:rPr>
        <w:t>(OK)</w:t>
      </w:r>
    </w:p>
    <w:p w:rsidR="00B671DA" w:rsidRDefault="005C2CDE" w:rsidP="00F65666">
      <w:pPr>
        <w:pStyle w:val="Listaszerbekezds"/>
        <w:numPr>
          <w:ilvl w:val="0"/>
          <w:numId w:val="33"/>
        </w:numPr>
        <w:spacing w:before="120" w:after="0" w:line="240" w:lineRule="auto"/>
        <w:ind w:left="680"/>
        <w:jc w:val="both"/>
        <w:rPr>
          <w:rFonts w:ascii="Times New Roman" w:hAnsi="Times New Roman"/>
          <w:sz w:val="24"/>
          <w:szCs w:val="24"/>
        </w:rPr>
      </w:pPr>
      <w:r w:rsidRPr="00206D5F">
        <w:rPr>
          <w:rFonts w:ascii="Times New Roman" w:hAnsi="Times New Roman"/>
          <w:b/>
          <w:sz w:val="24"/>
          <w:szCs w:val="24"/>
        </w:rPr>
        <w:t>A földek minősége</w:t>
      </w:r>
      <w:r>
        <w:rPr>
          <w:rFonts w:ascii="Times New Roman" w:hAnsi="Times New Roman"/>
          <w:sz w:val="24"/>
          <w:szCs w:val="24"/>
        </w:rPr>
        <w:t xml:space="preserve"> általában igen jó, átlagos értéke 23,6 AK/ha, de pl. 43 db birtoktest (1.491 ha) esetében a 30 AK/ha értéket is meghaladja. 25 db birtoktest (888 ha) része a </w:t>
      </w:r>
      <w:r w:rsidRPr="00206D5F">
        <w:rPr>
          <w:rFonts w:ascii="Times New Roman" w:hAnsi="Times New Roman"/>
          <w:b/>
          <w:sz w:val="24"/>
          <w:szCs w:val="24"/>
        </w:rPr>
        <w:t>NATURA 2000</w:t>
      </w:r>
      <w:r>
        <w:rPr>
          <w:rFonts w:ascii="Times New Roman" w:hAnsi="Times New Roman"/>
          <w:sz w:val="24"/>
          <w:szCs w:val="24"/>
        </w:rPr>
        <w:t xml:space="preserve"> hálózatnak. </w:t>
      </w:r>
    </w:p>
    <w:p w:rsidR="005C2CDE" w:rsidRDefault="005C2CDE"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Egy elárverezett birtoktest </w:t>
      </w:r>
      <w:r w:rsidRPr="00AA2520">
        <w:rPr>
          <w:rFonts w:ascii="Times New Roman" w:hAnsi="Times New Roman"/>
          <w:b/>
          <w:sz w:val="24"/>
          <w:szCs w:val="24"/>
        </w:rPr>
        <w:t xml:space="preserve">átlagosan </w:t>
      </w:r>
      <w:r>
        <w:rPr>
          <w:rFonts w:ascii="Times New Roman" w:hAnsi="Times New Roman"/>
          <w:b/>
          <w:sz w:val="24"/>
          <w:szCs w:val="24"/>
        </w:rPr>
        <w:t>28,7</w:t>
      </w:r>
      <w:r w:rsidRPr="00AA2520">
        <w:rPr>
          <w:rFonts w:ascii="Times New Roman" w:hAnsi="Times New Roman"/>
          <w:b/>
          <w:sz w:val="24"/>
          <w:szCs w:val="24"/>
        </w:rPr>
        <w:t xml:space="preserve"> ha</w:t>
      </w:r>
      <w:r>
        <w:rPr>
          <w:rFonts w:ascii="Times New Roman" w:hAnsi="Times New Roman"/>
          <w:sz w:val="24"/>
          <w:szCs w:val="24"/>
        </w:rPr>
        <w:t xml:space="preserve"> méretű, ami az országos átlagot (20,8 ha) meghaladja. Az átlagok azonban nagy különbségeket takarnak, hiszen pl. </w:t>
      </w:r>
      <w:r w:rsidRPr="00D121D6">
        <w:rPr>
          <w:rFonts w:ascii="Times New Roman" w:hAnsi="Times New Roman"/>
          <w:b/>
          <w:sz w:val="24"/>
          <w:szCs w:val="24"/>
        </w:rPr>
        <w:t>a legnagyobb</w:t>
      </w:r>
      <w:r>
        <w:rPr>
          <w:rFonts w:ascii="Times New Roman" w:hAnsi="Times New Roman"/>
          <w:sz w:val="24"/>
          <w:szCs w:val="24"/>
        </w:rPr>
        <w:t xml:space="preserve"> egyben elárverezett blokk (</w:t>
      </w:r>
      <w:r w:rsidRPr="00DC67A2">
        <w:rPr>
          <w:rFonts w:ascii="Times New Roman" w:eastAsia="Times New Roman" w:hAnsi="Times New Roman"/>
          <w:color w:val="000000"/>
          <w:sz w:val="24"/>
          <w:szCs w:val="24"/>
          <w:lang w:eastAsia="hu-HU"/>
        </w:rPr>
        <w:t>Nagyszentjános</w:t>
      </w:r>
      <w:r>
        <w:rPr>
          <w:rFonts w:ascii="Times New Roman" w:hAnsi="Times New Roman"/>
          <w:sz w:val="24"/>
          <w:szCs w:val="24"/>
        </w:rPr>
        <w:t xml:space="preserve">, </w:t>
      </w:r>
      <w:r w:rsidRPr="00DC67A2">
        <w:rPr>
          <w:rFonts w:ascii="Times New Roman" w:eastAsia="Times New Roman" w:hAnsi="Times New Roman"/>
          <w:color w:val="000000"/>
          <w:sz w:val="24"/>
          <w:szCs w:val="24"/>
          <w:lang w:eastAsia="hu-HU"/>
        </w:rPr>
        <w:t>0161/5</w:t>
      </w:r>
      <w:r>
        <w:rPr>
          <w:rFonts w:ascii="Times New Roman" w:hAnsi="Times New Roman"/>
          <w:sz w:val="24"/>
          <w:szCs w:val="24"/>
        </w:rPr>
        <w:t xml:space="preserve"> azonosító számú, </w:t>
      </w:r>
      <w:r w:rsidRPr="00DC67A2">
        <w:rPr>
          <w:rFonts w:ascii="Times New Roman" w:eastAsia="Times New Roman" w:hAnsi="Times New Roman"/>
          <w:color w:val="000000"/>
          <w:sz w:val="24"/>
          <w:szCs w:val="24"/>
          <w:lang w:eastAsia="hu-HU"/>
        </w:rPr>
        <w:t>14,5</w:t>
      </w:r>
      <w:r>
        <w:rPr>
          <w:rFonts w:ascii="Times New Roman" w:eastAsia="Times New Roman" w:hAnsi="Times New Roman"/>
          <w:color w:val="000000"/>
          <w:sz w:val="24"/>
          <w:szCs w:val="24"/>
          <w:lang w:eastAsia="hu-HU"/>
        </w:rPr>
        <w:t xml:space="preserve"> </w:t>
      </w:r>
      <w:r>
        <w:rPr>
          <w:rFonts w:ascii="Times New Roman" w:hAnsi="Times New Roman"/>
          <w:sz w:val="24"/>
          <w:szCs w:val="24"/>
        </w:rPr>
        <w:t xml:space="preserve">AK/ha földértékű, 2035-ig a </w:t>
      </w:r>
      <w:r w:rsidRPr="00DC67A2">
        <w:rPr>
          <w:rFonts w:ascii="Times New Roman" w:eastAsia="Times New Roman" w:hAnsi="Times New Roman"/>
          <w:color w:val="000000"/>
          <w:sz w:val="24"/>
          <w:szCs w:val="24"/>
          <w:lang w:eastAsia="hu-HU"/>
        </w:rPr>
        <w:t>Kisalföldi Mezőgazdasági Zrt.</w:t>
      </w:r>
      <w:r>
        <w:rPr>
          <w:rFonts w:ascii="Times New Roman" w:eastAsia="Times New Roman" w:hAnsi="Times New Roman"/>
          <w:color w:val="000000"/>
          <w:sz w:val="24"/>
          <w:szCs w:val="24"/>
          <w:lang w:eastAsia="hu-HU"/>
        </w:rPr>
        <w:t xml:space="preserve"> </w:t>
      </w:r>
      <w:r>
        <w:rPr>
          <w:rFonts w:ascii="Times New Roman" w:hAnsi="Times New Roman"/>
          <w:sz w:val="24"/>
          <w:szCs w:val="24"/>
        </w:rPr>
        <w:t xml:space="preserve">által, 1.250 Ft/AK/év díjért bérelt erdő+legelő+szántó) területe </w:t>
      </w:r>
      <w:r w:rsidRPr="00DC67A2">
        <w:rPr>
          <w:rFonts w:ascii="Times New Roman" w:eastAsia="Times New Roman" w:hAnsi="Times New Roman"/>
          <w:b/>
          <w:color w:val="000000"/>
          <w:sz w:val="24"/>
          <w:szCs w:val="24"/>
          <w:lang w:eastAsia="hu-HU"/>
        </w:rPr>
        <w:t>201,3</w:t>
      </w:r>
      <w:r>
        <w:rPr>
          <w:rFonts w:ascii="Times New Roman" w:hAnsi="Times New Roman"/>
          <w:b/>
          <w:sz w:val="24"/>
          <w:szCs w:val="24"/>
        </w:rPr>
        <w:t xml:space="preserve">! </w:t>
      </w:r>
      <w:r w:rsidRPr="00AA2520">
        <w:rPr>
          <w:rFonts w:ascii="Times New Roman" w:hAnsi="Times New Roman"/>
          <w:b/>
          <w:sz w:val="24"/>
          <w:szCs w:val="24"/>
        </w:rPr>
        <w:t>ha</w:t>
      </w:r>
      <w:r>
        <w:rPr>
          <w:rFonts w:ascii="Times New Roman" w:hAnsi="Times New Roman"/>
          <w:sz w:val="24"/>
          <w:szCs w:val="24"/>
        </w:rPr>
        <w:t xml:space="preserve">. </w:t>
      </w:r>
    </w:p>
    <w:p w:rsidR="00B671DA" w:rsidRPr="00B35425" w:rsidRDefault="005C2CDE" w:rsidP="00F65666">
      <w:pPr>
        <w:pStyle w:val="Listaszerbekezds"/>
        <w:numPr>
          <w:ilvl w:val="0"/>
          <w:numId w:val="33"/>
        </w:numPr>
        <w:spacing w:before="120" w:after="0" w:line="240" w:lineRule="auto"/>
        <w:ind w:left="680"/>
        <w:jc w:val="both"/>
        <w:rPr>
          <w:rFonts w:ascii="Times New Roman" w:hAnsi="Times New Roman"/>
          <w:sz w:val="24"/>
          <w:szCs w:val="24"/>
        </w:rPr>
      </w:pPr>
      <w:r w:rsidRPr="00B35425">
        <w:rPr>
          <w:rFonts w:ascii="Times New Roman" w:hAnsi="Times New Roman"/>
          <w:sz w:val="24"/>
          <w:szCs w:val="24"/>
        </w:rPr>
        <w:t>Az átlagnál jobb eligazítást ad</w:t>
      </w:r>
      <w:r w:rsidRPr="00B35425">
        <w:rPr>
          <w:rFonts w:ascii="Times New Roman" w:hAnsi="Times New Roman"/>
          <w:b/>
          <w:sz w:val="24"/>
          <w:szCs w:val="24"/>
        </w:rPr>
        <w:t xml:space="preserve"> </w:t>
      </w:r>
      <w:r w:rsidRPr="00B35425">
        <w:rPr>
          <w:rFonts w:ascii="Times New Roman" w:hAnsi="Times New Roman"/>
          <w:sz w:val="24"/>
          <w:szCs w:val="24"/>
        </w:rPr>
        <w:t>az elárverezett</w:t>
      </w:r>
      <w:r w:rsidRPr="00B35425">
        <w:rPr>
          <w:rFonts w:ascii="Times New Roman" w:hAnsi="Times New Roman"/>
          <w:b/>
          <w:sz w:val="24"/>
          <w:szCs w:val="24"/>
        </w:rPr>
        <w:t xml:space="preserve"> </w:t>
      </w:r>
      <w:r w:rsidRPr="00B35425">
        <w:rPr>
          <w:rFonts w:ascii="Times New Roman" w:hAnsi="Times New Roman"/>
          <w:sz w:val="24"/>
          <w:szCs w:val="24"/>
        </w:rPr>
        <w:t>birtoktestek</w:t>
      </w:r>
      <w:r w:rsidRPr="00B35425">
        <w:rPr>
          <w:rFonts w:ascii="Times New Roman" w:hAnsi="Times New Roman"/>
          <w:b/>
          <w:sz w:val="24"/>
          <w:szCs w:val="24"/>
        </w:rPr>
        <w:t xml:space="preserve"> méretkategóriák szerinti megoszlása</w:t>
      </w:r>
      <w:r w:rsidR="000E11C9" w:rsidRPr="00B35425">
        <w:rPr>
          <w:rFonts w:ascii="Times New Roman" w:hAnsi="Times New Roman"/>
          <w:b/>
          <w:sz w:val="24"/>
          <w:szCs w:val="24"/>
        </w:rPr>
        <w:t xml:space="preserve">. </w:t>
      </w:r>
      <w:r w:rsidR="000E11C9" w:rsidRPr="00B35425">
        <w:rPr>
          <w:rFonts w:ascii="Times New Roman" w:hAnsi="Times New Roman"/>
          <w:sz w:val="24"/>
          <w:szCs w:val="24"/>
        </w:rPr>
        <w:t xml:space="preserve">Ez azt mutatja, hogy bár az elárverezett </w:t>
      </w:r>
      <w:r w:rsidR="000E11C9" w:rsidRPr="00B35425">
        <w:rPr>
          <w:rFonts w:ascii="Times New Roman" w:hAnsi="Times New Roman"/>
          <w:b/>
          <w:sz w:val="24"/>
          <w:szCs w:val="24"/>
        </w:rPr>
        <w:t>birtoktestek</w:t>
      </w:r>
      <w:r w:rsidR="000E11C9" w:rsidRPr="00B35425">
        <w:rPr>
          <w:rFonts w:ascii="Times New Roman" w:hAnsi="Times New Roman"/>
          <w:sz w:val="24"/>
          <w:szCs w:val="24"/>
        </w:rPr>
        <w:t xml:space="preserve"> több mint felének (</w:t>
      </w:r>
      <w:r w:rsidR="000E11C9" w:rsidRPr="00B35425">
        <w:rPr>
          <w:rFonts w:ascii="Times New Roman" w:hAnsi="Times New Roman"/>
          <w:b/>
          <w:sz w:val="24"/>
          <w:szCs w:val="24"/>
        </w:rPr>
        <w:t>54,1%-</w:t>
      </w:r>
      <w:r w:rsidR="000E11C9" w:rsidRPr="00B35425">
        <w:rPr>
          <w:rFonts w:ascii="Times New Roman" w:hAnsi="Times New Roman"/>
          <w:sz w:val="24"/>
          <w:szCs w:val="24"/>
        </w:rPr>
        <w:t xml:space="preserve">ának) területe </w:t>
      </w:r>
      <w:r w:rsidR="000E11C9" w:rsidRPr="00B35425">
        <w:rPr>
          <w:rFonts w:ascii="Times New Roman" w:hAnsi="Times New Roman"/>
          <w:b/>
          <w:sz w:val="24"/>
          <w:szCs w:val="24"/>
          <w:u w:val="single"/>
        </w:rPr>
        <w:t>20 ha alatt</w:t>
      </w:r>
      <w:r w:rsidR="000E11C9" w:rsidRPr="00B35425">
        <w:rPr>
          <w:rFonts w:ascii="Times New Roman" w:hAnsi="Times New Roman"/>
          <w:sz w:val="24"/>
          <w:szCs w:val="24"/>
        </w:rPr>
        <w:t xml:space="preserve"> marad, ám ezek a birtoktestek az értékesített </w:t>
      </w:r>
      <w:r w:rsidR="000E11C9" w:rsidRPr="00B35425">
        <w:rPr>
          <w:rFonts w:ascii="Times New Roman" w:hAnsi="Times New Roman"/>
          <w:b/>
          <w:sz w:val="24"/>
          <w:szCs w:val="24"/>
        </w:rPr>
        <w:t>területek</w:t>
      </w:r>
      <w:r w:rsidR="000E11C9" w:rsidRPr="00B35425">
        <w:rPr>
          <w:rFonts w:ascii="Times New Roman" w:hAnsi="Times New Roman"/>
          <w:sz w:val="24"/>
          <w:szCs w:val="24"/>
        </w:rPr>
        <w:t>nek csupán mintegy 1/7-ét (</w:t>
      </w:r>
      <w:r w:rsidR="000E11C9" w:rsidRPr="00B35425">
        <w:rPr>
          <w:rFonts w:ascii="Times New Roman" w:hAnsi="Times New Roman"/>
          <w:b/>
          <w:sz w:val="24"/>
          <w:szCs w:val="24"/>
        </w:rPr>
        <w:t>14,1%-</w:t>
      </w:r>
      <w:r w:rsidR="000E11C9" w:rsidRPr="00B35425">
        <w:rPr>
          <w:rFonts w:ascii="Times New Roman" w:hAnsi="Times New Roman"/>
          <w:sz w:val="24"/>
          <w:szCs w:val="24"/>
        </w:rPr>
        <w:t xml:space="preserve">át) adják. És bár a </w:t>
      </w:r>
      <w:r w:rsidR="000E11C9" w:rsidRPr="00B35425">
        <w:rPr>
          <w:rFonts w:ascii="Times New Roman" w:hAnsi="Times New Roman"/>
          <w:b/>
          <w:sz w:val="24"/>
          <w:szCs w:val="24"/>
          <w:u w:val="single"/>
        </w:rPr>
        <w:t>100 ha feletti</w:t>
      </w:r>
      <w:r w:rsidR="000E11C9" w:rsidRPr="00B35425">
        <w:rPr>
          <w:rFonts w:ascii="Times New Roman" w:hAnsi="Times New Roman"/>
          <w:sz w:val="24"/>
          <w:szCs w:val="24"/>
        </w:rPr>
        <w:t xml:space="preserve"> területű birtoktestek </w:t>
      </w:r>
      <w:r w:rsidR="000E11C9" w:rsidRPr="00B35425">
        <w:rPr>
          <w:rFonts w:ascii="Times New Roman" w:hAnsi="Times New Roman"/>
          <w:b/>
          <w:sz w:val="24"/>
          <w:szCs w:val="24"/>
        </w:rPr>
        <w:t>darabszáma</w:t>
      </w:r>
      <w:r w:rsidR="000E11C9" w:rsidRPr="00B35425">
        <w:rPr>
          <w:rFonts w:ascii="Times New Roman" w:hAnsi="Times New Roman"/>
          <w:sz w:val="24"/>
          <w:szCs w:val="24"/>
        </w:rPr>
        <w:t xml:space="preserve"> mindössze </w:t>
      </w:r>
      <w:r w:rsidR="000E11C9" w:rsidRPr="00B35425">
        <w:rPr>
          <w:rFonts w:ascii="Times New Roman" w:hAnsi="Times New Roman"/>
          <w:b/>
          <w:sz w:val="24"/>
          <w:szCs w:val="24"/>
        </w:rPr>
        <w:t>5,1%</w:t>
      </w:r>
      <w:r w:rsidR="000E11C9" w:rsidRPr="00B35425">
        <w:rPr>
          <w:rFonts w:ascii="Times New Roman" w:hAnsi="Times New Roman"/>
          <w:sz w:val="24"/>
          <w:szCs w:val="24"/>
        </w:rPr>
        <w:t xml:space="preserve">, ám ezek adják az elárverezett összes </w:t>
      </w:r>
      <w:r w:rsidR="000E11C9" w:rsidRPr="00B35425">
        <w:rPr>
          <w:rFonts w:ascii="Times New Roman" w:hAnsi="Times New Roman"/>
          <w:b/>
          <w:sz w:val="24"/>
          <w:szCs w:val="24"/>
        </w:rPr>
        <w:t>terület</w:t>
      </w:r>
      <w:r w:rsidR="000E11C9" w:rsidRPr="00B35425">
        <w:rPr>
          <w:rFonts w:ascii="Times New Roman" w:hAnsi="Times New Roman"/>
          <w:sz w:val="24"/>
          <w:szCs w:val="24"/>
        </w:rPr>
        <w:t xml:space="preserve"> mintegy </w:t>
      </w:r>
      <w:r w:rsidR="000E11C9" w:rsidRPr="00B35425">
        <w:rPr>
          <w:rFonts w:ascii="Times New Roman" w:hAnsi="Times New Roman"/>
          <w:b/>
          <w:sz w:val="24"/>
          <w:szCs w:val="24"/>
        </w:rPr>
        <w:t>23%</w:t>
      </w:r>
      <w:r w:rsidR="000E11C9" w:rsidRPr="00B35425">
        <w:rPr>
          <w:rFonts w:ascii="Times New Roman" w:hAnsi="Times New Roman"/>
          <w:sz w:val="24"/>
          <w:szCs w:val="24"/>
        </w:rPr>
        <w:t xml:space="preserve">-át. </w:t>
      </w:r>
    </w:p>
    <w:p w:rsidR="00B35425" w:rsidRPr="00674612"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674612">
        <w:rPr>
          <w:rFonts w:ascii="Times New Roman" w:hAnsi="Times New Roman"/>
          <w:sz w:val="24"/>
          <w:szCs w:val="24"/>
        </w:rPr>
        <w:t xml:space="preserve">Az elkelt </w:t>
      </w:r>
      <w:r w:rsidR="000E11C9" w:rsidRPr="00674612">
        <w:rPr>
          <w:rFonts w:ascii="Times New Roman" w:hAnsi="Times New Roman"/>
          <w:sz w:val="24"/>
          <w:szCs w:val="24"/>
        </w:rPr>
        <w:t>235</w:t>
      </w:r>
      <w:r w:rsidRPr="00674612">
        <w:rPr>
          <w:rFonts w:ascii="Times New Roman" w:hAnsi="Times New Roman"/>
          <w:sz w:val="24"/>
          <w:szCs w:val="24"/>
        </w:rPr>
        <w:t xml:space="preserve"> db birtoktestet </w:t>
      </w:r>
      <w:r w:rsidR="000E11C9" w:rsidRPr="00674612">
        <w:rPr>
          <w:rFonts w:ascii="Times New Roman" w:hAnsi="Times New Roman"/>
          <w:b/>
          <w:sz w:val="24"/>
          <w:szCs w:val="24"/>
        </w:rPr>
        <w:t>126</w:t>
      </w:r>
      <w:r w:rsidRPr="00674612">
        <w:rPr>
          <w:rFonts w:ascii="Times New Roman" w:hAnsi="Times New Roman"/>
          <w:b/>
          <w:sz w:val="24"/>
          <w:szCs w:val="24"/>
        </w:rPr>
        <w:t xml:space="preserve"> nyertes árverező</w:t>
      </w:r>
      <w:r w:rsidRPr="00674612">
        <w:rPr>
          <w:rFonts w:ascii="Times New Roman" w:hAnsi="Times New Roman"/>
          <w:sz w:val="24"/>
          <w:szCs w:val="24"/>
        </w:rPr>
        <w:t xml:space="preserve"> szerezte meg. (</w:t>
      </w:r>
      <w:r w:rsidRPr="00674612">
        <w:rPr>
          <w:rFonts w:ascii="Times New Roman" w:hAnsi="Times New Roman"/>
          <w:color w:val="111111"/>
          <w:sz w:val="24"/>
          <w:szCs w:val="24"/>
        </w:rPr>
        <w:t>Az árverési nyertesek t</w:t>
      </w:r>
      <w:r w:rsidRPr="00674612">
        <w:rPr>
          <w:rFonts w:ascii="Times New Roman" w:hAnsi="Times New Roman"/>
          <w:sz w:val="24"/>
          <w:szCs w:val="24"/>
        </w:rPr>
        <w:t xml:space="preserve">eljes körű felsorolását és az általuk megszerzett területeket a </w:t>
      </w:r>
      <w:r w:rsidRPr="00674612">
        <w:rPr>
          <w:rFonts w:ascii="Times New Roman" w:hAnsi="Times New Roman"/>
          <w:b/>
          <w:sz w:val="24"/>
          <w:szCs w:val="24"/>
        </w:rPr>
        <w:t>11/</w:t>
      </w:r>
      <w:r w:rsidR="000E11C9" w:rsidRPr="00674612">
        <w:rPr>
          <w:rFonts w:ascii="Times New Roman" w:hAnsi="Times New Roman"/>
          <w:b/>
          <w:sz w:val="24"/>
          <w:szCs w:val="24"/>
        </w:rPr>
        <w:t>1</w:t>
      </w:r>
      <w:r w:rsidRPr="00674612">
        <w:rPr>
          <w:rFonts w:ascii="Times New Roman" w:hAnsi="Times New Roman"/>
          <w:b/>
          <w:sz w:val="24"/>
          <w:szCs w:val="24"/>
        </w:rPr>
        <w:t>. melléklet</w:t>
      </w:r>
      <w:r w:rsidRPr="00674612">
        <w:rPr>
          <w:rFonts w:ascii="Times New Roman" w:hAnsi="Times New Roman"/>
          <w:sz w:val="24"/>
          <w:szCs w:val="24"/>
        </w:rPr>
        <w:t xml:space="preserve"> tartalmazza.) Egy nyertes árverező </w:t>
      </w:r>
      <w:r w:rsidRPr="00674612">
        <w:rPr>
          <w:rFonts w:ascii="Times New Roman" w:hAnsi="Times New Roman"/>
          <w:b/>
          <w:sz w:val="24"/>
          <w:szCs w:val="24"/>
        </w:rPr>
        <w:t>átlagosan</w:t>
      </w:r>
      <w:r w:rsidRPr="00674612">
        <w:rPr>
          <w:rFonts w:ascii="Times New Roman" w:hAnsi="Times New Roman"/>
          <w:sz w:val="24"/>
          <w:szCs w:val="24"/>
        </w:rPr>
        <w:t xml:space="preserve"> mintegy </w:t>
      </w:r>
      <w:r w:rsidR="000E11C9" w:rsidRPr="00674612">
        <w:rPr>
          <w:rFonts w:ascii="Times New Roman" w:hAnsi="Times New Roman"/>
          <w:b/>
          <w:sz w:val="24"/>
          <w:szCs w:val="24"/>
        </w:rPr>
        <w:t>1,9</w:t>
      </w:r>
      <w:r w:rsidRPr="00674612">
        <w:rPr>
          <w:rFonts w:ascii="Times New Roman" w:hAnsi="Times New Roman"/>
          <w:b/>
          <w:sz w:val="24"/>
          <w:szCs w:val="24"/>
        </w:rPr>
        <w:t xml:space="preserve"> db</w:t>
      </w:r>
      <w:r w:rsidRPr="00674612">
        <w:rPr>
          <w:rFonts w:ascii="Times New Roman" w:hAnsi="Times New Roman"/>
          <w:sz w:val="24"/>
          <w:szCs w:val="24"/>
        </w:rPr>
        <w:t xml:space="preserve"> birtoktestet és ezzel közel </w:t>
      </w:r>
      <w:r w:rsidR="000E11C9" w:rsidRPr="00674612">
        <w:rPr>
          <w:rFonts w:ascii="Times New Roman" w:hAnsi="Times New Roman"/>
          <w:b/>
          <w:sz w:val="24"/>
          <w:szCs w:val="24"/>
        </w:rPr>
        <w:t>54</w:t>
      </w:r>
      <w:r w:rsidRPr="00674612">
        <w:rPr>
          <w:rFonts w:ascii="Times New Roman" w:hAnsi="Times New Roman"/>
          <w:b/>
          <w:sz w:val="24"/>
          <w:szCs w:val="24"/>
        </w:rPr>
        <w:t xml:space="preserve"> ha </w:t>
      </w:r>
      <w:r w:rsidRPr="00674612">
        <w:rPr>
          <w:rFonts w:ascii="Times New Roman" w:hAnsi="Times New Roman"/>
          <w:sz w:val="24"/>
          <w:szCs w:val="24"/>
        </w:rPr>
        <w:t>földterületet vásárolhat</w:t>
      </w:r>
      <w:r w:rsidR="000E11C9" w:rsidRPr="00674612">
        <w:rPr>
          <w:rFonts w:ascii="Times New Roman" w:hAnsi="Times New Roman"/>
          <w:sz w:val="24"/>
          <w:szCs w:val="24"/>
        </w:rPr>
        <w:t>, de e tekintetben is igen nagyok az eltérések.</w:t>
      </w:r>
      <w:r w:rsidRPr="00674612">
        <w:rPr>
          <w:rFonts w:ascii="Times New Roman" w:hAnsi="Times New Roman"/>
          <w:sz w:val="24"/>
          <w:szCs w:val="24"/>
        </w:rPr>
        <w:t xml:space="preserve"> </w:t>
      </w:r>
      <w:r w:rsidR="000E11C9" w:rsidRPr="00674612">
        <w:rPr>
          <w:rFonts w:ascii="Times New Roman" w:hAnsi="Times New Roman"/>
          <w:b/>
          <w:sz w:val="24"/>
          <w:szCs w:val="24"/>
        </w:rPr>
        <w:t>65,1%</w:t>
      </w:r>
      <w:r w:rsidRPr="00674612">
        <w:rPr>
          <w:rFonts w:ascii="Times New Roman" w:hAnsi="Times New Roman"/>
          <w:b/>
          <w:sz w:val="24"/>
          <w:szCs w:val="24"/>
        </w:rPr>
        <w:t>-uk</w:t>
      </w:r>
      <w:r w:rsidR="000E11C9" w:rsidRPr="00674612">
        <w:rPr>
          <w:rFonts w:ascii="Times New Roman" w:hAnsi="Times New Roman"/>
          <w:b/>
          <w:sz w:val="24"/>
          <w:szCs w:val="24"/>
        </w:rPr>
        <w:t xml:space="preserve">, </w:t>
      </w:r>
      <w:r w:rsidR="000E11C9" w:rsidRPr="00674612">
        <w:rPr>
          <w:rFonts w:ascii="Times New Roman" w:hAnsi="Times New Roman"/>
          <w:sz w:val="24"/>
          <w:szCs w:val="24"/>
        </w:rPr>
        <w:t>82 fő</w:t>
      </w:r>
      <w:r w:rsidRPr="00674612">
        <w:rPr>
          <w:rFonts w:ascii="Times New Roman" w:hAnsi="Times New Roman"/>
          <w:b/>
          <w:sz w:val="24"/>
          <w:szCs w:val="24"/>
        </w:rPr>
        <w:t xml:space="preserve"> </w:t>
      </w:r>
      <w:r w:rsidRPr="00674612">
        <w:rPr>
          <w:rFonts w:ascii="Times New Roman" w:hAnsi="Times New Roman"/>
          <w:b/>
          <w:sz w:val="24"/>
          <w:szCs w:val="24"/>
          <w:u w:val="single"/>
        </w:rPr>
        <w:t>50 ha alatti</w:t>
      </w:r>
      <w:r w:rsidRPr="00674612">
        <w:rPr>
          <w:rFonts w:ascii="Times New Roman" w:hAnsi="Times New Roman"/>
          <w:sz w:val="24"/>
          <w:szCs w:val="24"/>
        </w:rPr>
        <w:t xml:space="preserve"> területet vásárolt, ám ezek az értékesített </w:t>
      </w:r>
      <w:r w:rsidRPr="00674612">
        <w:rPr>
          <w:rFonts w:ascii="Times New Roman" w:hAnsi="Times New Roman"/>
          <w:b/>
          <w:sz w:val="24"/>
          <w:szCs w:val="24"/>
        </w:rPr>
        <w:t>területek</w:t>
      </w:r>
      <w:r w:rsidRPr="00674612">
        <w:rPr>
          <w:rFonts w:ascii="Times New Roman" w:hAnsi="Times New Roman"/>
          <w:sz w:val="24"/>
          <w:szCs w:val="24"/>
        </w:rPr>
        <w:t xml:space="preserve">nek csupán </w:t>
      </w:r>
      <w:r w:rsidR="000E11C9" w:rsidRPr="00674612">
        <w:rPr>
          <w:rFonts w:ascii="Times New Roman" w:hAnsi="Times New Roman"/>
          <w:b/>
          <w:sz w:val="24"/>
          <w:szCs w:val="24"/>
        </w:rPr>
        <w:t>19,3</w:t>
      </w:r>
      <w:r w:rsidRPr="00674612">
        <w:rPr>
          <w:rFonts w:ascii="Times New Roman" w:hAnsi="Times New Roman"/>
          <w:b/>
          <w:sz w:val="24"/>
          <w:szCs w:val="24"/>
        </w:rPr>
        <w:t>%-</w:t>
      </w:r>
      <w:r w:rsidRPr="00674612">
        <w:rPr>
          <w:rFonts w:ascii="Times New Roman" w:hAnsi="Times New Roman"/>
          <w:sz w:val="24"/>
          <w:szCs w:val="24"/>
        </w:rPr>
        <w:t xml:space="preserve">át adják. A </w:t>
      </w:r>
      <w:r w:rsidRPr="00674612">
        <w:rPr>
          <w:rFonts w:ascii="Times New Roman" w:hAnsi="Times New Roman"/>
          <w:b/>
          <w:sz w:val="24"/>
          <w:szCs w:val="24"/>
          <w:u w:val="single"/>
        </w:rPr>
        <w:t>200 ha feletti</w:t>
      </w:r>
      <w:r w:rsidRPr="00674612">
        <w:rPr>
          <w:rFonts w:ascii="Times New Roman" w:hAnsi="Times New Roman"/>
          <w:sz w:val="24"/>
          <w:szCs w:val="24"/>
        </w:rPr>
        <w:t xml:space="preserve"> területhez jutott </w:t>
      </w:r>
      <w:r w:rsidRPr="00674612">
        <w:rPr>
          <w:rFonts w:ascii="Times New Roman" w:hAnsi="Times New Roman"/>
          <w:b/>
          <w:sz w:val="24"/>
          <w:szCs w:val="24"/>
        </w:rPr>
        <w:t>árverezők száma</w:t>
      </w:r>
      <w:r w:rsidRPr="00674612">
        <w:rPr>
          <w:rFonts w:ascii="Times New Roman" w:hAnsi="Times New Roman"/>
          <w:sz w:val="24"/>
          <w:szCs w:val="24"/>
        </w:rPr>
        <w:t xml:space="preserve"> mindössze </w:t>
      </w:r>
      <w:r w:rsidR="00B35425" w:rsidRPr="00674612">
        <w:rPr>
          <w:rFonts w:ascii="Times New Roman" w:hAnsi="Times New Roman"/>
          <w:sz w:val="24"/>
          <w:szCs w:val="24"/>
        </w:rPr>
        <w:t xml:space="preserve">7 fő, azaz </w:t>
      </w:r>
      <w:r w:rsidR="00B35425" w:rsidRPr="00674612">
        <w:rPr>
          <w:rFonts w:ascii="Times New Roman" w:hAnsi="Times New Roman"/>
          <w:b/>
          <w:sz w:val="24"/>
          <w:szCs w:val="24"/>
        </w:rPr>
        <w:t>5,6%</w:t>
      </w:r>
      <w:r w:rsidR="00B35425" w:rsidRPr="00674612">
        <w:rPr>
          <w:rFonts w:ascii="Times New Roman" w:hAnsi="Times New Roman"/>
          <w:sz w:val="24"/>
          <w:szCs w:val="24"/>
        </w:rPr>
        <w:t xml:space="preserve">, ám az ő szerzeményeik adják az elárverezett összes </w:t>
      </w:r>
      <w:r w:rsidR="00B35425" w:rsidRPr="00674612">
        <w:rPr>
          <w:rFonts w:ascii="Times New Roman" w:hAnsi="Times New Roman"/>
          <w:b/>
          <w:sz w:val="24"/>
          <w:szCs w:val="24"/>
        </w:rPr>
        <w:t>terület</w:t>
      </w:r>
      <w:r w:rsidR="00B35425" w:rsidRPr="00674612">
        <w:rPr>
          <w:rFonts w:ascii="Times New Roman" w:hAnsi="Times New Roman"/>
          <w:sz w:val="24"/>
          <w:szCs w:val="24"/>
        </w:rPr>
        <w:t xml:space="preserve"> közel </w:t>
      </w:r>
      <w:r w:rsidR="00B35425" w:rsidRPr="00674612">
        <w:rPr>
          <w:rFonts w:ascii="Times New Roman" w:hAnsi="Times New Roman"/>
          <w:b/>
          <w:sz w:val="24"/>
          <w:szCs w:val="24"/>
        </w:rPr>
        <w:t>26%</w:t>
      </w:r>
      <w:r w:rsidR="00B35425" w:rsidRPr="00674612">
        <w:rPr>
          <w:rFonts w:ascii="Times New Roman" w:hAnsi="Times New Roman"/>
          <w:sz w:val="24"/>
          <w:szCs w:val="24"/>
        </w:rPr>
        <w:t>-át</w:t>
      </w:r>
      <w:r w:rsidR="00B35425" w:rsidRPr="00674612">
        <w:rPr>
          <w:rFonts w:ascii="Times New Roman" w:hAnsi="Times New Roman"/>
          <w:b/>
          <w:sz w:val="24"/>
          <w:szCs w:val="24"/>
        </w:rPr>
        <w:t xml:space="preserve">. </w:t>
      </w:r>
    </w:p>
    <w:p w:rsidR="00B671DA" w:rsidRDefault="00EF4B78" w:rsidP="00F65666">
      <w:pPr>
        <w:pStyle w:val="Listaszerbekezds"/>
        <w:numPr>
          <w:ilvl w:val="0"/>
          <w:numId w:val="33"/>
        </w:numPr>
        <w:spacing w:before="120" w:after="0" w:line="240" w:lineRule="auto"/>
        <w:ind w:left="680"/>
        <w:jc w:val="both"/>
        <w:rPr>
          <w:rFonts w:ascii="Times New Roman" w:hAnsi="Times New Roman"/>
          <w:sz w:val="24"/>
          <w:szCs w:val="24"/>
        </w:rPr>
      </w:pPr>
      <w:r w:rsidRPr="009C5310">
        <w:rPr>
          <w:rFonts w:ascii="Times New Roman" w:hAnsi="Times New Roman"/>
          <w:b/>
          <w:sz w:val="24"/>
          <w:szCs w:val="24"/>
        </w:rPr>
        <w:t>Az elkelt területek nyertes árajánlatai</w:t>
      </w:r>
      <w:r>
        <w:rPr>
          <w:rFonts w:ascii="Times New Roman" w:hAnsi="Times New Roman"/>
          <w:sz w:val="24"/>
          <w:szCs w:val="24"/>
        </w:rPr>
        <w:t xml:space="preserve">nak összege mintegy 13 milliárd Ft, ami a 12,9 milliárd Ft-os kikiáltási árösszegüket csupán 0,8%-al haladta. Az átlagos nyertes árajánlat 55,4 mFt/db birtoktest (1,930 mFt/ha) lett, </w:t>
      </w:r>
      <w:r w:rsidRPr="006623AA">
        <w:rPr>
          <w:rFonts w:ascii="Times New Roman" w:hAnsi="Times New Roman"/>
          <w:sz w:val="24"/>
          <w:szCs w:val="24"/>
        </w:rPr>
        <w:t xml:space="preserve">ám </w:t>
      </w:r>
      <w:r>
        <w:rPr>
          <w:rFonts w:ascii="Times New Roman" w:hAnsi="Times New Roman"/>
          <w:sz w:val="24"/>
          <w:szCs w:val="24"/>
        </w:rPr>
        <w:t>216</w:t>
      </w:r>
      <w:r w:rsidRPr="006623AA">
        <w:rPr>
          <w:rFonts w:ascii="Times New Roman" w:hAnsi="Times New Roman"/>
          <w:sz w:val="24"/>
          <w:szCs w:val="24"/>
        </w:rPr>
        <w:t xml:space="preserve"> db birtoktest </w:t>
      </w:r>
      <w:r>
        <w:rPr>
          <w:rFonts w:ascii="Times New Roman" w:hAnsi="Times New Roman"/>
          <w:sz w:val="24"/>
          <w:szCs w:val="24"/>
        </w:rPr>
        <w:t xml:space="preserve">(6.313 ha) </w:t>
      </w:r>
      <w:r w:rsidRPr="006623AA">
        <w:rPr>
          <w:rFonts w:ascii="Times New Roman" w:hAnsi="Times New Roman"/>
          <w:sz w:val="24"/>
          <w:szCs w:val="24"/>
        </w:rPr>
        <w:t xml:space="preserve">esetén, azaz </w:t>
      </w:r>
      <w:r w:rsidRPr="006623AA">
        <w:rPr>
          <w:rFonts w:ascii="Times New Roman" w:hAnsi="Times New Roman"/>
          <w:b/>
          <w:sz w:val="24"/>
          <w:szCs w:val="24"/>
        </w:rPr>
        <w:t>az esetek</w:t>
      </w:r>
      <w:r>
        <w:rPr>
          <w:rFonts w:ascii="Times New Roman" w:hAnsi="Times New Roman"/>
          <w:b/>
          <w:sz w:val="24"/>
          <w:szCs w:val="24"/>
        </w:rPr>
        <w:t xml:space="preserve"> és területek </w:t>
      </w:r>
      <w:r w:rsidRPr="008D6C64">
        <w:rPr>
          <w:rFonts w:ascii="Times New Roman" w:hAnsi="Times New Roman"/>
          <w:b/>
          <w:sz w:val="24"/>
          <w:szCs w:val="24"/>
        </w:rPr>
        <w:t>több mint 90%-ában</w:t>
      </w:r>
      <w:r>
        <w:rPr>
          <w:rFonts w:ascii="Times New Roman" w:hAnsi="Times New Roman"/>
          <w:sz w:val="24"/>
          <w:szCs w:val="24"/>
        </w:rPr>
        <w:t xml:space="preserve"> </w:t>
      </w:r>
      <w:r w:rsidRPr="006623AA">
        <w:rPr>
          <w:rFonts w:ascii="Times New Roman" w:hAnsi="Times New Roman"/>
          <w:b/>
          <w:sz w:val="24"/>
          <w:szCs w:val="24"/>
        </w:rPr>
        <w:t>a vételár megegyezett a kikiáltási árral</w:t>
      </w:r>
      <w:r w:rsidRPr="006623AA">
        <w:rPr>
          <w:rFonts w:ascii="Times New Roman" w:hAnsi="Times New Roman"/>
          <w:sz w:val="24"/>
          <w:szCs w:val="24"/>
        </w:rPr>
        <w:t xml:space="preserve">, </w:t>
      </w:r>
      <w:r>
        <w:rPr>
          <w:rFonts w:ascii="Times New Roman" w:hAnsi="Times New Roman"/>
          <w:sz w:val="24"/>
          <w:szCs w:val="24"/>
        </w:rPr>
        <w:t>vagyis egyáltalán nem volt</w:t>
      </w:r>
      <w:r w:rsidRPr="006623AA">
        <w:rPr>
          <w:rFonts w:ascii="Times New Roman" w:hAnsi="Times New Roman"/>
          <w:sz w:val="24"/>
          <w:szCs w:val="24"/>
        </w:rPr>
        <w:t xml:space="preserve"> licitálás.</w:t>
      </w:r>
      <w:r>
        <w:rPr>
          <w:rFonts w:ascii="Times New Roman" w:hAnsi="Times New Roman"/>
          <w:sz w:val="24"/>
          <w:szCs w:val="24"/>
        </w:rPr>
        <w:t xml:space="preserve"> </w:t>
      </w:r>
    </w:p>
    <w:p w:rsidR="007D34E5"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lastRenderedPageBreak/>
        <w:t xml:space="preserve">Egy elkelt birtoktest </w:t>
      </w:r>
      <w:r w:rsidRPr="00CA327C">
        <w:rPr>
          <w:rFonts w:ascii="Times New Roman" w:hAnsi="Times New Roman"/>
          <w:b/>
          <w:sz w:val="24"/>
          <w:szCs w:val="24"/>
        </w:rPr>
        <w:t>átlagos</w:t>
      </w:r>
      <w:r>
        <w:rPr>
          <w:rFonts w:ascii="Times New Roman" w:hAnsi="Times New Roman"/>
          <w:sz w:val="24"/>
          <w:szCs w:val="24"/>
        </w:rPr>
        <w:t xml:space="preserve"> vételára </w:t>
      </w:r>
      <w:r w:rsidR="005102F0">
        <w:rPr>
          <w:rFonts w:ascii="Times New Roman" w:hAnsi="Times New Roman"/>
          <w:b/>
          <w:sz w:val="24"/>
          <w:szCs w:val="24"/>
        </w:rPr>
        <w:t>55,4</w:t>
      </w:r>
      <w:r w:rsidRPr="00AA5907">
        <w:rPr>
          <w:rFonts w:ascii="Times New Roman" w:hAnsi="Times New Roman"/>
          <w:b/>
          <w:sz w:val="24"/>
          <w:szCs w:val="24"/>
        </w:rPr>
        <w:t xml:space="preserve"> mFt/db</w:t>
      </w:r>
      <w:r w:rsidR="005102F0">
        <w:rPr>
          <w:rFonts w:ascii="Times New Roman" w:hAnsi="Times New Roman"/>
          <w:b/>
          <w:sz w:val="24"/>
          <w:szCs w:val="24"/>
        </w:rPr>
        <w:t xml:space="preserve">, </w:t>
      </w:r>
      <w:r w:rsidR="005102F0">
        <w:rPr>
          <w:rFonts w:ascii="Times New Roman" w:hAnsi="Times New Roman"/>
          <w:sz w:val="24"/>
          <w:szCs w:val="24"/>
        </w:rPr>
        <w:t>ám</w:t>
      </w:r>
      <w:r w:rsidR="007D34E5">
        <w:rPr>
          <w:rFonts w:ascii="Times New Roman" w:hAnsi="Times New Roman"/>
          <w:sz w:val="24"/>
          <w:szCs w:val="24"/>
        </w:rPr>
        <w:t xml:space="preserve"> az átlag nagy különbségeket takar, </w:t>
      </w:r>
      <w:r w:rsidR="007D34E5" w:rsidRPr="00383BC8">
        <w:rPr>
          <w:rFonts w:ascii="Times New Roman" w:hAnsi="Times New Roman"/>
          <w:sz w:val="24"/>
          <w:szCs w:val="24"/>
        </w:rPr>
        <w:t>hiszen pl.</w:t>
      </w:r>
      <w:r w:rsidR="007D34E5">
        <w:rPr>
          <w:rFonts w:ascii="Times New Roman" w:hAnsi="Times New Roman"/>
          <w:sz w:val="24"/>
          <w:szCs w:val="24"/>
        </w:rPr>
        <w:t xml:space="preserve"> a </w:t>
      </w:r>
      <w:r w:rsidR="007D34E5" w:rsidRPr="0001055B">
        <w:rPr>
          <w:rFonts w:ascii="Times New Roman" w:hAnsi="Times New Roman"/>
          <w:b/>
          <w:sz w:val="24"/>
          <w:szCs w:val="24"/>
        </w:rPr>
        <w:t>legnagyobb</w:t>
      </w:r>
      <w:r w:rsidR="007D34E5">
        <w:rPr>
          <w:rFonts w:ascii="Times New Roman" w:hAnsi="Times New Roman"/>
          <w:sz w:val="24"/>
          <w:szCs w:val="24"/>
        </w:rPr>
        <w:t xml:space="preserve"> </w:t>
      </w:r>
      <w:r w:rsidR="00674612">
        <w:rPr>
          <w:rFonts w:ascii="Times New Roman" w:hAnsi="Times New Roman"/>
          <w:sz w:val="24"/>
          <w:szCs w:val="24"/>
        </w:rPr>
        <w:t xml:space="preserve">– kikiáltási árral egyébként megegyező – </w:t>
      </w:r>
      <w:r w:rsidR="007D34E5">
        <w:rPr>
          <w:rFonts w:ascii="Times New Roman" w:hAnsi="Times New Roman"/>
          <w:sz w:val="24"/>
          <w:szCs w:val="24"/>
        </w:rPr>
        <w:t>nyertes</w:t>
      </w:r>
      <w:r w:rsidR="00674612">
        <w:rPr>
          <w:rFonts w:ascii="Times New Roman" w:hAnsi="Times New Roman"/>
          <w:sz w:val="24"/>
          <w:szCs w:val="24"/>
        </w:rPr>
        <w:t xml:space="preserve"> </w:t>
      </w:r>
      <w:r w:rsidR="007D34E5">
        <w:rPr>
          <w:rFonts w:ascii="Times New Roman" w:hAnsi="Times New Roman"/>
          <w:sz w:val="24"/>
          <w:szCs w:val="24"/>
        </w:rPr>
        <w:t xml:space="preserve">árajánlat </w:t>
      </w:r>
      <w:r w:rsidR="007D34E5">
        <w:rPr>
          <w:rFonts w:ascii="Times New Roman" w:hAnsi="Times New Roman"/>
          <w:b/>
          <w:sz w:val="24"/>
          <w:szCs w:val="24"/>
        </w:rPr>
        <w:t>331</w:t>
      </w:r>
      <w:r w:rsidR="00674612">
        <w:rPr>
          <w:rFonts w:ascii="Times New Roman" w:hAnsi="Times New Roman"/>
          <w:b/>
          <w:sz w:val="24"/>
          <w:szCs w:val="24"/>
        </w:rPr>
        <w:t>,4</w:t>
      </w:r>
      <w:r w:rsidR="007D34E5">
        <w:rPr>
          <w:rFonts w:ascii="Times New Roman" w:hAnsi="Times New Roman"/>
          <w:b/>
          <w:sz w:val="24"/>
          <w:szCs w:val="24"/>
        </w:rPr>
        <w:t>!</w:t>
      </w:r>
      <w:r w:rsidR="007D34E5" w:rsidRPr="0001055B">
        <w:rPr>
          <w:rFonts w:ascii="Times New Roman" w:hAnsi="Times New Roman"/>
          <w:b/>
          <w:sz w:val="24"/>
          <w:szCs w:val="24"/>
        </w:rPr>
        <w:t xml:space="preserve"> mFt/db</w:t>
      </w:r>
      <w:r w:rsidR="007D34E5">
        <w:rPr>
          <w:rFonts w:ascii="Times New Roman" w:hAnsi="Times New Roman"/>
          <w:sz w:val="24"/>
          <w:szCs w:val="24"/>
        </w:rPr>
        <w:t xml:space="preserve"> (</w:t>
      </w:r>
      <w:r w:rsidR="007D34E5" w:rsidRPr="00DB3E97">
        <w:rPr>
          <w:rFonts w:ascii="Times New Roman" w:hAnsi="Times New Roman"/>
          <w:sz w:val="24"/>
          <w:szCs w:val="24"/>
        </w:rPr>
        <w:t xml:space="preserve">Mezőörs, 0104 hrsz., 146,1 ha területű, 29,1 AK/ha földértékű, a </w:t>
      </w:r>
      <w:r w:rsidR="007D34E5" w:rsidRPr="007D34E5">
        <w:rPr>
          <w:rFonts w:ascii="Times New Roman" w:hAnsi="Times New Roman"/>
          <w:sz w:val="24"/>
          <w:szCs w:val="24"/>
        </w:rPr>
        <w:t xml:space="preserve">Kisalföldi Mezőgazdasági Zrt. </w:t>
      </w:r>
      <w:r w:rsidR="007D34E5" w:rsidRPr="00DB3E97">
        <w:rPr>
          <w:rFonts w:ascii="Times New Roman" w:hAnsi="Times New Roman"/>
          <w:sz w:val="24"/>
          <w:szCs w:val="24"/>
        </w:rPr>
        <w:t>által 2035-ig, 1.250 Ft/AK/év díjért bérelt szántó</w:t>
      </w:r>
      <w:r w:rsidR="007D34E5">
        <w:rPr>
          <w:rFonts w:ascii="Times New Roman" w:hAnsi="Times New Roman"/>
          <w:sz w:val="24"/>
          <w:szCs w:val="24"/>
        </w:rPr>
        <w:t xml:space="preserve">) volt.  </w:t>
      </w:r>
    </w:p>
    <w:p w:rsidR="005102F0" w:rsidRPr="00F85E41" w:rsidRDefault="007D34E5" w:rsidP="00F65666">
      <w:pPr>
        <w:pStyle w:val="Listaszerbekezds"/>
        <w:numPr>
          <w:ilvl w:val="0"/>
          <w:numId w:val="33"/>
        </w:numPr>
        <w:spacing w:before="120" w:after="0" w:line="240" w:lineRule="auto"/>
        <w:ind w:left="680"/>
        <w:jc w:val="both"/>
        <w:rPr>
          <w:rFonts w:ascii="Times New Roman" w:hAnsi="Times New Roman"/>
          <w:sz w:val="24"/>
          <w:szCs w:val="24"/>
        </w:rPr>
      </w:pPr>
      <w:r w:rsidRPr="00F85E41">
        <w:rPr>
          <w:rFonts w:ascii="Times New Roman" w:hAnsi="Times New Roman"/>
          <w:sz w:val="24"/>
          <w:szCs w:val="24"/>
        </w:rPr>
        <w:t>P</w:t>
      </w:r>
      <w:r w:rsidR="005102F0" w:rsidRPr="00F85E41">
        <w:rPr>
          <w:rFonts w:ascii="Times New Roman" w:hAnsi="Times New Roman"/>
          <w:sz w:val="24"/>
          <w:szCs w:val="24"/>
        </w:rPr>
        <w:t xml:space="preserve">ontosabb képet kapunk, ha a birtoktestek </w:t>
      </w:r>
      <w:r w:rsidR="005102F0" w:rsidRPr="00F85E41">
        <w:rPr>
          <w:rFonts w:ascii="Times New Roman" w:hAnsi="Times New Roman"/>
          <w:b/>
          <w:sz w:val="24"/>
          <w:szCs w:val="24"/>
        </w:rPr>
        <w:t>nyertes árkategóriák szerinti megoszlás</w:t>
      </w:r>
      <w:r w:rsidR="005102F0" w:rsidRPr="00F85E41">
        <w:rPr>
          <w:rFonts w:ascii="Times New Roman" w:hAnsi="Times New Roman"/>
          <w:sz w:val="24"/>
          <w:szCs w:val="24"/>
        </w:rPr>
        <w:t xml:space="preserve">át is elemezzük. E szerint az elárverezett </w:t>
      </w:r>
      <w:r w:rsidR="005102F0" w:rsidRPr="00F85E41">
        <w:rPr>
          <w:rFonts w:ascii="Times New Roman" w:hAnsi="Times New Roman"/>
          <w:b/>
          <w:sz w:val="24"/>
          <w:szCs w:val="24"/>
        </w:rPr>
        <w:t>birtoktestek</w:t>
      </w:r>
      <w:r w:rsidR="005102F0" w:rsidRPr="00F85E41">
        <w:rPr>
          <w:rFonts w:ascii="Times New Roman" w:hAnsi="Times New Roman"/>
          <w:sz w:val="24"/>
          <w:szCs w:val="24"/>
        </w:rPr>
        <w:t xml:space="preserve"> közel </w:t>
      </w:r>
      <w:r w:rsidR="005102F0" w:rsidRPr="00F85E41">
        <w:rPr>
          <w:rFonts w:ascii="Times New Roman" w:hAnsi="Times New Roman"/>
          <w:b/>
          <w:sz w:val="24"/>
          <w:szCs w:val="24"/>
        </w:rPr>
        <w:t>42%-</w:t>
      </w:r>
      <w:r w:rsidR="005102F0" w:rsidRPr="00F85E41">
        <w:rPr>
          <w:rFonts w:ascii="Times New Roman" w:hAnsi="Times New Roman"/>
          <w:sz w:val="24"/>
          <w:szCs w:val="24"/>
        </w:rPr>
        <w:t xml:space="preserve">ának nyertes ára </w:t>
      </w:r>
      <w:r w:rsidR="005102F0" w:rsidRPr="00F85E41">
        <w:rPr>
          <w:rFonts w:ascii="Times New Roman" w:hAnsi="Times New Roman"/>
          <w:b/>
          <w:sz w:val="24"/>
          <w:szCs w:val="24"/>
          <w:u w:val="single"/>
        </w:rPr>
        <w:t>20 millió Ft/db alatt</w:t>
      </w:r>
      <w:r w:rsidR="005102F0" w:rsidRPr="00F85E41">
        <w:rPr>
          <w:rFonts w:ascii="Times New Roman" w:hAnsi="Times New Roman"/>
          <w:sz w:val="24"/>
          <w:szCs w:val="24"/>
        </w:rPr>
        <w:t xml:space="preserve"> marad, ám ezek a birtoktestek a meghirdetett </w:t>
      </w:r>
      <w:r w:rsidR="005102F0" w:rsidRPr="00F85E41">
        <w:rPr>
          <w:rFonts w:ascii="Times New Roman" w:hAnsi="Times New Roman"/>
          <w:b/>
          <w:sz w:val="24"/>
          <w:szCs w:val="24"/>
        </w:rPr>
        <w:t>területek</w:t>
      </w:r>
      <w:r w:rsidR="005102F0" w:rsidRPr="00F85E41">
        <w:rPr>
          <w:rFonts w:ascii="Times New Roman" w:hAnsi="Times New Roman"/>
          <w:sz w:val="24"/>
          <w:szCs w:val="24"/>
        </w:rPr>
        <w:t xml:space="preserve">nek csupán </w:t>
      </w:r>
      <w:r w:rsidR="005102F0" w:rsidRPr="00F85E41">
        <w:rPr>
          <w:rFonts w:ascii="Times New Roman" w:hAnsi="Times New Roman"/>
          <w:b/>
          <w:sz w:val="24"/>
          <w:szCs w:val="24"/>
        </w:rPr>
        <w:t>8,4%-</w:t>
      </w:r>
      <w:r w:rsidR="005102F0" w:rsidRPr="00F85E41">
        <w:rPr>
          <w:rFonts w:ascii="Times New Roman" w:hAnsi="Times New Roman"/>
          <w:sz w:val="24"/>
          <w:szCs w:val="24"/>
        </w:rPr>
        <w:t xml:space="preserve">át adják. És bár a </w:t>
      </w:r>
      <w:r w:rsidR="005102F0" w:rsidRPr="00F85E41">
        <w:rPr>
          <w:rFonts w:ascii="Times New Roman" w:hAnsi="Times New Roman"/>
          <w:b/>
          <w:sz w:val="24"/>
          <w:szCs w:val="24"/>
          <w:u w:val="single"/>
        </w:rPr>
        <w:t>100 millió Ft/db feletti</w:t>
      </w:r>
      <w:r w:rsidR="005102F0" w:rsidRPr="00F85E41">
        <w:rPr>
          <w:rFonts w:ascii="Times New Roman" w:hAnsi="Times New Roman"/>
          <w:sz w:val="24"/>
          <w:szCs w:val="24"/>
        </w:rPr>
        <w:t xml:space="preserve"> áron elkelt birtoktestek </w:t>
      </w:r>
      <w:r w:rsidR="005102F0" w:rsidRPr="00F85E41">
        <w:rPr>
          <w:rFonts w:ascii="Times New Roman" w:hAnsi="Times New Roman"/>
          <w:b/>
          <w:sz w:val="24"/>
          <w:szCs w:val="24"/>
        </w:rPr>
        <w:t>darabszáma</w:t>
      </w:r>
      <w:r w:rsidR="005102F0" w:rsidRPr="00F85E41">
        <w:rPr>
          <w:rFonts w:ascii="Times New Roman" w:hAnsi="Times New Roman"/>
          <w:sz w:val="24"/>
          <w:szCs w:val="24"/>
        </w:rPr>
        <w:t xml:space="preserve"> mindössze </w:t>
      </w:r>
      <w:r w:rsidR="005102F0" w:rsidRPr="00F85E41">
        <w:rPr>
          <w:rFonts w:ascii="Times New Roman" w:hAnsi="Times New Roman"/>
          <w:b/>
          <w:sz w:val="24"/>
          <w:szCs w:val="24"/>
        </w:rPr>
        <w:t>17,8%</w:t>
      </w:r>
      <w:r w:rsidR="005102F0" w:rsidRPr="00F85E41">
        <w:rPr>
          <w:rFonts w:ascii="Times New Roman" w:hAnsi="Times New Roman"/>
          <w:sz w:val="24"/>
          <w:szCs w:val="24"/>
        </w:rPr>
        <w:t xml:space="preserve">, ám ezek adják az elárverezett összes </w:t>
      </w:r>
      <w:r w:rsidR="005102F0" w:rsidRPr="00F85E41">
        <w:rPr>
          <w:rFonts w:ascii="Times New Roman" w:hAnsi="Times New Roman"/>
          <w:b/>
          <w:sz w:val="24"/>
          <w:szCs w:val="24"/>
        </w:rPr>
        <w:t>terület</w:t>
      </w:r>
      <w:r w:rsidR="005102F0" w:rsidRPr="00F85E41">
        <w:rPr>
          <w:rFonts w:ascii="Times New Roman" w:hAnsi="Times New Roman"/>
          <w:sz w:val="24"/>
          <w:szCs w:val="24"/>
        </w:rPr>
        <w:t xml:space="preserve"> több mint </w:t>
      </w:r>
      <w:r w:rsidR="005102F0" w:rsidRPr="00F85E41">
        <w:rPr>
          <w:rFonts w:ascii="Times New Roman" w:hAnsi="Times New Roman"/>
          <w:b/>
          <w:sz w:val="24"/>
          <w:szCs w:val="24"/>
        </w:rPr>
        <w:t>53%</w:t>
      </w:r>
      <w:r w:rsidR="005102F0" w:rsidRPr="00F85E41">
        <w:rPr>
          <w:rFonts w:ascii="Times New Roman" w:hAnsi="Times New Roman"/>
          <w:sz w:val="24"/>
          <w:szCs w:val="24"/>
        </w:rPr>
        <w:t>-át.</w:t>
      </w:r>
    </w:p>
    <w:p w:rsidR="00F85E41" w:rsidRPr="006570F7"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6570F7">
        <w:rPr>
          <w:rFonts w:ascii="Times New Roman" w:hAnsi="Times New Roman"/>
          <w:sz w:val="24"/>
          <w:szCs w:val="24"/>
        </w:rPr>
        <w:t>Tanulságosak az elkelt területek</w:t>
      </w:r>
      <w:r w:rsidRPr="006570F7">
        <w:rPr>
          <w:rFonts w:ascii="Times New Roman" w:hAnsi="Times New Roman"/>
          <w:b/>
          <w:sz w:val="24"/>
          <w:szCs w:val="24"/>
        </w:rPr>
        <w:t xml:space="preserve"> hektáronkénti árai</w:t>
      </w:r>
      <w:r w:rsidRPr="006570F7">
        <w:rPr>
          <w:rFonts w:ascii="Times New Roman" w:hAnsi="Times New Roman"/>
          <w:sz w:val="24"/>
          <w:szCs w:val="24"/>
        </w:rPr>
        <w:t xml:space="preserve"> is, különösen összehasonlítva azokat a nyugat-európai – 10-35 mFt/ha – földárakkal. </w:t>
      </w:r>
      <w:r w:rsidR="00442B02" w:rsidRPr="006570F7">
        <w:rPr>
          <w:rFonts w:ascii="Times New Roman" w:hAnsi="Times New Roman"/>
          <w:sz w:val="24"/>
          <w:szCs w:val="24"/>
        </w:rPr>
        <w:t xml:space="preserve">Az átlagos vételár </w:t>
      </w:r>
      <w:r w:rsidR="00442B02" w:rsidRPr="006570F7">
        <w:rPr>
          <w:rFonts w:ascii="Times New Roman" w:hAnsi="Times New Roman"/>
          <w:b/>
          <w:sz w:val="24"/>
          <w:szCs w:val="24"/>
        </w:rPr>
        <w:t>1,930 mFt/ha</w:t>
      </w:r>
      <w:r w:rsidR="00442B02" w:rsidRPr="006570F7">
        <w:rPr>
          <w:rFonts w:ascii="Times New Roman" w:hAnsi="Times New Roman"/>
          <w:sz w:val="24"/>
          <w:szCs w:val="24"/>
        </w:rPr>
        <w:t>,</w:t>
      </w:r>
      <w:r w:rsidR="00442B02" w:rsidRPr="006570F7">
        <w:rPr>
          <w:rFonts w:ascii="Times New Roman" w:hAnsi="Times New Roman"/>
          <w:b/>
          <w:sz w:val="24"/>
          <w:szCs w:val="24"/>
        </w:rPr>
        <w:t xml:space="preserve"> </w:t>
      </w:r>
      <w:r w:rsidR="00442B02" w:rsidRPr="006570F7">
        <w:rPr>
          <w:rFonts w:ascii="Times New Roman" w:hAnsi="Times New Roman"/>
          <w:sz w:val="24"/>
          <w:szCs w:val="24"/>
        </w:rPr>
        <w:t xml:space="preserve">a legalacsonyabb nyertes árajánlat </w:t>
      </w:r>
      <w:r w:rsidR="00442B02" w:rsidRPr="006570F7">
        <w:rPr>
          <w:rFonts w:ascii="Times New Roman" w:hAnsi="Times New Roman"/>
          <w:b/>
          <w:sz w:val="24"/>
          <w:szCs w:val="24"/>
        </w:rPr>
        <w:t>1,062 mFt/ha</w:t>
      </w:r>
      <w:r w:rsidR="00442B02" w:rsidRPr="006570F7">
        <w:rPr>
          <w:rFonts w:ascii="Times New Roman" w:hAnsi="Times New Roman"/>
          <w:sz w:val="24"/>
          <w:szCs w:val="24"/>
        </w:rPr>
        <w:t>, a legmagasabb pedig</w:t>
      </w:r>
      <w:r w:rsidR="00442B02" w:rsidRPr="006570F7">
        <w:rPr>
          <w:rFonts w:ascii="Times New Roman" w:hAnsi="Times New Roman"/>
          <w:b/>
          <w:sz w:val="24"/>
          <w:szCs w:val="24"/>
        </w:rPr>
        <w:t xml:space="preserve"> 7,569 mFt/ha </w:t>
      </w:r>
      <w:r w:rsidR="00442B02" w:rsidRPr="006570F7">
        <w:rPr>
          <w:rFonts w:ascii="Times New Roman" w:hAnsi="Times New Roman"/>
          <w:sz w:val="24"/>
          <w:szCs w:val="24"/>
        </w:rPr>
        <w:t>volt,</w:t>
      </w:r>
      <w:r w:rsidR="00442B02" w:rsidRPr="006570F7">
        <w:rPr>
          <w:rFonts w:ascii="Times New Roman" w:hAnsi="Times New Roman"/>
          <w:b/>
          <w:sz w:val="24"/>
          <w:szCs w:val="24"/>
        </w:rPr>
        <w:t xml:space="preserve"> </w:t>
      </w:r>
      <w:r w:rsidR="00F85E41" w:rsidRPr="006570F7">
        <w:rPr>
          <w:rFonts w:ascii="Times New Roman" w:hAnsi="Times New Roman"/>
          <w:sz w:val="24"/>
          <w:szCs w:val="24"/>
        </w:rPr>
        <w:t xml:space="preserve">az elárverezett terület közel </w:t>
      </w:r>
      <w:r w:rsidR="00F85E41" w:rsidRPr="006570F7">
        <w:rPr>
          <w:rFonts w:ascii="Times New Roman" w:hAnsi="Times New Roman"/>
          <w:b/>
          <w:sz w:val="24"/>
          <w:szCs w:val="24"/>
        </w:rPr>
        <w:t>87%</w:t>
      </w:r>
      <w:r w:rsidR="00F85E41" w:rsidRPr="006570F7">
        <w:rPr>
          <w:rFonts w:ascii="Times New Roman" w:hAnsi="Times New Roman"/>
          <w:sz w:val="24"/>
          <w:szCs w:val="24"/>
        </w:rPr>
        <w:t xml:space="preserve">-a esetében pedig </w:t>
      </w:r>
      <w:r w:rsidR="00F85E41" w:rsidRPr="006570F7">
        <w:rPr>
          <w:rFonts w:ascii="Times New Roman" w:hAnsi="Times New Roman"/>
          <w:b/>
          <w:sz w:val="24"/>
          <w:szCs w:val="24"/>
        </w:rPr>
        <w:t>1,5-2,5 mFt/ha</w:t>
      </w:r>
      <w:r w:rsidR="00F85E41" w:rsidRPr="006570F7">
        <w:rPr>
          <w:rFonts w:ascii="Times New Roman" w:hAnsi="Times New Roman"/>
          <w:sz w:val="24"/>
          <w:szCs w:val="24"/>
        </w:rPr>
        <w:t xml:space="preserve"> között alakult. A területek 9%-a 1,5 mFt/ha alatti, mintegy 4%-a pedig 2,5 mFt/ha feletti áron kelt el. </w:t>
      </w:r>
    </w:p>
    <w:p w:rsidR="004765E1" w:rsidRPr="004765E1" w:rsidRDefault="008D3252" w:rsidP="00F65666">
      <w:pPr>
        <w:pStyle w:val="Listaszerbekezds"/>
        <w:numPr>
          <w:ilvl w:val="0"/>
          <w:numId w:val="33"/>
        </w:numPr>
        <w:spacing w:before="120" w:after="0" w:line="240" w:lineRule="auto"/>
        <w:ind w:left="680"/>
        <w:jc w:val="both"/>
        <w:rPr>
          <w:rFonts w:ascii="Times New Roman" w:hAnsi="Times New Roman"/>
          <w:sz w:val="24"/>
          <w:szCs w:val="24"/>
        </w:rPr>
      </w:pPr>
      <w:r w:rsidRPr="004765E1">
        <w:rPr>
          <w:rFonts w:ascii="Times New Roman" w:hAnsi="Times New Roman"/>
          <w:sz w:val="24"/>
          <w:szCs w:val="24"/>
        </w:rPr>
        <w:t>Érdekesek és tanulságosak lehetnek az elkelt területek</w:t>
      </w:r>
      <w:r w:rsidRPr="004765E1">
        <w:rPr>
          <w:rFonts w:ascii="Times New Roman" w:hAnsi="Times New Roman"/>
          <w:b/>
          <w:sz w:val="24"/>
          <w:szCs w:val="24"/>
        </w:rPr>
        <w:t xml:space="preserve"> aranykoronánkénti árai</w:t>
      </w:r>
      <w:r w:rsidRPr="004765E1">
        <w:rPr>
          <w:rFonts w:ascii="Times New Roman" w:hAnsi="Times New Roman"/>
          <w:sz w:val="24"/>
          <w:szCs w:val="24"/>
        </w:rPr>
        <w:t xml:space="preserve"> is, melyek ráadásul bizonyos nyertes körökben </w:t>
      </w:r>
      <w:r w:rsidRPr="004765E1">
        <w:rPr>
          <w:rFonts w:ascii="Times New Roman" w:hAnsi="Times New Roman"/>
          <w:b/>
          <w:sz w:val="24"/>
          <w:szCs w:val="24"/>
        </w:rPr>
        <w:t>a piaci ár alatti vásárlás gyanúját</w:t>
      </w:r>
      <w:r w:rsidRPr="004765E1">
        <w:rPr>
          <w:rFonts w:ascii="Times New Roman" w:hAnsi="Times New Roman"/>
          <w:sz w:val="24"/>
          <w:szCs w:val="24"/>
        </w:rPr>
        <w:t xml:space="preserve"> is felvethetik, illetve alátámaszthatják. Az aranykoronánkénti átlagos vételár ugyanis </w:t>
      </w:r>
      <w:r w:rsidRPr="004765E1">
        <w:rPr>
          <w:rFonts w:ascii="Times New Roman" w:hAnsi="Times New Roman"/>
          <w:b/>
          <w:sz w:val="24"/>
          <w:szCs w:val="24"/>
        </w:rPr>
        <w:t xml:space="preserve">81.763 Ft/Ak </w:t>
      </w:r>
      <w:r w:rsidRPr="004765E1">
        <w:rPr>
          <w:rFonts w:ascii="Times New Roman" w:hAnsi="Times New Roman"/>
          <w:sz w:val="24"/>
          <w:szCs w:val="24"/>
        </w:rPr>
        <w:t xml:space="preserve">lett, ám 16 db birtoktest, 537 ha, </w:t>
      </w:r>
      <w:r w:rsidRPr="004765E1">
        <w:rPr>
          <w:rFonts w:ascii="Times New Roman" w:hAnsi="Times New Roman"/>
          <w:b/>
          <w:sz w:val="24"/>
          <w:szCs w:val="24"/>
        </w:rPr>
        <w:t>az elkelt területek 8%-a</w:t>
      </w:r>
      <w:r w:rsidRPr="004765E1">
        <w:rPr>
          <w:rFonts w:ascii="Times New Roman" w:hAnsi="Times New Roman"/>
          <w:sz w:val="24"/>
          <w:szCs w:val="24"/>
        </w:rPr>
        <w:t xml:space="preserve"> </w:t>
      </w:r>
      <w:r w:rsidRPr="004765E1">
        <w:rPr>
          <w:rFonts w:ascii="Times New Roman" w:hAnsi="Times New Roman"/>
          <w:b/>
          <w:sz w:val="24"/>
          <w:szCs w:val="24"/>
        </w:rPr>
        <w:t>erősen átlag alatti aranykorona-áron</w:t>
      </w:r>
      <w:r w:rsidRPr="004765E1">
        <w:rPr>
          <w:rFonts w:ascii="Times New Roman" w:hAnsi="Times New Roman"/>
          <w:sz w:val="24"/>
          <w:szCs w:val="24"/>
        </w:rPr>
        <w:t xml:space="preserve"> (60 eFt/Ak ár alatt) lelt gazdára. Ráadásul közülük 14 db birtoktest (87,5%) esetében ez volt a kikiáltási ár, azaz </w:t>
      </w:r>
      <w:r w:rsidRPr="004765E1">
        <w:rPr>
          <w:rFonts w:ascii="Times New Roman" w:hAnsi="Times New Roman"/>
          <w:b/>
          <w:sz w:val="24"/>
          <w:szCs w:val="24"/>
        </w:rPr>
        <w:t>licitálás és árverseny nélkül</w:t>
      </w:r>
      <w:r w:rsidRPr="004765E1">
        <w:rPr>
          <w:rFonts w:ascii="Times New Roman" w:hAnsi="Times New Roman"/>
          <w:sz w:val="24"/>
          <w:szCs w:val="24"/>
        </w:rPr>
        <w:t xml:space="preserve"> került a nyertesekhez. A legalacsonyabb nyertes árajánlat –</w:t>
      </w:r>
      <w:r w:rsidRPr="004765E1">
        <w:rPr>
          <w:rFonts w:ascii="Times New Roman" w:hAnsi="Times New Roman"/>
          <w:i/>
          <w:sz w:val="24"/>
          <w:szCs w:val="24"/>
        </w:rPr>
        <w:t xml:space="preserve"> </w:t>
      </w:r>
      <w:r w:rsidRPr="004765E1">
        <w:rPr>
          <w:rFonts w:ascii="Times New Roman" w:hAnsi="Times New Roman"/>
          <w:sz w:val="24"/>
          <w:szCs w:val="24"/>
        </w:rPr>
        <w:t>egy Gyórón fekvő, licit és versenytárs nélkül, kikiáltási áron vásárolt, 28,3 hektáros, kiváló termőképességű, 41,9 Ak/ha értékű szántóért – csupán</w:t>
      </w:r>
      <w:r w:rsidRPr="004765E1">
        <w:rPr>
          <w:rFonts w:ascii="Times New Roman" w:hAnsi="Times New Roman"/>
          <w:b/>
          <w:sz w:val="24"/>
          <w:szCs w:val="24"/>
        </w:rPr>
        <w:t xml:space="preserve"> 56.372 Ft/Ak</w:t>
      </w:r>
      <w:r w:rsidRPr="004765E1">
        <w:rPr>
          <w:rFonts w:ascii="Times New Roman" w:hAnsi="Times New Roman"/>
          <w:sz w:val="24"/>
          <w:szCs w:val="24"/>
        </w:rPr>
        <w:t xml:space="preserve"> volt. </w:t>
      </w:r>
    </w:p>
    <w:p w:rsidR="00B671DA"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820E72">
        <w:rPr>
          <w:rFonts w:ascii="Times New Roman" w:hAnsi="Times New Roman"/>
          <w:b/>
          <w:sz w:val="24"/>
          <w:szCs w:val="24"/>
        </w:rPr>
        <w:t>E fenti tények</w:t>
      </w:r>
      <w:r w:rsidRPr="00E514AB">
        <w:rPr>
          <w:rFonts w:ascii="Times New Roman" w:hAnsi="Times New Roman"/>
          <w:sz w:val="24"/>
          <w:szCs w:val="24"/>
        </w:rPr>
        <w:t xml:space="preserve">, birtoktest-méretek és -árak ismeretében </w:t>
      </w:r>
      <w:r w:rsidRPr="0090528E">
        <w:rPr>
          <w:rFonts w:ascii="Times New Roman" w:hAnsi="Times New Roman"/>
          <w:b/>
          <w:sz w:val="24"/>
          <w:szCs w:val="24"/>
        </w:rPr>
        <w:t>le kell szögeznünk</w:t>
      </w:r>
      <w:r>
        <w:rPr>
          <w:rFonts w:ascii="Times New Roman" w:hAnsi="Times New Roman"/>
          <w:sz w:val="24"/>
          <w:szCs w:val="24"/>
        </w:rPr>
        <w:t xml:space="preserve"> az alábbiakat.</w:t>
      </w:r>
      <w:r w:rsidR="00E40575">
        <w:rPr>
          <w:rFonts w:ascii="Times New Roman" w:hAnsi="Times New Roman"/>
          <w:sz w:val="24"/>
          <w:szCs w:val="24"/>
        </w:rPr>
        <w:t xml:space="preserve"> </w:t>
      </w:r>
    </w:p>
    <w:p w:rsidR="00B671DA" w:rsidRDefault="00B671DA" w:rsidP="00F65666">
      <w:pPr>
        <w:pStyle w:val="Listaszerbekezds"/>
        <w:numPr>
          <w:ilvl w:val="0"/>
          <w:numId w:val="32"/>
        </w:numPr>
        <w:spacing w:before="120" w:after="0" w:line="240" w:lineRule="auto"/>
        <w:ind w:left="1020"/>
        <w:jc w:val="both"/>
        <w:rPr>
          <w:rFonts w:ascii="Times New Roman" w:hAnsi="Times New Roman"/>
          <w:sz w:val="24"/>
          <w:szCs w:val="24"/>
        </w:rPr>
      </w:pPr>
      <w:r>
        <w:rPr>
          <w:rFonts w:ascii="Times New Roman" w:hAnsi="Times New Roman"/>
          <w:sz w:val="24"/>
          <w:szCs w:val="24"/>
        </w:rPr>
        <w:t>A</w:t>
      </w:r>
      <w:r w:rsidRPr="00E514AB">
        <w:rPr>
          <w:rFonts w:ascii="Times New Roman" w:hAnsi="Times New Roman"/>
          <w:sz w:val="24"/>
          <w:szCs w:val="24"/>
        </w:rPr>
        <w:t xml:space="preserve"> mai mezőgazdasági jövedelmi viszonyok között ekkora összegeket </w:t>
      </w:r>
      <w:r w:rsidRPr="00E514AB">
        <w:rPr>
          <w:rFonts w:ascii="Times New Roman" w:hAnsi="Times New Roman"/>
          <w:b/>
          <w:sz w:val="24"/>
          <w:szCs w:val="24"/>
        </w:rPr>
        <w:t>a családi gazdaságok,</w:t>
      </w:r>
      <w:r w:rsidRPr="00E514AB">
        <w:rPr>
          <w:rFonts w:ascii="Times New Roman" w:hAnsi="Times New Roman"/>
          <w:sz w:val="24"/>
          <w:szCs w:val="24"/>
        </w:rPr>
        <w:t xml:space="preserve"> a gazdálkodó családok és/vagy fiatalok </w:t>
      </w:r>
      <w:r w:rsidRPr="00E514AB">
        <w:rPr>
          <w:rFonts w:ascii="Times New Roman" w:hAnsi="Times New Roman"/>
          <w:b/>
          <w:sz w:val="24"/>
          <w:szCs w:val="24"/>
        </w:rPr>
        <w:t>nem tudnak</w:t>
      </w:r>
      <w:r w:rsidRPr="00E514AB">
        <w:rPr>
          <w:rFonts w:ascii="Times New Roman" w:hAnsi="Times New Roman"/>
          <w:sz w:val="24"/>
          <w:szCs w:val="24"/>
        </w:rPr>
        <w:t xml:space="preserve"> földvásárlásra fordítani</w:t>
      </w:r>
      <w:r>
        <w:rPr>
          <w:rFonts w:ascii="Times New Roman" w:hAnsi="Times New Roman"/>
          <w:sz w:val="24"/>
          <w:szCs w:val="24"/>
        </w:rPr>
        <w:t xml:space="preserve">. </w:t>
      </w:r>
      <w:r w:rsidR="00FD320E">
        <w:rPr>
          <w:rFonts w:ascii="Times New Roman" w:hAnsi="Times New Roman"/>
          <w:sz w:val="24"/>
          <w:szCs w:val="24"/>
        </w:rPr>
        <w:t>De</w:t>
      </w:r>
      <w:r w:rsidR="00FD320E" w:rsidRPr="00D968BD">
        <w:rPr>
          <w:rFonts w:ascii="Times New Roman" w:hAnsi="Times New Roman"/>
          <w:sz w:val="24"/>
          <w:szCs w:val="24"/>
        </w:rPr>
        <w:t xml:space="preserve"> földjeikért </w:t>
      </w:r>
      <w:r w:rsidR="00FD320E" w:rsidRPr="00762008">
        <w:rPr>
          <w:rFonts w:ascii="Times New Roman" w:hAnsi="Times New Roman"/>
          <w:b/>
          <w:sz w:val="24"/>
          <w:szCs w:val="24"/>
        </w:rPr>
        <w:t>nem is mernek</w:t>
      </w:r>
      <w:r w:rsidR="00FD320E" w:rsidRPr="00D968BD">
        <w:rPr>
          <w:rFonts w:ascii="Times New Roman" w:hAnsi="Times New Roman"/>
          <w:sz w:val="24"/>
          <w:szCs w:val="24"/>
        </w:rPr>
        <w:t xml:space="preserve"> az állam által is kedvezményezett </w:t>
      </w:r>
      <w:r w:rsidR="00FD320E" w:rsidRPr="0090528E">
        <w:rPr>
          <w:rFonts w:ascii="Times New Roman" w:hAnsi="Times New Roman"/>
          <w:i/>
          <w:sz w:val="24"/>
          <w:szCs w:val="24"/>
        </w:rPr>
        <w:t>„földspekuláns nagyurakkal”</w:t>
      </w:r>
      <w:r w:rsidR="00FD320E" w:rsidRPr="00D968BD">
        <w:rPr>
          <w:rFonts w:ascii="Times New Roman" w:hAnsi="Times New Roman"/>
          <w:sz w:val="24"/>
          <w:szCs w:val="24"/>
        </w:rPr>
        <w:t xml:space="preserve"> </w:t>
      </w:r>
      <w:r w:rsidR="00FD320E" w:rsidRPr="00762008">
        <w:rPr>
          <w:rFonts w:ascii="Times New Roman" w:hAnsi="Times New Roman"/>
          <w:b/>
          <w:sz w:val="24"/>
          <w:szCs w:val="24"/>
        </w:rPr>
        <w:t>szembeszállni.</w:t>
      </w:r>
      <w:r w:rsidR="00240B52">
        <w:rPr>
          <w:rFonts w:ascii="Times New Roman" w:hAnsi="Times New Roman"/>
          <w:b/>
          <w:sz w:val="24"/>
          <w:szCs w:val="24"/>
        </w:rPr>
        <w:t xml:space="preserve"> </w:t>
      </w:r>
    </w:p>
    <w:p w:rsidR="00B671DA" w:rsidRDefault="00B671DA" w:rsidP="00F65666">
      <w:pPr>
        <w:pStyle w:val="Listaszerbekezds"/>
        <w:numPr>
          <w:ilvl w:val="0"/>
          <w:numId w:val="32"/>
        </w:numPr>
        <w:spacing w:before="120" w:after="0" w:line="240" w:lineRule="auto"/>
        <w:ind w:left="1020"/>
        <w:jc w:val="both"/>
        <w:rPr>
          <w:rFonts w:ascii="Times New Roman" w:hAnsi="Times New Roman"/>
          <w:sz w:val="24"/>
          <w:szCs w:val="24"/>
        </w:rPr>
      </w:pPr>
      <w:r>
        <w:rPr>
          <w:rFonts w:ascii="Times New Roman" w:hAnsi="Times New Roman"/>
          <w:sz w:val="24"/>
          <w:szCs w:val="24"/>
        </w:rPr>
        <w:t>A</w:t>
      </w:r>
      <w:r w:rsidRPr="00E514AB">
        <w:rPr>
          <w:rFonts w:ascii="Times New Roman" w:hAnsi="Times New Roman"/>
          <w:b/>
          <w:sz w:val="24"/>
          <w:szCs w:val="24"/>
        </w:rPr>
        <w:t xml:space="preserve"> spekuláns tőkének </w:t>
      </w:r>
      <w:r w:rsidR="00240B52">
        <w:rPr>
          <w:rFonts w:ascii="Times New Roman" w:hAnsi="Times New Roman"/>
          <w:sz w:val="24"/>
          <w:szCs w:val="24"/>
        </w:rPr>
        <w:t>viszont</w:t>
      </w:r>
      <w:r w:rsidRPr="00974756">
        <w:rPr>
          <w:rFonts w:ascii="Times New Roman" w:hAnsi="Times New Roman"/>
          <w:sz w:val="24"/>
          <w:szCs w:val="24"/>
        </w:rPr>
        <w:t xml:space="preserve"> az európai </w:t>
      </w:r>
      <w:r w:rsidRPr="00E514AB">
        <w:rPr>
          <w:rFonts w:ascii="Times New Roman" w:hAnsi="Times New Roman"/>
          <w:b/>
          <w:sz w:val="24"/>
          <w:szCs w:val="24"/>
        </w:rPr>
        <w:t xml:space="preserve">10-35 mFt/ha </w:t>
      </w:r>
      <w:r w:rsidRPr="00974756">
        <w:rPr>
          <w:rFonts w:ascii="Times New Roman" w:hAnsi="Times New Roman"/>
          <w:sz w:val="24"/>
          <w:szCs w:val="24"/>
        </w:rPr>
        <w:t>árak</w:t>
      </w:r>
      <w:r>
        <w:rPr>
          <w:rFonts w:ascii="Times New Roman" w:hAnsi="Times New Roman"/>
          <w:sz w:val="24"/>
          <w:szCs w:val="24"/>
        </w:rPr>
        <w:t xml:space="preserve"> töredékéért</w:t>
      </w:r>
      <w:r>
        <w:rPr>
          <w:rFonts w:ascii="Times New Roman" w:hAnsi="Times New Roman"/>
          <w:b/>
          <w:sz w:val="24"/>
          <w:szCs w:val="24"/>
        </w:rPr>
        <w:t xml:space="preserve"> –</w:t>
      </w:r>
      <w:r w:rsidR="004765E1">
        <w:rPr>
          <w:rFonts w:ascii="Times New Roman" w:hAnsi="Times New Roman"/>
          <w:b/>
          <w:sz w:val="24"/>
          <w:szCs w:val="24"/>
        </w:rPr>
        <w:t xml:space="preserve"> </w:t>
      </w:r>
      <w:r w:rsidR="004765E1" w:rsidRPr="00E521B2">
        <w:rPr>
          <w:rFonts w:ascii="Times New Roman" w:hAnsi="Times New Roman"/>
          <w:sz w:val="24"/>
          <w:szCs w:val="24"/>
        </w:rPr>
        <w:t xml:space="preserve">többségében (az elárverezett terület </w:t>
      </w:r>
      <w:r w:rsidR="004765E1">
        <w:rPr>
          <w:rFonts w:ascii="Times New Roman" w:hAnsi="Times New Roman"/>
          <w:sz w:val="24"/>
          <w:szCs w:val="24"/>
        </w:rPr>
        <w:t>közel</w:t>
      </w:r>
      <w:r w:rsidR="004765E1" w:rsidRPr="00E521B2">
        <w:rPr>
          <w:rFonts w:ascii="Times New Roman" w:hAnsi="Times New Roman"/>
          <w:sz w:val="24"/>
          <w:szCs w:val="24"/>
        </w:rPr>
        <w:t xml:space="preserve"> </w:t>
      </w:r>
      <w:r w:rsidR="004765E1">
        <w:rPr>
          <w:rFonts w:ascii="Times New Roman" w:hAnsi="Times New Roman"/>
          <w:sz w:val="24"/>
          <w:szCs w:val="24"/>
        </w:rPr>
        <w:t xml:space="preserve">90%-a </w:t>
      </w:r>
      <w:r w:rsidR="004765E1" w:rsidRPr="00E521B2">
        <w:rPr>
          <w:rFonts w:ascii="Times New Roman" w:hAnsi="Times New Roman"/>
          <w:sz w:val="24"/>
          <w:szCs w:val="24"/>
        </w:rPr>
        <w:t xml:space="preserve">esetében) </w:t>
      </w:r>
      <w:r w:rsidR="004765E1" w:rsidRPr="00E521B2">
        <w:rPr>
          <w:rFonts w:ascii="Times New Roman" w:hAnsi="Times New Roman"/>
          <w:b/>
          <w:sz w:val="24"/>
          <w:szCs w:val="24"/>
        </w:rPr>
        <w:t>1</w:t>
      </w:r>
      <w:r w:rsidR="004765E1">
        <w:rPr>
          <w:rFonts w:ascii="Times New Roman" w:hAnsi="Times New Roman"/>
          <w:b/>
          <w:sz w:val="24"/>
          <w:szCs w:val="24"/>
        </w:rPr>
        <w:t>,5</w:t>
      </w:r>
      <w:r w:rsidR="004765E1" w:rsidRPr="00E521B2">
        <w:rPr>
          <w:rFonts w:ascii="Times New Roman" w:hAnsi="Times New Roman"/>
          <w:b/>
          <w:sz w:val="24"/>
          <w:szCs w:val="24"/>
        </w:rPr>
        <w:t>-2</w:t>
      </w:r>
      <w:r w:rsidR="004765E1">
        <w:rPr>
          <w:rFonts w:ascii="Times New Roman" w:hAnsi="Times New Roman"/>
          <w:b/>
          <w:sz w:val="24"/>
          <w:szCs w:val="24"/>
        </w:rPr>
        <w:t>,5</w:t>
      </w:r>
      <w:r w:rsidR="004765E1" w:rsidRPr="00E521B2">
        <w:rPr>
          <w:rFonts w:ascii="Times New Roman" w:hAnsi="Times New Roman"/>
          <w:b/>
          <w:sz w:val="24"/>
          <w:szCs w:val="24"/>
        </w:rPr>
        <w:t xml:space="preserve"> mFt/ha</w:t>
      </w:r>
      <w:r w:rsidR="004765E1">
        <w:rPr>
          <w:rFonts w:ascii="Times New Roman" w:hAnsi="Times New Roman"/>
          <w:b/>
          <w:sz w:val="24"/>
          <w:szCs w:val="24"/>
        </w:rPr>
        <w:t xml:space="preserve"> </w:t>
      </w:r>
      <w:r w:rsidR="004765E1" w:rsidRPr="00E521B2">
        <w:rPr>
          <w:rFonts w:ascii="Times New Roman" w:hAnsi="Times New Roman"/>
          <w:sz w:val="24"/>
          <w:szCs w:val="24"/>
        </w:rPr>
        <w:t xml:space="preserve">közötti </w:t>
      </w:r>
      <w:r w:rsidRPr="00974756">
        <w:rPr>
          <w:rFonts w:ascii="Times New Roman" w:hAnsi="Times New Roman"/>
          <w:sz w:val="24"/>
          <w:szCs w:val="24"/>
        </w:rPr>
        <w:t xml:space="preserve">áron </w:t>
      </w:r>
      <w:r>
        <w:rPr>
          <w:rFonts w:ascii="Times New Roman" w:hAnsi="Times New Roman"/>
          <w:sz w:val="24"/>
          <w:szCs w:val="24"/>
        </w:rPr>
        <w:t xml:space="preserve">– </w:t>
      </w:r>
      <w:r w:rsidRPr="00974756">
        <w:rPr>
          <w:rFonts w:ascii="Times New Roman" w:hAnsi="Times New Roman"/>
          <w:sz w:val="24"/>
          <w:szCs w:val="24"/>
        </w:rPr>
        <w:t>megszerezhető</w:t>
      </w:r>
      <w:r>
        <w:rPr>
          <w:rFonts w:ascii="Times New Roman" w:hAnsi="Times New Roman"/>
          <w:sz w:val="24"/>
          <w:szCs w:val="24"/>
        </w:rPr>
        <w:t xml:space="preserve"> </w:t>
      </w:r>
      <w:r w:rsidRPr="00E514AB">
        <w:rPr>
          <w:rFonts w:ascii="Times New Roman" w:hAnsi="Times New Roman"/>
          <w:b/>
          <w:sz w:val="24"/>
          <w:szCs w:val="24"/>
        </w:rPr>
        <w:t>állami föld</w:t>
      </w:r>
      <w:r>
        <w:rPr>
          <w:rFonts w:ascii="Times New Roman" w:hAnsi="Times New Roman"/>
          <w:b/>
          <w:sz w:val="24"/>
          <w:szCs w:val="24"/>
        </w:rPr>
        <w:t xml:space="preserve">ek megvásárlása </w:t>
      </w:r>
      <w:r w:rsidRPr="00E514AB">
        <w:rPr>
          <w:rFonts w:ascii="Times New Roman" w:hAnsi="Times New Roman"/>
          <w:b/>
          <w:sz w:val="24"/>
          <w:szCs w:val="24"/>
        </w:rPr>
        <w:t>kiváló befektetési lehetőséget</w:t>
      </w:r>
      <w:r w:rsidRPr="00E514AB">
        <w:rPr>
          <w:rFonts w:ascii="Times New Roman" w:hAnsi="Times New Roman"/>
          <w:sz w:val="24"/>
          <w:szCs w:val="24"/>
        </w:rPr>
        <w:t xml:space="preserve"> kínál. A földforgalmi törvény ellen már megindult kötelezettségszegési eljárásnak ugyanis a tőkeerős befektetési csoportokhoz tartozó föld-spekulánsok számításai szerint a földpiac liberalizációja és ezzel </w:t>
      </w:r>
      <w:r w:rsidRPr="00DC0EDF">
        <w:rPr>
          <w:rFonts w:ascii="Times New Roman" w:hAnsi="Times New Roman"/>
          <w:b/>
          <w:sz w:val="24"/>
          <w:szCs w:val="24"/>
        </w:rPr>
        <w:t>az európai földárak kiegyenlítődése</w:t>
      </w:r>
      <w:r>
        <w:rPr>
          <w:rFonts w:ascii="Times New Roman" w:hAnsi="Times New Roman"/>
          <w:b/>
          <w:sz w:val="24"/>
          <w:szCs w:val="24"/>
        </w:rPr>
        <w:t xml:space="preserve"> </w:t>
      </w:r>
      <w:r w:rsidRPr="00E514AB">
        <w:rPr>
          <w:rFonts w:ascii="Times New Roman" w:hAnsi="Times New Roman"/>
          <w:sz w:val="24"/>
          <w:szCs w:val="24"/>
        </w:rPr>
        <w:t xml:space="preserve">lesz a következménye. </w:t>
      </w:r>
    </w:p>
    <w:p w:rsidR="00B671DA" w:rsidRPr="000C4863" w:rsidRDefault="00B671DA" w:rsidP="00F65666">
      <w:pPr>
        <w:pStyle w:val="Listaszerbekezds"/>
        <w:numPr>
          <w:ilvl w:val="0"/>
          <w:numId w:val="32"/>
        </w:numPr>
        <w:spacing w:before="120" w:after="0" w:line="240" w:lineRule="auto"/>
        <w:ind w:left="1020"/>
        <w:jc w:val="both"/>
        <w:rPr>
          <w:rFonts w:ascii="Times New Roman" w:hAnsi="Times New Roman"/>
          <w:sz w:val="24"/>
          <w:szCs w:val="24"/>
        </w:rPr>
      </w:pPr>
      <w:r w:rsidRPr="000C4863">
        <w:rPr>
          <w:rFonts w:ascii="Times New Roman" w:hAnsi="Times New Roman"/>
          <w:sz w:val="24"/>
          <w:szCs w:val="24"/>
        </w:rPr>
        <w:t xml:space="preserve">Az európai mércével potom pénzért most megszerzett földek piacra dobása </w:t>
      </w:r>
      <w:r w:rsidRPr="000C4863">
        <w:rPr>
          <w:rFonts w:ascii="Times New Roman" w:hAnsi="Times New Roman"/>
          <w:b/>
          <w:sz w:val="24"/>
          <w:szCs w:val="24"/>
        </w:rPr>
        <w:t xml:space="preserve">belátható időn belül megsokszorozhatja a földvásárlásra fordított, befektetett tőkét, </w:t>
      </w:r>
      <w:r w:rsidRPr="000C4863">
        <w:rPr>
          <w:rFonts w:ascii="Times New Roman" w:hAnsi="Times New Roman"/>
          <w:sz w:val="24"/>
          <w:szCs w:val="24"/>
        </w:rPr>
        <w:t xml:space="preserve">a közösség vagyonához olcsón hozzájutó </w:t>
      </w:r>
      <w:r w:rsidRPr="000C4863">
        <w:rPr>
          <w:rFonts w:ascii="Times New Roman" w:hAnsi="Times New Roman"/>
          <w:i/>
          <w:sz w:val="24"/>
          <w:szCs w:val="24"/>
        </w:rPr>
        <w:t>„politika</w:t>
      </w:r>
      <w:r>
        <w:rPr>
          <w:rFonts w:ascii="Times New Roman" w:hAnsi="Times New Roman"/>
          <w:i/>
          <w:sz w:val="24"/>
          <w:szCs w:val="24"/>
        </w:rPr>
        <w:t>-</w:t>
      </w:r>
      <w:r w:rsidRPr="000C4863">
        <w:rPr>
          <w:rFonts w:ascii="Times New Roman" w:hAnsi="Times New Roman"/>
          <w:i/>
          <w:sz w:val="24"/>
          <w:szCs w:val="24"/>
        </w:rPr>
        <w:t>közeli, rokoni, baráti”</w:t>
      </w:r>
      <w:r w:rsidRPr="000C4863">
        <w:rPr>
          <w:rFonts w:ascii="Times New Roman" w:hAnsi="Times New Roman"/>
          <w:sz w:val="24"/>
          <w:szCs w:val="24"/>
        </w:rPr>
        <w:t xml:space="preserve"> körök akár mesés haszonnal is túladhatnak majd azokon. </w:t>
      </w:r>
      <w:r>
        <w:rPr>
          <w:rFonts w:ascii="Times New Roman" w:hAnsi="Times New Roman"/>
          <w:sz w:val="24"/>
          <w:szCs w:val="24"/>
        </w:rPr>
        <w:t>E</w:t>
      </w:r>
      <w:r w:rsidRPr="000C4863">
        <w:rPr>
          <w:rFonts w:ascii="Times New Roman" w:hAnsi="Times New Roman"/>
          <w:sz w:val="24"/>
          <w:szCs w:val="24"/>
        </w:rPr>
        <w:t xml:space="preserve">zért veti rá magát olyan mohón az európai árakhoz képest olcsó állami földre a spekuláns tőke, és viszi el azt a ténylegesen helyben élő, gazdálkodó családok és a fiatalok elől. Vélhetően </w:t>
      </w:r>
      <w:r w:rsidRPr="000C4863">
        <w:rPr>
          <w:rFonts w:ascii="Times New Roman" w:hAnsi="Times New Roman"/>
          <w:b/>
          <w:sz w:val="24"/>
          <w:szCs w:val="24"/>
        </w:rPr>
        <w:t xml:space="preserve">ez az egyik legfőbb mozgatórúgója az állami földek privatizációjának. </w:t>
      </w:r>
    </w:p>
    <w:p w:rsidR="00B671DA" w:rsidRPr="000C4863" w:rsidRDefault="00B671DA" w:rsidP="00F65666">
      <w:pPr>
        <w:pStyle w:val="Listaszerbekezds"/>
        <w:numPr>
          <w:ilvl w:val="0"/>
          <w:numId w:val="32"/>
        </w:numPr>
        <w:spacing w:before="120" w:after="0" w:line="240" w:lineRule="auto"/>
        <w:ind w:left="1020"/>
        <w:jc w:val="both"/>
        <w:rPr>
          <w:rFonts w:ascii="Times New Roman" w:hAnsi="Times New Roman"/>
          <w:sz w:val="24"/>
          <w:szCs w:val="24"/>
        </w:rPr>
      </w:pPr>
      <w:r w:rsidRPr="000C4863">
        <w:rPr>
          <w:rFonts w:ascii="Times New Roman" w:hAnsi="Times New Roman"/>
          <w:sz w:val="24"/>
          <w:szCs w:val="24"/>
        </w:rPr>
        <w:t xml:space="preserve">Nem meglepő tehát, hogy </w:t>
      </w:r>
      <w:r>
        <w:rPr>
          <w:rFonts w:ascii="Times New Roman" w:hAnsi="Times New Roman"/>
          <w:sz w:val="24"/>
          <w:szCs w:val="24"/>
        </w:rPr>
        <w:t>– amint azt az elemzés kimutatta</w:t>
      </w:r>
      <w:r w:rsidR="00820E72">
        <w:rPr>
          <w:rFonts w:ascii="Times New Roman" w:hAnsi="Times New Roman"/>
          <w:sz w:val="24"/>
          <w:szCs w:val="24"/>
        </w:rPr>
        <w:t>, és a továbbiakban látni fogjuk</w:t>
      </w:r>
      <w:r>
        <w:rPr>
          <w:rFonts w:ascii="Times New Roman" w:hAnsi="Times New Roman"/>
          <w:sz w:val="24"/>
          <w:szCs w:val="24"/>
        </w:rPr>
        <w:t xml:space="preserve"> – </w:t>
      </w:r>
      <w:r w:rsidR="00E40575" w:rsidRPr="000C4863">
        <w:rPr>
          <w:rFonts w:ascii="Times New Roman" w:hAnsi="Times New Roman"/>
          <w:sz w:val="24"/>
          <w:szCs w:val="24"/>
        </w:rPr>
        <w:t xml:space="preserve">a valóban helyben élő, </w:t>
      </w:r>
      <w:r w:rsidR="00E40575" w:rsidRPr="000C4863">
        <w:rPr>
          <w:rFonts w:ascii="Times New Roman" w:hAnsi="Times New Roman"/>
          <w:b/>
          <w:sz w:val="24"/>
          <w:szCs w:val="24"/>
        </w:rPr>
        <w:t>gazdálkodó családok</w:t>
      </w:r>
      <w:r w:rsidR="00E40575">
        <w:rPr>
          <w:rFonts w:ascii="Times New Roman" w:hAnsi="Times New Roman"/>
          <w:b/>
          <w:sz w:val="24"/>
          <w:szCs w:val="24"/>
        </w:rPr>
        <w:t xml:space="preserve"> </w:t>
      </w:r>
      <w:r w:rsidR="00E40575" w:rsidRPr="00FA72FA">
        <w:rPr>
          <w:rFonts w:ascii="Times New Roman" w:hAnsi="Times New Roman"/>
          <w:b/>
          <w:sz w:val="24"/>
          <w:szCs w:val="24"/>
        </w:rPr>
        <w:t>használható méretű birtoktestek megvásárlásának a közelébe sem jutottak</w:t>
      </w:r>
      <w:r w:rsidR="00E40575" w:rsidRPr="00B631D8">
        <w:rPr>
          <w:rFonts w:ascii="Times New Roman" w:hAnsi="Times New Roman"/>
          <w:sz w:val="24"/>
          <w:szCs w:val="24"/>
        </w:rPr>
        <w:t>, az árverező, licitáló külső tőkeerő a föld közelébe sem engedte őket.</w:t>
      </w:r>
      <w:r w:rsidR="00E40575">
        <w:rPr>
          <w:rFonts w:ascii="Times New Roman" w:hAnsi="Times New Roman"/>
          <w:sz w:val="24"/>
          <w:szCs w:val="24"/>
        </w:rPr>
        <w:t xml:space="preserve"> </w:t>
      </w:r>
      <w:r w:rsidR="00E40575" w:rsidRPr="00B631D8">
        <w:rPr>
          <w:rFonts w:ascii="Times New Roman" w:hAnsi="Times New Roman"/>
          <w:sz w:val="24"/>
          <w:szCs w:val="24"/>
        </w:rPr>
        <w:t xml:space="preserve">Márpedig ha </w:t>
      </w:r>
      <w:r w:rsidR="00FD22F5">
        <w:rPr>
          <w:rFonts w:ascii="Times New Roman" w:hAnsi="Times New Roman"/>
          <w:sz w:val="24"/>
          <w:szCs w:val="24"/>
        </w:rPr>
        <w:t>– közvetlenül vagy strohman</w:t>
      </w:r>
      <w:r w:rsidR="006C4666">
        <w:rPr>
          <w:rFonts w:ascii="Times New Roman" w:hAnsi="Times New Roman"/>
          <w:sz w:val="24"/>
          <w:szCs w:val="24"/>
        </w:rPr>
        <w:t>n</w:t>
      </w:r>
      <w:r w:rsidR="00FD22F5">
        <w:rPr>
          <w:rFonts w:ascii="Times New Roman" w:hAnsi="Times New Roman"/>
          <w:sz w:val="24"/>
          <w:szCs w:val="24"/>
        </w:rPr>
        <w:t xml:space="preserve">okon keresztül – </w:t>
      </w:r>
      <w:r w:rsidR="00E40575" w:rsidRPr="00FA72FA">
        <w:rPr>
          <w:rFonts w:ascii="Times New Roman" w:hAnsi="Times New Roman"/>
          <w:b/>
          <w:sz w:val="24"/>
          <w:szCs w:val="24"/>
        </w:rPr>
        <w:t>a</w:t>
      </w:r>
      <w:r w:rsidR="00FD22F5">
        <w:rPr>
          <w:rFonts w:ascii="Times New Roman" w:hAnsi="Times New Roman"/>
          <w:b/>
          <w:sz w:val="24"/>
          <w:szCs w:val="24"/>
        </w:rPr>
        <w:t xml:space="preserve"> </w:t>
      </w:r>
      <w:r w:rsidR="00E40575" w:rsidRPr="00FA72FA">
        <w:rPr>
          <w:rFonts w:ascii="Times New Roman" w:hAnsi="Times New Roman"/>
          <w:b/>
          <w:sz w:val="24"/>
          <w:szCs w:val="24"/>
        </w:rPr>
        <w:t>spekuláns tőke szerzi meg</w:t>
      </w:r>
      <w:r w:rsidR="00E40575" w:rsidRPr="00B631D8">
        <w:rPr>
          <w:rFonts w:ascii="Times New Roman" w:hAnsi="Times New Roman"/>
          <w:sz w:val="24"/>
          <w:szCs w:val="24"/>
        </w:rPr>
        <w:t xml:space="preserve"> ezt a nemzetbiztonsági jelentőségű, stratégiai erőforrásunkat, akkor nem csak a gazdatársadalom és a vidék, </w:t>
      </w:r>
      <w:r w:rsidR="00FD22F5" w:rsidRPr="00B631D8">
        <w:rPr>
          <w:rFonts w:ascii="Times New Roman" w:hAnsi="Times New Roman"/>
          <w:sz w:val="24"/>
          <w:szCs w:val="24"/>
        </w:rPr>
        <w:t>a helyi gazdaság és társadalom stabilitása</w:t>
      </w:r>
      <w:r w:rsidR="00FD22F5">
        <w:rPr>
          <w:rFonts w:ascii="Times New Roman" w:hAnsi="Times New Roman"/>
          <w:sz w:val="24"/>
          <w:szCs w:val="24"/>
        </w:rPr>
        <w:t>,</w:t>
      </w:r>
      <w:r w:rsidR="00FD22F5" w:rsidRPr="00B631D8">
        <w:rPr>
          <w:rFonts w:ascii="Times New Roman" w:hAnsi="Times New Roman"/>
          <w:sz w:val="24"/>
          <w:szCs w:val="24"/>
        </w:rPr>
        <w:t xml:space="preserve"> </w:t>
      </w:r>
      <w:r w:rsidR="00E40575" w:rsidRPr="00B631D8">
        <w:rPr>
          <w:rFonts w:ascii="Times New Roman" w:hAnsi="Times New Roman"/>
          <w:sz w:val="24"/>
          <w:szCs w:val="24"/>
        </w:rPr>
        <w:t>de mindannyiunk élelmezési, élelmiszer- és környezetbiztonsága</w:t>
      </w:r>
      <w:r w:rsidR="00FD22F5">
        <w:rPr>
          <w:rFonts w:ascii="Times New Roman" w:hAnsi="Times New Roman"/>
          <w:sz w:val="24"/>
          <w:szCs w:val="24"/>
        </w:rPr>
        <w:t xml:space="preserve"> </w:t>
      </w:r>
      <w:r w:rsidR="00473E5E">
        <w:rPr>
          <w:rFonts w:ascii="Times New Roman" w:hAnsi="Times New Roman"/>
          <w:sz w:val="24"/>
          <w:szCs w:val="24"/>
        </w:rPr>
        <w:t xml:space="preserve">is </w:t>
      </w:r>
      <w:r w:rsidR="00E40575" w:rsidRPr="00B631D8">
        <w:rPr>
          <w:rFonts w:ascii="Times New Roman" w:hAnsi="Times New Roman"/>
          <w:sz w:val="24"/>
          <w:szCs w:val="24"/>
        </w:rPr>
        <w:t>végveszélybe</w:t>
      </w:r>
      <w:r w:rsidR="00473E5E">
        <w:rPr>
          <w:rFonts w:ascii="Times New Roman" w:hAnsi="Times New Roman"/>
          <w:sz w:val="24"/>
          <w:szCs w:val="24"/>
        </w:rPr>
        <w:t xml:space="preserve"> </w:t>
      </w:r>
      <w:r w:rsidR="00473E5E" w:rsidRPr="00B631D8">
        <w:rPr>
          <w:rFonts w:ascii="Times New Roman" w:hAnsi="Times New Roman"/>
          <w:sz w:val="24"/>
          <w:szCs w:val="24"/>
        </w:rPr>
        <w:t>kerül</w:t>
      </w:r>
      <w:r w:rsidR="00E40575" w:rsidRPr="00B631D8">
        <w:rPr>
          <w:rFonts w:ascii="Times New Roman" w:hAnsi="Times New Roman"/>
          <w:sz w:val="24"/>
          <w:szCs w:val="24"/>
        </w:rPr>
        <w:t>.</w:t>
      </w:r>
      <w:r w:rsidR="00E40575">
        <w:rPr>
          <w:rFonts w:ascii="Times New Roman" w:hAnsi="Times New Roman"/>
          <w:sz w:val="24"/>
          <w:szCs w:val="24"/>
        </w:rPr>
        <w:t xml:space="preserve"> </w:t>
      </w:r>
    </w:p>
    <w:p w:rsidR="00B671DA" w:rsidRPr="00E77D7A" w:rsidRDefault="00B671DA" w:rsidP="00F65666">
      <w:pPr>
        <w:pStyle w:val="Listaszerbekezds"/>
        <w:numPr>
          <w:ilvl w:val="0"/>
          <w:numId w:val="35"/>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ÁLLAM BEVÉTELEK</w:t>
      </w:r>
      <w:r w:rsidRPr="00E77D7A">
        <w:rPr>
          <w:rFonts w:ascii="Times New Roman" w:hAnsi="Times New Roman"/>
          <w:b/>
          <w:color w:val="984806" w:themeColor="accent6" w:themeShade="80"/>
          <w:sz w:val="24"/>
          <w:szCs w:val="24"/>
        </w:rPr>
        <w:t xml:space="preserve"> - kimutatott és tényleges haszon</w:t>
      </w:r>
    </w:p>
    <w:p w:rsidR="006A172F"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684543">
        <w:rPr>
          <w:rFonts w:ascii="Times New Roman" w:hAnsi="Times New Roman"/>
          <w:sz w:val="24"/>
          <w:szCs w:val="24"/>
        </w:rPr>
        <w:t xml:space="preserve">Ami a földértékesítésből származó állami bevételeket illeti, a kép szintén nagyon csalóka. </w:t>
      </w:r>
      <w:r w:rsidR="006A172F" w:rsidRPr="006A172F">
        <w:rPr>
          <w:rFonts w:ascii="Times New Roman" w:hAnsi="Times New Roman"/>
          <w:sz w:val="24"/>
          <w:szCs w:val="24"/>
        </w:rPr>
        <w:t xml:space="preserve">Míg ugyanis a megyében az elkelt területek nyertes árajánlatai alapján kimutatott összes árbevétel </w:t>
      </w:r>
      <w:r w:rsidR="006A172F" w:rsidRPr="006A172F">
        <w:rPr>
          <w:rFonts w:ascii="Times New Roman" w:hAnsi="Times New Roman"/>
          <w:b/>
          <w:sz w:val="24"/>
          <w:szCs w:val="24"/>
        </w:rPr>
        <w:t xml:space="preserve">13 </w:t>
      </w:r>
      <w:r w:rsidR="006A172F" w:rsidRPr="006A172F">
        <w:rPr>
          <w:rFonts w:ascii="Times New Roman" w:hAnsi="Times New Roman"/>
          <w:b/>
          <w:sz w:val="24"/>
          <w:szCs w:val="24"/>
        </w:rPr>
        <w:lastRenderedPageBreak/>
        <w:t>milliárd 24 millió Ft</w:t>
      </w:r>
      <w:r w:rsidR="006A172F" w:rsidRPr="006A172F">
        <w:rPr>
          <w:rFonts w:ascii="Times New Roman" w:hAnsi="Times New Roman"/>
          <w:sz w:val="24"/>
          <w:szCs w:val="24"/>
        </w:rPr>
        <w:t xml:space="preserve">-nak adódik, addig ennek </w:t>
      </w:r>
      <w:r w:rsidR="006A172F" w:rsidRPr="006A172F">
        <w:rPr>
          <w:rFonts w:ascii="Times New Roman" w:hAnsi="Times New Roman"/>
          <w:b/>
          <w:sz w:val="24"/>
          <w:szCs w:val="24"/>
        </w:rPr>
        <w:t>csupán</w:t>
      </w:r>
      <w:r w:rsidR="006A172F" w:rsidRPr="006A172F">
        <w:rPr>
          <w:rFonts w:ascii="Times New Roman" w:hAnsi="Times New Roman"/>
          <w:sz w:val="24"/>
          <w:szCs w:val="24"/>
        </w:rPr>
        <w:t xml:space="preserve"> </w:t>
      </w:r>
      <w:r w:rsidR="006A172F" w:rsidRPr="006A172F">
        <w:rPr>
          <w:rFonts w:ascii="Times New Roman" w:hAnsi="Times New Roman"/>
          <w:b/>
          <w:sz w:val="24"/>
          <w:szCs w:val="24"/>
        </w:rPr>
        <w:t>töredéke</w:t>
      </w:r>
      <w:r w:rsidR="006A172F" w:rsidRPr="006A172F">
        <w:rPr>
          <w:rFonts w:ascii="Times New Roman" w:hAnsi="Times New Roman"/>
          <w:sz w:val="24"/>
          <w:szCs w:val="24"/>
        </w:rPr>
        <w:t xml:space="preserve"> az állam tényleges azonnali árbevétele. A kedvezményes </w:t>
      </w:r>
      <w:r w:rsidR="006A172F" w:rsidRPr="006A172F">
        <w:rPr>
          <w:rFonts w:ascii="Times New Roman" w:hAnsi="Times New Roman"/>
          <w:b/>
          <w:sz w:val="24"/>
          <w:szCs w:val="24"/>
        </w:rPr>
        <w:t>állami hitel</w:t>
      </w:r>
      <w:r w:rsidR="006A172F" w:rsidRPr="006A172F">
        <w:rPr>
          <w:rFonts w:ascii="Times New Roman" w:hAnsi="Times New Roman"/>
          <w:sz w:val="24"/>
          <w:szCs w:val="24"/>
        </w:rPr>
        <w:t xml:space="preserve"> igénybe vételéhez ugyanis – amivel az árverezők túlnyomó többsége élni akar – a jelenlegi bérlőknek csupán a vételár </w:t>
      </w:r>
      <w:r w:rsidR="006A172F" w:rsidRPr="006A172F">
        <w:rPr>
          <w:rFonts w:ascii="Times New Roman" w:hAnsi="Times New Roman"/>
          <w:b/>
          <w:sz w:val="24"/>
          <w:szCs w:val="24"/>
        </w:rPr>
        <w:t>10%</w:t>
      </w:r>
      <w:r w:rsidR="006A172F" w:rsidRPr="006A172F">
        <w:rPr>
          <w:rFonts w:ascii="Times New Roman" w:hAnsi="Times New Roman"/>
          <w:sz w:val="24"/>
          <w:szCs w:val="24"/>
        </w:rPr>
        <w:t xml:space="preserve">-ával, egyéb vevőknek </w:t>
      </w:r>
      <w:r w:rsidR="006A172F" w:rsidRPr="006A172F">
        <w:rPr>
          <w:rFonts w:ascii="Times New Roman" w:hAnsi="Times New Roman"/>
          <w:b/>
          <w:sz w:val="24"/>
          <w:szCs w:val="24"/>
        </w:rPr>
        <w:t>20%</w:t>
      </w:r>
      <w:r w:rsidR="006A172F" w:rsidRPr="006A172F">
        <w:rPr>
          <w:rFonts w:ascii="Times New Roman" w:hAnsi="Times New Roman"/>
          <w:sz w:val="24"/>
          <w:szCs w:val="24"/>
        </w:rPr>
        <w:t xml:space="preserve">-ával kell saját erőként rendelkezniük. </w:t>
      </w:r>
    </w:p>
    <w:p w:rsidR="00B671DA" w:rsidRDefault="006A172F" w:rsidP="00F65666">
      <w:pPr>
        <w:pStyle w:val="Listaszerbekezds"/>
        <w:numPr>
          <w:ilvl w:val="0"/>
          <w:numId w:val="33"/>
        </w:numPr>
        <w:spacing w:before="120" w:after="0" w:line="240" w:lineRule="auto"/>
        <w:ind w:left="680"/>
        <w:jc w:val="both"/>
        <w:rPr>
          <w:rFonts w:ascii="Times New Roman" w:hAnsi="Times New Roman"/>
          <w:sz w:val="24"/>
          <w:szCs w:val="24"/>
        </w:rPr>
      </w:pPr>
      <w:r w:rsidRPr="006A172F">
        <w:rPr>
          <w:rFonts w:ascii="Times New Roman" w:hAnsi="Times New Roman"/>
          <w:sz w:val="24"/>
          <w:szCs w:val="24"/>
        </w:rPr>
        <w:t xml:space="preserve">Miután a nyertes árverezők 7%-a saját bérleményét kívánja megvásárolni, és túlnyomó többségük 20 éves futamidejű állami hitelt kíván ehhez igénybe venni, így a </w:t>
      </w:r>
      <w:r w:rsidRPr="006A172F">
        <w:rPr>
          <w:rFonts w:ascii="Times New Roman" w:hAnsi="Times New Roman"/>
          <w:b/>
          <w:sz w:val="24"/>
          <w:szCs w:val="24"/>
        </w:rPr>
        <w:t>tényleges azonnali árbevétel</w:t>
      </w:r>
      <w:r w:rsidRPr="006A172F">
        <w:rPr>
          <w:rFonts w:ascii="Times New Roman" w:hAnsi="Times New Roman"/>
          <w:sz w:val="24"/>
          <w:szCs w:val="24"/>
        </w:rPr>
        <w:t xml:space="preserve"> aligha haladhatja meg </w:t>
      </w:r>
      <w:r w:rsidRPr="006A172F">
        <w:rPr>
          <w:rFonts w:ascii="Times New Roman" w:hAnsi="Times New Roman"/>
          <w:b/>
          <w:sz w:val="24"/>
          <w:szCs w:val="24"/>
        </w:rPr>
        <w:t>a kimutatott vételár 19,3%-át</w:t>
      </w:r>
      <w:r w:rsidRPr="006A172F">
        <w:rPr>
          <w:rFonts w:ascii="Times New Roman" w:hAnsi="Times New Roman"/>
          <w:sz w:val="24"/>
          <w:szCs w:val="24"/>
        </w:rPr>
        <w:t xml:space="preserve">, azaz </w:t>
      </w:r>
      <w:r w:rsidRPr="006A172F">
        <w:rPr>
          <w:rFonts w:ascii="Times New Roman" w:hAnsi="Times New Roman"/>
          <w:b/>
          <w:sz w:val="24"/>
          <w:szCs w:val="24"/>
        </w:rPr>
        <w:t>2,5 milliárd Ft</w:t>
      </w:r>
      <w:r w:rsidRPr="006A172F">
        <w:rPr>
          <w:rFonts w:ascii="Times New Roman" w:hAnsi="Times New Roman"/>
          <w:sz w:val="24"/>
          <w:szCs w:val="24"/>
        </w:rPr>
        <w:t>-ot.</w:t>
      </w:r>
      <w:r>
        <w:rPr>
          <w:rFonts w:ascii="Times New Roman" w:hAnsi="Times New Roman"/>
          <w:color w:val="984806" w:themeColor="accent6" w:themeShade="80"/>
          <w:sz w:val="24"/>
          <w:szCs w:val="24"/>
        </w:rPr>
        <w:t xml:space="preserve"> </w:t>
      </w:r>
    </w:p>
    <w:p w:rsidR="00B671DA" w:rsidRPr="00684543"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BF4E8F">
        <w:rPr>
          <w:rFonts w:ascii="Times New Roman" w:hAnsi="Times New Roman"/>
          <w:sz w:val="24"/>
          <w:szCs w:val="24"/>
        </w:rPr>
        <w:t>Ebből is le kell vonni az elárverezett földek után járó, most már kieső földbérleti díjat, melynek a hivatalosan közzétett bérleti díj-adatok alapján számított jelenlegi mérték</w:t>
      </w:r>
      <w:r>
        <w:rPr>
          <w:rFonts w:ascii="Times New Roman" w:hAnsi="Times New Roman"/>
          <w:sz w:val="24"/>
          <w:szCs w:val="24"/>
        </w:rPr>
        <w:t>e, azaz</w:t>
      </w:r>
      <w:r w:rsidRPr="00BF4E8F">
        <w:rPr>
          <w:rFonts w:ascii="Times New Roman" w:hAnsi="Times New Roman"/>
          <w:sz w:val="24"/>
          <w:szCs w:val="24"/>
        </w:rPr>
        <w:t xml:space="preserve"> az </w:t>
      </w:r>
      <w:r w:rsidRPr="00BF4E8F">
        <w:rPr>
          <w:rFonts w:ascii="Times New Roman" w:hAnsi="Times New Roman"/>
          <w:b/>
          <w:sz w:val="24"/>
          <w:szCs w:val="24"/>
        </w:rPr>
        <w:t>éves bérleti</w:t>
      </w:r>
      <w:r w:rsidR="00240B52">
        <w:rPr>
          <w:rFonts w:ascii="Times New Roman" w:hAnsi="Times New Roman"/>
          <w:b/>
          <w:sz w:val="24"/>
          <w:szCs w:val="24"/>
        </w:rPr>
        <w:t xml:space="preserve"> </w:t>
      </w:r>
      <w:r w:rsidRPr="00BF4E8F">
        <w:rPr>
          <w:rFonts w:ascii="Times New Roman" w:hAnsi="Times New Roman"/>
          <w:b/>
          <w:sz w:val="24"/>
          <w:szCs w:val="24"/>
        </w:rPr>
        <w:t>díj-kiesés</w:t>
      </w:r>
      <w:r>
        <w:rPr>
          <w:rFonts w:ascii="Times New Roman" w:hAnsi="Times New Roman"/>
          <w:b/>
          <w:sz w:val="24"/>
          <w:szCs w:val="24"/>
        </w:rPr>
        <w:t xml:space="preserve"> </w:t>
      </w:r>
      <w:r w:rsidR="006A172F" w:rsidRPr="006A172F">
        <w:rPr>
          <w:rFonts w:ascii="Times New Roman" w:hAnsi="Times New Roman"/>
          <w:sz w:val="24"/>
          <w:szCs w:val="24"/>
        </w:rPr>
        <w:t xml:space="preserve">0,136 mrdFt/év, ami a </w:t>
      </w:r>
      <w:r w:rsidR="006A172F" w:rsidRPr="008C4E6A">
        <w:rPr>
          <w:rFonts w:ascii="Times New Roman" w:hAnsi="Times New Roman"/>
          <w:sz w:val="24"/>
          <w:szCs w:val="24"/>
        </w:rPr>
        <w:t>20 éves futamidővel</w:t>
      </w:r>
      <w:r w:rsidR="006A172F" w:rsidRPr="006A172F">
        <w:rPr>
          <w:rFonts w:ascii="Times New Roman" w:hAnsi="Times New Roman"/>
          <w:sz w:val="24"/>
          <w:szCs w:val="24"/>
        </w:rPr>
        <w:t xml:space="preserve"> számolva még változatlan földbérleti díjak esetén is összességében </w:t>
      </w:r>
      <w:r w:rsidR="006A172F" w:rsidRPr="006A172F">
        <w:rPr>
          <w:rFonts w:ascii="Times New Roman" w:hAnsi="Times New Roman"/>
          <w:b/>
          <w:sz w:val="24"/>
          <w:szCs w:val="24"/>
        </w:rPr>
        <w:t>2,7 mrdFt</w:t>
      </w:r>
      <w:r w:rsidR="006A172F" w:rsidRPr="006A172F">
        <w:rPr>
          <w:rFonts w:ascii="Times New Roman" w:hAnsi="Times New Roman"/>
          <w:sz w:val="24"/>
          <w:szCs w:val="24"/>
        </w:rPr>
        <w:t xml:space="preserve"> elmaradt földbérleti díjbevételt, </w:t>
      </w:r>
      <w:r w:rsidR="006A172F" w:rsidRPr="006A172F">
        <w:rPr>
          <w:rFonts w:ascii="Times New Roman" w:hAnsi="Times New Roman"/>
          <w:b/>
          <w:sz w:val="24"/>
          <w:szCs w:val="24"/>
        </w:rPr>
        <w:t>állami bevétel-kiesést</w:t>
      </w:r>
      <w:r w:rsidR="006A172F" w:rsidRPr="006A172F">
        <w:rPr>
          <w:rFonts w:ascii="Times New Roman" w:hAnsi="Times New Roman"/>
          <w:sz w:val="24"/>
          <w:szCs w:val="24"/>
        </w:rPr>
        <w:t xml:space="preserve"> jelent.</w:t>
      </w:r>
    </w:p>
    <w:p w:rsidR="006A172F" w:rsidRPr="008C4E6A" w:rsidRDefault="00B671DA" w:rsidP="00F65666">
      <w:pPr>
        <w:pStyle w:val="Listaszerbekezds"/>
        <w:numPr>
          <w:ilvl w:val="0"/>
          <w:numId w:val="33"/>
        </w:numPr>
        <w:spacing w:before="120" w:after="0" w:line="240" w:lineRule="auto"/>
        <w:jc w:val="both"/>
        <w:rPr>
          <w:rFonts w:ascii="Times New Roman" w:hAnsi="Times New Roman"/>
          <w:sz w:val="24"/>
          <w:szCs w:val="24"/>
        </w:rPr>
      </w:pPr>
      <w:r w:rsidRPr="008C4E6A">
        <w:rPr>
          <w:rFonts w:ascii="Times New Roman" w:hAnsi="Times New Roman"/>
          <w:sz w:val="24"/>
          <w:szCs w:val="24"/>
        </w:rPr>
        <w:t xml:space="preserve">De ha még a teljes, kimutatott </w:t>
      </w:r>
      <w:r w:rsidR="006A172F" w:rsidRPr="008C4E6A">
        <w:rPr>
          <w:rFonts w:ascii="Times New Roman" w:hAnsi="Times New Roman"/>
          <w:b/>
          <w:sz w:val="24"/>
          <w:szCs w:val="24"/>
          <w:u w:val="single"/>
        </w:rPr>
        <w:t>13</w:t>
      </w:r>
      <w:r w:rsidRPr="008C4E6A">
        <w:rPr>
          <w:rFonts w:ascii="Times New Roman" w:hAnsi="Times New Roman"/>
          <w:b/>
          <w:sz w:val="24"/>
          <w:szCs w:val="24"/>
          <w:u w:val="single"/>
        </w:rPr>
        <w:t xml:space="preserve"> milliárd Ft</w:t>
      </w:r>
      <w:r w:rsidRPr="008C4E6A">
        <w:rPr>
          <w:rFonts w:ascii="Times New Roman" w:hAnsi="Times New Roman"/>
          <w:sz w:val="24"/>
          <w:szCs w:val="24"/>
        </w:rPr>
        <w:t>-os árbevétellel is számolnánk, ez az összeg akkor is csupán töredéke az elárverezett földek tényleges európai értékének</w:t>
      </w:r>
      <w:r w:rsidR="008C4E6A" w:rsidRPr="008C4E6A">
        <w:rPr>
          <w:rFonts w:ascii="Times New Roman" w:hAnsi="Times New Roman"/>
          <w:sz w:val="24"/>
          <w:szCs w:val="24"/>
        </w:rPr>
        <w:t xml:space="preserve">, ami eltűnt a közös vagyonunkból. A </w:t>
      </w:r>
      <w:r w:rsidR="008C4E6A" w:rsidRPr="008C4E6A">
        <w:rPr>
          <w:rFonts w:ascii="Times New Roman" w:hAnsi="Times New Roman"/>
          <w:b/>
          <w:sz w:val="24"/>
          <w:szCs w:val="24"/>
        </w:rPr>
        <w:t>6.748 hektár</w:t>
      </w:r>
      <w:r w:rsidR="008C4E6A" w:rsidRPr="008C4E6A">
        <w:rPr>
          <w:rFonts w:ascii="Times New Roman" w:hAnsi="Times New Roman"/>
          <w:sz w:val="24"/>
          <w:szCs w:val="24"/>
        </w:rPr>
        <w:t xml:space="preserve"> dobra vert, a világ legjobbjaihoz tartozó, zömében igen jó termőképességű állami földterület </w:t>
      </w:r>
      <w:r w:rsidR="008C4E6A" w:rsidRPr="008C4E6A">
        <w:rPr>
          <w:rFonts w:ascii="Times New Roman" w:hAnsi="Times New Roman"/>
          <w:b/>
          <w:sz w:val="24"/>
          <w:szCs w:val="24"/>
        </w:rPr>
        <w:t xml:space="preserve">tényleges értéke </w:t>
      </w:r>
      <w:r w:rsidR="008C4E6A" w:rsidRPr="008C4E6A">
        <w:rPr>
          <w:rFonts w:ascii="Times New Roman" w:hAnsi="Times New Roman"/>
          <w:sz w:val="24"/>
          <w:szCs w:val="24"/>
        </w:rPr>
        <w:t xml:space="preserve">ugyanis – </w:t>
      </w:r>
      <w:r w:rsidR="008C4E6A" w:rsidRPr="008C4E6A">
        <w:rPr>
          <w:rFonts w:ascii="Times New Roman" w:hAnsi="Times New Roman"/>
          <w:b/>
          <w:sz w:val="24"/>
          <w:szCs w:val="24"/>
        </w:rPr>
        <w:t>Ny-Európa</w:t>
      </w:r>
      <w:r w:rsidR="008C4E6A" w:rsidRPr="008C4E6A">
        <w:rPr>
          <w:rFonts w:ascii="Times New Roman" w:hAnsi="Times New Roman"/>
          <w:sz w:val="24"/>
          <w:szCs w:val="24"/>
        </w:rPr>
        <w:t xml:space="preserve"> mai, </w:t>
      </w:r>
      <w:r w:rsidR="008C4E6A" w:rsidRPr="008C4E6A">
        <w:rPr>
          <w:rFonts w:ascii="Times New Roman" w:hAnsi="Times New Roman"/>
          <w:b/>
          <w:sz w:val="24"/>
          <w:szCs w:val="24"/>
        </w:rPr>
        <w:t>10-35 millió Ft/ha átlagos földárai</w:t>
      </w:r>
      <w:r w:rsidR="008C4E6A" w:rsidRPr="008C4E6A">
        <w:rPr>
          <w:rFonts w:ascii="Times New Roman" w:hAnsi="Times New Roman"/>
          <w:sz w:val="24"/>
          <w:szCs w:val="24"/>
        </w:rPr>
        <w:t xml:space="preserve">val számolva is – </w:t>
      </w:r>
      <w:r w:rsidR="008C4E6A" w:rsidRPr="008C4E6A">
        <w:rPr>
          <w:rFonts w:ascii="Times New Roman" w:hAnsi="Times New Roman"/>
          <w:b/>
          <w:sz w:val="24"/>
          <w:szCs w:val="24"/>
          <w:u w:val="single"/>
        </w:rPr>
        <w:t>70-240 milliárd Ft</w:t>
      </w:r>
      <w:r w:rsidR="008C4E6A" w:rsidRPr="008C4E6A">
        <w:rPr>
          <w:rFonts w:ascii="Times New Roman" w:hAnsi="Times New Roman"/>
          <w:sz w:val="24"/>
          <w:szCs w:val="24"/>
        </w:rPr>
        <w:t xml:space="preserve">-ra tehető. A közösségek </w:t>
      </w:r>
      <w:r w:rsidR="008C4E6A" w:rsidRPr="008C4E6A">
        <w:rPr>
          <w:rFonts w:ascii="Times New Roman" w:hAnsi="Times New Roman"/>
          <w:b/>
          <w:sz w:val="24"/>
          <w:szCs w:val="24"/>
        </w:rPr>
        <w:t>állam</w:t>
      </w:r>
      <w:r w:rsidR="008C4E6A" w:rsidRPr="008C4E6A">
        <w:rPr>
          <w:rFonts w:ascii="Times New Roman" w:hAnsi="Times New Roman"/>
          <w:sz w:val="24"/>
          <w:szCs w:val="24"/>
        </w:rPr>
        <w:t xml:space="preserve">át ezzel </w:t>
      </w:r>
      <w:r w:rsidR="008C4E6A" w:rsidRPr="008C4E6A">
        <w:rPr>
          <w:rFonts w:ascii="Times New Roman" w:hAnsi="Times New Roman"/>
          <w:b/>
          <w:sz w:val="24"/>
          <w:szCs w:val="24"/>
        </w:rPr>
        <w:t>hatalmas veszteség</w:t>
      </w:r>
      <w:r w:rsidR="008C4E6A" w:rsidRPr="008C4E6A">
        <w:rPr>
          <w:rFonts w:ascii="Times New Roman" w:hAnsi="Times New Roman"/>
          <w:sz w:val="24"/>
          <w:szCs w:val="24"/>
        </w:rPr>
        <w:t xml:space="preserve"> éri, az aktus </w:t>
      </w:r>
      <w:r w:rsidR="008C4E6A" w:rsidRPr="008C4E6A">
        <w:rPr>
          <w:rFonts w:ascii="Times New Roman" w:hAnsi="Times New Roman"/>
          <w:b/>
          <w:sz w:val="24"/>
          <w:szCs w:val="24"/>
        </w:rPr>
        <w:t>hasznát</w:t>
      </w:r>
      <w:r w:rsidR="008C4E6A" w:rsidRPr="008C4E6A">
        <w:rPr>
          <w:rFonts w:ascii="Times New Roman" w:hAnsi="Times New Roman"/>
          <w:sz w:val="24"/>
          <w:szCs w:val="24"/>
        </w:rPr>
        <w:t xml:space="preserve"> pedig </w:t>
      </w:r>
      <w:r w:rsidR="008C4E6A" w:rsidRPr="008C4E6A">
        <w:rPr>
          <w:rFonts w:ascii="Times New Roman" w:hAnsi="Times New Roman"/>
          <w:b/>
          <w:sz w:val="24"/>
          <w:szCs w:val="24"/>
        </w:rPr>
        <w:t xml:space="preserve">a spekuláns tőke </w:t>
      </w:r>
      <w:r w:rsidR="008C4E6A" w:rsidRPr="008C4E6A">
        <w:rPr>
          <w:rFonts w:ascii="Times New Roman" w:hAnsi="Times New Roman"/>
          <w:sz w:val="24"/>
          <w:szCs w:val="24"/>
        </w:rPr>
        <w:t xml:space="preserve">húzza, ami az állam részéről felveti </w:t>
      </w:r>
      <w:r w:rsidR="008C4E6A" w:rsidRPr="008C4E6A">
        <w:rPr>
          <w:rFonts w:ascii="Times New Roman" w:hAnsi="Times New Roman"/>
          <w:b/>
          <w:sz w:val="24"/>
          <w:szCs w:val="24"/>
        </w:rPr>
        <w:t>a nemzeti vagyon hűtlen kezelése</w:t>
      </w:r>
      <w:r w:rsidR="008C4E6A" w:rsidRPr="008C4E6A">
        <w:rPr>
          <w:rFonts w:ascii="Times New Roman" w:hAnsi="Times New Roman"/>
          <w:sz w:val="24"/>
          <w:szCs w:val="24"/>
        </w:rPr>
        <w:t xml:space="preserve"> alapos gyanúját. </w:t>
      </w:r>
    </w:p>
    <w:p w:rsidR="00B671DA" w:rsidRPr="00E77D7A" w:rsidRDefault="00B671DA" w:rsidP="00F65666">
      <w:pPr>
        <w:pStyle w:val="Listaszerbekezds"/>
        <w:numPr>
          <w:ilvl w:val="0"/>
          <w:numId w:val="36"/>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TELEPÜLÉSEK</w:t>
      </w:r>
      <w:r w:rsidRPr="00E77D7A">
        <w:rPr>
          <w:rFonts w:ascii="Times New Roman" w:hAnsi="Times New Roman"/>
          <w:b/>
          <w:color w:val="984806" w:themeColor="accent6" w:themeShade="80"/>
          <w:sz w:val="24"/>
          <w:szCs w:val="24"/>
        </w:rPr>
        <w:t xml:space="preserve"> – helybeliek, nyertesek, vesztesek</w:t>
      </w:r>
    </w:p>
    <w:p w:rsidR="00E15FD8" w:rsidRDefault="00CD212F" w:rsidP="00E15FD8">
      <w:pPr>
        <w:numPr>
          <w:ilvl w:val="0"/>
          <w:numId w:val="9"/>
        </w:numPr>
        <w:spacing w:before="120" w:after="0" w:line="240" w:lineRule="auto"/>
        <w:ind w:left="680"/>
        <w:jc w:val="both"/>
        <w:rPr>
          <w:rFonts w:ascii="Times New Roman" w:hAnsi="Times New Roman"/>
          <w:sz w:val="24"/>
          <w:szCs w:val="24"/>
        </w:rPr>
      </w:pPr>
      <w:r>
        <w:rPr>
          <w:rFonts w:ascii="Times New Roman" w:eastAsia="Calibri" w:hAnsi="Times New Roman" w:cs="Times New Roman"/>
          <w:sz w:val="24"/>
          <w:szCs w:val="24"/>
        </w:rPr>
        <w:t xml:space="preserve">A megyében </w:t>
      </w:r>
      <w:r w:rsidRPr="00346E7A">
        <w:rPr>
          <w:rFonts w:ascii="Times New Roman" w:eastAsia="Calibri" w:hAnsi="Times New Roman" w:cs="Times New Roman"/>
          <w:sz w:val="24"/>
          <w:szCs w:val="24"/>
        </w:rPr>
        <w:t xml:space="preserve">elárverezett </w:t>
      </w:r>
      <w:r>
        <w:rPr>
          <w:rFonts w:ascii="Times New Roman" w:eastAsia="Calibri" w:hAnsi="Times New Roman" w:cs="Times New Roman"/>
          <w:sz w:val="24"/>
          <w:szCs w:val="24"/>
        </w:rPr>
        <w:t xml:space="preserve">235 </w:t>
      </w:r>
      <w:r w:rsidRPr="00346E7A">
        <w:rPr>
          <w:rFonts w:ascii="Times New Roman" w:eastAsia="Calibri" w:hAnsi="Times New Roman" w:cs="Times New Roman"/>
          <w:sz w:val="24"/>
          <w:szCs w:val="24"/>
        </w:rPr>
        <w:t xml:space="preserve">db birtoktestből csupán </w:t>
      </w:r>
      <w:r>
        <w:rPr>
          <w:rFonts w:ascii="Times New Roman" w:eastAsia="Calibri" w:hAnsi="Times New Roman" w:cs="Times New Roman"/>
          <w:sz w:val="24"/>
          <w:szCs w:val="24"/>
        </w:rPr>
        <w:t>82</w:t>
      </w:r>
      <w:r w:rsidRPr="00346E7A">
        <w:rPr>
          <w:rFonts w:ascii="Times New Roman" w:eastAsia="Calibri" w:hAnsi="Times New Roman" w:cs="Times New Roman"/>
          <w:sz w:val="24"/>
          <w:szCs w:val="24"/>
        </w:rPr>
        <w:t xml:space="preserve"> db-ot – </w:t>
      </w:r>
      <w:r>
        <w:rPr>
          <w:rFonts w:ascii="Times New Roman" w:eastAsia="Calibri" w:hAnsi="Times New Roman" w:cs="Times New Roman"/>
          <w:sz w:val="24"/>
          <w:szCs w:val="24"/>
        </w:rPr>
        <w:t>34,9</w:t>
      </w:r>
      <w:r w:rsidRPr="00346E7A">
        <w:rPr>
          <w:rFonts w:ascii="Times New Roman" w:eastAsia="Calibri" w:hAnsi="Times New Roman" w:cs="Times New Roman"/>
          <w:sz w:val="24"/>
          <w:szCs w:val="24"/>
        </w:rPr>
        <w:t xml:space="preserve">%-ot – tudtak </w:t>
      </w:r>
      <w:r w:rsidRPr="00346E7A">
        <w:rPr>
          <w:rFonts w:ascii="Times New Roman" w:eastAsia="Calibri" w:hAnsi="Times New Roman" w:cs="Times New Roman"/>
          <w:b/>
          <w:sz w:val="24"/>
          <w:szCs w:val="24"/>
        </w:rPr>
        <w:t>helyi lakosok</w:t>
      </w:r>
      <w:r w:rsidRPr="00346E7A">
        <w:rPr>
          <w:rFonts w:ascii="Times New Roman" w:eastAsia="Calibri" w:hAnsi="Times New Roman" w:cs="Times New Roman"/>
          <w:sz w:val="24"/>
          <w:szCs w:val="24"/>
        </w:rPr>
        <w:t xml:space="preserve"> megszerezni.</w:t>
      </w:r>
      <w:r>
        <w:rPr>
          <w:rFonts w:ascii="Times New Roman" w:eastAsia="Calibri" w:hAnsi="Times New Roman" w:cs="Times New Roman"/>
          <w:sz w:val="24"/>
          <w:szCs w:val="24"/>
        </w:rPr>
        <w:t xml:space="preserve"> </w:t>
      </w:r>
      <w:r w:rsidRPr="00346E7A">
        <w:rPr>
          <w:rFonts w:ascii="Times New Roman" w:eastAsia="Calibri" w:hAnsi="Times New Roman" w:cs="Times New Roman"/>
          <w:sz w:val="24"/>
          <w:szCs w:val="24"/>
        </w:rPr>
        <w:t xml:space="preserve">Ezek is az átlagnál kisebb birtoktestek voltak, így nem meglepő, hogy a </w:t>
      </w:r>
      <w:r>
        <w:rPr>
          <w:rFonts w:ascii="Times New Roman" w:hAnsi="Times New Roman" w:cs="Times New Roman"/>
          <w:sz w:val="24"/>
          <w:szCs w:val="24"/>
        </w:rPr>
        <w:t xml:space="preserve">6.748 </w:t>
      </w:r>
      <w:r w:rsidRPr="00346E7A">
        <w:rPr>
          <w:rFonts w:ascii="Times New Roman" w:eastAsia="Calibri" w:hAnsi="Times New Roman" w:cs="Times New Roman"/>
          <w:sz w:val="24"/>
          <w:szCs w:val="24"/>
        </w:rPr>
        <w:t>ha elkelt állami földterületből, arányait tekintve még kisebb,</w:t>
      </w:r>
      <w:r>
        <w:rPr>
          <w:rFonts w:ascii="Times New Roman" w:eastAsia="Calibri" w:hAnsi="Times New Roman" w:cs="Times New Roman"/>
          <w:sz w:val="24"/>
          <w:szCs w:val="24"/>
        </w:rPr>
        <w:t xml:space="preserve"> </w:t>
      </w:r>
      <w:r w:rsidRPr="00346E7A">
        <w:rPr>
          <w:rFonts w:ascii="Times New Roman" w:eastAsia="Calibri" w:hAnsi="Times New Roman" w:cs="Times New Roman"/>
          <w:sz w:val="24"/>
          <w:szCs w:val="24"/>
        </w:rPr>
        <w:t xml:space="preserve">csupán </w:t>
      </w:r>
      <w:r>
        <w:rPr>
          <w:rFonts w:ascii="Times New Roman" w:eastAsia="Calibri" w:hAnsi="Times New Roman" w:cs="Times New Roman"/>
          <w:sz w:val="24"/>
          <w:szCs w:val="24"/>
        </w:rPr>
        <w:t>1.992</w:t>
      </w:r>
      <w:r w:rsidRPr="00346E7A">
        <w:rPr>
          <w:rFonts w:ascii="Times New Roman" w:eastAsia="Calibri" w:hAnsi="Times New Roman" w:cs="Times New Roman"/>
          <w:sz w:val="24"/>
          <w:szCs w:val="24"/>
        </w:rPr>
        <w:t xml:space="preserve"> ha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29,5</w:t>
      </w:r>
      <w:r w:rsidRPr="00346E7A">
        <w:rPr>
          <w:rFonts w:ascii="Times New Roman" w:eastAsia="Calibri" w:hAnsi="Times New Roman" w:cs="Times New Roman"/>
          <w:b/>
          <w:sz w:val="24"/>
          <w:szCs w:val="24"/>
        </w:rPr>
        <w:t>%</w:t>
      </w:r>
      <w:r w:rsidRPr="00346E7A">
        <w:rPr>
          <w:rFonts w:ascii="Times New Roman" w:eastAsia="Calibri" w:hAnsi="Times New Roman" w:cs="Times New Roman"/>
          <w:sz w:val="24"/>
          <w:szCs w:val="24"/>
        </w:rPr>
        <w:t xml:space="preserve"> jutott helyieknek</w:t>
      </w:r>
      <w:r>
        <w:rPr>
          <w:rFonts w:ascii="Times New Roman" w:eastAsia="Calibri" w:hAnsi="Times New Roman" w:cs="Times New Roman"/>
          <w:sz w:val="24"/>
          <w:szCs w:val="24"/>
        </w:rPr>
        <w:t xml:space="preserve">. Ők tehát </w:t>
      </w:r>
      <w:r w:rsidRPr="00133516">
        <w:rPr>
          <w:rFonts w:ascii="Times New Roman" w:hAnsi="Times New Roman"/>
          <w:sz w:val="24"/>
          <w:szCs w:val="24"/>
        </w:rPr>
        <w:t xml:space="preserve">– a kormányzati kommunikációval </w:t>
      </w:r>
      <w:r>
        <w:rPr>
          <w:rFonts w:ascii="Times New Roman" w:hAnsi="Times New Roman"/>
          <w:sz w:val="24"/>
          <w:szCs w:val="24"/>
        </w:rPr>
        <w:t>ellentétben</w:t>
      </w:r>
      <w:r w:rsidRPr="00133516">
        <w:rPr>
          <w:rFonts w:ascii="Times New Roman" w:hAnsi="Times New Roman"/>
          <w:sz w:val="24"/>
          <w:szCs w:val="24"/>
        </w:rPr>
        <w:t xml:space="preserve"> – </w:t>
      </w:r>
      <w:r w:rsidRPr="00133516">
        <w:rPr>
          <w:rFonts w:ascii="Times New Roman" w:hAnsi="Times New Roman"/>
          <w:b/>
          <w:sz w:val="24"/>
          <w:szCs w:val="24"/>
        </w:rPr>
        <w:t xml:space="preserve">az elárverezett területeknek </w:t>
      </w:r>
      <w:r>
        <w:rPr>
          <w:rFonts w:ascii="Times New Roman" w:hAnsi="Times New Roman"/>
          <w:b/>
          <w:sz w:val="24"/>
          <w:szCs w:val="24"/>
        </w:rPr>
        <w:t xml:space="preserve">kevesebb, </w:t>
      </w:r>
      <w:r w:rsidRPr="00133516">
        <w:rPr>
          <w:rFonts w:ascii="Times New Roman" w:hAnsi="Times New Roman"/>
          <w:b/>
          <w:sz w:val="24"/>
          <w:szCs w:val="24"/>
        </w:rPr>
        <w:t>mint 1/</w:t>
      </w:r>
      <w:r>
        <w:rPr>
          <w:rFonts w:ascii="Times New Roman" w:hAnsi="Times New Roman"/>
          <w:b/>
          <w:sz w:val="24"/>
          <w:szCs w:val="24"/>
        </w:rPr>
        <w:t>3</w:t>
      </w:r>
      <w:r w:rsidRPr="00133516">
        <w:rPr>
          <w:rFonts w:ascii="Times New Roman" w:hAnsi="Times New Roman"/>
          <w:b/>
          <w:sz w:val="24"/>
          <w:szCs w:val="24"/>
        </w:rPr>
        <w:t>-</w:t>
      </w:r>
      <w:r>
        <w:rPr>
          <w:rFonts w:ascii="Times New Roman" w:hAnsi="Times New Roman"/>
          <w:b/>
          <w:sz w:val="24"/>
          <w:szCs w:val="24"/>
        </w:rPr>
        <w:t>á</w:t>
      </w:r>
      <w:r w:rsidRPr="00133516">
        <w:rPr>
          <w:rFonts w:ascii="Times New Roman" w:hAnsi="Times New Roman"/>
          <w:b/>
          <w:sz w:val="24"/>
          <w:szCs w:val="24"/>
        </w:rPr>
        <w:t>t tudták a saját településük földjeiből megszerezni</w:t>
      </w:r>
      <w:r w:rsidRPr="00133516">
        <w:rPr>
          <w:rFonts w:ascii="Times New Roman" w:hAnsi="Times New Roman"/>
          <w:sz w:val="24"/>
          <w:szCs w:val="24"/>
        </w:rPr>
        <w:t xml:space="preserve">, </w:t>
      </w:r>
      <w:r>
        <w:rPr>
          <w:rFonts w:ascii="Times New Roman" w:hAnsi="Times New Roman"/>
          <w:sz w:val="24"/>
          <w:szCs w:val="24"/>
        </w:rPr>
        <w:t>több mint 2/3</w:t>
      </w:r>
      <w:r w:rsidRPr="00133516">
        <w:rPr>
          <w:rFonts w:ascii="Times New Roman" w:hAnsi="Times New Roman"/>
          <w:sz w:val="24"/>
          <w:szCs w:val="24"/>
        </w:rPr>
        <w:t xml:space="preserve"> részét külső árverezők vitték el a helyi gazda</w:t>
      </w:r>
      <w:r>
        <w:rPr>
          <w:rFonts w:ascii="Times New Roman" w:hAnsi="Times New Roman"/>
          <w:sz w:val="24"/>
          <w:szCs w:val="24"/>
        </w:rPr>
        <w:t>-</w:t>
      </w:r>
      <w:r w:rsidRPr="00133516">
        <w:rPr>
          <w:rFonts w:ascii="Times New Roman" w:hAnsi="Times New Roman"/>
          <w:sz w:val="24"/>
          <w:szCs w:val="24"/>
        </w:rPr>
        <w:t>közösségek elől.</w:t>
      </w:r>
      <w:r>
        <w:rPr>
          <w:rFonts w:ascii="Times New Roman" w:hAnsi="Times New Roman"/>
          <w:sz w:val="24"/>
          <w:szCs w:val="24"/>
        </w:rPr>
        <w:t xml:space="preserve"> </w:t>
      </w:r>
    </w:p>
    <w:p w:rsidR="003D531E" w:rsidRDefault="003D531E" w:rsidP="00E15FD8">
      <w:pPr>
        <w:numPr>
          <w:ilvl w:val="0"/>
          <w:numId w:val="9"/>
        </w:numPr>
        <w:spacing w:before="120" w:after="0" w:line="240" w:lineRule="auto"/>
        <w:ind w:left="680"/>
        <w:jc w:val="both"/>
        <w:rPr>
          <w:rFonts w:ascii="Times New Roman" w:hAnsi="Times New Roman"/>
          <w:sz w:val="24"/>
          <w:szCs w:val="24"/>
        </w:rPr>
      </w:pPr>
      <w:r w:rsidRPr="000332C8">
        <w:rPr>
          <w:rFonts w:ascii="Times New Roman" w:hAnsi="Times New Roman"/>
          <w:sz w:val="24"/>
          <w:szCs w:val="24"/>
        </w:rPr>
        <w:t xml:space="preserve">A földárverések által területével érintett </w:t>
      </w:r>
      <w:r>
        <w:rPr>
          <w:rFonts w:ascii="Times New Roman" w:hAnsi="Times New Roman"/>
          <w:sz w:val="24"/>
          <w:szCs w:val="24"/>
        </w:rPr>
        <w:t>61</w:t>
      </w:r>
      <w:r w:rsidRPr="000332C8">
        <w:rPr>
          <w:rFonts w:ascii="Times New Roman" w:hAnsi="Times New Roman"/>
          <w:sz w:val="24"/>
          <w:szCs w:val="24"/>
        </w:rPr>
        <w:t xml:space="preserve"> település</w:t>
      </w:r>
      <w:r>
        <w:rPr>
          <w:rFonts w:ascii="Times New Roman" w:hAnsi="Times New Roman"/>
          <w:sz w:val="24"/>
          <w:szCs w:val="24"/>
        </w:rPr>
        <w:t xml:space="preserve"> </w:t>
      </w:r>
      <w:r w:rsidRPr="000332C8">
        <w:rPr>
          <w:rFonts w:ascii="Times New Roman" w:hAnsi="Times New Roman"/>
          <w:sz w:val="24"/>
          <w:szCs w:val="24"/>
        </w:rPr>
        <w:t xml:space="preserve">közül </w:t>
      </w:r>
      <w:r>
        <w:rPr>
          <w:rFonts w:ascii="Times New Roman" w:hAnsi="Times New Roman"/>
          <w:b/>
          <w:sz w:val="24"/>
          <w:szCs w:val="24"/>
        </w:rPr>
        <w:t>44</w:t>
      </w:r>
      <w:r w:rsidRPr="000332C8">
        <w:rPr>
          <w:rFonts w:ascii="Times New Roman" w:hAnsi="Times New Roman"/>
          <w:b/>
          <w:sz w:val="24"/>
          <w:szCs w:val="24"/>
        </w:rPr>
        <w:t xml:space="preserve"> településen</w:t>
      </w:r>
      <w:r w:rsidRPr="000332C8">
        <w:rPr>
          <w:rFonts w:ascii="Times New Roman" w:hAnsi="Times New Roman"/>
          <w:sz w:val="24"/>
          <w:szCs w:val="24"/>
        </w:rPr>
        <w:t xml:space="preserve"> (a települések </w:t>
      </w:r>
      <w:r>
        <w:rPr>
          <w:rFonts w:ascii="Times New Roman" w:hAnsi="Times New Roman"/>
          <w:sz w:val="24"/>
          <w:szCs w:val="24"/>
        </w:rPr>
        <w:t>72,1</w:t>
      </w:r>
      <w:r w:rsidRPr="000332C8">
        <w:rPr>
          <w:rFonts w:ascii="Times New Roman" w:hAnsi="Times New Roman"/>
          <w:sz w:val="24"/>
          <w:szCs w:val="24"/>
        </w:rPr>
        <w:t>%-án), az</w:t>
      </w:r>
      <w:r>
        <w:rPr>
          <w:rFonts w:ascii="Times New Roman" w:hAnsi="Times New Roman"/>
          <w:sz w:val="24"/>
          <w:szCs w:val="24"/>
        </w:rPr>
        <w:t xml:space="preserve"> </w:t>
      </w:r>
      <w:r w:rsidRPr="000332C8">
        <w:rPr>
          <w:rFonts w:ascii="Times New Roman" w:hAnsi="Times New Roman"/>
          <w:sz w:val="24"/>
          <w:szCs w:val="24"/>
        </w:rPr>
        <w:t xml:space="preserve">elárverezett </w:t>
      </w:r>
      <w:r>
        <w:rPr>
          <w:rFonts w:ascii="Times New Roman" w:hAnsi="Times New Roman"/>
          <w:sz w:val="24"/>
          <w:szCs w:val="24"/>
        </w:rPr>
        <w:t>235</w:t>
      </w:r>
      <w:r w:rsidRPr="000332C8">
        <w:rPr>
          <w:rFonts w:ascii="Times New Roman" w:hAnsi="Times New Roman"/>
          <w:sz w:val="24"/>
          <w:szCs w:val="24"/>
        </w:rPr>
        <w:t xml:space="preserve"> db biroktestből </w:t>
      </w:r>
      <w:r>
        <w:rPr>
          <w:rFonts w:ascii="Times New Roman" w:hAnsi="Times New Roman"/>
          <w:b/>
          <w:sz w:val="24"/>
          <w:szCs w:val="24"/>
        </w:rPr>
        <w:t xml:space="preserve">153 </w:t>
      </w:r>
      <w:r w:rsidRPr="000332C8">
        <w:rPr>
          <w:rFonts w:ascii="Times New Roman" w:hAnsi="Times New Roman"/>
          <w:b/>
          <w:sz w:val="24"/>
          <w:szCs w:val="24"/>
        </w:rPr>
        <w:t>db</w:t>
      </w:r>
      <w:r w:rsidRPr="000332C8">
        <w:rPr>
          <w:rFonts w:ascii="Times New Roman" w:hAnsi="Times New Roman"/>
          <w:sz w:val="24"/>
          <w:szCs w:val="24"/>
        </w:rPr>
        <w:t xml:space="preserve">-ot (a birtoktestek </w:t>
      </w:r>
      <w:r>
        <w:rPr>
          <w:rFonts w:ascii="Times New Roman" w:hAnsi="Times New Roman"/>
          <w:sz w:val="24"/>
          <w:szCs w:val="24"/>
        </w:rPr>
        <w:t>65,1</w:t>
      </w:r>
      <w:r w:rsidRPr="000332C8">
        <w:rPr>
          <w:rFonts w:ascii="Times New Roman" w:hAnsi="Times New Roman"/>
          <w:sz w:val="24"/>
          <w:szCs w:val="24"/>
        </w:rPr>
        <w:t xml:space="preserve">%-át), összesen </w:t>
      </w:r>
      <w:r>
        <w:rPr>
          <w:rFonts w:ascii="Times New Roman" w:hAnsi="Times New Roman"/>
          <w:sz w:val="24"/>
          <w:szCs w:val="24"/>
        </w:rPr>
        <w:t xml:space="preserve">közel </w:t>
      </w:r>
      <w:r>
        <w:rPr>
          <w:rFonts w:ascii="Times New Roman" w:hAnsi="Times New Roman"/>
          <w:b/>
          <w:sz w:val="24"/>
          <w:szCs w:val="24"/>
        </w:rPr>
        <w:t>4.800</w:t>
      </w:r>
      <w:r w:rsidRPr="000332C8">
        <w:rPr>
          <w:rFonts w:ascii="Times New Roman" w:hAnsi="Times New Roman"/>
          <w:b/>
          <w:sz w:val="24"/>
          <w:szCs w:val="24"/>
        </w:rPr>
        <w:t>! ha</w:t>
      </w:r>
      <w:r>
        <w:rPr>
          <w:rFonts w:ascii="Times New Roman" w:hAnsi="Times New Roman"/>
          <w:b/>
          <w:sz w:val="24"/>
          <w:szCs w:val="24"/>
        </w:rPr>
        <w:t xml:space="preserve"> </w:t>
      </w:r>
      <w:r w:rsidRPr="000332C8">
        <w:rPr>
          <w:rFonts w:ascii="Times New Roman" w:hAnsi="Times New Roman"/>
          <w:sz w:val="24"/>
          <w:szCs w:val="24"/>
        </w:rPr>
        <w:t>területet</w:t>
      </w:r>
      <w:r>
        <w:rPr>
          <w:rFonts w:ascii="Times New Roman" w:hAnsi="Times New Roman"/>
          <w:sz w:val="24"/>
          <w:szCs w:val="24"/>
        </w:rPr>
        <w:t xml:space="preserve"> (az összes, 6.748 ha terület 70,5%-át) </w:t>
      </w:r>
      <w:r w:rsidRPr="000332C8">
        <w:rPr>
          <w:rFonts w:ascii="Times New Roman" w:hAnsi="Times New Roman"/>
          <w:b/>
          <w:sz w:val="24"/>
          <w:szCs w:val="24"/>
        </w:rPr>
        <w:t>külső árverezők</w:t>
      </w:r>
      <w:r w:rsidRPr="000332C8">
        <w:rPr>
          <w:rFonts w:ascii="Times New Roman" w:hAnsi="Times New Roman"/>
          <w:sz w:val="24"/>
          <w:szCs w:val="24"/>
        </w:rPr>
        <w:t xml:space="preserve"> szereztek meg. </w:t>
      </w:r>
    </w:p>
    <w:p w:rsidR="003D531E" w:rsidRDefault="00E15FD8" w:rsidP="00E15FD8">
      <w:pPr>
        <w:numPr>
          <w:ilvl w:val="0"/>
          <w:numId w:val="9"/>
        </w:numPr>
        <w:spacing w:before="120" w:after="0" w:line="240" w:lineRule="auto"/>
        <w:ind w:left="680"/>
        <w:jc w:val="both"/>
        <w:rPr>
          <w:rFonts w:ascii="Times New Roman" w:hAnsi="Times New Roman"/>
          <w:sz w:val="24"/>
          <w:szCs w:val="24"/>
        </w:rPr>
      </w:pPr>
      <w:r w:rsidRPr="00B134D2">
        <w:rPr>
          <w:rFonts w:ascii="Times New Roman" w:hAnsi="Times New Roman"/>
          <w:b/>
          <w:sz w:val="24"/>
          <w:szCs w:val="24"/>
          <w:u w:val="single"/>
        </w:rPr>
        <w:t>A terület</w:t>
      </w:r>
      <w:r>
        <w:rPr>
          <w:rFonts w:ascii="Times New Roman" w:hAnsi="Times New Roman"/>
          <w:b/>
          <w:sz w:val="24"/>
          <w:szCs w:val="24"/>
          <w:u w:val="single"/>
        </w:rPr>
        <w:t xml:space="preserve">üket </w:t>
      </w:r>
      <w:r w:rsidRPr="00B134D2">
        <w:rPr>
          <w:rFonts w:ascii="Times New Roman" w:hAnsi="Times New Roman"/>
          <w:b/>
          <w:sz w:val="24"/>
          <w:szCs w:val="24"/>
          <w:u w:val="single"/>
        </w:rPr>
        <w:t>vesztő települések</w:t>
      </w:r>
      <w:r w:rsidRPr="00E15FD8">
        <w:rPr>
          <w:rFonts w:ascii="Times New Roman" w:hAnsi="Times New Roman"/>
          <w:sz w:val="24"/>
          <w:szCs w:val="24"/>
        </w:rPr>
        <w:t xml:space="preserve"> rangsora</w:t>
      </w:r>
      <w:r w:rsidRPr="000332C8">
        <w:rPr>
          <w:rFonts w:ascii="Times New Roman" w:hAnsi="Times New Roman"/>
          <w:sz w:val="24"/>
          <w:szCs w:val="24"/>
        </w:rPr>
        <w:t xml:space="preserve"> </w:t>
      </w:r>
      <w:r w:rsidR="003D531E" w:rsidRPr="000332C8">
        <w:rPr>
          <w:rFonts w:ascii="Times New Roman" w:hAnsi="Times New Roman"/>
          <w:sz w:val="24"/>
          <w:szCs w:val="24"/>
        </w:rPr>
        <w:t xml:space="preserve">élén sorrendben </w:t>
      </w:r>
      <w:r w:rsidR="003D531E">
        <w:rPr>
          <w:rFonts w:ascii="Times New Roman" w:hAnsi="Times New Roman"/>
          <w:i/>
          <w:sz w:val="24"/>
          <w:szCs w:val="24"/>
        </w:rPr>
        <w:t>Jánossomorja</w:t>
      </w:r>
      <w:r w:rsidR="003D531E" w:rsidRPr="000332C8">
        <w:rPr>
          <w:rFonts w:ascii="Times New Roman" w:hAnsi="Times New Roman"/>
          <w:i/>
          <w:sz w:val="24"/>
          <w:szCs w:val="24"/>
        </w:rPr>
        <w:t xml:space="preserve">, </w:t>
      </w:r>
      <w:r w:rsidR="003D531E">
        <w:rPr>
          <w:rFonts w:ascii="Times New Roman" w:hAnsi="Times New Roman"/>
          <w:i/>
          <w:sz w:val="24"/>
          <w:szCs w:val="24"/>
        </w:rPr>
        <w:t xml:space="preserve">Mezőörs </w:t>
      </w:r>
      <w:r w:rsidR="003D531E" w:rsidRPr="000332C8">
        <w:rPr>
          <w:rFonts w:ascii="Times New Roman" w:hAnsi="Times New Roman"/>
          <w:sz w:val="24"/>
          <w:szCs w:val="24"/>
        </w:rPr>
        <w:t xml:space="preserve">vagy éppen </w:t>
      </w:r>
      <w:r w:rsidR="003D531E">
        <w:rPr>
          <w:rFonts w:ascii="Times New Roman" w:hAnsi="Times New Roman"/>
          <w:i/>
          <w:sz w:val="24"/>
          <w:szCs w:val="24"/>
        </w:rPr>
        <w:t>Nagyszentjános</w:t>
      </w:r>
      <w:r>
        <w:rPr>
          <w:rFonts w:ascii="Times New Roman" w:hAnsi="Times New Roman"/>
          <w:i/>
          <w:sz w:val="24"/>
          <w:szCs w:val="24"/>
        </w:rPr>
        <w:t xml:space="preserve"> </w:t>
      </w:r>
      <w:r>
        <w:rPr>
          <w:rFonts w:ascii="Times New Roman" w:hAnsi="Times New Roman"/>
          <w:sz w:val="24"/>
          <w:szCs w:val="24"/>
        </w:rPr>
        <w:t xml:space="preserve">állnak, </w:t>
      </w:r>
      <w:r w:rsidR="003D531E" w:rsidRPr="000332C8">
        <w:rPr>
          <w:rFonts w:ascii="Times New Roman" w:hAnsi="Times New Roman"/>
          <w:sz w:val="24"/>
          <w:szCs w:val="24"/>
        </w:rPr>
        <w:t xml:space="preserve">amelyek területéből </w:t>
      </w:r>
      <w:r w:rsidR="003D531E" w:rsidRPr="003D531E">
        <w:rPr>
          <w:rFonts w:ascii="Times New Roman" w:hAnsi="Times New Roman"/>
          <w:sz w:val="24"/>
          <w:szCs w:val="24"/>
          <w:u w:val="single"/>
        </w:rPr>
        <w:t>500 hektárnál is több</w:t>
      </w:r>
      <w:r w:rsidR="003D531E" w:rsidRPr="000332C8">
        <w:rPr>
          <w:rFonts w:ascii="Times New Roman" w:hAnsi="Times New Roman"/>
          <w:sz w:val="24"/>
          <w:szCs w:val="24"/>
        </w:rPr>
        <w:t xml:space="preserve"> </w:t>
      </w:r>
      <w:r w:rsidR="003D531E">
        <w:rPr>
          <w:rFonts w:ascii="Times New Roman" w:hAnsi="Times New Roman"/>
          <w:sz w:val="24"/>
          <w:szCs w:val="24"/>
        </w:rPr>
        <w:t xml:space="preserve">állami </w:t>
      </w:r>
      <w:r>
        <w:rPr>
          <w:rFonts w:ascii="Times New Roman" w:hAnsi="Times New Roman"/>
          <w:sz w:val="24"/>
          <w:szCs w:val="24"/>
        </w:rPr>
        <w:t>föld</w:t>
      </w:r>
      <w:r w:rsidR="003D531E">
        <w:rPr>
          <w:rFonts w:ascii="Times New Roman" w:hAnsi="Times New Roman"/>
          <w:sz w:val="24"/>
          <w:szCs w:val="24"/>
        </w:rPr>
        <w:t xml:space="preserve"> </w:t>
      </w:r>
      <w:r w:rsidR="003D531E" w:rsidRPr="000332C8">
        <w:rPr>
          <w:rFonts w:ascii="Times New Roman" w:hAnsi="Times New Roman"/>
          <w:sz w:val="24"/>
          <w:szCs w:val="24"/>
        </w:rPr>
        <w:t>került külső árverezők tulajdonába.</w:t>
      </w:r>
      <w:r w:rsidR="003D531E">
        <w:rPr>
          <w:rFonts w:ascii="Times New Roman" w:hAnsi="Times New Roman"/>
          <w:sz w:val="24"/>
          <w:szCs w:val="24"/>
        </w:rPr>
        <w:t xml:space="preserve"> </w:t>
      </w:r>
      <w:r w:rsidR="003D531E" w:rsidRPr="000332C8">
        <w:rPr>
          <w:rFonts w:ascii="Times New Roman" w:hAnsi="Times New Roman"/>
          <w:sz w:val="24"/>
          <w:szCs w:val="24"/>
        </w:rPr>
        <w:t xml:space="preserve">De az </w:t>
      </w:r>
      <w:r w:rsidR="003D531E" w:rsidRPr="003D531E">
        <w:rPr>
          <w:rFonts w:ascii="Times New Roman" w:hAnsi="Times New Roman"/>
          <w:sz w:val="24"/>
          <w:szCs w:val="24"/>
          <w:u w:val="single"/>
        </w:rPr>
        <w:t>200-500 hektár közti</w:t>
      </w:r>
      <w:r w:rsidR="003D531E" w:rsidRPr="000332C8">
        <w:rPr>
          <w:rFonts w:ascii="Times New Roman" w:hAnsi="Times New Roman"/>
          <w:sz w:val="24"/>
          <w:szCs w:val="24"/>
        </w:rPr>
        <w:t xml:space="preserve"> mezőgazdasági területet vesztő </w:t>
      </w:r>
      <w:r w:rsidR="003D531E">
        <w:rPr>
          <w:rFonts w:ascii="Times New Roman" w:hAnsi="Times New Roman"/>
          <w:i/>
          <w:sz w:val="24"/>
          <w:szCs w:val="24"/>
        </w:rPr>
        <w:t>Újrónafő</w:t>
      </w:r>
      <w:r w:rsidR="003D531E" w:rsidRPr="000332C8">
        <w:rPr>
          <w:rFonts w:ascii="Times New Roman" w:hAnsi="Times New Roman"/>
          <w:i/>
          <w:sz w:val="24"/>
          <w:szCs w:val="24"/>
        </w:rPr>
        <w:t xml:space="preserve">, </w:t>
      </w:r>
      <w:r w:rsidR="003D531E">
        <w:rPr>
          <w:rFonts w:ascii="Times New Roman" w:hAnsi="Times New Roman"/>
          <w:i/>
          <w:sz w:val="24"/>
          <w:szCs w:val="24"/>
        </w:rPr>
        <w:t>Győrszemere</w:t>
      </w:r>
      <w:r w:rsidR="003D531E" w:rsidRPr="000332C8">
        <w:rPr>
          <w:rFonts w:ascii="Times New Roman" w:hAnsi="Times New Roman"/>
          <w:i/>
          <w:sz w:val="24"/>
          <w:szCs w:val="24"/>
        </w:rPr>
        <w:t xml:space="preserve">, </w:t>
      </w:r>
      <w:r w:rsidR="003D531E">
        <w:rPr>
          <w:rFonts w:ascii="Times New Roman" w:hAnsi="Times New Roman"/>
          <w:i/>
          <w:sz w:val="24"/>
          <w:szCs w:val="24"/>
        </w:rPr>
        <w:t>Bőny</w:t>
      </w:r>
      <w:r w:rsidR="003D531E" w:rsidRPr="000332C8">
        <w:rPr>
          <w:rFonts w:ascii="Times New Roman" w:hAnsi="Times New Roman"/>
          <w:i/>
          <w:sz w:val="24"/>
          <w:szCs w:val="24"/>
        </w:rPr>
        <w:t xml:space="preserve"> </w:t>
      </w:r>
      <w:r w:rsidR="003D531E" w:rsidRPr="000332C8">
        <w:rPr>
          <w:rFonts w:ascii="Times New Roman" w:hAnsi="Times New Roman"/>
          <w:sz w:val="24"/>
          <w:szCs w:val="24"/>
        </w:rPr>
        <w:t xml:space="preserve">vagy </w:t>
      </w:r>
      <w:r w:rsidR="003D531E">
        <w:rPr>
          <w:rFonts w:ascii="Times New Roman" w:hAnsi="Times New Roman"/>
          <w:i/>
          <w:sz w:val="24"/>
          <w:szCs w:val="24"/>
        </w:rPr>
        <w:t>Hegyeshalom</w:t>
      </w:r>
      <w:r w:rsidR="003D531E" w:rsidRPr="000332C8">
        <w:rPr>
          <w:rFonts w:ascii="Times New Roman" w:hAnsi="Times New Roman"/>
          <w:i/>
          <w:sz w:val="24"/>
          <w:szCs w:val="24"/>
        </w:rPr>
        <w:t xml:space="preserve"> </w:t>
      </w:r>
      <w:r w:rsidR="003D531E" w:rsidRPr="000332C8">
        <w:rPr>
          <w:rFonts w:ascii="Times New Roman" w:hAnsi="Times New Roman"/>
          <w:sz w:val="24"/>
          <w:szCs w:val="24"/>
        </w:rPr>
        <w:t xml:space="preserve">helyi közösségeit is súlyos veszteség érte. </w:t>
      </w:r>
    </w:p>
    <w:p w:rsidR="003D531E" w:rsidRDefault="003D531E" w:rsidP="00E15FD8">
      <w:pPr>
        <w:numPr>
          <w:ilvl w:val="0"/>
          <w:numId w:val="9"/>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 61 település közül </w:t>
      </w:r>
      <w:r>
        <w:rPr>
          <w:rFonts w:ascii="Times New Roman" w:hAnsi="Times New Roman"/>
          <w:b/>
          <w:sz w:val="24"/>
          <w:szCs w:val="24"/>
        </w:rPr>
        <w:t>27</w:t>
      </w:r>
      <w:r w:rsidRPr="005B289B">
        <w:rPr>
          <w:rFonts w:ascii="Times New Roman" w:hAnsi="Times New Roman"/>
          <w:b/>
          <w:sz w:val="24"/>
          <w:szCs w:val="24"/>
        </w:rPr>
        <w:t xml:space="preserve">! településen </w:t>
      </w:r>
      <w:r>
        <w:rPr>
          <w:rFonts w:ascii="Times New Roman" w:hAnsi="Times New Roman"/>
          <w:sz w:val="24"/>
          <w:szCs w:val="24"/>
        </w:rPr>
        <w:t xml:space="preserve">(az érintett települések 44,6%-án) </w:t>
      </w:r>
      <w:r w:rsidRPr="005B289B">
        <w:rPr>
          <w:rFonts w:ascii="Times New Roman" w:hAnsi="Times New Roman"/>
          <w:b/>
          <w:sz w:val="24"/>
          <w:szCs w:val="24"/>
        </w:rPr>
        <w:t xml:space="preserve">egyáltalán nem volt helybeli nyertes árverező. </w:t>
      </w:r>
      <w:r>
        <w:rPr>
          <w:rFonts w:ascii="Times New Roman" w:hAnsi="Times New Roman"/>
          <w:sz w:val="24"/>
          <w:szCs w:val="24"/>
        </w:rPr>
        <w:t xml:space="preserve">Ezen a 27 </w:t>
      </w:r>
      <w:r w:rsidRPr="005B289B">
        <w:rPr>
          <w:rFonts w:ascii="Times New Roman" w:hAnsi="Times New Roman"/>
          <w:sz w:val="24"/>
          <w:szCs w:val="24"/>
        </w:rPr>
        <w:t xml:space="preserve">legnagyobb vesztesnek tekinthető településen </w:t>
      </w:r>
      <w:r>
        <w:rPr>
          <w:rFonts w:ascii="Times New Roman" w:hAnsi="Times New Roman"/>
          <w:b/>
          <w:sz w:val="24"/>
          <w:szCs w:val="24"/>
        </w:rPr>
        <w:t xml:space="preserve">68 </w:t>
      </w:r>
      <w:r w:rsidRPr="004E7CEB">
        <w:rPr>
          <w:rFonts w:ascii="Times New Roman" w:hAnsi="Times New Roman"/>
          <w:b/>
          <w:sz w:val="24"/>
          <w:szCs w:val="24"/>
        </w:rPr>
        <w:t>db</w:t>
      </w:r>
      <w:r>
        <w:rPr>
          <w:rFonts w:ascii="Times New Roman" w:hAnsi="Times New Roman"/>
          <w:b/>
          <w:sz w:val="24"/>
          <w:szCs w:val="24"/>
        </w:rPr>
        <w:t xml:space="preserve"> </w:t>
      </w:r>
      <w:r w:rsidRPr="005B289B">
        <w:rPr>
          <w:rFonts w:ascii="Times New Roman" w:hAnsi="Times New Roman"/>
          <w:sz w:val="24"/>
          <w:szCs w:val="24"/>
        </w:rPr>
        <w:t xml:space="preserve">birtoktest, összesen mintegy </w:t>
      </w:r>
      <w:r>
        <w:rPr>
          <w:rFonts w:ascii="Times New Roman" w:hAnsi="Times New Roman"/>
          <w:b/>
          <w:sz w:val="24"/>
          <w:szCs w:val="24"/>
        </w:rPr>
        <w:t>1.648</w:t>
      </w:r>
      <w:r w:rsidRPr="005B289B">
        <w:rPr>
          <w:rFonts w:ascii="Times New Roman" w:hAnsi="Times New Roman"/>
          <w:b/>
          <w:sz w:val="24"/>
          <w:szCs w:val="24"/>
        </w:rPr>
        <w:t>! ha</w:t>
      </w:r>
      <w:r w:rsidRPr="005B289B">
        <w:rPr>
          <w:rFonts w:ascii="Times New Roman" w:hAnsi="Times New Roman"/>
          <w:sz w:val="24"/>
          <w:szCs w:val="24"/>
        </w:rPr>
        <w:t xml:space="preserve"> állami földterület tulajdonjoga kerül </w:t>
      </w:r>
      <w:r w:rsidRPr="004E7CEB">
        <w:rPr>
          <w:rFonts w:ascii="Times New Roman" w:hAnsi="Times New Roman"/>
          <w:b/>
          <w:sz w:val="24"/>
          <w:szCs w:val="24"/>
        </w:rPr>
        <w:t>más településen élők</w:t>
      </w:r>
      <w:r w:rsidRPr="007F58E4">
        <w:rPr>
          <w:rFonts w:ascii="Times New Roman" w:hAnsi="Times New Roman"/>
          <w:sz w:val="24"/>
          <w:szCs w:val="24"/>
        </w:rPr>
        <w:t xml:space="preserve"> magántulajdonába.</w:t>
      </w:r>
      <w:r>
        <w:rPr>
          <w:rFonts w:ascii="Times New Roman" w:hAnsi="Times New Roman"/>
          <w:sz w:val="24"/>
          <w:szCs w:val="24"/>
        </w:rPr>
        <w:t xml:space="preserve"> </w:t>
      </w:r>
    </w:p>
    <w:p w:rsidR="003D531E" w:rsidRPr="003D531E" w:rsidRDefault="003D531E" w:rsidP="00E15FD8">
      <w:pPr>
        <w:numPr>
          <w:ilvl w:val="0"/>
          <w:numId w:val="9"/>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Közülük </w:t>
      </w:r>
      <w:r w:rsidRPr="00590B3C">
        <w:rPr>
          <w:rFonts w:ascii="Times New Roman" w:hAnsi="Times New Roman"/>
          <w:b/>
          <w:sz w:val="24"/>
          <w:szCs w:val="24"/>
        </w:rPr>
        <w:t>a legnagyobb vesztesek rangsora</w:t>
      </w:r>
      <w:r>
        <w:rPr>
          <w:rFonts w:ascii="Times New Roman" w:hAnsi="Times New Roman"/>
          <w:sz w:val="24"/>
          <w:szCs w:val="24"/>
        </w:rPr>
        <w:t xml:space="preserve"> élén olyan települések állnak, mint pl. sorrendben </w:t>
      </w:r>
      <w:r>
        <w:rPr>
          <w:rFonts w:ascii="Times New Roman" w:hAnsi="Times New Roman"/>
          <w:i/>
          <w:sz w:val="24"/>
          <w:szCs w:val="24"/>
        </w:rPr>
        <w:t>Győrszemere</w:t>
      </w:r>
      <w:r w:rsidRPr="00CB3D91">
        <w:rPr>
          <w:rFonts w:ascii="Times New Roman" w:hAnsi="Times New Roman"/>
          <w:i/>
          <w:sz w:val="24"/>
          <w:szCs w:val="24"/>
        </w:rPr>
        <w:t>,</w:t>
      </w:r>
      <w:r>
        <w:rPr>
          <w:rFonts w:ascii="Times New Roman" w:hAnsi="Times New Roman"/>
          <w:i/>
          <w:sz w:val="24"/>
          <w:szCs w:val="24"/>
        </w:rPr>
        <w:t xml:space="preserve"> Bőny, Nagycenk, Kimle </w:t>
      </w:r>
      <w:r>
        <w:rPr>
          <w:rFonts w:ascii="Times New Roman" w:hAnsi="Times New Roman"/>
          <w:sz w:val="24"/>
          <w:szCs w:val="24"/>
        </w:rPr>
        <w:t xml:space="preserve">vagy éppen </w:t>
      </w:r>
      <w:r>
        <w:rPr>
          <w:rFonts w:ascii="Times New Roman" w:hAnsi="Times New Roman"/>
          <w:i/>
          <w:sz w:val="24"/>
          <w:szCs w:val="24"/>
        </w:rPr>
        <w:t xml:space="preserve">Lébény, </w:t>
      </w:r>
      <w:r>
        <w:rPr>
          <w:rFonts w:ascii="Times New Roman" w:hAnsi="Times New Roman"/>
          <w:sz w:val="24"/>
          <w:szCs w:val="24"/>
        </w:rPr>
        <w:t xml:space="preserve">amelyek területéből 100 hektárnál is több került külső árverezők tulajdonába. </w:t>
      </w:r>
    </w:p>
    <w:p w:rsidR="003D531E" w:rsidRDefault="003D531E" w:rsidP="00E15FD8">
      <w:pPr>
        <w:numPr>
          <w:ilvl w:val="0"/>
          <w:numId w:val="9"/>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 vesztes települések lakói nagyrészt mégis és még mindig hallgatnak, ám </w:t>
      </w:r>
      <w:r w:rsidRPr="00124589">
        <w:rPr>
          <w:rFonts w:ascii="Times New Roman" w:hAnsi="Times New Roman"/>
          <w:b/>
          <w:sz w:val="24"/>
          <w:szCs w:val="24"/>
        </w:rPr>
        <w:t>van, ahol már eszmél a nép</w:t>
      </w:r>
      <w:r>
        <w:rPr>
          <w:rFonts w:ascii="Times New Roman" w:hAnsi="Times New Roman"/>
          <w:sz w:val="24"/>
          <w:szCs w:val="24"/>
        </w:rPr>
        <w:t>, és tiltakozik a kirablás</w:t>
      </w:r>
      <w:r w:rsidR="00E15FD8">
        <w:rPr>
          <w:rFonts w:ascii="Times New Roman" w:hAnsi="Times New Roman"/>
          <w:sz w:val="24"/>
          <w:szCs w:val="24"/>
        </w:rPr>
        <w:t>a</w:t>
      </w:r>
      <w:r>
        <w:rPr>
          <w:rFonts w:ascii="Times New Roman" w:hAnsi="Times New Roman"/>
          <w:sz w:val="24"/>
          <w:szCs w:val="24"/>
        </w:rPr>
        <w:t xml:space="preserve"> ellen. </w:t>
      </w:r>
      <w:r w:rsidRPr="0077334C">
        <w:rPr>
          <w:rFonts w:ascii="Times New Roman" w:hAnsi="Times New Roman"/>
          <w:b/>
          <w:sz w:val="24"/>
          <w:szCs w:val="24"/>
        </w:rPr>
        <w:t>Például</w:t>
      </w:r>
      <w:r>
        <w:rPr>
          <w:rFonts w:ascii="Times New Roman" w:hAnsi="Times New Roman"/>
          <w:sz w:val="24"/>
          <w:szCs w:val="24"/>
        </w:rPr>
        <w:t xml:space="preserve"> a legnagyobb vesztesek rangsora 13. helyén szereplő </w:t>
      </w:r>
      <w:r w:rsidRPr="00124589">
        <w:rPr>
          <w:rFonts w:ascii="Times New Roman" w:hAnsi="Times New Roman"/>
          <w:b/>
          <w:sz w:val="24"/>
          <w:szCs w:val="24"/>
        </w:rPr>
        <w:t>Mosonudvaron</w:t>
      </w:r>
      <w:r>
        <w:rPr>
          <w:rFonts w:ascii="Times New Roman" w:hAnsi="Times New Roman"/>
          <w:b/>
          <w:sz w:val="24"/>
          <w:szCs w:val="24"/>
        </w:rPr>
        <w:t>,</w:t>
      </w:r>
      <w:r>
        <w:rPr>
          <w:rFonts w:ascii="Times New Roman" w:hAnsi="Times New Roman"/>
          <w:sz w:val="24"/>
          <w:szCs w:val="24"/>
        </w:rPr>
        <w:t xml:space="preserve"> ahol Mosonmagyaróváriak vitték el az elárverezett területeiket.</w:t>
      </w:r>
      <w:r w:rsidR="00E15FD8">
        <w:rPr>
          <w:rFonts w:ascii="Times New Roman" w:hAnsi="Times New Roman"/>
          <w:sz w:val="24"/>
          <w:szCs w:val="24"/>
        </w:rPr>
        <w:t xml:space="preserve"> </w:t>
      </w:r>
    </w:p>
    <w:p w:rsidR="003D531E" w:rsidRDefault="003D531E" w:rsidP="00E15FD8">
      <w:pPr>
        <w:numPr>
          <w:ilvl w:val="0"/>
          <w:numId w:val="9"/>
        </w:numPr>
        <w:spacing w:before="120" w:after="0" w:line="240" w:lineRule="auto"/>
        <w:ind w:left="680"/>
        <w:jc w:val="both"/>
        <w:rPr>
          <w:rFonts w:ascii="Times New Roman" w:hAnsi="Times New Roman"/>
          <w:sz w:val="24"/>
          <w:szCs w:val="24"/>
        </w:rPr>
      </w:pPr>
      <w:r w:rsidRPr="005B289B">
        <w:rPr>
          <w:rFonts w:ascii="Times New Roman" w:hAnsi="Times New Roman"/>
          <w:sz w:val="24"/>
          <w:szCs w:val="24"/>
        </w:rPr>
        <w:t xml:space="preserve">Az érintett </w:t>
      </w:r>
      <w:r w:rsidRPr="005B289B">
        <w:rPr>
          <w:rFonts w:ascii="Times New Roman" w:hAnsi="Times New Roman"/>
          <w:b/>
          <w:sz w:val="24"/>
          <w:szCs w:val="24"/>
        </w:rPr>
        <w:t>települések többsége</w:t>
      </w:r>
      <w:r w:rsidRPr="005B289B">
        <w:rPr>
          <w:rFonts w:ascii="Times New Roman" w:hAnsi="Times New Roman"/>
          <w:sz w:val="24"/>
          <w:szCs w:val="24"/>
        </w:rPr>
        <w:t xml:space="preserve"> tehát </w:t>
      </w:r>
      <w:r w:rsidRPr="005B289B">
        <w:rPr>
          <w:rFonts w:ascii="Times New Roman" w:hAnsi="Times New Roman"/>
          <w:b/>
          <w:sz w:val="24"/>
          <w:szCs w:val="24"/>
        </w:rPr>
        <w:t>igazi vesztes</w:t>
      </w:r>
      <w:r w:rsidRPr="005B289B">
        <w:rPr>
          <w:rFonts w:ascii="Times New Roman" w:hAnsi="Times New Roman"/>
          <w:sz w:val="24"/>
          <w:szCs w:val="24"/>
        </w:rPr>
        <w:t xml:space="preserve">nek tekinthető, hiszen </w:t>
      </w:r>
      <w:r w:rsidRPr="005B289B">
        <w:rPr>
          <w:rFonts w:ascii="Times New Roman" w:hAnsi="Times New Roman"/>
          <w:b/>
          <w:sz w:val="24"/>
          <w:szCs w:val="24"/>
        </w:rPr>
        <w:t>helyiek nem</w:t>
      </w:r>
      <w:r>
        <w:rPr>
          <w:rFonts w:ascii="Times New Roman" w:hAnsi="Times New Roman"/>
          <w:b/>
          <w:sz w:val="24"/>
          <w:szCs w:val="24"/>
        </w:rPr>
        <w:t xml:space="preserve"> </w:t>
      </w:r>
      <w:r>
        <w:rPr>
          <w:rFonts w:ascii="Times New Roman" w:hAnsi="Times New Roman"/>
          <w:sz w:val="24"/>
          <w:szCs w:val="24"/>
        </w:rPr>
        <w:t xml:space="preserve">vagy alig </w:t>
      </w:r>
      <w:r w:rsidRPr="005B289B">
        <w:rPr>
          <w:rFonts w:ascii="Times New Roman" w:hAnsi="Times New Roman"/>
          <w:b/>
          <w:sz w:val="24"/>
          <w:szCs w:val="24"/>
        </w:rPr>
        <w:t>jutottak saját határuk földjeihez</w:t>
      </w:r>
      <w:r w:rsidRPr="005B289B">
        <w:rPr>
          <w:rFonts w:ascii="Times New Roman" w:hAnsi="Times New Roman"/>
          <w:sz w:val="24"/>
          <w:szCs w:val="24"/>
        </w:rPr>
        <w:t xml:space="preserve">, így ezek a települések semmiféle módon (közvetlen: adók, járulékok; közvetett: munkahely, vásárlóerő növekedés, népesség megtartás, stb.) nem részesülnek az </w:t>
      </w:r>
      <w:r w:rsidR="00160972">
        <w:rPr>
          <w:rFonts w:ascii="Times New Roman" w:hAnsi="Times New Roman"/>
          <w:sz w:val="24"/>
          <w:szCs w:val="24"/>
        </w:rPr>
        <w:t>eladott</w:t>
      </w:r>
      <w:r w:rsidRPr="005B289B">
        <w:rPr>
          <w:rFonts w:ascii="Times New Roman" w:hAnsi="Times New Roman"/>
          <w:sz w:val="24"/>
          <w:szCs w:val="24"/>
        </w:rPr>
        <w:t xml:space="preserve"> föld</w:t>
      </w:r>
      <w:r w:rsidR="00160972">
        <w:rPr>
          <w:rFonts w:ascii="Times New Roman" w:hAnsi="Times New Roman"/>
          <w:sz w:val="24"/>
          <w:szCs w:val="24"/>
        </w:rPr>
        <w:t>j</w:t>
      </w:r>
      <w:r w:rsidRPr="005B289B">
        <w:rPr>
          <w:rFonts w:ascii="Times New Roman" w:hAnsi="Times New Roman"/>
          <w:sz w:val="24"/>
          <w:szCs w:val="24"/>
        </w:rPr>
        <w:t>e</w:t>
      </w:r>
      <w:r w:rsidR="00160972">
        <w:rPr>
          <w:rFonts w:ascii="Times New Roman" w:hAnsi="Times New Roman"/>
          <w:sz w:val="24"/>
          <w:szCs w:val="24"/>
        </w:rPr>
        <w:t>i</w:t>
      </w:r>
      <w:r w:rsidRPr="005B289B">
        <w:rPr>
          <w:rFonts w:ascii="Times New Roman" w:hAnsi="Times New Roman"/>
          <w:sz w:val="24"/>
          <w:szCs w:val="24"/>
        </w:rPr>
        <w:t>k</w:t>
      </w:r>
      <w:r>
        <w:rPr>
          <w:rFonts w:ascii="Times New Roman" w:hAnsi="Times New Roman"/>
          <w:sz w:val="24"/>
          <w:szCs w:val="24"/>
        </w:rPr>
        <w:t xml:space="preserve">en </w:t>
      </w:r>
      <w:r w:rsidRPr="005B289B">
        <w:rPr>
          <w:rFonts w:ascii="Times New Roman" w:hAnsi="Times New Roman"/>
          <w:sz w:val="24"/>
          <w:szCs w:val="24"/>
        </w:rPr>
        <w:t>folytatott</w:t>
      </w:r>
      <w:r>
        <w:rPr>
          <w:rFonts w:ascii="Times New Roman" w:hAnsi="Times New Roman"/>
          <w:sz w:val="24"/>
          <w:szCs w:val="24"/>
        </w:rPr>
        <w:t xml:space="preserve"> </w:t>
      </w:r>
      <w:r w:rsidRPr="005B289B">
        <w:rPr>
          <w:rFonts w:ascii="Times New Roman" w:hAnsi="Times New Roman"/>
          <w:sz w:val="24"/>
          <w:szCs w:val="24"/>
        </w:rPr>
        <w:t xml:space="preserve">termelésből vagy azok bérbeadásából származó </w:t>
      </w:r>
      <w:r w:rsidR="00160972">
        <w:rPr>
          <w:rFonts w:ascii="Times New Roman" w:hAnsi="Times New Roman"/>
          <w:sz w:val="24"/>
          <w:szCs w:val="24"/>
        </w:rPr>
        <w:t>haszonból</w:t>
      </w:r>
      <w:r w:rsidRPr="005B289B">
        <w:rPr>
          <w:rFonts w:ascii="Times New Roman" w:hAnsi="Times New Roman"/>
          <w:sz w:val="24"/>
          <w:szCs w:val="24"/>
        </w:rPr>
        <w:t>.</w:t>
      </w:r>
      <w:r w:rsidR="00E15FD8">
        <w:rPr>
          <w:rFonts w:ascii="Times New Roman" w:hAnsi="Times New Roman"/>
          <w:sz w:val="24"/>
          <w:szCs w:val="24"/>
        </w:rPr>
        <w:t xml:space="preserve"> </w:t>
      </w:r>
    </w:p>
    <w:p w:rsidR="00CD212F" w:rsidRPr="001C700A" w:rsidRDefault="002B0014" w:rsidP="00CD212F">
      <w:pPr>
        <w:numPr>
          <w:ilvl w:val="0"/>
          <w:numId w:val="10"/>
        </w:numPr>
        <w:spacing w:before="120" w:after="0" w:line="240" w:lineRule="auto"/>
        <w:jc w:val="both"/>
        <w:rPr>
          <w:rFonts w:ascii="Times New Roman" w:hAnsi="Times New Roman"/>
          <w:sz w:val="24"/>
          <w:szCs w:val="24"/>
        </w:rPr>
      </w:pPr>
      <w:r w:rsidRPr="00E23F2D">
        <w:rPr>
          <w:rFonts w:ascii="Times New Roman" w:hAnsi="Times New Roman"/>
          <w:sz w:val="24"/>
          <w:szCs w:val="24"/>
        </w:rPr>
        <w:t xml:space="preserve">A </w:t>
      </w:r>
      <w:r w:rsidRPr="002B0014">
        <w:rPr>
          <w:rFonts w:ascii="Times New Roman" w:hAnsi="Times New Roman"/>
          <w:b/>
          <w:sz w:val="24"/>
          <w:szCs w:val="24"/>
        </w:rPr>
        <w:t>126 nyertes</w:t>
      </w:r>
      <w:r w:rsidRPr="00E23F2D">
        <w:rPr>
          <w:rFonts w:ascii="Times New Roman" w:hAnsi="Times New Roman"/>
          <w:sz w:val="24"/>
          <w:szCs w:val="24"/>
        </w:rPr>
        <w:t xml:space="preserve"> árverező a lakcímadatok alapján </w:t>
      </w:r>
      <w:r>
        <w:rPr>
          <w:rFonts w:ascii="Times New Roman" w:hAnsi="Times New Roman"/>
          <w:b/>
          <w:sz w:val="24"/>
          <w:szCs w:val="24"/>
        </w:rPr>
        <w:t>55</w:t>
      </w:r>
      <w:r w:rsidRPr="00E23F2D">
        <w:rPr>
          <w:rFonts w:ascii="Times New Roman" w:hAnsi="Times New Roman"/>
          <w:b/>
          <w:sz w:val="24"/>
          <w:szCs w:val="24"/>
        </w:rPr>
        <w:t xml:space="preserve"> település</w:t>
      </w:r>
      <w:r>
        <w:rPr>
          <w:rFonts w:ascii="Times New Roman" w:hAnsi="Times New Roman"/>
          <w:sz w:val="24"/>
          <w:szCs w:val="24"/>
        </w:rPr>
        <w:t>en él</w:t>
      </w:r>
      <w:r w:rsidRPr="00E23F2D">
        <w:rPr>
          <w:rFonts w:ascii="Times New Roman" w:hAnsi="Times New Roman"/>
          <w:sz w:val="24"/>
          <w:szCs w:val="24"/>
        </w:rPr>
        <w:t xml:space="preserve">, ám </w:t>
      </w:r>
      <w:r w:rsidR="00CD212F" w:rsidRPr="001C700A">
        <w:rPr>
          <w:rFonts w:ascii="Times New Roman" w:hAnsi="Times New Roman"/>
          <w:sz w:val="24"/>
          <w:szCs w:val="24"/>
        </w:rPr>
        <w:t xml:space="preserve">területek </w:t>
      </w:r>
      <w:r w:rsidR="00CD212F">
        <w:rPr>
          <w:rFonts w:ascii="Times New Roman" w:hAnsi="Times New Roman"/>
          <w:b/>
          <w:sz w:val="24"/>
          <w:szCs w:val="24"/>
        </w:rPr>
        <w:t>3/4</w:t>
      </w:r>
      <w:r w:rsidR="00CD212F" w:rsidRPr="001C700A">
        <w:rPr>
          <w:rFonts w:ascii="Times New Roman" w:hAnsi="Times New Roman"/>
          <w:b/>
          <w:sz w:val="24"/>
          <w:szCs w:val="24"/>
        </w:rPr>
        <w:t>-</w:t>
      </w:r>
      <w:r w:rsidR="00CD212F" w:rsidRPr="00D44690">
        <w:rPr>
          <w:rFonts w:ascii="Times New Roman" w:hAnsi="Times New Roman"/>
          <w:b/>
          <w:sz w:val="24"/>
          <w:szCs w:val="24"/>
        </w:rPr>
        <w:t>ének</w:t>
      </w:r>
      <w:r w:rsidR="00CD212F" w:rsidRPr="001C700A">
        <w:rPr>
          <w:rFonts w:ascii="Times New Roman" w:hAnsi="Times New Roman"/>
          <w:sz w:val="24"/>
          <w:szCs w:val="24"/>
        </w:rPr>
        <w:t xml:space="preserve"> bérleti jogát megszerző nyertes pályázók mindössze </w:t>
      </w:r>
      <w:r w:rsidR="00CD212F" w:rsidRPr="00D44690">
        <w:rPr>
          <w:rFonts w:ascii="Times New Roman" w:hAnsi="Times New Roman"/>
          <w:b/>
          <w:sz w:val="24"/>
          <w:szCs w:val="24"/>
        </w:rPr>
        <w:t>9! településről</w:t>
      </w:r>
      <w:r w:rsidR="00CD212F" w:rsidRPr="001C700A">
        <w:rPr>
          <w:rFonts w:ascii="Times New Roman" w:hAnsi="Times New Roman"/>
          <w:sz w:val="24"/>
          <w:szCs w:val="24"/>
        </w:rPr>
        <w:t xml:space="preserve"> kerülnek ki. </w:t>
      </w:r>
    </w:p>
    <w:p w:rsidR="00CD212F" w:rsidRDefault="00CD212F" w:rsidP="00CD212F">
      <w:pPr>
        <w:numPr>
          <w:ilvl w:val="0"/>
          <w:numId w:val="10"/>
        </w:numPr>
        <w:spacing w:before="120" w:after="0" w:line="240" w:lineRule="auto"/>
        <w:jc w:val="both"/>
        <w:rPr>
          <w:rFonts w:ascii="Times New Roman" w:hAnsi="Times New Roman"/>
          <w:sz w:val="24"/>
          <w:szCs w:val="24"/>
        </w:rPr>
      </w:pPr>
      <w:r w:rsidRPr="002B0014">
        <w:rPr>
          <w:rFonts w:ascii="Times New Roman" w:hAnsi="Times New Roman"/>
          <w:b/>
          <w:sz w:val="24"/>
          <w:szCs w:val="24"/>
          <w:u w:val="single"/>
        </w:rPr>
        <w:lastRenderedPageBreak/>
        <w:t xml:space="preserve">A </w:t>
      </w:r>
      <w:r w:rsidR="002B0014" w:rsidRPr="002B0014">
        <w:rPr>
          <w:rFonts w:ascii="Times New Roman" w:hAnsi="Times New Roman"/>
          <w:b/>
          <w:sz w:val="24"/>
          <w:szCs w:val="24"/>
          <w:u w:val="single"/>
        </w:rPr>
        <w:t xml:space="preserve">nyertes </w:t>
      </w:r>
      <w:r w:rsidRPr="002B0014">
        <w:rPr>
          <w:rFonts w:ascii="Times New Roman" w:hAnsi="Times New Roman"/>
          <w:b/>
          <w:sz w:val="24"/>
          <w:szCs w:val="24"/>
          <w:u w:val="single"/>
        </w:rPr>
        <w:t>település</w:t>
      </w:r>
      <w:r w:rsidR="002B0014" w:rsidRPr="002B0014">
        <w:rPr>
          <w:rFonts w:ascii="Times New Roman" w:hAnsi="Times New Roman"/>
          <w:b/>
          <w:sz w:val="24"/>
          <w:szCs w:val="24"/>
          <w:u w:val="single"/>
        </w:rPr>
        <w:t>ek</w:t>
      </w:r>
      <w:r>
        <w:rPr>
          <w:rFonts w:ascii="Times New Roman" w:hAnsi="Times New Roman"/>
          <w:sz w:val="24"/>
          <w:szCs w:val="24"/>
        </w:rPr>
        <w:t xml:space="preserve"> rangsor</w:t>
      </w:r>
      <w:r w:rsidR="002B0014">
        <w:rPr>
          <w:rFonts w:ascii="Times New Roman" w:hAnsi="Times New Roman"/>
          <w:sz w:val="24"/>
          <w:szCs w:val="24"/>
        </w:rPr>
        <w:t>á</w:t>
      </w:r>
      <w:r>
        <w:rPr>
          <w:rFonts w:ascii="Times New Roman" w:hAnsi="Times New Roman"/>
          <w:sz w:val="24"/>
          <w:szCs w:val="24"/>
        </w:rPr>
        <w:t xml:space="preserve">t </w:t>
      </w:r>
      <w:r>
        <w:rPr>
          <w:rFonts w:ascii="Times New Roman" w:hAnsi="Times New Roman"/>
          <w:b/>
          <w:i/>
          <w:sz w:val="24"/>
          <w:szCs w:val="24"/>
          <w:u w:val="single"/>
        </w:rPr>
        <w:t>Győr</w:t>
      </w:r>
      <w:r w:rsidRPr="001C700A">
        <w:rPr>
          <w:rFonts w:ascii="Times New Roman" w:hAnsi="Times New Roman"/>
          <w:b/>
          <w:sz w:val="24"/>
          <w:szCs w:val="24"/>
        </w:rPr>
        <w:t xml:space="preserve"> </w:t>
      </w:r>
      <w:r>
        <w:rPr>
          <w:rFonts w:ascii="Times New Roman" w:hAnsi="Times New Roman"/>
          <w:sz w:val="24"/>
          <w:szCs w:val="24"/>
        </w:rPr>
        <w:t>vezeti</w:t>
      </w:r>
      <w:r w:rsidRPr="001C700A">
        <w:rPr>
          <w:rFonts w:ascii="Times New Roman" w:hAnsi="Times New Roman"/>
          <w:sz w:val="24"/>
          <w:szCs w:val="24"/>
        </w:rPr>
        <w:t xml:space="preserve">. </w:t>
      </w:r>
      <w:r w:rsidR="002B0014">
        <w:rPr>
          <w:rFonts w:ascii="Times New Roman" w:hAnsi="Times New Roman"/>
          <w:sz w:val="24"/>
          <w:szCs w:val="24"/>
        </w:rPr>
        <w:t>13 sikeres árverezője</w:t>
      </w:r>
      <w:r w:rsidR="002B0014" w:rsidRPr="001C700A">
        <w:rPr>
          <w:rFonts w:ascii="Times New Roman" w:hAnsi="Times New Roman"/>
          <w:sz w:val="24"/>
          <w:szCs w:val="24"/>
        </w:rPr>
        <w:t xml:space="preserve"> révén </w:t>
      </w:r>
      <w:r>
        <w:rPr>
          <w:rFonts w:ascii="Times New Roman" w:hAnsi="Times New Roman"/>
          <w:sz w:val="24"/>
          <w:szCs w:val="24"/>
        </w:rPr>
        <w:t>a</w:t>
      </w:r>
      <w:r w:rsidRPr="001C700A">
        <w:rPr>
          <w:rFonts w:ascii="Times New Roman" w:hAnsi="Times New Roman"/>
          <w:sz w:val="24"/>
          <w:szCs w:val="24"/>
        </w:rPr>
        <w:t xml:space="preserve"> </w:t>
      </w:r>
      <w:r>
        <w:rPr>
          <w:rFonts w:ascii="Times New Roman" w:hAnsi="Times New Roman"/>
          <w:sz w:val="24"/>
          <w:szCs w:val="24"/>
        </w:rPr>
        <w:t>235</w:t>
      </w:r>
      <w:r w:rsidRPr="001C700A">
        <w:rPr>
          <w:rFonts w:ascii="Times New Roman" w:hAnsi="Times New Roman"/>
          <w:sz w:val="24"/>
          <w:szCs w:val="24"/>
        </w:rPr>
        <w:t>-b</w:t>
      </w:r>
      <w:r>
        <w:rPr>
          <w:rFonts w:ascii="Times New Roman" w:hAnsi="Times New Roman"/>
          <w:sz w:val="24"/>
          <w:szCs w:val="24"/>
        </w:rPr>
        <w:t>ő</w:t>
      </w:r>
      <w:r w:rsidRPr="001C700A">
        <w:rPr>
          <w:rFonts w:ascii="Times New Roman" w:hAnsi="Times New Roman"/>
          <w:sz w:val="24"/>
          <w:szCs w:val="24"/>
        </w:rPr>
        <w:t xml:space="preserve">l </w:t>
      </w:r>
      <w:r>
        <w:rPr>
          <w:rFonts w:ascii="Times New Roman" w:hAnsi="Times New Roman"/>
          <w:sz w:val="24"/>
          <w:szCs w:val="24"/>
        </w:rPr>
        <w:t xml:space="preserve">26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1.326</w:t>
      </w:r>
      <w:r w:rsidRPr="001C700A">
        <w:rPr>
          <w:rFonts w:ascii="Times New Roman" w:hAnsi="Times New Roman"/>
          <w:b/>
          <w:sz w:val="24"/>
          <w:szCs w:val="24"/>
        </w:rPr>
        <w:t xml:space="preserve"> hektár</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w:t>
      </w:r>
      <w:r>
        <w:rPr>
          <w:rFonts w:ascii="Times New Roman" w:hAnsi="Times New Roman"/>
          <w:sz w:val="24"/>
          <w:szCs w:val="24"/>
        </w:rPr>
        <w:t>elárverezett</w:t>
      </w:r>
      <w:r w:rsidRPr="001C700A">
        <w:rPr>
          <w:rFonts w:ascii="Times New Roman" w:hAnsi="Times New Roman"/>
          <w:sz w:val="24"/>
          <w:szCs w:val="24"/>
        </w:rPr>
        <w:t xml:space="preserve"> területeknek</w:t>
      </w:r>
      <w:r>
        <w:rPr>
          <w:rFonts w:ascii="Times New Roman" w:hAnsi="Times New Roman"/>
          <w:sz w:val="24"/>
          <w:szCs w:val="24"/>
        </w:rPr>
        <w:t xml:space="preserve"> közel 1/5-öde, </w:t>
      </w:r>
      <w:r>
        <w:rPr>
          <w:rFonts w:ascii="Times New Roman" w:hAnsi="Times New Roman"/>
          <w:b/>
          <w:sz w:val="24"/>
          <w:szCs w:val="24"/>
        </w:rPr>
        <w:t>19,7!</w:t>
      </w:r>
      <w:r w:rsidRPr="001C700A">
        <w:rPr>
          <w:rFonts w:ascii="Times New Roman" w:hAnsi="Times New Roman"/>
          <w:b/>
          <w:sz w:val="24"/>
          <w:szCs w:val="24"/>
        </w:rPr>
        <w:t>%-a.</w:t>
      </w:r>
      <w:r w:rsidRPr="001C700A">
        <w:rPr>
          <w:rFonts w:ascii="Times New Roman" w:hAnsi="Times New Roman"/>
          <w:sz w:val="24"/>
          <w:szCs w:val="24"/>
        </w:rPr>
        <w:t xml:space="preserve"> </w:t>
      </w:r>
    </w:p>
    <w:p w:rsidR="00CD212F" w:rsidRPr="007A5A33" w:rsidRDefault="00CD212F" w:rsidP="00CD212F">
      <w:pPr>
        <w:numPr>
          <w:ilvl w:val="0"/>
          <w:numId w:val="10"/>
        </w:numPr>
        <w:spacing w:before="120" w:after="0" w:line="240" w:lineRule="auto"/>
        <w:jc w:val="both"/>
        <w:rPr>
          <w:rFonts w:ascii="Times New Roman" w:hAnsi="Times New Roman"/>
          <w:sz w:val="24"/>
          <w:szCs w:val="24"/>
        </w:rPr>
      </w:pPr>
      <w:r>
        <w:rPr>
          <w:rFonts w:ascii="Times New Roman" w:hAnsi="Times New Roman"/>
          <w:sz w:val="24"/>
          <w:szCs w:val="24"/>
        </w:rPr>
        <w:t xml:space="preserve">A rangsor </w:t>
      </w:r>
      <w:r w:rsidRPr="00821FC1">
        <w:rPr>
          <w:rFonts w:ascii="Times New Roman" w:hAnsi="Times New Roman"/>
          <w:b/>
          <w:sz w:val="24"/>
          <w:szCs w:val="24"/>
        </w:rPr>
        <w:t xml:space="preserve">második </w:t>
      </w:r>
      <w:r>
        <w:rPr>
          <w:rFonts w:ascii="Times New Roman" w:hAnsi="Times New Roman"/>
          <w:sz w:val="24"/>
          <w:szCs w:val="24"/>
        </w:rPr>
        <w:t xml:space="preserve">helyét </w:t>
      </w:r>
      <w:r>
        <w:rPr>
          <w:rFonts w:ascii="Times New Roman" w:hAnsi="Times New Roman"/>
          <w:b/>
          <w:i/>
          <w:sz w:val="24"/>
          <w:szCs w:val="24"/>
          <w:u w:val="single"/>
        </w:rPr>
        <w:t>Mosonmagyaróvár</w:t>
      </w:r>
      <w:r>
        <w:rPr>
          <w:rFonts w:ascii="Times New Roman" w:hAnsi="Times New Roman"/>
          <w:sz w:val="24"/>
          <w:szCs w:val="24"/>
        </w:rPr>
        <w:t xml:space="preserve"> foglalja el</w:t>
      </w:r>
      <w:r w:rsidRPr="001C700A">
        <w:rPr>
          <w:rFonts w:ascii="Times New Roman" w:hAnsi="Times New Roman"/>
          <w:sz w:val="24"/>
          <w:szCs w:val="24"/>
        </w:rPr>
        <w:t xml:space="preserve">. </w:t>
      </w:r>
      <w:r>
        <w:rPr>
          <w:rFonts w:ascii="Times New Roman" w:hAnsi="Times New Roman"/>
          <w:sz w:val="24"/>
          <w:szCs w:val="24"/>
        </w:rPr>
        <w:t xml:space="preserve">21 nyertes árverezője </w:t>
      </w:r>
      <w:r w:rsidRPr="001C700A">
        <w:rPr>
          <w:rFonts w:ascii="Times New Roman" w:hAnsi="Times New Roman"/>
          <w:sz w:val="24"/>
          <w:szCs w:val="24"/>
        </w:rPr>
        <w:t xml:space="preserve">révén </w:t>
      </w:r>
      <w:r>
        <w:rPr>
          <w:rFonts w:ascii="Times New Roman" w:hAnsi="Times New Roman"/>
          <w:sz w:val="24"/>
          <w:szCs w:val="24"/>
        </w:rPr>
        <w:t xml:space="preserve">42 db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1.273</w:t>
      </w:r>
      <w:r w:rsidRPr="001C700A">
        <w:rPr>
          <w:rFonts w:ascii="Times New Roman" w:hAnsi="Times New Roman"/>
          <w:b/>
          <w:sz w:val="24"/>
          <w:szCs w:val="24"/>
        </w:rPr>
        <w:t xml:space="preserve"> hektárnyi</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w:t>
      </w:r>
      <w:r>
        <w:rPr>
          <w:rFonts w:ascii="Times New Roman" w:hAnsi="Times New Roman"/>
          <w:sz w:val="24"/>
          <w:szCs w:val="24"/>
        </w:rPr>
        <w:t>elárverezett</w:t>
      </w:r>
      <w:r w:rsidRPr="001C700A">
        <w:rPr>
          <w:rFonts w:ascii="Times New Roman" w:hAnsi="Times New Roman"/>
          <w:sz w:val="24"/>
          <w:szCs w:val="24"/>
        </w:rPr>
        <w:t xml:space="preserve"> területeknek </w:t>
      </w:r>
      <w:r>
        <w:rPr>
          <w:rFonts w:ascii="Times New Roman" w:hAnsi="Times New Roman"/>
          <w:b/>
          <w:sz w:val="24"/>
          <w:szCs w:val="24"/>
        </w:rPr>
        <w:t>18,9</w:t>
      </w:r>
      <w:r w:rsidRPr="001C700A">
        <w:rPr>
          <w:rFonts w:ascii="Times New Roman" w:hAnsi="Times New Roman"/>
          <w:b/>
          <w:sz w:val="24"/>
          <w:szCs w:val="24"/>
        </w:rPr>
        <w:t>%-a.</w:t>
      </w:r>
      <w:r>
        <w:rPr>
          <w:rFonts w:ascii="Times New Roman" w:hAnsi="Times New Roman"/>
          <w:b/>
          <w:sz w:val="24"/>
          <w:szCs w:val="24"/>
        </w:rPr>
        <w:t xml:space="preserve"> </w:t>
      </w:r>
    </w:p>
    <w:p w:rsidR="00CD212F" w:rsidRPr="00463116" w:rsidRDefault="00CD212F" w:rsidP="00CD212F">
      <w:pPr>
        <w:numPr>
          <w:ilvl w:val="0"/>
          <w:numId w:val="10"/>
        </w:numPr>
        <w:spacing w:before="120" w:after="0" w:line="240" w:lineRule="auto"/>
        <w:jc w:val="both"/>
        <w:rPr>
          <w:rFonts w:ascii="Times New Roman" w:hAnsi="Times New Roman"/>
          <w:sz w:val="24"/>
          <w:szCs w:val="24"/>
        </w:rPr>
      </w:pPr>
      <w:r>
        <w:rPr>
          <w:rFonts w:ascii="Times New Roman" w:hAnsi="Times New Roman"/>
          <w:sz w:val="24"/>
          <w:szCs w:val="24"/>
        </w:rPr>
        <w:t xml:space="preserve">A települési rangsor </w:t>
      </w:r>
      <w:r>
        <w:rPr>
          <w:rFonts w:ascii="Times New Roman" w:hAnsi="Times New Roman"/>
          <w:b/>
          <w:sz w:val="24"/>
          <w:szCs w:val="24"/>
        </w:rPr>
        <w:t>harma</w:t>
      </w:r>
      <w:r w:rsidRPr="002F656C">
        <w:rPr>
          <w:rFonts w:ascii="Times New Roman" w:hAnsi="Times New Roman"/>
          <w:b/>
          <w:sz w:val="24"/>
          <w:szCs w:val="24"/>
        </w:rPr>
        <w:t xml:space="preserve">dik </w:t>
      </w:r>
      <w:r>
        <w:rPr>
          <w:rFonts w:ascii="Times New Roman" w:hAnsi="Times New Roman"/>
          <w:sz w:val="24"/>
          <w:szCs w:val="24"/>
        </w:rPr>
        <w:t xml:space="preserve">helyére a Győrhöz közvetlenül csatlakozó szomszéd település, </w:t>
      </w:r>
      <w:r>
        <w:rPr>
          <w:rFonts w:ascii="Times New Roman" w:hAnsi="Times New Roman"/>
          <w:b/>
          <w:i/>
          <w:sz w:val="24"/>
          <w:szCs w:val="24"/>
          <w:u w:val="single"/>
        </w:rPr>
        <w:t xml:space="preserve">Győrújbarát </w:t>
      </w:r>
      <w:r>
        <w:rPr>
          <w:rFonts w:ascii="Times New Roman" w:hAnsi="Times New Roman"/>
          <w:sz w:val="24"/>
          <w:szCs w:val="24"/>
        </w:rPr>
        <w:t>került</w:t>
      </w:r>
      <w:r w:rsidRPr="001C700A">
        <w:rPr>
          <w:rFonts w:ascii="Times New Roman" w:hAnsi="Times New Roman"/>
          <w:sz w:val="24"/>
          <w:szCs w:val="24"/>
        </w:rPr>
        <w:t xml:space="preserve">. </w:t>
      </w:r>
      <w:r>
        <w:rPr>
          <w:rFonts w:ascii="Times New Roman" w:hAnsi="Times New Roman"/>
          <w:sz w:val="24"/>
          <w:szCs w:val="24"/>
        </w:rPr>
        <w:t>N</w:t>
      </w:r>
      <w:r w:rsidRPr="001C700A">
        <w:rPr>
          <w:rFonts w:ascii="Times New Roman" w:hAnsi="Times New Roman"/>
          <w:sz w:val="24"/>
          <w:szCs w:val="24"/>
        </w:rPr>
        <w:t xml:space="preserve">yertes </w:t>
      </w:r>
      <w:r>
        <w:rPr>
          <w:rFonts w:ascii="Times New Roman" w:hAnsi="Times New Roman"/>
          <w:sz w:val="24"/>
          <w:szCs w:val="24"/>
        </w:rPr>
        <w:t xml:space="preserve">árverezői, mindössze </w:t>
      </w:r>
      <w:r w:rsidRPr="0052455E">
        <w:rPr>
          <w:rFonts w:ascii="Times New Roman" w:hAnsi="Times New Roman"/>
          <w:b/>
          <w:i/>
          <w:sz w:val="24"/>
          <w:szCs w:val="24"/>
        </w:rPr>
        <w:t>egy család</w:t>
      </w:r>
      <w:r>
        <w:rPr>
          <w:rFonts w:ascii="Times New Roman" w:hAnsi="Times New Roman"/>
          <w:sz w:val="24"/>
          <w:szCs w:val="24"/>
        </w:rPr>
        <w:t xml:space="preserve"> két tagja</w:t>
      </w:r>
      <w:r w:rsidRPr="001C700A">
        <w:rPr>
          <w:rFonts w:ascii="Times New Roman" w:hAnsi="Times New Roman"/>
          <w:sz w:val="24"/>
          <w:szCs w:val="24"/>
        </w:rPr>
        <w:t xml:space="preserve"> (</w:t>
      </w:r>
      <w:r w:rsidRPr="00463116">
        <w:rPr>
          <w:rFonts w:ascii="Times New Roman" w:hAnsi="Times New Roman"/>
          <w:i/>
          <w:sz w:val="24"/>
          <w:szCs w:val="24"/>
          <w:u w:val="single"/>
        </w:rPr>
        <w:t>Szajkó Lóránt</w:t>
      </w:r>
      <w:r w:rsidRPr="00463116">
        <w:rPr>
          <w:rFonts w:ascii="Times New Roman" w:hAnsi="Times New Roman"/>
          <w:i/>
          <w:sz w:val="24"/>
          <w:szCs w:val="24"/>
        </w:rPr>
        <w:t>,</w:t>
      </w:r>
      <w:r w:rsidRPr="00463116">
        <w:rPr>
          <w:rFonts w:ascii="Times New Roman" w:hAnsi="Times New Roman"/>
          <w:sz w:val="24"/>
          <w:szCs w:val="24"/>
        </w:rPr>
        <w:t xml:space="preserve"> a Kisalföldi Mg. Zrt. vezérigazgatója és üzlettárs felesége </w:t>
      </w:r>
      <w:r w:rsidRPr="00463116">
        <w:rPr>
          <w:rFonts w:ascii="Times New Roman" w:hAnsi="Times New Roman"/>
          <w:i/>
          <w:sz w:val="24"/>
          <w:szCs w:val="24"/>
          <w:u w:val="single"/>
        </w:rPr>
        <w:t>Szajkó Gabriella</w:t>
      </w:r>
      <w:r w:rsidRPr="00463116">
        <w:rPr>
          <w:rFonts w:ascii="Times New Roman" w:hAnsi="Times New Roman"/>
          <w:i/>
          <w:sz w:val="24"/>
          <w:szCs w:val="24"/>
        </w:rPr>
        <w:t xml:space="preserve">, </w:t>
      </w:r>
      <w:r w:rsidRPr="00463116">
        <w:rPr>
          <w:rFonts w:ascii="Times New Roman" w:hAnsi="Times New Roman"/>
          <w:sz w:val="24"/>
          <w:szCs w:val="24"/>
        </w:rPr>
        <w:t>a Miklósmajori Mg. Kft. társtulajdonosa</w:t>
      </w:r>
      <w:r w:rsidR="002B0014">
        <w:rPr>
          <w:rFonts w:ascii="Times New Roman" w:hAnsi="Times New Roman"/>
          <w:sz w:val="24"/>
          <w:szCs w:val="24"/>
        </w:rPr>
        <w:t>i</w:t>
      </w:r>
      <w:r w:rsidRPr="00463116">
        <w:rPr>
          <w:rFonts w:ascii="Times New Roman" w:hAnsi="Times New Roman"/>
          <w:sz w:val="24"/>
          <w:szCs w:val="24"/>
        </w:rPr>
        <w:t>)</w:t>
      </w:r>
      <w:r>
        <w:rPr>
          <w:rFonts w:ascii="Times New Roman" w:hAnsi="Times New Roman"/>
          <w:sz w:val="24"/>
          <w:szCs w:val="24"/>
        </w:rPr>
        <w:t xml:space="preserve"> </w:t>
      </w:r>
      <w:r w:rsidRPr="00463116">
        <w:rPr>
          <w:rFonts w:ascii="Times New Roman" w:hAnsi="Times New Roman"/>
          <w:sz w:val="24"/>
          <w:szCs w:val="24"/>
        </w:rPr>
        <w:t xml:space="preserve">révén </w:t>
      </w:r>
      <w:r>
        <w:rPr>
          <w:rFonts w:ascii="Times New Roman" w:hAnsi="Times New Roman"/>
          <w:sz w:val="24"/>
          <w:szCs w:val="24"/>
        </w:rPr>
        <w:t xml:space="preserve">7 db birtoktestre tett nyertes árajánlatával </w:t>
      </w:r>
      <w:r w:rsidRPr="001C700A">
        <w:rPr>
          <w:rFonts w:ascii="Times New Roman" w:hAnsi="Times New Roman"/>
          <w:sz w:val="24"/>
          <w:szCs w:val="24"/>
        </w:rPr>
        <w:t xml:space="preserve">megszerezte </w:t>
      </w:r>
      <w:r>
        <w:rPr>
          <w:rFonts w:ascii="Times New Roman" w:hAnsi="Times New Roman"/>
          <w:b/>
          <w:sz w:val="24"/>
          <w:szCs w:val="24"/>
        </w:rPr>
        <w:t>550</w:t>
      </w:r>
      <w:r w:rsidRPr="001C700A">
        <w:rPr>
          <w:rFonts w:ascii="Times New Roman" w:hAnsi="Times New Roman"/>
          <w:b/>
          <w:sz w:val="24"/>
          <w:szCs w:val="24"/>
        </w:rPr>
        <w:t xml:space="preserve"> hektárnyi</w:t>
      </w:r>
      <w:r w:rsidRPr="001C700A">
        <w:rPr>
          <w:rFonts w:ascii="Times New Roman" w:hAnsi="Times New Roman"/>
          <w:sz w:val="24"/>
          <w:szCs w:val="24"/>
        </w:rPr>
        <w:t xml:space="preserve"> állami földterület </w:t>
      </w:r>
      <w:r>
        <w:rPr>
          <w:rFonts w:ascii="Times New Roman" w:hAnsi="Times New Roman"/>
          <w:sz w:val="24"/>
          <w:szCs w:val="24"/>
        </w:rPr>
        <w:t>tulajdon</w:t>
      </w:r>
      <w:r w:rsidRPr="001C700A">
        <w:rPr>
          <w:rFonts w:ascii="Times New Roman" w:hAnsi="Times New Roman"/>
          <w:sz w:val="24"/>
          <w:szCs w:val="24"/>
        </w:rPr>
        <w:t xml:space="preserve"> jogát, ami a megyében eddig </w:t>
      </w:r>
      <w:r>
        <w:rPr>
          <w:rFonts w:ascii="Times New Roman" w:hAnsi="Times New Roman"/>
          <w:sz w:val="24"/>
          <w:szCs w:val="24"/>
        </w:rPr>
        <w:t>elárverezett</w:t>
      </w:r>
      <w:r w:rsidRPr="001C700A">
        <w:rPr>
          <w:rFonts w:ascii="Times New Roman" w:hAnsi="Times New Roman"/>
          <w:sz w:val="24"/>
          <w:szCs w:val="24"/>
        </w:rPr>
        <w:t xml:space="preserve"> területeknek </w:t>
      </w:r>
      <w:r>
        <w:rPr>
          <w:rFonts w:ascii="Times New Roman" w:hAnsi="Times New Roman"/>
          <w:b/>
          <w:sz w:val="24"/>
          <w:szCs w:val="24"/>
        </w:rPr>
        <w:t>8,2</w:t>
      </w:r>
      <w:r w:rsidRPr="001C700A">
        <w:rPr>
          <w:rFonts w:ascii="Times New Roman" w:hAnsi="Times New Roman"/>
          <w:b/>
          <w:sz w:val="24"/>
          <w:szCs w:val="24"/>
        </w:rPr>
        <w:t>%-a.</w:t>
      </w:r>
      <w:r>
        <w:rPr>
          <w:rFonts w:ascii="Times New Roman" w:hAnsi="Times New Roman"/>
          <w:b/>
          <w:sz w:val="24"/>
          <w:szCs w:val="24"/>
        </w:rPr>
        <w:t xml:space="preserve"> </w:t>
      </w:r>
    </w:p>
    <w:p w:rsidR="00CD212F" w:rsidRPr="00160972" w:rsidRDefault="00CD212F" w:rsidP="00CD212F">
      <w:pPr>
        <w:numPr>
          <w:ilvl w:val="0"/>
          <w:numId w:val="10"/>
        </w:numPr>
        <w:spacing w:before="120" w:after="120" w:line="240" w:lineRule="auto"/>
        <w:jc w:val="both"/>
        <w:rPr>
          <w:rFonts w:ascii="Times New Roman" w:hAnsi="Times New Roman"/>
          <w:sz w:val="24"/>
          <w:szCs w:val="24"/>
        </w:rPr>
      </w:pPr>
      <w:r w:rsidRPr="00D4074E">
        <w:rPr>
          <w:rFonts w:ascii="Times New Roman" w:hAnsi="Times New Roman"/>
          <w:b/>
          <w:sz w:val="24"/>
          <w:szCs w:val="24"/>
        </w:rPr>
        <w:t>E három település</w:t>
      </w:r>
      <w:r w:rsidRPr="00D4074E">
        <w:rPr>
          <w:rFonts w:ascii="Times New Roman" w:hAnsi="Times New Roman"/>
          <w:sz w:val="24"/>
          <w:szCs w:val="24"/>
        </w:rPr>
        <w:t xml:space="preserve"> – </w:t>
      </w:r>
      <w:r w:rsidRPr="000B0C4E">
        <w:rPr>
          <w:rFonts w:ascii="Times New Roman" w:hAnsi="Times New Roman"/>
          <w:i/>
          <w:sz w:val="24"/>
          <w:szCs w:val="24"/>
          <w:u w:val="single"/>
        </w:rPr>
        <w:t>Győr</w:t>
      </w:r>
      <w:r w:rsidRPr="00D4074E">
        <w:rPr>
          <w:rFonts w:ascii="Times New Roman" w:hAnsi="Times New Roman"/>
          <w:sz w:val="24"/>
          <w:szCs w:val="24"/>
        </w:rPr>
        <w:t xml:space="preserve">, a </w:t>
      </w:r>
      <w:r w:rsidR="00160972">
        <w:rPr>
          <w:rFonts w:ascii="Times New Roman" w:hAnsi="Times New Roman"/>
          <w:sz w:val="24"/>
          <w:szCs w:val="24"/>
        </w:rPr>
        <w:t>csatlakozó szomszéd</w:t>
      </w:r>
      <w:r w:rsidRPr="00D4074E">
        <w:rPr>
          <w:rFonts w:ascii="Times New Roman" w:hAnsi="Times New Roman"/>
          <w:sz w:val="24"/>
          <w:szCs w:val="24"/>
        </w:rPr>
        <w:t xml:space="preserve"> </w:t>
      </w:r>
      <w:r w:rsidRPr="000B0C4E">
        <w:rPr>
          <w:rFonts w:ascii="Times New Roman" w:hAnsi="Times New Roman"/>
          <w:i/>
          <w:sz w:val="24"/>
          <w:szCs w:val="24"/>
          <w:u w:val="single"/>
        </w:rPr>
        <w:t>Győrújbarát</w:t>
      </w:r>
      <w:r w:rsidRPr="00D4074E">
        <w:rPr>
          <w:rFonts w:ascii="Times New Roman" w:hAnsi="Times New Roman"/>
          <w:sz w:val="24"/>
          <w:szCs w:val="24"/>
        </w:rPr>
        <w:t xml:space="preserve"> és </w:t>
      </w:r>
      <w:r w:rsidRPr="000B0C4E">
        <w:rPr>
          <w:rFonts w:ascii="Times New Roman" w:hAnsi="Times New Roman"/>
          <w:i/>
          <w:sz w:val="24"/>
          <w:szCs w:val="24"/>
          <w:u w:val="single"/>
        </w:rPr>
        <w:t>Mosonmagyaróvár</w:t>
      </w:r>
      <w:r w:rsidRPr="00D4074E">
        <w:rPr>
          <w:rFonts w:ascii="Times New Roman" w:hAnsi="Times New Roman"/>
          <w:sz w:val="24"/>
          <w:szCs w:val="24"/>
        </w:rPr>
        <w:t xml:space="preserve"> – </w:t>
      </w:r>
      <w:r>
        <w:rPr>
          <w:rFonts w:ascii="Times New Roman" w:hAnsi="Times New Roman"/>
          <w:sz w:val="24"/>
          <w:szCs w:val="24"/>
        </w:rPr>
        <w:t xml:space="preserve">36 </w:t>
      </w:r>
      <w:r w:rsidRPr="00D4074E">
        <w:rPr>
          <w:rFonts w:ascii="Times New Roman" w:hAnsi="Times New Roman"/>
          <w:sz w:val="24"/>
          <w:szCs w:val="24"/>
        </w:rPr>
        <w:t>nyertes árverező</w:t>
      </w:r>
      <w:r>
        <w:rPr>
          <w:rFonts w:ascii="Times New Roman" w:hAnsi="Times New Roman"/>
          <w:sz w:val="24"/>
          <w:szCs w:val="24"/>
        </w:rPr>
        <w:t>je</w:t>
      </w:r>
      <w:r w:rsidRPr="00D4074E">
        <w:rPr>
          <w:rFonts w:ascii="Times New Roman" w:hAnsi="Times New Roman"/>
          <w:sz w:val="24"/>
          <w:szCs w:val="24"/>
        </w:rPr>
        <w:t xml:space="preserve"> </w:t>
      </w:r>
      <w:r>
        <w:rPr>
          <w:rFonts w:ascii="Times New Roman" w:hAnsi="Times New Roman"/>
          <w:sz w:val="24"/>
          <w:szCs w:val="24"/>
        </w:rPr>
        <w:t xml:space="preserve">révén </w:t>
      </w:r>
      <w:r w:rsidRPr="00D4074E">
        <w:rPr>
          <w:rFonts w:ascii="Times New Roman" w:hAnsi="Times New Roman"/>
          <w:sz w:val="24"/>
          <w:szCs w:val="24"/>
        </w:rPr>
        <w:t>szerezt</w:t>
      </w:r>
      <w:r>
        <w:rPr>
          <w:rFonts w:ascii="Times New Roman" w:hAnsi="Times New Roman"/>
          <w:sz w:val="24"/>
          <w:szCs w:val="24"/>
        </w:rPr>
        <w:t>e</w:t>
      </w:r>
      <w:r w:rsidRPr="00D4074E">
        <w:rPr>
          <w:rFonts w:ascii="Times New Roman" w:hAnsi="Times New Roman"/>
          <w:sz w:val="24"/>
          <w:szCs w:val="24"/>
        </w:rPr>
        <w:t xml:space="preserve"> meg a megye </w:t>
      </w:r>
      <w:r>
        <w:rPr>
          <w:rFonts w:ascii="Times New Roman" w:hAnsi="Times New Roman"/>
          <w:sz w:val="24"/>
          <w:szCs w:val="24"/>
        </w:rPr>
        <w:t>dobra vert</w:t>
      </w:r>
      <w:r w:rsidRPr="00D4074E">
        <w:rPr>
          <w:rFonts w:ascii="Times New Roman" w:hAnsi="Times New Roman"/>
          <w:sz w:val="24"/>
          <w:szCs w:val="24"/>
        </w:rPr>
        <w:t xml:space="preserve"> állami területeinek </w:t>
      </w:r>
      <w:r w:rsidRPr="00D4074E">
        <w:rPr>
          <w:rFonts w:ascii="Times New Roman" w:hAnsi="Times New Roman"/>
          <w:b/>
          <w:sz w:val="24"/>
          <w:szCs w:val="24"/>
        </w:rPr>
        <w:t>több mint 45!%-át.</w:t>
      </w:r>
      <w:r w:rsidRPr="00D4074E">
        <w:rPr>
          <w:rFonts w:ascii="Times New Roman" w:hAnsi="Times New Roman"/>
          <w:sz w:val="24"/>
          <w:szCs w:val="24"/>
        </w:rPr>
        <w:t xml:space="preserve"> </w:t>
      </w:r>
    </w:p>
    <w:p w:rsidR="00160972" w:rsidRPr="00160972" w:rsidRDefault="00160972" w:rsidP="00CD212F">
      <w:pPr>
        <w:numPr>
          <w:ilvl w:val="0"/>
          <w:numId w:val="10"/>
        </w:numPr>
        <w:spacing w:before="120" w:after="120" w:line="240" w:lineRule="auto"/>
        <w:jc w:val="both"/>
        <w:rPr>
          <w:rFonts w:ascii="Times New Roman" w:hAnsi="Times New Roman"/>
          <w:sz w:val="24"/>
          <w:szCs w:val="24"/>
        </w:rPr>
      </w:pPr>
      <w:r w:rsidRPr="00160972">
        <w:rPr>
          <w:rFonts w:ascii="Times New Roman" w:hAnsi="Times New Roman"/>
          <w:sz w:val="24"/>
          <w:szCs w:val="24"/>
        </w:rPr>
        <w:t xml:space="preserve">Az elárverezett területek 3–7 %-át, azaz </w:t>
      </w:r>
      <w:r w:rsidRPr="00160972">
        <w:rPr>
          <w:rFonts w:ascii="Times New Roman" w:hAnsi="Times New Roman"/>
          <w:b/>
          <w:sz w:val="24"/>
          <w:szCs w:val="24"/>
        </w:rPr>
        <w:t>200-500 hektár</w:t>
      </w:r>
      <w:r w:rsidRPr="00160972">
        <w:rPr>
          <w:rFonts w:ascii="Times New Roman" w:hAnsi="Times New Roman"/>
          <w:sz w:val="24"/>
          <w:szCs w:val="24"/>
        </w:rPr>
        <w:t xml:space="preserve"> föld tulajdonjogát csökkenő sorrendben </w:t>
      </w:r>
      <w:r w:rsidRPr="00DD1A88">
        <w:rPr>
          <w:rFonts w:ascii="Times New Roman" w:hAnsi="Times New Roman"/>
          <w:i/>
          <w:sz w:val="24"/>
          <w:szCs w:val="24"/>
          <w:u w:val="single"/>
        </w:rPr>
        <w:t>Kapuvár</w:t>
      </w:r>
      <w:r w:rsidRPr="00DD1A88">
        <w:rPr>
          <w:rFonts w:ascii="Times New Roman" w:hAnsi="Times New Roman"/>
          <w:i/>
          <w:sz w:val="24"/>
          <w:szCs w:val="24"/>
        </w:rPr>
        <w:t xml:space="preserve">, </w:t>
      </w:r>
      <w:r w:rsidRPr="00DD1A88">
        <w:rPr>
          <w:rFonts w:ascii="Times New Roman" w:hAnsi="Times New Roman"/>
          <w:i/>
          <w:sz w:val="24"/>
          <w:szCs w:val="24"/>
          <w:u w:val="single"/>
        </w:rPr>
        <w:t>Maglóca</w:t>
      </w:r>
      <w:r w:rsidRPr="00DD1A88">
        <w:rPr>
          <w:rFonts w:ascii="Times New Roman" w:hAnsi="Times New Roman"/>
          <w:i/>
          <w:sz w:val="24"/>
          <w:szCs w:val="24"/>
        </w:rPr>
        <w:t xml:space="preserve">, </w:t>
      </w:r>
      <w:r w:rsidRPr="00DD1A88">
        <w:rPr>
          <w:rFonts w:ascii="Times New Roman" w:hAnsi="Times New Roman"/>
          <w:i/>
          <w:sz w:val="24"/>
          <w:szCs w:val="24"/>
          <w:u w:val="single"/>
        </w:rPr>
        <w:t>Jánossomorja</w:t>
      </w:r>
      <w:r w:rsidRPr="00DD1A88">
        <w:rPr>
          <w:rFonts w:ascii="Times New Roman" w:hAnsi="Times New Roman"/>
          <w:i/>
          <w:sz w:val="24"/>
          <w:szCs w:val="24"/>
        </w:rPr>
        <w:t xml:space="preserve">, </w:t>
      </w:r>
      <w:r w:rsidRPr="00DD1A88">
        <w:rPr>
          <w:rFonts w:ascii="Times New Roman" w:hAnsi="Times New Roman"/>
          <w:i/>
          <w:sz w:val="24"/>
          <w:szCs w:val="24"/>
          <w:u w:val="single"/>
        </w:rPr>
        <w:t>Rajka</w:t>
      </w:r>
      <w:r w:rsidRPr="00DD1A88">
        <w:rPr>
          <w:rFonts w:ascii="Times New Roman" w:hAnsi="Times New Roman"/>
          <w:i/>
          <w:sz w:val="24"/>
          <w:szCs w:val="24"/>
        </w:rPr>
        <w:t xml:space="preserve">, </w:t>
      </w:r>
      <w:r w:rsidRPr="00DD1A88">
        <w:rPr>
          <w:rFonts w:ascii="Times New Roman" w:hAnsi="Times New Roman"/>
          <w:i/>
          <w:sz w:val="24"/>
          <w:szCs w:val="24"/>
          <w:u w:val="single"/>
        </w:rPr>
        <w:t>Sopron</w:t>
      </w:r>
      <w:r w:rsidRPr="00160972">
        <w:rPr>
          <w:rFonts w:ascii="Times New Roman" w:hAnsi="Times New Roman"/>
          <w:sz w:val="24"/>
          <w:szCs w:val="24"/>
        </w:rPr>
        <w:t xml:space="preserve"> és </w:t>
      </w:r>
      <w:r w:rsidRPr="00DD1A88">
        <w:rPr>
          <w:rFonts w:ascii="Times New Roman" w:hAnsi="Times New Roman"/>
          <w:i/>
          <w:sz w:val="24"/>
          <w:szCs w:val="24"/>
          <w:u w:val="single"/>
        </w:rPr>
        <w:t>Fertőd</w:t>
      </w:r>
      <w:r w:rsidRPr="00160972">
        <w:rPr>
          <w:rFonts w:ascii="Times New Roman" w:hAnsi="Times New Roman"/>
          <w:sz w:val="24"/>
          <w:szCs w:val="24"/>
        </w:rPr>
        <w:t>,</w:t>
      </w:r>
      <w:r w:rsidRPr="00160972">
        <w:rPr>
          <w:rFonts w:ascii="Times New Roman" w:hAnsi="Times New Roman"/>
          <w:b/>
          <w:sz w:val="24"/>
          <w:szCs w:val="24"/>
        </w:rPr>
        <w:t xml:space="preserve"> </w:t>
      </w:r>
      <w:r w:rsidRPr="00160972">
        <w:rPr>
          <w:rFonts w:ascii="Times New Roman" w:hAnsi="Times New Roman"/>
          <w:sz w:val="24"/>
          <w:szCs w:val="24"/>
        </w:rPr>
        <w:t xml:space="preserve">míg </w:t>
      </w:r>
      <w:r w:rsidRPr="00160972">
        <w:rPr>
          <w:rFonts w:ascii="Times New Roman" w:hAnsi="Times New Roman"/>
          <w:b/>
          <w:sz w:val="24"/>
          <w:szCs w:val="24"/>
        </w:rPr>
        <w:t>200 hektár alatti</w:t>
      </w:r>
      <w:r w:rsidRPr="00160972">
        <w:rPr>
          <w:rFonts w:ascii="Times New Roman" w:hAnsi="Times New Roman"/>
          <w:sz w:val="24"/>
          <w:szCs w:val="24"/>
        </w:rPr>
        <w:t xml:space="preserve"> földterület tulajdonjogát </w:t>
      </w:r>
      <w:r w:rsidRPr="00DD1A88">
        <w:rPr>
          <w:rFonts w:ascii="Times New Roman" w:hAnsi="Times New Roman"/>
          <w:i/>
          <w:sz w:val="24"/>
          <w:szCs w:val="24"/>
          <w:u w:val="single"/>
        </w:rPr>
        <w:t>további 46 település</w:t>
      </w:r>
      <w:r w:rsidRPr="00160972">
        <w:rPr>
          <w:rFonts w:ascii="Times New Roman" w:hAnsi="Times New Roman"/>
          <w:sz w:val="24"/>
          <w:szCs w:val="24"/>
        </w:rPr>
        <w:t xml:space="preserve"> nyertes árverezői szerezték meg. </w:t>
      </w:r>
    </w:p>
    <w:p w:rsidR="00B671DA" w:rsidRPr="00E77D7A" w:rsidRDefault="00B671DA" w:rsidP="00F65666">
      <w:pPr>
        <w:pStyle w:val="Listaszerbekezds"/>
        <w:numPr>
          <w:ilvl w:val="0"/>
          <w:numId w:val="37"/>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LAKCÍM</w:t>
      </w:r>
      <w:r>
        <w:rPr>
          <w:rFonts w:ascii="Times New Roman" w:hAnsi="Times New Roman"/>
          <w:b/>
          <w:color w:val="984806" w:themeColor="accent6" w:themeShade="80"/>
          <w:sz w:val="24"/>
          <w:szCs w:val="24"/>
          <w:u w:val="single"/>
        </w:rPr>
        <w:t xml:space="preserve"> </w:t>
      </w:r>
      <w:r w:rsidRPr="00E77D7A">
        <w:rPr>
          <w:rFonts w:ascii="Times New Roman" w:hAnsi="Times New Roman"/>
          <w:b/>
          <w:color w:val="984806" w:themeColor="accent6" w:themeShade="80"/>
          <w:sz w:val="24"/>
          <w:szCs w:val="24"/>
          <w:u w:val="single"/>
        </w:rPr>
        <w:t>-</w:t>
      </w:r>
      <w:r>
        <w:rPr>
          <w:rFonts w:ascii="Times New Roman" w:hAnsi="Times New Roman"/>
          <w:b/>
          <w:color w:val="984806" w:themeColor="accent6" w:themeShade="80"/>
          <w:sz w:val="24"/>
          <w:szCs w:val="24"/>
          <w:u w:val="single"/>
        </w:rPr>
        <w:t xml:space="preserve"> </w:t>
      </w:r>
      <w:r w:rsidRPr="00E77D7A">
        <w:rPr>
          <w:rFonts w:ascii="Times New Roman" w:hAnsi="Times New Roman"/>
          <w:b/>
          <w:color w:val="984806" w:themeColor="accent6" w:themeShade="80"/>
          <w:sz w:val="24"/>
          <w:szCs w:val="24"/>
          <w:u w:val="single"/>
        </w:rPr>
        <w:t xml:space="preserve">BIRTOKTEST TÁVOLSÁGOK </w:t>
      </w:r>
      <w:r w:rsidRPr="00E77D7A">
        <w:rPr>
          <w:rFonts w:ascii="Times New Roman" w:hAnsi="Times New Roman"/>
          <w:b/>
          <w:color w:val="984806" w:themeColor="accent6" w:themeShade="80"/>
          <w:sz w:val="24"/>
          <w:szCs w:val="24"/>
        </w:rPr>
        <w:t>– „szerzőképes helyi földművesek”</w:t>
      </w:r>
    </w:p>
    <w:p w:rsidR="00B671DA" w:rsidRDefault="00B671DA" w:rsidP="00F65666">
      <w:pPr>
        <w:pStyle w:val="Listaszerbekezds"/>
        <w:numPr>
          <w:ilvl w:val="0"/>
          <w:numId w:val="33"/>
        </w:numPr>
        <w:spacing w:before="120" w:after="120" w:line="240" w:lineRule="auto"/>
        <w:ind w:left="680"/>
        <w:jc w:val="both"/>
        <w:rPr>
          <w:rFonts w:ascii="Times New Roman" w:hAnsi="Times New Roman"/>
          <w:sz w:val="24"/>
          <w:szCs w:val="24"/>
        </w:rPr>
      </w:pPr>
      <w:r>
        <w:rPr>
          <w:rFonts w:ascii="Times New Roman" w:hAnsi="Times New Roman"/>
          <w:sz w:val="24"/>
          <w:szCs w:val="24"/>
        </w:rPr>
        <w:t xml:space="preserve">Az árverési nyertesek </w:t>
      </w:r>
      <w:r w:rsidRPr="00F11DB0">
        <w:rPr>
          <w:rFonts w:ascii="Times New Roman" w:hAnsi="Times New Roman"/>
          <w:sz w:val="24"/>
          <w:szCs w:val="24"/>
        </w:rPr>
        <w:t>NFA honlapján közzétett</w:t>
      </w:r>
      <w:r>
        <w:rPr>
          <w:rFonts w:ascii="Times New Roman" w:hAnsi="Times New Roman"/>
          <w:sz w:val="24"/>
          <w:szCs w:val="24"/>
        </w:rPr>
        <w:t>,</w:t>
      </w:r>
      <w:r w:rsidRPr="00F11DB0">
        <w:rPr>
          <w:rFonts w:ascii="Times New Roman" w:hAnsi="Times New Roman"/>
          <w:sz w:val="24"/>
          <w:szCs w:val="24"/>
        </w:rPr>
        <w:t xml:space="preserve"> hivatalos </w:t>
      </w:r>
      <w:r>
        <w:rPr>
          <w:rFonts w:ascii="Times New Roman" w:hAnsi="Times New Roman"/>
          <w:sz w:val="24"/>
          <w:szCs w:val="24"/>
        </w:rPr>
        <w:t>lakcíme és az elnyert birtoktestek távolsága tényadatait vizsgálva az alábbi sarokszámokhoz jutunk:</w:t>
      </w:r>
      <w:r w:rsidR="00F67FB7">
        <w:rPr>
          <w:rFonts w:ascii="Times New Roman" w:hAnsi="Times New Roman"/>
          <w:sz w:val="24"/>
          <w:szCs w:val="24"/>
        </w:rPr>
        <w:t xml:space="preserve"> </w:t>
      </w:r>
    </w:p>
    <w:tbl>
      <w:tblPr>
        <w:tblStyle w:val="Rcsostblzat"/>
        <w:tblW w:w="0" w:type="auto"/>
        <w:jc w:val="center"/>
        <w:tblLook w:val="04A0" w:firstRow="1" w:lastRow="0" w:firstColumn="1" w:lastColumn="0" w:noHBand="0" w:noVBand="1"/>
      </w:tblPr>
      <w:tblGrid>
        <w:gridCol w:w="2716"/>
        <w:gridCol w:w="983"/>
        <w:gridCol w:w="1495"/>
        <w:gridCol w:w="1144"/>
      </w:tblGrid>
      <w:tr w:rsidR="00F67FB7" w:rsidRPr="00BE3765" w:rsidTr="001F4713">
        <w:trPr>
          <w:jc w:val="center"/>
        </w:trPr>
        <w:tc>
          <w:tcPr>
            <w:tcW w:w="0" w:type="auto"/>
          </w:tcPr>
          <w:p w:rsidR="00F67FB7" w:rsidRPr="00CE3508" w:rsidRDefault="00F67FB7" w:rsidP="001F4713">
            <w:pPr>
              <w:jc w:val="both"/>
              <w:rPr>
                <w:rFonts w:ascii="Times New Roman" w:hAnsi="Times New Roman"/>
                <w:b/>
                <w:sz w:val="20"/>
                <w:szCs w:val="20"/>
              </w:rPr>
            </w:pPr>
            <w:r w:rsidRPr="00CE3508">
              <w:rPr>
                <w:rFonts w:ascii="Times New Roman" w:hAnsi="Times New Roman"/>
                <w:b/>
                <w:sz w:val="20"/>
                <w:szCs w:val="20"/>
              </w:rPr>
              <w:t xml:space="preserve">Az elárverezett birtoktestek </w:t>
            </w:r>
          </w:p>
        </w:tc>
        <w:tc>
          <w:tcPr>
            <w:tcW w:w="0" w:type="auto"/>
          </w:tcPr>
          <w:p w:rsidR="00F67FB7" w:rsidRPr="00CE3508" w:rsidRDefault="00F67FB7" w:rsidP="001F4713">
            <w:pPr>
              <w:jc w:val="center"/>
              <w:rPr>
                <w:rFonts w:ascii="Times New Roman" w:hAnsi="Times New Roman"/>
                <w:b/>
                <w:sz w:val="20"/>
                <w:szCs w:val="20"/>
              </w:rPr>
            </w:pPr>
            <w:r w:rsidRPr="00CE3508">
              <w:rPr>
                <w:rFonts w:ascii="Times New Roman" w:hAnsi="Times New Roman"/>
                <w:b/>
                <w:sz w:val="20"/>
                <w:szCs w:val="20"/>
              </w:rPr>
              <w:t>Összesen</w:t>
            </w:r>
          </w:p>
        </w:tc>
        <w:tc>
          <w:tcPr>
            <w:tcW w:w="0" w:type="auto"/>
          </w:tcPr>
          <w:p w:rsidR="00F67FB7" w:rsidRPr="00CE3508" w:rsidRDefault="00F67FB7" w:rsidP="001F4713">
            <w:pPr>
              <w:jc w:val="center"/>
              <w:rPr>
                <w:rFonts w:ascii="Times New Roman" w:hAnsi="Times New Roman"/>
                <w:b/>
                <w:sz w:val="20"/>
                <w:szCs w:val="20"/>
              </w:rPr>
            </w:pPr>
            <w:r w:rsidRPr="00CE3508">
              <w:rPr>
                <w:rFonts w:ascii="Times New Roman" w:hAnsi="Times New Roman"/>
                <w:b/>
                <w:sz w:val="20"/>
                <w:szCs w:val="20"/>
              </w:rPr>
              <w:t>20 km-en kívül</w:t>
            </w:r>
          </w:p>
        </w:tc>
        <w:tc>
          <w:tcPr>
            <w:tcW w:w="0" w:type="auto"/>
          </w:tcPr>
          <w:p w:rsidR="00F67FB7" w:rsidRPr="00CE3508" w:rsidRDefault="00F67FB7" w:rsidP="001F4713">
            <w:pPr>
              <w:jc w:val="center"/>
              <w:rPr>
                <w:rFonts w:ascii="Times New Roman" w:hAnsi="Times New Roman"/>
                <w:b/>
                <w:sz w:val="20"/>
                <w:szCs w:val="20"/>
              </w:rPr>
            </w:pPr>
            <w:r w:rsidRPr="00CE3508">
              <w:rPr>
                <w:rFonts w:ascii="Times New Roman" w:hAnsi="Times New Roman"/>
                <w:b/>
                <w:sz w:val="20"/>
                <w:szCs w:val="20"/>
              </w:rPr>
              <w:t>Arány (%)</w:t>
            </w:r>
          </w:p>
        </w:tc>
      </w:tr>
      <w:tr w:rsidR="00F67FB7" w:rsidRPr="00BE3765" w:rsidTr="001F4713">
        <w:trPr>
          <w:jc w:val="center"/>
        </w:trPr>
        <w:tc>
          <w:tcPr>
            <w:tcW w:w="0" w:type="auto"/>
          </w:tcPr>
          <w:p w:rsidR="00F67FB7" w:rsidRDefault="00F67FB7" w:rsidP="001F4713">
            <w:pPr>
              <w:jc w:val="both"/>
              <w:rPr>
                <w:rFonts w:ascii="Times New Roman" w:hAnsi="Times New Roman"/>
                <w:sz w:val="20"/>
                <w:szCs w:val="20"/>
              </w:rPr>
            </w:pPr>
            <w:r>
              <w:rPr>
                <w:rFonts w:ascii="Times New Roman" w:hAnsi="Times New Roman"/>
                <w:sz w:val="20"/>
                <w:szCs w:val="20"/>
              </w:rPr>
              <w:t>- nyertesei (fő)</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126</w:t>
            </w:r>
          </w:p>
        </w:tc>
        <w:tc>
          <w:tcPr>
            <w:tcW w:w="0" w:type="auto"/>
          </w:tcPr>
          <w:p w:rsidR="00F67FB7" w:rsidRDefault="00F67FB7" w:rsidP="001F4713">
            <w:pPr>
              <w:jc w:val="right"/>
              <w:rPr>
                <w:rFonts w:ascii="Times New Roman" w:hAnsi="Times New Roman"/>
                <w:sz w:val="20"/>
                <w:szCs w:val="20"/>
              </w:rPr>
            </w:pPr>
            <w:r>
              <w:rPr>
                <w:rFonts w:ascii="Times New Roman" w:hAnsi="Times New Roman"/>
                <w:sz w:val="20"/>
                <w:szCs w:val="20"/>
              </w:rPr>
              <w:t>13</w:t>
            </w:r>
          </w:p>
        </w:tc>
        <w:tc>
          <w:tcPr>
            <w:tcW w:w="0" w:type="auto"/>
          </w:tcPr>
          <w:p w:rsidR="00F67FB7" w:rsidRPr="00543ED9" w:rsidRDefault="00F67FB7" w:rsidP="001F4713">
            <w:pPr>
              <w:jc w:val="right"/>
              <w:rPr>
                <w:rFonts w:ascii="Times New Roman" w:hAnsi="Times New Roman"/>
                <w:i/>
                <w:sz w:val="20"/>
                <w:szCs w:val="20"/>
              </w:rPr>
            </w:pPr>
            <w:r>
              <w:rPr>
                <w:rFonts w:ascii="Times New Roman" w:hAnsi="Times New Roman"/>
                <w:i/>
                <w:sz w:val="20"/>
                <w:szCs w:val="20"/>
              </w:rPr>
              <w:t>10,3</w:t>
            </w:r>
          </w:p>
        </w:tc>
      </w:tr>
      <w:tr w:rsidR="00F67FB7" w:rsidRPr="00BE3765" w:rsidTr="001F4713">
        <w:trPr>
          <w:jc w:val="center"/>
        </w:trPr>
        <w:tc>
          <w:tcPr>
            <w:tcW w:w="0" w:type="auto"/>
          </w:tcPr>
          <w:p w:rsidR="00F67FB7" w:rsidRPr="00BE3765" w:rsidRDefault="00F67FB7" w:rsidP="001F4713">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száma (db)</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235</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26</w:t>
            </w:r>
          </w:p>
        </w:tc>
        <w:tc>
          <w:tcPr>
            <w:tcW w:w="0" w:type="auto"/>
          </w:tcPr>
          <w:p w:rsidR="00F67FB7" w:rsidRPr="00543ED9" w:rsidRDefault="00F67FB7" w:rsidP="001F4713">
            <w:pPr>
              <w:jc w:val="right"/>
              <w:rPr>
                <w:rFonts w:ascii="Times New Roman" w:hAnsi="Times New Roman"/>
                <w:i/>
                <w:sz w:val="20"/>
                <w:szCs w:val="20"/>
              </w:rPr>
            </w:pPr>
            <w:r>
              <w:rPr>
                <w:rFonts w:ascii="Times New Roman" w:hAnsi="Times New Roman"/>
                <w:i/>
                <w:sz w:val="20"/>
                <w:szCs w:val="20"/>
              </w:rPr>
              <w:t>11,1</w:t>
            </w:r>
          </w:p>
        </w:tc>
      </w:tr>
      <w:tr w:rsidR="00F67FB7" w:rsidRPr="00BE3765" w:rsidTr="001F4713">
        <w:trPr>
          <w:jc w:val="center"/>
        </w:trPr>
        <w:tc>
          <w:tcPr>
            <w:tcW w:w="0" w:type="auto"/>
          </w:tcPr>
          <w:p w:rsidR="00F67FB7" w:rsidRPr="00BE3765" w:rsidRDefault="00F67FB7" w:rsidP="001F4713">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összterülete (ha)</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6.748</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1.431</w:t>
            </w:r>
          </w:p>
        </w:tc>
        <w:tc>
          <w:tcPr>
            <w:tcW w:w="0" w:type="auto"/>
          </w:tcPr>
          <w:p w:rsidR="00F67FB7" w:rsidRPr="00543ED9" w:rsidRDefault="00F67FB7" w:rsidP="001F4713">
            <w:pPr>
              <w:jc w:val="right"/>
              <w:rPr>
                <w:rFonts w:ascii="Times New Roman" w:hAnsi="Times New Roman"/>
                <w:i/>
                <w:sz w:val="20"/>
                <w:szCs w:val="20"/>
              </w:rPr>
            </w:pPr>
            <w:r>
              <w:rPr>
                <w:rFonts w:ascii="Times New Roman" w:hAnsi="Times New Roman"/>
                <w:i/>
                <w:sz w:val="20"/>
                <w:szCs w:val="20"/>
              </w:rPr>
              <w:t>21,2</w:t>
            </w:r>
          </w:p>
        </w:tc>
      </w:tr>
      <w:tr w:rsidR="00F67FB7" w:rsidRPr="00BE3765" w:rsidTr="001F4713">
        <w:trPr>
          <w:jc w:val="center"/>
        </w:trPr>
        <w:tc>
          <w:tcPr>
            <w:tcW w:w="0" w:type="auto"/>
          </w:tcPr>
          <w:p w:rsidR="00F67FB7" w:rsidRPr="00BE3765" w:rsidRDefault="00F67FB7" w:rsidP="001F4713">
            <w:pPr>
              <w:jc w:val="both"/>
              <w:rPr>
                <w:rFonts w:ascii="Times New Roman" w:hAnsi="Times New Roman"/>
                <w:sz w:val="20"/>
                <w:szCs w:val="20"/>
              </w:rPr>
            </w:pPr>
            <w:r>
              <w:rPr>
                <w:rFonts w:ascii="Times New Roman" w:hAnsi="Times New Roman"/>
                <w:sz w:val="20"/>
                <w:szCs w:val="20"/>
              </w:rPr>
              <w:t xml:space="preserve">- </w:t>
            </w:r>
            <w:r w:rsidRPr="00BE3765">
              <w:rPr>
                <w:rFonts w:ascii="Times New Roman" w:hAnsi="Times New Roman"/>
                <w:sz w:val="20"/>
                <w:szCs w:val="20"/>
              </w:rPr>
              <w:t>összes nyertes árajánlat (mFt)</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cs="Times New Roman"/>
                <w:sz w:val="20"/>
                <w:szCs w:val="20"/>
              </w:rPr>
              <w:t>13.024</w:t>
            </w:r>
          </w:p>
        </w:tc>
        <w:tc>
          <w:tcPr>
            <w:tcW w:w="0" w:type="auto"/>
          </w:tcPr>
          <w:p w:rsidR="00F67FB7" w:rsidRPr="00BE3765" w:rsidRDefault="00F67FB7" w:rsidP="001F4713">
            <w:pPr>
              <w:jc w:val="right"/>
              <w:rPr>
                <w:rFonts w:ascii="Times New Roman" w:hAnsi="Times New Roman"/>
                <w:sz w:val="20"/>
                <w:szCs w:val="20"/>
              </w:rPr>
            </w:pPr>
            <w:r>
              <w:rPr>
                <w:rFonts w:ascii="Times New Roman" w:hAnsi="Times New Roman"/>
                <w:sz w:val="20"/>
                <w:szCs w:val="20"/>
              </w:rPr>
              <w:t>2.634</w:t>
            </w:r>
          </w:p>
        </w:tc>
        <w:tc>
          <w:tcPr>
            <w:tcW w:w="0" w:type="auto"/>
          </w:tcPr>
          <w:p w:rsidR="00F67FB7" w:rsidRPr="00543ED9" w:rsidRDefault="00F67FB7" w:rsidP="001F4713">
            <w:pPr>
              <w:jc w:val="right"/>
              <w:rPr>
                <w:rFonts w:ascii="Times New Roman" w:hAnsi="Times New Roman"/>
                <w:i/>
                <w:sz w:val="20"/>
                <w:szCs w:val="20"/>
              </w:rPr>
            </w:pPr>
            <w:r>
              <w:rPr>
                <w:rFonts w:ascii="Times New Roman" w:hAnsi="Times New Roman"/>
                <w:i/>
                <w:sz w:val="20"/>
                <w:szCs w:val="20"/>
              </w:rPr>
              <w:t>20,2</w:t>
            </w:r>
          </w:p>
        </w:tc>
      </w:tr>
    </w:tbl>
    <w:p w:rsidR="00B671DA"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Ez</w:t>
      </w:r>
      <w:r w:rsidRPr="00F11DB0">
        <w:rPr>
          <w:rFonts w:ascii="Times New Roman" w:hAnsi="Times New Roman"/>
          <w:sz w:val="24"/>
          <w:szCs w:val="24"/>
        </w:rPr>
        <w:t xml:space="preserve"> alapján a megyében</w:t>
      </w:r>
      <w:r>
        <w:rPr>
          <w:rFonts w:ascii="Times New Roman" w:hAnsi="Times New Roman"/>
          <w:sz w:val="24"/>
          <w:szCs w:val="24"/>
        </w:rPr>
        <w:t xml:space="preserve"> </w:t>
      </w:r>
      <w:r w:rsidRPr="00F11DB0">
        <w:rPr>
          <w:rFonts w:ascii="Times New Roman" w:hAnsi="Times New Roman"/>
          <w:sz w:val="24"/>
          <w:szCs w:val="24"/>
        </w:rPr>
        <w:t xml:space="preserve">elárverezett </w:t>
      </w:r>
      <w:r w:rsidR="00F67FB7">
        <w:rPr>
          <w:rFonts w:ascii="Times New Roman" w:hAnsi="Times New Roman"/>
          <w:sz w:val="24"/>
          <w:szCs w:val="24"/>
        </w:rPr>
        <w:t>6.748</w:t>
      </w:r>
      <w:r w:rsidRPr="00F11DB0">
        <w:rPr>
          <w:rFonts w:ascii="Times New Roman" w:hAnsi="Times New Roman"/>
          <w:sz w:val="24"/>
          <w:szCs w:val="24"/>
        </w:rPr>
        <w:t xml:space="preserve"> hektár állami földterület </w:t>
      </w:r>
      <w:r w:rsidR="00F67FB7">
        <w:rPr>
          <w:rFonts w:ascii="Times New Roman" w:hAnsi="Times New Roman"/>
          <w:b/>
          <w:sz w:val="24"/>
          <w:szCs w:val="24"/>
          <w:u w:val="single"/>
        </w:rPr>
        <w:t>21,2</w:t>
      </w:r>
      <w:r w:rsidRPr="00F11DB0">
        <w:rPr>
          <w:rFonts w:ascii="Times New Roman" w:hAnsi="Times New Roman"/>
          <w:b/>
          <w:sz w:val="24"/>
          <w:szCs w:val="24"/>
          <w:u w:val="single"/>
        </w:rPr>
        <w:t>%-át</w:t>
      </w:r>
      <w:r w:rsidRPr="0012353E">
        <w:rPr>
          <w:rFonts w:ascii="Times New Roman" w:hAnsi="Times New Roman"/>
          <w:sz w:val="24"/>
          <w:szCs w:val="24"/>
        </w:rPr>
        <w:t xml:space="preserve">, </w:t>
      </w:r>
      <w:r w:rsidR="00F67FB7">
        <w:rPr>
          <w:rFonts w:ascii="Times New Roman" w:hAnsi="Times New Roman"/>
          <w:sz w:val="24"/>
          <w:szCs w:val="24"/>
        </w:rPr>
        <w:t>1.431</w:t>
      </w:r>
      <w:r w:rsidRPr="00F11DB0">
        <w:rPr>
          <w:rFonts w:ascii="Times New Roman" w:hAnsi="Times New Roman"/>
          <w:sz w:val="24"/>
          <w:szCs w:val="24"/>
        </w:rPr>
        <w:t xml:space="preserve"> hektárt,</w:t>
      </w:r>
      <w:r>
        <w:rPr>
          <w:rFonts w:ascii="Times New Roman" w:hAnsi="Times New Roman"/>
          <w:sz w:val="24"/>
          <w:szCs w:val="24"/>
        </w:rPr>
        <w:t xml:space="preserve"> </w:t>
      </w:r>
      <w:r w:rsidRPr="00F11DB0">
        <w:rPr>
          <w:rFonts w:ascii="Times New Roman" w:hAnsi="Times New Roman"/>
          <w:sz w:val="24"/>
          <w:szCs w:val="24"/>
        </w:rPr>
        <w:t xml:space="preserve">a birtoktesttől </w:t>
      </w:r>
      <w:r w:rsidRPr="00F11DB0">
        <w:rPr>
          <w:rFonts w:ascii="Times New Roman" w:hAnsi="Times New Roman"/>
          <w:b/>
          <w:sz w:val="24"/>
          <w:szCs w:val="24"/>
        </w:rPr>
        <w:t>20 km-nél nagyobb</w:t>
      </w:r>
      <w:r w:rsidRPr="00F11DB0">
        <w:rPr>
          <w:rFonts w:ascii="Times New Roman" w:hAnsi="Times New Roman"/>
          <w:sz w:val="24"/>
          <w:szCs w:val="24"/>
        </w:rPr>
        <w:t xml:space="preserve"> – átlagosan </w:t>
      </w:r>
      <w:r w:rsidR="00F67FB7">
        <w:rPr>
          <w:rFonts w:ascii="Times New Roman" w:hAnsi="Times New Roman"/>
          <w:sz w:val="24"/>
          <w:szCs w:val="24"/>
        </w:rPr>
        <w:t>30,</w:t>
      </w:r>
      <w:r w:rsidR="00304334">
        <w:rPr>
          <w:rFonts w:ascii="Times New Roman" w:hAnsi="Times New Roman"/>
          <w:sz w:val="24"/>
          <w:szCs w:val="24"/>
        </w:rPr>
        <w:t>5</w:t>
      </w:r>
      <w:r w:rsidRPr="00F11DB0">
        <w:rPr>
          <w:rFonts w:ascii="Times New Roman" w:hAnsi="Times New Roman"/>
          <w:sz w:val="24"/>
          <w:szCs w:val="24"/>
        </w:rPr>
        <w:t xml:space="preserve"> km – </w:t>
      </w:r>
      <w:r w:rsidRPr="00F11DB0">
        <w:rPr>
          <w:rFonts w:ascii="Times New Roman" w:hAnsi="Times New Roman"/>
          <w:b/>
          <w:sz w:val="24"/>
          <w:szCs w:val="24"/>
        </w:rPr>
        <w:t>távolságban lakó</w:t>
      </w:r>
      <w:r>
        <w:rPr>
          <w:rFonts w:ascii="Times New Roman" w:hAnsi="Times New Roman"/>
          <w:b/>
          <w:sz w:val="24"/>
          <w:szCs w:val="24"/>
        </w:rPr>
        <w:t xml:space="preserve">, </w:t>
      </w:r>
      <w:r w:rsidR="00773666">
        <w:rPr>
          <w:rFonts w:ascii="Times New Roman" w:hAnsi="Times New Roman"/>
          <w:sz w:val="24"/>
          <w:szCs w:val="24"/>
        </w:rPr>
        <w:t>6</w:t>
      </w:r>
      <w:r w:rsidR="00773666" w:rsidRPr="008F17E7">
        <w:rPr>
          <w:rFonts w:ascii="Times New Roman" w:hAnsi="Times New Roman"/>
          <w:sz w:val="24"/>
          <w:szCs w:val="24"/>
        </w:rPr>
        <w:t xml:space="preserve"> településről, </w:t>
      </w:r>
      <w:r w:rsidR="00773666">
        <w:rPr>
          <w:rFonts w:ascii="Times New Roman" w:hAnsi="Times New Roman"/>
          <w:sz w:val="24"/>
          <w:szCs w:val="24"/>
        </w:rPr>
        <w:t>11</w:t>
      </w:r>
      <w:r w:rsidR="00773666" w:rsidRPr="008F17E7">
        <w:rPr>
          <w:rFonts w:ascii="Times New Roman" w:hAnsi="Times New Roman"/>
          <w:sz w:val="24"/>
          <w:szCs w:val="24"/>
        </w:rPr>
        <w:t xml:space="preserve"> lakcímről </w:t>
      </w:r>
      <w:r w:rsidR="00773666">
        <w:rPr>
          <w:rFonts w:ascii="Times New Roman" w:hAnsi="Times New Roman"/>
          <w:sz w:val="24"/>
          <w:szCs w:val="24"/>
        </w:rPr>
        <w:t>pályázó</w:t>
      </w:r>
      <w:r w:rsidR="00773666" w:rsidRPr="008F17E7">
        <w:rPr>
          <w:rFonts w:ascii="Times New Roman" w:hAnsi="Times New Roman"/>
          <w:sz w:val="24"/>
          <w:szCs w:val="24"/>
        </w:rPr>
        <w:t xml:space="preserve"> </w:t>
      </w:r>
      <w:r w:rsidR="00F67FB7">
        <w:rPr>
          <w:rFonts w:ascii="Times New Roman" w:hAnsi="Times New Roman"/>
          <w:sz w:val="24"/>
          <w:szCs w:val="24"/>
        </w:rPr>
        <w:t>13</w:t>
      </w:r>
      <w:r w:rsidRPr="00F11DB0">
        <w:rPr>
          <w:rFonts w:ascii="Times New Roman" w:hAnsi="Times New Roman"/>
          <w:sz w:val="24"/>
          <w:szCs w:val="24"/>
        </w:rPr>
        <w:t xml:space="preserve"> nyertes </w:t>
      </w:r>
      <w:r w:rsidR="00773666">
        <w:rPr>
          <w:rFonts w:ascii="Times New Roman" w:hAnsi="Times New Roman"/>
          <w:sz w:val="24"/>
          <w:szCs w:val="24"/>
        </w:rPr>
        <w:t xml:space="preserve">árverező (a 126 nyertes </w:t>
      </w:r>
      <w:r w:rsidR="00773666">
        <w:rPr>
          <w:rFonts w:ascii="Times New Roman" w:hAnsi="Times New Roman"/>
          <w:b/>
          <w:sz w:val="24"/>
          <w:szCs w:val="24"/>
        </w:rPr>
        <w:t>10,3</w:t>
      </w:r>
      <w:r w:rsidR="00773666" w:rsidRPr="00F11DB0">
        <w:rPr>
          <w:rFonts w:ascii="Times New Roman" w:hAnsi="Times New Roman"/>
          <w:b/>
          <w:sz w:val="24"/>
          <w:szCs w:val="24"/>
        </w:rPr>
        <w:t>%</w:t>
      </w:r>
      <w:r w:rsidR="00773666">
        <w:rPr>
          <w:rFonts w:ascii="Times New Roman" w:hAnsi="Times New Roman"/>
          <w:sz w:val="24"/>
          <w:szCs w:val="24"/>
        </w:rPr>
        <w:t xml:space="preserve">-a) </w:t>
      </w:r>
      <w:r w:rsidRPr="00F11DB0">
        <w:rPr>
          <w:rFonts w:ascii="Times New Roman" w:hAnsi="Times New Roman"/>
          <w:sz w:val="24"/>
          <w:szCs w:val="24"/>
        </w:rPr>
        <w:t>szerezte meg</w:t>
      </w:r>
      <w:r>
        <w:rPr>
          <w:rFonts w:ascii="Times New Roman" w:hAnsi="Times New Roman"/>
          <w:sz w:val="24"/>
          <w:szCs w:val="24"/>
        </w:rPr>
        <w:t xml:space="preserve">. </w:t>
      </w:r>
      <w:r w:rsidRPr="00F11DB0">
        <w:rPr>
          <w:rFonts w:ascii="Times New Roman" w:hAnsi="Times New Roman"/>
          <w:sz w:val="24"/>
          <w:szCs w:val="24"/>
        </w:rPr>
        <w:t xml:space="preserve">Túlnyomó többségük esetében </w:t>
      </w:r>
      <w:r w:rsidRPr="00F11DB0">
        <w:rPr>
          <w:rFonts w:ascii="Times New Roman" w:hAnsi="Times New Roman"/>
          <w:b/>
          <w:sz w:val="24"/>
          <w:szCs w:val="24"/>
        </w:rPr>
        <w:t>semmifajta mezőgazdasági előélet</w:t>
      </w:r>
      <w:r w:rsidRPr="00F11DB0">
        <w:rPr>
          <w:rFonts w:ascii="Times New Roman" w:hAnsi="Times New Roman"/>
          <w:sz w:val="24"/>
          <w:szCs w:val="24"/>
        </w:rPr>
        <w:t>re utaló nyilvános információ nem lelhető fel, és a megszerzett ingatlant általában még hosszú évekig mások bérlik.</w:t>
      </w:r>
      <w:r>
        <w:rPr>
          <w:rFonts w:ascii="Times New Roman" w:hAnsi="Times New Roman"/>
          <w:sz w:val="24"/>
          <w:szCs w:val="24"/>
        </w:rPr>
        <w:t xml:space="preserve"> </w:t>
      </w:r>
    </w:p>
    <w:p w:rsidR="00773666" w:rsidRPr="00773666" w:rsidRDefault="00773666"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Bár a </w:t>
      </w:r>
      <w:r w:rsidRPr="00304334">
        <w:rPr>
          <w:rFonts w:ascii="Times New Roman" w:hAnsi="Times New Roman"/>
          <w:sz w:val="24"/>
          <w:szCs w:val="24"/>
        </w:rPr>
        <w:t xml:space="preserve">13 nyertes árverező által 8 település határában megszerzett </w:t>
      </w:r>
      <w:r w:rsidRPr="00304334">
        <w:rPr>
          <w:rFonts w:ascii="Times New Roman" w:hAnsi="Times New Roman"/>
          <w:b/>
          <w:sz w:val="24"/>
          <w:szCs w:val="24"/>
        </w:rPr>
        <w:t xml:space="preserve">26 db birtoktest </w:t>
      </w:r>
      <w:r w:rsidRPr="00304334">
        <w:rPr>
          <w:rFonts w:ascii="Times New Roman" w:hAnsi="Times New Roman"/>
          <w:sz w:val="24"/>
          <w:szCs w:val="24"/>
        </w:rPr>
        <w:t xml:space="preserve">átlagosan </w:t>
      </w:r>
      <w:r w:rsidRPr="00304334">
        <w:rPr>
          <w:rFonts w:ascii="Times New Roman" w:hAnsi="Times New Roman"/>
          <w:b/>
          <w:sz w:val="24"/>
          <w:szCs w:val="24"/>
        </w:rPr>
        <w:t>30,5 km távolságra</w:t>
      </w:r>
      <w:r w:rsidRPr="00304334">
        <w:rPr>
          <w:rFonts w:ascii="Times New Roman" w:hAnsi="Times New Roman"/>
          <w:sz w:val="24"/>
          <w:szCs w:val="24"/>
        </w:rPr>
        <w:t xml:space="preserve"> helyezkedik el a nyertesek lakhelyétől, de </w:t>
      </w:r>
      <w:r w:rsidRPr="00304334">
        <w:rPr>
          <w:rFonts w:ascii="Times New Roman" w:hAnsi="Times New Roman"/>
          <w:b/>
          <w:sz w:val="24"/>
          <w:szCs w:val="24"/>
        </w:rPr>
        <w:t xml:space="preserve">1 </w:t>
      </w:r>
      <w:r w:rsidRPr="00304334">
        <w:rPr>
          <w:rFonts w:ascii="Times New Roman" w:hAnsi="Times New Roman"/>
          <w:sz w:val="24"/>
          <w:szCs w:val="24"/>
        </w:rPr>
        <w:t xml:space="preserve">esetben a </w:t>
      </w:r>
      <w:r w:rsidRPr="00304334">
        <w:rPr>
          <w:rFonts w:ascii="Times New Roman" w:hAnsi="Times New Roman"/>
          <w:b/>
          <w:sz w:val="24"/>
          <w:szCs w:val="24"/>
        </w:rPr>
        <w:t>100 km</w:t>
      </w:r>
      <w:r w:rsidRPr="00304334">
        <w:rPr>
          <w:rFonts w:ascii="Times New Roman" w:hAnsi="Times New Roman"/>
          <w:sz w:val="24"/>
          <w:szCs w:val="24"/>
        </w:rPr>
        <w:t>-t is meghaladja ez a távolság</w:t>
      </w:r>
      <w:r w:rsidRPr="00325858">
        <w:rPr>
          <w:rFonts w:ascii="Times New Roman" w:hAnsi="Times New Roman"/>
          <w:sz w:val="24"/>
          <w:szCs w:val="24"/>
        </w:rPr>
        <w:t>.</w:t>
      </w:r>
      <w:r w:rsidRPr="00304334">
        <w:rPr>
          <w:rFonts w:ascii="Times New Roman" w:hAnsi="Times New Roman"/>
          <w:sz w:val="24"/>
          <w:szCs w:val="24"/>
        </w:rPr>
        <w:t xml:space="preserve"> </w:t>
      </w:r>
      <w:r w:rsidRPr="00304334">
        <w:rPr>
          <w:rFonts w:ascii="Times New Roman" w:hAnsi="Times New Roman"/>
          <w:b/>
          <w:sz w:val="24"/>
          <w:szCs w:val="24"/>
        </w:rPr>
        <w:t>4 db</w:t>
      </w:r>
      <w:r w:rsidRPr="00304334">
        <w:rPr>
          <w:rFonts w:ascii="Times New Roman" w:hAnsi="Times New Roman"/>
          <w:sz w:val="24"/>
          <w:szCs w:val="24"/>
        </w:rPr>
        <w:t xml:space="preserve"> </w:t>
      </w:r>
      <w:r w:rsidRPr="00325858">
        <w:rPr>
          <w:rFonts w:ascii="Times New Roman" w:hAnsi="Times New Roman"/>
          <w:sz w:val="24"/>
          <w:szCs w:val="24"/>
        </w:rPr>
        <w:t>birtoktest</w:t>
      </w:r>
      <w:r w:rsidRPr="00304334">
        <w:rPr>
          <w:rFonts w:ascii="Times New Roman" w:hAnsi="Times New Roman"/>
          <w:sz w:val="24"/>
          <w:szCs w:val="24"/>
        </w:rPr>
        <w:t xml:space="preserve"> </w:t>
      </w:r>
      <w:r w:rsidRPr="00304334">
        <w:rPr>
          <w:rFonts w:ascii="Times New Roman" w:hAnsi="Times New Roman"/>
          <w:b/>
          <w:sz w:val="24"/>
          <w:szCs w:val="24"/>
        </w:rPr>
        <w:t>30-40 km</w:t>
      </w:r>
      <w:r w:rsidRPr="00304334">
        <w:rPr>
          <w:rFonts w:ascii="Times New Roman" w:hAnsi="Times New Roman"/>
          <w:sz w:val="24"/>
          <w:szCs w:val="24"/>
        </w:rPr>
        <w:t xml:space="preserve">, a fennmaradó </w:t>
      </w:r>
      <w:r w:rsidRPr="00304334">
        <w:rPr>
          <w:rFonts w:ascii="Times New Roman" w:hAnsi="Times New Roman"/>
          <w:b/>
          <w:sz w:val="24"/>
          <w:szCs w:val="24"/>
        </w:rPr>
        <w:t>21 db</w:t>
      </w:r>
      <w:r w:rsidRPr="00304334">
        <w:rPr>
          <w:rFonts w:ascii="Times New Roman" w:hAnsi="Times New Roman"/>
          <w:sz w:val="24"/>
          <w:szCs w:val="24"/>
        </w:rPr>
        <w:t xml:space="preserve"> birtoktest pedig </w:t>
      </w:r>
      <w:r w:rsidRPr="00304334">
        <w:rPr>
          <w:rFonts w:ascii="Times New Roman" w:hAnsi="Times New Roman"/>
          <w:b/>
          <w:sz w:val="24"/>
          <w:szCs w:val="24"/>
        </w:rPr>
        <w:t>20-30 km</w:t>
      </w:r>
      <w:r w:rsidRPr="00304334">
        <w:rPr>
          <w:rFonts w:ascii="Times New Roman" w:hAnsi="Times New Roman"/>
          <w:sz w:val="24"/>
          <w:szCs w:val="24"/>
        </w:rPr>
        <w:t xml:space="preserve"> távolságra fekszik a területet elnyerő lakhelyétől.</w:t>
      </w:r>
      <w:r>
        <w:rPr>
          <w:rFonts w:ascii="Times New Roman" w:hAnsi="Times New Roman"/>
          <w:sz w:val="24"/>
          <w:szCs w:val="24"/>
        </w:rPr>
        <w:t xml:space="preserve"> </w:t>
      </w:r>
    </w:p>
    <w:p w:rsidR="00304334" w:rsidRDefault="00325858" w:rsidP="00F65666">
      <w:pPr>
        <w:pStyle w:val="Listaszerbekezds"/>
        <w:numPr>
          <w:ilvl w:val="0"/>
          <w:numId w:val="33"/>
        </w:numPr>
        <w:spacing w:before="120" w:after="0" w:line="240" w:lineRule="auto"/>
        <w:ind w:left="680"/>
        <w:jc w:val="both"/>
        <w:rPr>
          <w:rFonts w:ascii="Times New Roman" w:hAnsi="Times New Roman"/>
          <w:sz w:val="24"/>
          <w:szCs w:val="24"/>
        </w:rPr>
      </w:pPr>
      <w:r w:rsidRPr="00304334">
        <w:rPr>
          <w:rFonts w:ascii="Times New Roman" w:hAnsi="Times New Roman"/>
          <w:sz w:val="24"/>
          <w:szCs w:val="24"/>
        </w:rPr>
        <w:t xml:space="preserve">Egy </w:t>
      </w:r>
      <w:r w:rsidRPr="00304334">
        <w:rPr>
          <w:rFonts w:ascii="Times New Roman" w:hAnsi="Times New Roman"/>
          <w:b/>
          <w:sz w:val="24"/>
          <w:szCs w:val="24"/>
        </w:rPr>
        <w:t>birtoktest</w:t>
      </w:r>
      <w:r w:rsidRPr="00304334">
        <w:rPr>
          <w:rFonts w:ascii="Times New Roman" w:hAnsi="Times New Roman"/>
          <w:sz w:val="24"/>
          <w:szCs w:val="24"/>
        </w:rPr>
        <w:t xml:space="preserve"> átlagos területnagysága ebben a </w:t>
      </w:r>
      <w:r w:rsidRPr="00304334">
        <w:rPr>
          <w:rFonts w:ascii="Times New Roman" w:hAnsi="Times New Roman"/>
          <w:i/>
          <w:sz w:val="24"/>
          <w:szCs w:val="24"/>
        </w:rPr>
        <w:t>„távnyertes”</w:t>
      </w:r>
      <w:r w:rsidRPr="00304334">
        <w:rPr>
          <w:rFonts w:ascii="Times New Roman" w:hAnsi="Times New Roman"/>
          <w:sz w:val="24"/>
          <w:szCs w:val="24"/>
        </w:rPr>
        <w:t xml:space="preserve"> körben </w:t>
      </w:r>
      <w:r w:rsidRPr="00304334">
        <w:rPr>
          <w:rFonts w:ascii="Times New Roman" w:hAnsi="Times New Roman"/>
          <w:b/>
          <w:sz w:val="24"/>
          <w:szCs w:val="24"/>
        </w:rPr>
        <w:t>55 hektár</w:t>
      </w:r>
      <w:r w:rsidRPr="00304334">
        <w:rPr>
          <w:rFonts w:ascii="Times New Roman" w:hAnsi="Times New Roman"/>
          <w:sz w:val="24"/>
          <w:szCs w:val="24"/>
        </w:rPr>
        <w:t xml:space="preserve">, de miután egy nyertes árverező átlagosan 2 db birtoktestet vásárolt, így az egy nyertes </w:t>
      </w:r>
      <w:r w:rsidRPr="00304334">
        <w:rPr>
          <w:rFonts w:ascii="Times New Roman" w:hAnsi="Times New Roman"/>
          <w:b/>
          <w:sz w:val="24"/>
          <w:szCs w:val="24"/>
        </w:rPr>
        <w:t>árverezőre</w:t>
      </w:r>
      <w:r w:rsidRPr="00304334">
        <w:rPr>
          <w:rFonts w:ascii="Times New Roman" w:hAnsi="Times New Roman"/>
          <w:sz w:val="24"/>
          <w:szCs w:val="24"/>
        </w:rPr>
        <w:t xml:space="preserve"> jutó </w:t>
      </w:r>
      <w:r w:rsidR="00773666">
        <w:rPr>
          <w:rFonts w:ascii="Times New Roman" w:hAnsi="Times New Roman"/>
          <w:sz w:val="24"/>
          <w:szCs w:val="24"/>
        </w:rPr>
        <w:t xml:space="preserve">átlagos </w:t>
      </w:r>
      <w:r w:rsidRPr="00304334">
        <w:rPr>
          <w:rFonts w:ascii="Times New Roman" w:hAnsi="Times New Roman"/>
          <w:sz w:val="24"/>
          <w:szCs w:val="24"/>
        </w:rPr>
        <w:t xml:space="preserve">terület meghaladja a </w:t>
      </w:r>
      <w:r w:rsidRPr="00304334">
        <w:rPr>
          <w:rFonts w:ascii="Times New Roman" w:hAnsi="Times New Roman"/>
          <w:b/>
          <w:sz w:val="24"/>
          <w:szCs w:val="24"/>
        </w:rPr>
        <w:t>110 hektár</w:t>
      </w:r>
      <w:r w:rsidRPr="00304334">
        <w:rPr>
          <w:rFonts w:ascii="Times New Roman" w:hAnsi="Times New Roman"/>
          <w:sz w:val="24"/>
          <w:szCs w:val="24"/>
        </w:rPr>
        <w:t xml:space="preserve">t is. Ezek lennének a </w:t>
      </w:r>
      <w:r w:rsidRPr="00304334">
        <w:rPr>
          <w:rFonts w:ascii="Times New Roman" w:hAnsi="Times New Roman"/>
          <w:i/>
          <w:sz w:val="24"/>
          <w:szCs w:val="24"/>
        </w:rPr>
        <w:t>„kis családi birtokok”</w:t>
      </w:r>
      <w:r w:rsidRPr="00304334">
        <w:rPr>
          <w:rFonts w:ascii="Times New Roman" w:hAnsi="Times New Roman"/>
          <w:sz w:val="24"/>
          <w:szCs w:val="24"/>
        </w:rPr>
        <w:t xml:space="preserve"> földalapjai.</w:t>
      </w:r>
      <w:r w:rsidR="00B55A2F">
        <w:rPr>
          <w:rFonts w:ascii="Times New Roman" w:hAnsi="Times New Roman"/>
          <w:sz w:val="24"/>
          <w:szCs w:val="24"/>
        </w:rPr>
        <w:t xml:space="preserve"> </w:t>
      </w:r>
    </w:p>
    <w:p w:rsidR="00773666" w:rsidRDefault="00773666" w:rsidP="00F65666">
      <w:pPr>
        <w:pStyle w:val="Listaszerbekezds"/>
        <w:numPr>
          <w:ilvl w:val="0"/>
          <w:numId w:val="33"/>
        </w:numPr>
        <w:spacing w:before="120" w:after="0" w:line="240" w:lineRule="auto"/>
        <w:ind w:left="680"/>
        <w:jc w:val="both"/>
        <w:rPr>
          <w:rFonts w:ascii="Times New Roman" w:hAnsi="Times New Roman"/>
          <w:sz w:val="24"/>
          <w:szCs w:val="24"/>
        </w:rPr>
      </w:pPr>
      <w:r w:rsidRPr="00304334">
        <w:rPr>
          <w:rFonts w:ascii="Times New Roman" w:hAnsi="Times New Roman"/>
          <w:b/>
          <w:sz w:val="24"/>
          <w:szCs w:val="24"/>
        </w:rPr>
        <w:t>A nyertes árajánlatok</w:t>
      </w:r>
      <w:r w:rsidRPr="00304334">
        <w:rPr>
          <w:rFonts w:ascii="Times New Roman" w:hAnsi="Times New Roman"/>
          <w:sz w:val="24"/>
          <w:szCs w:val="24"/>
        </w:rPr>
        <w:t xml:space="preserve"> összege ebben a körben meghaladja a </w:t>
      </w:r>
      <w:r w:rsidRPr="00304334">
        <w:rPr>
          <w:rFonts w:ascii="Times New Roman" w:hAnsi="Times New Roman"/>
          <w:b/>
          <w:sz w:val="24"/>
          <w:szCs w:val="24"/>
        </w:rPr>
        <w:t>2,6 milliárd Ft</w:t>
      </w:r>
      <w:r w:rsidRPr="00304334">
        <w:rPr>
          <w:rFonts w:ascii="Times New Roman" w:hAnsi="Times New Roman"/>
          <w:sz w:val="24"/>
          <w:szCs w:val="24"/>
        </w:rPr>
        <w:t xml:space="preserve">-ot. </w:t>
      </w:r>
      <w:r w:rsidR="00C31BAD">
        <w:rPr>
          <w:rFonts w:ascii="Times New Roman" w:hAnsi="Times New Roman"/>
          <w:sz w:val="24"/>
          <w:szCs w:val="24"/>
        </w:rPr>
        <w:t xml:space="preserve">Ezek a </w:t>
      </w:r>
      <w:r w:rsidR="00C31BAD" w:rsidRPr="00C31BAD">
        <w:rPr>
          <w:rFonts w:ascii="Times New Roman" w:hAnsi="Times New Roman"/>
          <w:i/>
          <w:sz w:val="24"/>
          <w:szCs w:val="24"/>
        </w:rPr>
        <w:t>„táv</w:t>
      </w:r>
      <w:r w:rsidRPr="00C31BAD">
        <w:rPr>
          <w:rFonts w:ascii="Times New Roman" w:hAnsi="Times New Roman"/>
          <w:i/>
          <w:sz w:val="24"/>
          <w:szCs w:val="24"/>
        </w:rPr>
        <w:t>nyertesek</w:t>
      </w:r>
      <w:r w:rsidR="00C31BAD">
        <w:rPr>
          <w:rFonts w:ascii="Times New Roman" w:hAnsi="Times New Roman"/>
          <w:i/>
          <w:sz w:val="24"/>
          <w:szCs w:val="24"/>
        </w:rPr>
        <w:t xml:space="preserve">” </w:t>
      </w:r>
      <w:r w:rsidRPr="00304334">
        <w:rPr>
          <w:rFonts w:ascii="Times New Roman" w:hAnsi="Times New Roman"/>
          <w:sz w:val="24"/>
          <w:szCs w:val="24"/>
        </w:rPr>
        <w:t xml:space="preserve">egy-egy </w:t>
      </w:r>
      <w:r w:rsidRPr="00304334">
        <w:rPr>
          <w:rFonts w:ascii="Times New Roman" w:hAnsi="Times New Roman"/>
          <w:b/>
          <w:sz w:val="24"/>
          <w:szCs w:val="24"/>
        </w:rPr>
        <w:t>birtoktestre</w:t>
      </w:r>
      <w:r w:rsidRPr="00304334">
        <w:rPr>
          <w:rFonts w:ascii="Times New Roman" w:hAnsi="Times New Roman"/>
          <w:sz w:val="24"/>
          <w:szCs w:val="24"/>
        </w:rPr>
        <w:t xml:space="preserve"> átlagosan mintegy </w:t>
      </w:r>
      <w:r w:rsidRPr="00304334">
        <w:rPr>
          <w:rFonts w:ascii="Times New Roman" w:hAnsi="Times New Roman"/>
          <w:b/>
          <w:sz w:val="24"/>
          <w:szCs w:val="24"/>
        </w:rPr>
        <w:t>101 millió Ft</w:t>
      </w:r>
      <w:r w:rsidRPr="00304334">
        <w:rPr>
          <w:rFonts w:ascii="Times New Roman" w:hAnsi="Times New Roman"/>
          <w:sz w:val="24"/>
          <w:szCs w:val="24"/>
        </w:rPr>
        <w:t xml:space="preserve">-ot szántak, és így az egy nyertes </w:t>
      </w:r>
      <w:r w:rsidRPr="00304334">
        <w:rPr>
          <w:rFonts w:ascii="Times New Roman" w:hAnsi="Times New Roman"/>
          <w:b/>
          <w:sz w:val="24"/>
          <w:szCs w:val="24"/>
        </w:rPr>
        <w:t>árverező</w:t>
      </w:r>
      <w:r w:rsidRPr="00304334">
        <w:rPr>
          <w:rFonts w:ascii="Times New Roman" w:hAnsi="Times New Roman"/>
          <w:sz w:val="24"/>
          <w:szCs w:val="24"/>
        </w:rPr>
        <w:t xml:space="preserve"> által földvásárlásra fordított összeg meghaladta a </w:t>
      </w:r>
      <w:r w:rsidRPr="00304334">
        <w:rPr>
          <w:rFonts w:ascii="Times New Roman" w:hAnsi="Times New Roman"/>
          <w:b/>
          <w:sz w:val="24"/>
          <w:szCs w:val="24"/>
        </w:rPr>
        <w:t>200 millió Ft</w:t>
      </w:r>
      <w:r w:rsidRPr="00304334">
        <w:rPr>
          <w:rFonts w:ascii="Times New Roman" w:hAnsi="Times New Roman"/>
          <w:sz w:val="24"/>
          <w:szCs w:val="24"/>
        </w:rPr>
        <w:t xml:space="preserve">-ot is. Ugyan melyik kis/közepes családi gazdaság, gazdálkodó család tudna mezőgazdasági tevékenységéből ekkora összegeket földvásárlásra fordítani? </w:t>
      </w:r>
    </w:p>
    <w:p w:rsidR="00B671DA"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71578A">
        <w:rPr>
          <w:rFonts w:ascii="Times New Roman" w:hAnsi="Times New Roman"/>
          <w:sz w:val="24"/>
          <w:szCs w:val="24"/>
        </w:rPr>
        <w:t xml:space="preserve">Ezekben az esetekben jogosan felmerülhet az a kérdés, hogy a nyertesek </w:t>
      </w:r>
      <w:r w:rsidRPr="0071578A">
        <w:rPr>
          <w:rFonts w:ascii="Times New Roman" w:hAnsi="Times New Roman"/>
          <w:b/>
          <w:sz w:val="24"/>
          <w:szCs w:val="24"/>
        </w:rPr>
        <w:t>miként minősülhettek</w:t>
      </w:r>
      <w:r w:rsidRPr="0071578A">
        <w:rPr>
          <w:rFonts w:ascii="Times New Roman" w:hAnsi="Times New Roman"/>
          <w:sz w:val="24"/>
          <w:szCs w:val="24"/>
        </w:rPr>
        <w:t xml:space="preserve"> lakhelyüktől ilyen nagy távolságban </w:t>
      </w:r>
      <w:r w:rsidRPr="0071578A">
        <w:rPr>
          <w:rFonts w:ascii="Times New Roman" w:hAnsi="Times New Roman"/>
          <w:b/>
          <w:i/>
          <w:sz w:val="24"/>
          <w:szCs w:val="24"/>
        </w:rPr>
        <w:t>„szerzőképes helyi földművesnek”</w:t>
      </w:r>
      <w:r w:rsidRPr="0071578A">
        <w:rPr>
          <w:rFonts w:ascii="Times New Roman" w:hAnsi="Times New Roman"/>
          <w:sz w:val="24"/>
          <w:szCs w:val="24"/>
        </w:rPr>
        <w:t xml:space="preserve">, és mezőgazdasági gyakorlat híján ugyan </w:t>
      </w:r>
      <w:r w:rsidRPr="0071578A">
        <w:rPr>
          <w:rFonts w:ascii="Times New Roman" w:hAnsi="Times New Roman"/>
          <w:b/>
          <w:sz w:val="24"/>
          <w:szCs w:val="24"/>
        </w:rPr>
        <w:t>miként fogják</w:t>
      </w:r>
      <w:r w:rsidRPr="0071578A">
        <w:rPr>
          <w:rFonts w:ascii="Times New Roman" w:hAnsi="Times New Roman"/>
          <w:sz w:val="24"/>
          <w:szCs w:val="24"/>
        </w:rPr>
        <w:t xml:space="preserve"> ilyen távolságból a nagy megszerzett területeket </w:t>
      </w:r>
      <w:r w:rsidRPr="0071578A">
        <w:rPr>
          <w:rFonts w:ascii="Times New Roman" w:hAnsi="Times New Roman"/>
          <w:b/>
          <w:sz w:val="24"/>
          <w:szCs w:val="24"/>
        </w:rPr>
        <w:t>maguk megművelni</w:t>
      </w:r>
      <w:r w:rsidRPr="0071578A">
        <w:rPr>
          <w:rFonts w:ascii="Times New Roman" w:hAnsi="Times New Roman"/>
          <w:sz w:val="24"/>
          <w:szCs w:val="24"/>
        </w:rPr>
        <w:t>?</w:t>
      </w:r>
      <w:r w:rsidR="00877A4B">
        <w:rPr>
          <w:rFonts w:ascii="Times New Roman" w:hAnsi="Times New Roman"/>
          <w:sz w:val="24"/>
          <w:szCs w:val="24"/>
        </w:rPr>
        <w:t xml:space="preserve"> </w:t>
      </w:r>
    </w:p>
    <w:p w:rsidR="00B671DA"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71578A">
        <w:rPr>
          <w:rFonts w:ascii="Times New Roman" w:hAnsi="Times New Roman"/>
          <w:sz w:val="24"/>
          <w:szCs w:val="24"/>
        </w:rPr>
        <w:t xml:space="preserve">Hogy hogyan lehetnek ők </w:t>
      </w:r>
      <w:r w:rsidRPr="0071578A">
        <w:rPr>
          <w:rFonts w:ascii="Times New Roman" w:hAnsi="Times New Roman"/>
          <w:i/>
          <w:sz w:val="24"/>
          <w:szCs w:val="24"/>
        </w:rPr>
        <w:t>„helybeli földművesek”</w:t>
      </w:r>
      <w:r w:rsidRPr="0071578A">
        <w:rPr>
          <w:rFonts w:ascii="Times New Roman" w:hAnsi="Times New Roman"/>
          <w:sz w:val="24"/>
          <w:szCs w:val="24"/>
        </w:rPr>
        <w:t>, arra az sem ad magyarázatot, hogy – a tárca érvelése szerint</w:t>
      </w:r>
      <w:r>
        <w:rPr>
          <w:rFonts w:ascii="Times New Roman" w:hAnsi="Times New Roman"/>
          <w:sz w:val="24"/>
          <w:szCs w:val="24"/>
        </w:rPr>
        <w:t xml:space="preserve"> </w:t>
      </w:r>
      <w:r w:rsidRPr="0071578A">
        <w:rPr>
          <w:rFonts w:ascii="Times New Roman" w:hAnsi="Times New Roman"/>
          <w:sz w:val="24"/>
          <w:szCs w:val="24"/>
        </w:rPr>
        <w:t xml:space="preserve">– </w:t>
      </w:r>
      <w:r w:rsidRPr="0071578A">
        <w:rPr>
          <w:rFonts w:ascii="Times New Roman" w:hAnsi="Times New Roman"/>
          <w:b/>
          <w:sz w:val="24"/>
          <w:szCs w:val="24"/>
        </w:rPr>
        <w:t>különböző módokon,</w:t>
      </w:r>
      <w:r w:rsidRPr="0071578A">
        <w:rPr>
          <w:rFonts w:ascii="Times New Roman" w:hAnsi="Times New Roman"/>
          <w:sz w:val="24"/>
          <w:szCs w:val="24"/>
        </w:rPr>
        <w:t xml:space="preserve"> a </w:t>
      </w:r>
      <w:r w:rsidRPr="0071578A">
        <w:rPr>
          <w:rFonts w:ascii="Times New Roman" w:hAnsi="Times New Roman"/>
          <w:i/>
          <w:sz w:val="24"/>
          <w:szCs w:val="24"/>
          <w:u w:val="single"/>
        </w:rPr>
        <w:t>„tartózkodási helynek”</w:t>
      </w:r>
      <w:r w:rsidRPr="0071578A">
        <w:rPr>
          <w:rFonts w:ascii="Times New Roman" w:hAnsi="Times New Roman"/>
          <w:sz w:val="24"/>
          <w:szCs w:val="24"/>
        </w:rPr>
        <w:t xml:space="preserve"> illetve a </w:t>
      </w:r>
      <w:r w:rsidRPr="0071578A">
        <w:rPr>
          <w:rFonts w:ascii="Times New Roman" w:hAnsi="Times New Roman"/>
          <w:i/>
          <w:sz w:val="24"/>
          <w:szCs w:val="24"/>
          <w:u w:val="single"/>
        </w:rPr>
        <w:t>„saját cég székhelyének”</w:t>
      </w:r>
      <w:r w:rsidRPr="0071578A">
        <w:rPr>
          <w:rFonts w:ascii="Times New Roman" w:hAnsi="Times New Roman"/>
          <w:sz w:val="24"/>
          <w:szCs w:val="24"/>
        </w:rPr>
        <w:t xml:space="preserve"> a címével is </w:t>
      </w:r>
      <w:r w:rsidRPr="0071578A">
        <w:rPr>
          <w:rFonts w:ascii="Times New Roman" w:hAnsi="Times New Roman"/>
          <w:b/>
          <w:sz w:val="24"/>
          <w:szCs w:val="24"/>
        </w:rPr>
        <w:t xml:space="preserve">lehet </w:t>
      </w:r>
      <w:r w:rsidRPr="0071578A">
        <w:rPr>
          <w:rFonts w:ascii="Times New Roman" w:hAnsi="Times New Roman"/>
          <w:sz w:val="24"/>
          <w:szCs w:val="24"/>
        </w:rPr>
        <w:t xml:space="preserve">árverezési jogosultságot szerezni. Ettől még ugyanis a nyertes nem válik </w:t>
      </w:r>
      <w:r w:rsidRPr="0071578A">
        <w:rPr>
          <w:rFonts w:ascii="Times New Roman" w:hAnsi="Times New Roman"/>
          <w:sz w:val="24"/>
          <w:szCs w:val="24"/>
        </w:rPr>
        <w:lastRenderedPageBreak/>
        <w:t>helybelivé, de még csak 20 km-en belüli l</w:t>
      </w:r>
      <w:r w:rsidR="00C31BAD">
        <w:rPr>
          <w:rFonts w:ascii="Times New Roman" w:hAnsi="Times New Roman"/>
          <w:sz w:val="24"/>
          <w:szCs w:val="24"/>
        </w:rPr>
        <w:t>a</w:t>
      </w:r>
      <w:r w:rsidRPr="0071578A">
        <w:rPr>
          <w:rFonts w:ascii="Times New Roman" w:hAnsi="Times New Roman"/>
          <w:sz w:val="24"/>
          <w:szCs w:val="24"/>
        </w:rPr>
        <w:t xml:space="preserve">khelyűvé sem. Ráadásul az erre vonatkozó címmegjelölések nem is szerepelnek az NFA honlapján, amely csak a lakónyilvántartó szerinti, a lakcímkártyán szereplő állandó lakhelyet tartalmazza. Azt pedig már </w:t>
      </w:r>
      <w:r>
        <w:rPr>
          <w:rFonts w:ascii="Times New Roman" w:hAnsi="Times New Roman"/>
          <w:sz w:val="24"/>
          <w:szCs w:val="24"/>
        </w:rPr>
        <w:t xml:space="preserve">végképp </w:t>
      </w:r>
      <w:r w:rsidRPr="0071578A">
        <w:rPr>
          <w:rFonts w:ascii="Times New Roman" w:hAnsi="Times New Roman"/>
          <w:sz w:val="24"/>
          <w:szCs w:val="24"/>
        </w:rPr>
        <w:t>senki nem tartja számon, hogy a nyertes árverező a föld megszerzését követően azon a címen marad-e, amely feljogosította az árverésen való részvételre.</w:t>
      </w:r>
      <w:r w:rsidR="00877A4B">
        <w:rPr>
          <w:rFonts w:ascii="Times New Roman" w:hAnsi="Times New Roman"/>
          <w:sz w:val="24"/>
          <w:szCs w:val="24"/>
        </w:rPr>
        <w:t xml:space="preserve"> </w:t>
      </w:r>
    </w:p>
    <w:p w:rsidR="00B671DA" w:rsidRPr="0071578A" w:rsidRDefault="00B55A2F"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Mindez világosan </w:t>
      </w:r>
      <w:r w:rsidRPr="0068619B">
        <w:rPr>
          <w:rFonts w:ascii="Times New Roman" w:hAnsi="Times New Roman"/>
          <w:b/>
          <w:sz w:val="24"/>
          <w:szCs w:val="24"/>
        </w:rPr>
        <w:t>rámutat a szabályozás abszurditására</w:t>
      </w:r>
      <w:r>
        <w:rPr>
          <w:rFonts w:ascii="Times New Roman" w:hAnsi="Times New Roman"/>
          <w:sz w:val="24"/>
          <w:szCs w:val="24"/>
        </w:rPr>
        <w:t xml:space="preserve">. Ki lehet tehát nézni az országban bárhol földterületeket, majd egy legalább 3 éve 20 km-en belül működő mezőgazdasági főprofilún – akár alvó vagy bedőlt – cég legalább 25 % tulajdonrészét kell meg szerezni. Így felkerülve a földművesek árverésre jogosító listájára, a </w:t>
      </w:r>
      <w:r w:rsidRPr="00B55A2F">
        <w:rPr>
          <w:rFonts w:ascii="Times New Roman" w:hAnsi="Times New Roman"/>
          <w:i/>
          <w:sz w:val="24"/>
          <w:szCs w:val="24"/>
        </w:rPr>
        <w:t>„saját cég székhelyén”</w:t>
      </w:r>
      <w:r>
        <w:rPr>
          <w:rFonts w:ascii="Times New Roman" w:hAnsi="Times New Roman"/>
          <w:sz w:val="24"/>
          <w:szCs w:val="24"/>
        </w:rPr>
        <w:t xml:space="preserve"> vagy telephelyén </w:t>
      </w:r>
      <w:r w:rsidRPr="003C17C1">
        <w:rPr>
          <w:rFonts w:ascii="Times New Roman" w:hAnsi="Times New Roman"/>
          <w:i/>
          <w:sz w:val="24"/>
          <w:szCs w:val="24"/>
        </w:rPr>
        <w:t>„helyi földművessé”</w:t>
      </w:r>
      <w:r>
        <w:rPr>
          <w:rFonts w:ascii="Times New Roman" w:hAnsi="Times New Roman"/>
          <w:sz w:val="24"/>
          <w:szCs w:val="24"/>
        </w:rPr>
        <w:t xml:space="preserve"> válva, bármilyen foglalkozással és lakhely-távolsággal el lehet vinni a földet az adott településen élő, ott gazdálkodó családok elől. De ehhez akár a település jegyzője által a </w:t>
      </w:r>
      <w:r w:rsidRPr="00892691">
        <w:rPr>
          <w:rFonts w:ascii="Times New Roman" w:hAnsi="Times New Roman"/>
          <w:i/>
          <w:sz w:val="24"/>
          <w:szCs w:val="24"/>
        </w:rPr>
        <w:t>„tartózkodási helyről”</w:t>
      </w:r>
      <w:r>
        <w:rPr>
          <w:rFonts w:ascii="Times New Roman" w:hAnsi="Times New Roman"/>
          <w:sz w:val="24"/>
          <w:szCs w:val="24"/>
        </w:rPr>
        <w:t xml:space="preserve"> kiállított igazolás is elégséges lehet. Ez az arcátlan szabályozás </w:t>
      </w:r>
      <w:r w:rsidRPr="003C17C1">
        <w:rPr>
          <w:rFonts w:ascii="Times New Roman" w:hAnsi="Times New Roman"/>
          <w:b/>
          <w:sz w:val="24"/>
          <w:szCs w:val="24"/>
        </w:rPr>
        <w:t>a közvélemény tökéletes megtévesztésének</w:t>
      </w:r>
      <w:r>
        <w:rPr>
          <w:rFonts w:ascii="Times New Roman" w:hAnsi="Times New Roman"/>
          <w:b/>
          <w:sz w:val="24"/>
          <w:szCs w:val="24"/>
        </w:rPr>
        <w:t xml:space="preserve"> </w:t>
      </w:r>
      <w:r>
        <w:rPr>
          <w:rFonts w:ascii="Times New Roman" w:hAnsi="Times New Roman"/>
          <w:sz w:val="24"/>
          <w:szCs w:val="24"/>
        </w:rPr>
        <w:t xml:space="preserve">– a kormányzati kommunikáció által tudatosan fel is használt – </w:t>
      </w:r>
      <w:r w:rsidRPr="003C17C1">
        <w:rPr>
          <w:rFonts w:ascii="Times New Roman" w:hAnsi="Times New Roman"/>
          <w:b/>
          <w:sz w:val="24"/>
          <w:szCs w:val="24"/>
        </w:rPr>
        <w:t>lehetőségét kínálja.</w:t>
      </w:r>
      <w:r w:rsidR="00877A4B">
        <w:rPr>
          <w:rFonts w:ascii="Times New Roman" w:hAnsi="Times New Roman"/>
          <w:b/>
          <w:sz w:val="24"/>
          <w:szCs w:val="24"/>
        </w:rPr>
        <w:t xml:space="preserve"> </w:t>
      </w:r>
    </w:p>
    <w:p w:rsidR="00B671DA" w:rsidRPr="00E77D7A" w:rsidRDefault="007F5D6E" w:rsidP="00F65666">
      <w:pPr>
        <w:pStyle w:val="Listaszerbekezds"/>
        <w:numPr>
          <w:ilvl w:val="0"/>
          <w:numId w:val="38"/>
        </w:numPr>
        <w:spacing w:before="240" w:after="120"/>
        <w:ind w:left="340"/>
        <w:rPr>
          <w:rFonts w:ascii="Times New Roman" w:hAnsi="Times New Roman"/>
          <w:b/>
          <w:color w:val="984806" w:themeColor="accent6" w:themeShade="80"/>
          <w:sz w:val="24"/>
          <w:szCs w:val="24"/>
          <w:u w:val="single"/>
        </w:rPr>
      </w:pPr>
      <w:r w:rsidRPr="007F5D6E">
        <w:rPr>
          <w:rFonts w:ascii="Times New Roman" w:hAnsi="Times New Roman"/>
          <w:b/>
          <w:color w:val="984806" w:themeColor="accent6" w:themeShade="80"/>
          <w:sz w:val="24"/>
          <w:szCs w:val="24"/>
          <w:u w:val="single"/>
        </w:rPr>
        <w:t>BÉRLETI VISZONYOK</w:t>
      </w:r>
      <w:r w:rsidRPr="007F5D6E">
        <w:rPr>
          <w:rFonts w:ascii="Times New Roman" w:hAnsi="Times New Roman"/>
          <w:b/>
          <w:color w:val="984806" w:themeColor="accent6" w:themeShade="80"/>
          <w:sz w:val="24"/>
          <w:szCs w:val="24"/>
        </w:rPr>
        <w:t xml:space="preserve"> – földbérlők, földtulajdonosok és háttérkapcsolatok</w:t>
      </w:r>
    </w:p>
    <w:p w:rsidR="00B671DA"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8C0B74">
        <w:rPr>
          <w:rFonts w:ascii="Times New Roman" w:hAnsi="Times New Roman"/>
          <w:b/>
          <w:sz w:val="24"/>
          <w:szCs w:val="24"/>
        </w:rPr>
        <w:t>A földvásárló nyertes árverező</w:t>
      </w:r>
      <w:r>
        <w:rPr>
          <w:rFonts w:ascii="Times New Roman" w:hAnsi="Times New Roman"/>
          <w:b/>
          <w:sz w:val="24"/>
          <w:szCs w:val="24"/>
        </w:rPr>
        <w:t>k</w:t>
      </w:r>
      <w:r w:rsidRPr="008C0B74">
        <w:rPr>
          <w:rFonts w:ascii="Times New Roman" w:hAnsi="Times New Roman"/>
          <w:b/>
          <w:sz w:val="24"/>
          <w:szCs w:val="24"/>
        </w:rPr>
        <w:t xml:space="preserve"> és az általuk megszerzett birtoktestek bérleti viszonyai</w:t>
      </w:r>
      <w:r w:rsidRPr="008C0B74">
        <w:rPr>
          <w:rFonts w:ascii="Times New Roman" w:hAnsi="Times New Roman"/>
          <w:sz w:val="24"/>
          <w:szCs w:val="24"/>
        </w:rPr>
        <w:t>nak elemzése szintén érdekes összefüggésekre</w:t>
      </w:r>
      <w:r>
        <w:rPr>
          <w:rFonts w:ascii="Times New Roman" w:hAnsi="Times New Roman"/>
          <w:sz w:val="24"/>
          <w:szCs w:val="24"/>
        </w:rPr>
        <w:t xml:space="preserve">, kapcsolatokra deríthet fényt. Más és más ugyanis a helyzet, ha a nyertes árverező a saját maga, saját cége, közvetlen rokonsága, üzlettársa vagy azok cége bérleményeit vagy e körön kívüli, külső magánszemély vagy cég bérleményeit szerzi meg. Ennek megállapításához az </w:t>
      </w:r>
      <w:r w:rsidRPr="008B6920">
        <w:rPr>
          <w:rFonts w:ascii="Times New Roman" w:hAnsi="Times New Roman"/>
          <w:b/>
          <w:sz w:val="24"/>
          <w:szCs w:val="24"/>
        </w:rPr>
        <w:t>OPTEN cégadatbázis</w:t>
      </w:r>
      <w:r>
        <w:rPr>
          <w:rFonts w:ascii="Times New Roman" w:hAnsi="Times New Roman"/>
          <w:b/>
          <w:sz w:val="24"/>
          <w:szCs w:val="24"/>
        </w:rPr>
        <w:t>t</w:t>
      </w:r>
      <w:r>
        <w:rPr>
          <w:rStyle w:val="Lbjegyzet-hivatkozs"/>
          <w:rFonts w:ascii="Times New Roman" w:hAnsi="Times New Roman"/>
          <w:b/>
          <w:sz w:val="24"/>
          <w:szCs w:val="24"/>
        </w:rPr>
        <w:footnoteReference w:id="43"/>
      </w:r>
      <w:r>
        <w:rPr>
          <w:rFonts w:ascii="Times New Roman" w:hAnsi="Times New Roman"/>
          <w:sz w:val="24"/>
          <w:szCs w:val="24"/>
        </w:rPr>
        <w:t xml:space="preserve"> használtam. Segítségével a céghálók és a személyi kapcsolatok is pontosabban meghatározhatók voltak.</w:t>
      </w:r>
      <w:r w:rsidR="00B2019A">
        <w:rPr>
          <w:rFonts w:ascii="Times New Roman" w:hAnsi="Times New Roman"/>
          <w:sz w:val="24"/>
          <w:szCs w:val="24"/>
        </w:rPr>
        <w:t xml:space="preserve"> </w:t>
      </w:r>
    </w:p>
    <w:p w:rsidR="00B2019A" w:rsidRDefault="00B2019A" w:rsidP="00F65666">
      <w:pPr>
        <w:pStyle w:val="Listaszerbekezds"/>
        <w:numPr>
          <w:ilvl w:val="0"/>
          <w:numId w:val="33"/>
        </w:numPr>
        <w:spacing w:before="120" w:after="0" w:line="240" w:lineRule="auto"/>
        <w:ind w:left="680"/>
        <w:jc w:val="both"/>
        <w:rPr>
          <w:rFonts w:ascii="Times New Roman" w:hAnsi="Times New Roman"/>
          <w:sz w:val="24"/>
          <w:szCs w:val="24"/>
        </w:rPr>
      </w:pPr>
      <w:r w:rsidRPr="00884697">
        <w:rPr>
          <w:rFonts w:ascii="Times New Roman" w:hAnsi="Times New Roman"/>
          <w:sz w:val="24"/>
          <w:szCs w:val="24"/>
        </w:rPr>
        <w:t>A megy</w:t>
      </w:r>
      <w:r w:rsidR="001F4713">
        <w:rPr>
          <w:rFonts w:ascii="Times New Roman" w:hAnsi="Times New Roman"/>
          <w:sz w:val="24"/>
          <w:szCs w:val="24"/>
        </w:rPr>
        <w:t xml:space="preserve">e </w:t>
      </w:r>
      <w:r>
        <w:rPr>
          <w:rFonts w:ascii="Times New Roman" w:hAnsi="Times New Roman"/>
          <w:b/>
          <w:sz w:val="24"/>
          <w:szCs w:val="24"/>
        </w:rPr>
        <w:t>126</w:t>
      </w:r>
      <w:r w:rsidRPr="00884697">
        <w:rPr>
          <w:rFonts w:ascii="Times New Roman" w:hAnsi="Times New Roman"/>
          <w:b/>
          <w:sz w:val="24"/>
          <w:szCs w:val="24"/>
        </w:rPr>
        <w:t xml:space="preserve"> fő nyertes </w:t>
      </w:r>
      <w:r w:rsidRPr="001F4713">
        <w:rPr>
          <w:rFonts w:ascii="Times New Roman" w:hAnsi="Times New Roman"/>
          <w:sz w:val="24"/>
          <w:szCs w:val="24"/>
        </w:rPr>
        <w:t>árverező</w:t>
      </w:r>
      <w:r w:rsidR="001F4713" w:rsidRPr="001F4713">
        <w:rPr>
          <w:rFonts w:ascii="Times New Roman" w:hAnsi="Times New Roman"/>
          <w:sz w:val="24"/>
          <w:szCs w:val="24"/>
        </w:rPr>
        <w:t>je által megszerzett</w:t>
      </w:r>
      <w:r w:rsidR="001F4713">
        <w:rPr>
          <w:rFonts w:ascii="Times New Roman" w:hAnsi="Times New Roman"/>
          <w:b/>
          <w:sz w:val="24"/>
          <w:szCs w:val="24"/>
        </w:rPr>
        <w:t xml:space="preserve"> </w:t>
      </w:r>
      <w:r w:rsidRPr="00884697">
        <w:rPr>
          <w:rFonts w:ascii="Times New Roman" w:hAnsi="Times New Roman"/>
          <w:b/>
          <w:sz w:val="24"/>
          <w:szCs w:val="24"/>
        </w:rPr>
        <w:t>területek</w:t>
      </w:r>
      <w:r>
        <w:rPr>
          <w:rFonts w:ascii="Times New Roman" w:hAnsi="Times New Roman"/>
          <w:b/>
          <w:sz w:val="24"/>
          <w:szCs w:val="24"/>
        </w:rPr>
        <w:t xml:space="preserve"> </w:t>
      </w:r>
      <w:r w:rsidRPr="00884697">
        <w:rPr>
          <w:rFonts w:ascii="Times New Roman" w:hAnsi="Times New Roman"/>
          <w:sz w:val="24"/>
          <w:szCs w:val="24"/>
        </w:rPr>
        <w:t>több mint</w:t>
      </w:r>
      <w:r>
        <w:rPr>
          <w:rFonts w:ascii="Times New Roman" w:hAnsi="Times New Roman"/>
          <w:sz w:val="24"/>
          <w:szCs w:val="24"/>
        </w:rPr>
        <w:t xml:space="preserve"> </w:t>
      </w:r>
      <w:r>
        <w:rPr>
          <w:rFonts w:ascii="Times New Roman" w:hAnsi="Times New Roman"/>
          <w:b/>
          <w:sz w:val="24"/>
          <w:szCs w:val="24"/>
        </w:rPr>
        <w:t>97</w:t>
      </w:r>
      <w:r w:rsidRPr="00884697">
        <w:rPr>
          <w:rFonts w:ascii="Times New Roman" w:hAnsi="Times New Roman"/>
          <w:b/>
          <w:sz w:val="24"/>
          <w:szCs w:val="24"/>
        </w:rPr>
        <w:t>%</w:t>
      </w:r>
      <w:r w:rsidRPr="00884697">
        <w:rPr>
          <w:rFonts w:ascii="Times New Roman" w:hAnsi="Times New Roman"/>
          <w:sz w:val="24"/>
          <w:szCs w:val="24"/>
        </w:rPr>
        <w:t xml:space="preserve">-a hosszabb-rövidebb (1-36 éves) hátralevő futamidejű </w:t>
      </w:r>
      <w:r w:rsidRPr="00884697">
        <w:rPr>
          <w:rFonts w:ascii="Times New Roman" w:hAnsi="Times New Roman"/>
          <w:b/>
          <w:sz w:val="24"/>
          <w:szCs w:val="24"/>
        </w:rPr>
        <w:t>földbérleti szerződéssel lekötött</w:t>
      </w:r>
      <w:r>
        <w:rPr>
          <w:rFonts w:ascii="Times New Roman" w:hAnsi="Times New Roman"/>
          <w:b/>
          <w:sz w:val="24"/>
          <w:szCs w:val="24"/>
        </w:rPr>
        <w:t>, azaz eddig is művelt</w:t>
      </w:r>
      <w:r w:rsidRPr="00884697">
        <w:rPr>
          <w:rFonts w:ascii="Times New Roman" w:hAnsi="Times New Roman"/>
          <w:sz w:val="24"/>
          <w:szCs w:val="24"/>
        </w:rPr>
        <w:t xml:space="preserve"> terület, vagyis azokat – miután az állami gazdaságokat már régen privatizálták – eddig sem az állam használta, maga eddig sem gazdálkodott, hanem tartós bérbe adta</w:t>
      </w:r>
      <w:r w:rsidR="001F4713">
        <w:rPr>
          <w:rFonts w:ascii="Times New Roman" w:hAnsi="Times New Roman"/>
          <w:sz w:val="24"/>
          <w:szCs w:val="24"/>
        </w:rPr>
        <w:t xml:space="preserve"> (</w:t>
      </w:r>
      <w:r w:rsidR="001F4713" w:rsidRPr="00884697">
        <w:rPr>
          <w:rFonts w:ascii="Times New Roman" w:hAnsi="Times New Roman"/>
          <w:b/>
          <w:sz w:val="24"/>
          <w:szCs w:val="24"/>
        </w:rPr>
        <w:t>11/</w:t>
      </w:r>
      <w:r w:rsidR="001F4713">
        <w:rPr>
          <w:rFonts w:ascii="Times New Roman" w:hAnsi="Times New Roman"/>
          <w:b/>
          <w:sz w:val="24"/>
          <w:szCs w:val="24"/>
        </w:rPr>
        <w:t>1</w:t>
      </w:r>
      <w:r w:rsidR="001F4713" w:rsidRPr="00884697">
        <w:rPr>
          <w:rFonts w:ascii="Times New Roman" w:hAnsi="Times New Roman"/>
          <w:b/>
          <w:sz w:val="24"/>
          <w:szCs w:val="24"/>
        </w:rPr>
        <w:t>. melléklet</w:t>
      </w:r>
      <w:r w:rsidR="001F4713">
        <w:rPr>
          <w:rFonts w:ascii="Times New Roman" w:hAnsi="Times New Roman"/>
          <w:b/>
          <w:sz w:val="24"/>
          <w:szCs w:val="24"/>
        </w:rPr>
        <w:t>)</w:t>
      </w:r>
      <w:r w:rsidRPr="00884697">
        <w:rPr>
          <w:rFonts w:ascii="Times New Roman" w:hAnsi="Times New Roman"/>
          <w:sz w:val="24"/>
          <w:szCs w:val="24"/>
        </w:rPr>
        <w:t>.</w:t>
      </w:r>
      <w:r w:rsidR="001F4713">
        <w:rPr>
          <w:rFonts w:ascii="Times New Roman" w:hAnsi="Times New Roman"/>
          <w:sz w:val="24"/>
          <w:szCs w:val="24"/>
        </w:rPr>
        <w:t xml:space="preserve"> </w:t>
      </w:r>
      <w:r>
        <w:rPr>
          <w:rFonts w:ascii="Times New Roman" w:hAnsi="Times New Roman"/>
          <w:sz w:val="24"/>
          <w:szCs w:val="24"/>
        </w:rPr>
        <w:t xml:space="preserve">(Irrelevánsok tehát azok a kijelentések, amelyek azzal próbálták indokolni a földvagyon eladását, hogy az állam rossz gazdája annak, az állami cégeket a management </w:t>
      </w:r>
      <w:r w:rsidRPr="007F0661">
        <w:rPr>
          <w:rFonts w:ascii="Times New Roman" w:hAnsi="Times New Roman"/>
          <w:i/>
          <w:sz w:val="24"/>
          <w:szCs w:val="24"/>
        </w:rPr>
        <w:t>„szétlopja”</w:t>
      </w:r>
      <w:r>
        <w:rPr>
          <w:rFonts w:ascii="Times New Roman" w:hAnsi="Times New Roman"/>
          <w:sz w:val="24"/>
          <w:szCs w:val="24"/>
        </w:rPr>
        <w:t>.)</w:t>
      </w:r>
      <w:r>
        <w:rPr>
          <w:rStyle w:val="Lbjegyzet-hivatkozs"/>
          <w:rFonts w:ascii="Times New Roman" w:hAnsi="Times New Roman"/>
          <w:sz w:val="24"/>
          <w:szCs w:val="24"/>
        </w:rPr>
        <w:footnoteReference w:id="44"/>
      </w:r>
    </w:p>
    <w:p w:rsidR="001F4713" w:rsidRDefault="001F4713" w:rsidP="00F65666">
      <w:pPr>
        <w:pStyle w:val="Listaszerbekezds"/>
        <w:numPr>
          <w:ilvl w:val="0"/>
          <w:numId w:val="33"/>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Az elárverezett földek bérleti viszonyaira vonatkozó adatok elemzése alapján kialakított </w:t>
      </w:r>
      <w:r w:rsidRPr="000014F4">
        <w:rPr>
          <w:rFonts w:ascii="Times New Roman" w:hAnsi="Times New Roman"/>
          <w:b/>
          <w:sz w:val="24"/>
          <w:szCs w:val="24"/>
        </w:rPr>
        <w:t>három bérleti kategóriával</w:t>
      </w:r>
      <w:r>
        <w:rPr>
          <w:rFonts w:ascii="Times New Roman" w:hAnsi="Times New Roman"/>
          <w:sz w:val="24"/>
          <w:szCs w:val="24"/>
        </w:rPr>
        <w:t xml:space="preserve"> kapcsolatban az alábbi </w:t>
      </w:r>
      <w:r w:rsidRPr="00C6343F">
        <w:rPr>
          <w:rFonts w:ascii="Times New Roman" w:hAnsi="Times New Roman"/>
          <w:b/>
          <w:sz w:val="24"/>
          <w:szCs w:val="24"/>
        </w:rPr>
        <w:t>fontosabb megállapítások</w:t>
      </w:r>
      <w:r>
        <w:rPr>
          <w:rFonts w:ascii="Times New Roman" w:hAnsi="Times New Roman"/>
          <w:sz w:val="24"/>
          <w:szCs w:val="24"/>
        </w:rPr>
        <w:t xml:space="preserve"> tehetők.</w:t>
      </w:r>
      <w:r w:rsidR="000D1508">
        <w:rPr>
          <w:rFonts w:ascii="Times New Roman" w:hAnsi="Times New Roman"/>
          <w:sz w:val="24"/>
          <w:szCs w:val="24"/>
        </w:rPr>
        <w:t xml:space="preserve"> </w:t>
      </w:r>
    </w:p>
    <w:p w:rsidR="001F4713" w:rsidRDefault="000014F4" w:rsidP="00F65666">
      <w:pPr>
        <w:pStyle w:val="Listaszerbekezds"/>
        <w:numPr>
          <w:ilvl w:val="0"/>
          <w:numId w:val="43"/>
        </w:numPr>
        <w:spacing w:before="120" w:after="0" w:line="240" w:lineRule="auto"/>
        <w:ind w:left="1020"/>
        <w:jc w:val="both"/>
        <w:rPr>
          <w:rFonts w:ascii="Times New Roman" w:hAnsi="Times New Roman"/>
          <w:sz w:val="24"/>
          <w:szCs w:val="24"/>
        </w:rPr>
      </w:pPr>
      <w:r w:rsidRPr="00421FF1">
        <w:rPr>
          <w:rFonts w:ascii="Times New Roman" w:hAnsi="Times New Roman"/>
          <w:b/>
          <w:sz w:val="24"/>
          <w:szCs w:val="24"/>
        </w:rPr>
        <w:t>1. kategória</w:t>
      </w:r>
      <w:r>
        <w:rPr>
          <w:rFonts w:ascii="Times New Roman" w:hAnsi="Times New Roman"/>
          <w:sz w:val="24"/>
          <w:szCs w:val="24"/>
        </w:rPr>
        <w:t xml:space="preserve"> - </w:t>
      </w:r>
      <w:r w:rsidR="001F4713">
        <w:rPr>
          <w:rFonts w:ascii="Times New Roman" w:hAnsi="Times New Roman"/>
          <w:sz w:val="24"/>
          <w:szCs w:val="24"/>
        </w:rPr>
        <w:t xml:space="preserve">A 6.748 ha elárverezett megyei állami földterület töredéke, mindössze </w:t>
      </w:r>
      <w:r w:rsidR="001F4713" w:rsidRPr="00ED2B3E">
        <w:rPr>
          <w:rFonts w:ascii="Times New Roman" w:hAnsi="Times New Roman"/>
          <w:b/>
          <w:sz w:val="24"/>
          <w:szCs w:val="24"/>
        </w:rPr>
        <w:t>1</w:t>
      </w:r>
      <w:r w:rsidR="001F4713">
        <w:rPr>
          <w:rFonts w:ascii="Times New Roman" w:hAnsi="Times New Roman"/>
          <w:b/>
          <w:sz w:val="24"/>
          <w:szCs w:val="24"/>
        </w:rPr>
        <w:t>49</w:t>
      </w:r>
      <w:r w:rsidR="001F4713" w:rsidRPr="00ED2B3E">
        <w:rPr>
          <w:rFonts w:ascii="Times New Roman" w:hAnsi="Times New Roman"/>
          <w:b/>
          <w:sz w:val="24"/>
          <w:szCs w:val="24"/>
        </w:rPr>
        <w:t xml:space="preserve"> ha</w:t>
      </w:r>
      <w:r w:rsidR="001F4713">
        <w:rPr>
          <w:rFonts w:ascii="Times New Roman" w:hAnsi="Times New Roman"/>
          <w:sz w:val="24"/>
          <w:szCs w:val="24"/>
        </w:rPr>
        <w:t xml:space="preserve"> (2,2%) </w:t>
      </w:r>
      <w:r w:rsidR="001F4713" w:rsidRPr="00421FF1">
        <w:rPr>
          <w:rFonts w:ascii="Times New Roman" w:hAnsi="Times New Roman"/>
          <w:b/>
          <w:sz w:val="24"/>
          <w:szCs w:val="24"/>
        </w:rPr>
        <w:t>nem volt</w:t>
      </w:r>
      <w:r w:rsidR="001F4713">
        <w:rPr>
          <w:rFonts w:ascii="Times New Roman" w:hAnsi="Times New Roman"/>
          <w:sz w:val="24"/>
          <w:szCs w:val="24"/>
        </w:rPr>
        <w:t xml:space="preserve"> az árverezés időszakában </w:t>
      </w:r>
      <w:r w:rsidR="001F4713" w:rsidRPr="00421FF1">
        <w:rPr>
          <w:rFonts w:ascii="Times New Roman" w:hAnsi="Times New Roman"/>
          <w:b/>
          <w:sz w:val="24"/>
          <w:szCs w:val="24"/>
        </w:rPr>
        <w:t>bérbe adva</w:t>
      </w:r>
      <w:r w:rsidR="001F4713">
        <w:rPr>
          <w:rFonts w:ascii="Times New Roman" w:hAnsi="Times New Roman"/>
          <w:b/>
          <w:sz w:val="24"/>
          <w:szCs w:val="24"/>
        </w:rPr>
        <w:t xml:space="preserve">. </w:t>
      </w:r>
      <w:r w:rsidR="001F4713" w:rsidRPr="001F4713">
        <w:rPr>
          <w:rFonts w:ascii="Times New Roman" w:hAnsi="Times New Roman"/>
          <w:sz w:val="24"/>
          <w:szCs w:val="24"/>
        </w:rPr>
        <w:t>A 126 nyertes árverező közül</w:t>
      </w:r>
      <w:r w:rsidR="001F4713">
        <w:rPr>
          <w:rFonts w:ascii="Times New Roman" w:hAnsi="Times New Roman"/>
          <w:b/>
          <w:sz w:val="24"/>
          <w:szCs w:val="24"/>
        </w:rPr>
        <w:t xml:space="preserve"> 17</w:t>
      </w:r>
      <w:r w:rsidR="001F4713" w:rsidRPr="00ED2B3E">
        <w:rPr>
          <w:rFonts w:ascii="Times New Roman" w:hAnsi="Times New Roman"/>
          <w:b/>
          <w:sz w:val="24"/>
          <w:szCs w:val="24"/>
        </w:rPr>
        <w:t xml:space="preserve"> fő</w:t>
      </w:r>
      <w:r w:rsidR="001F4713">
        <w:rPr>
          <w:rFonts w:ascii="Times New Roman" w:hAnsi="Times New Roman"/>
          <w:sz w:val="24"/>
          <w:szCs w:val="24"/>
        </w:rPr>
        <w:t xml:space="preserve"> részben vagy egészben ilyen szabad, bérlettel nem terhelt területeket vásárolt.</w:t>
      </w:r>
      <w:r w:rsidR="000D1508">
        <w:rPr>
          <w:rFonts w:ascii="Times New Roman" w:hAnsi="Times New Roman"/>
          <w:sz w:val="24"/>
          <w:szCs w:val="24"/>
        </w:rPr>
        <w:t xml:space="preserve"> </w:t>
      </w:r>
    </w:p>
    <w:p w:rsidR="001F4713" w:rsidRDefault="000014F4" w:rsidP="00F65666">
      <w:pPr>
        <w:pStyle w:val="Listaszerbekezds"/>
        <w:numPr>
          <w:ilvl w:val="0"/>
          <w:numId w:val="43"/>
        </w:numPr>
        <w:spacing w:before="120" w:after="0" w:line="240" w:lineRule="auto"/>
        <w:ind w:left="1020"/>
        <w:jc w:val="both"/>
        <w:rPr>
          <w:rFonts w:ascii="Times New Roman" w:hAnsi="Times New Roman"/>
          <w:sz w:val="24"/>
          <w:szCs w:val="24"/>
        </w:rPr>
      </w:pPr>
      <w:r>
        <w:rPr>
          <w:rFonts w:ascii="Times New Roman" w:hAnsi="Times New Roman"/>
          <w:b/>
          <w:sz w:val="24"/>
          <w:szCs w:val="24"/>
        </w:rPr>
        <w:t>2</w:t>
      </w:r>
      <w:r w:rsidRPr="00421FF1">
        <w:rPr>
          <w:rFonts w:ascii="Times New Roman" w:hAnsi="Times New Roman"/>
          <w:b/>
          <w:sz w:val="24"/>
          <w:szCs w:val="24"/>
        </w:rPr>
        <w:t>. kategória</w:t>
      </w:r>
      <w:r>
        <w:rPr>
          <w:rFonts w:ascii="Times New Roman" w:hAnsi="Times New Roman"/>
          <w:sz w:val="24"/>
          <w:szCs w:val="24"/>
        </w:rPr>
        <w:t xml:space="preserve"> - </w:t>
      </w:r>
      <w:r w:rsidR="001F4713">
        <w:rPr>
          <w:rFonts w:ascii="Times New Roman" w:hAnsi="Times New Roman"/>
          <w:sz w:val="24"/>
          <w:szCs w:val="24"/>
        </w:rPr>
        <w:t xml:space="preserve">Az elárverezett területekből </w:t>
      </w:r>
      <w:r w:rsidR="001F4713">
        <w:rPr>
          <w:rFonts w:ascii="Times New Roman" w:hAnsi="Times New Roman"/>
          <w:b/>
          <w:sz w:val="24"/>
          <w:szCs w:val="24"/>
        </w:rPr>
        <w:t xml:space="preserve">1.505 </w:t>
      </w:r>
      <w:r w:rsidR="001F4713" w:rsidRPr="003C4E0B">
        <w:rPr>
          <w:rFonts w:ascii="Times New Roman" w:hAnsi="Times New Roman"/>
          <w:b/>
          <w:sz w:val="24"/>
          <w:szCs w:val="24"/>
        </w:rPr>
        <w:t>ha</w:t>
      </w:r>
      <w:r w:rsidR="001F4713">
        <w:rPr>
          <w:rFonts w:ascii="Times New Roman" w:hAnsi="Times New Roman"/>
          <w:sz w:val="24"/>
          <w:szCs w:val="24"/>
        </w:rPr>
        <w:t xml:space="preserve"> (22,3%) esetében a nyertes árverezők </w:t>
      </w:r>
      <w:r w:rsidR="001F4713" w:rsidRPr="00421FF1">
        <w:rPr>
          <w:rFonts w:ascii="Times New Roman" w:hAnsi="Times New Roman"/>
          <w:b/>
          <w:sz w:val="24"/>
          <w:szCs w:val="24"/>
        </w:rPr>
        <w:t>saját</w:t>
      </w:r>
      <w:r w:rsidR="001F4713">
        <w:rPr>
          <w:rFonts w:ascii="Times New Roman" w:hAnsi="Times New Roman"/>
          <w:b/>
          <w:sz w:val="24"/>
          <w:szCs w:val="24"/>
        </w:rPr>
        <w:t xml:space="preserve"> </w:t>
      </w:r>
      <w:r w:rsidR="001F4713" w:rsidRPr="00421FF1">
        <w:rPr>
          <w:rFonts w:ascii="Times New Roman" w:hAnsi="Times New Roman"/>
          <w:b/>
          <w:sz w:val="24"/>
          <w:szCs w:val="24"/>
        </w:rPr>
        <w:t>bérlemény</w:t>
      </w:r>
      <w:r w:rsidR="001F4713">
        <w:rPr>
          <w:rFonts w:ascii="Times New Roman" w:hAnsi="Times New Roman"/>
          <w:sz w:val="24"/>
          <w:szCs w:val="24"/>
        </w:rPr>
        <w:t>ükre licitáltak</w:t>
      </w:r>
      <w:r w:rsidR="000D1508">
        <w:rPr>
          <w:rFonts w:ascii="Times New Roman" w:hAnsi="Times New Roman"/>
          <w:sz w:val="24"/>
          <w:szCs w:val="24"/>
        </w:rPr>
        <w:t xml:space="preserve"> (</w:t>
      </w:r>
      <w:r w:rsidR="001F4713">
        <w:rPr>
          <w:rFonts w:ascii="Times New Roman" w:hAnsi="Times New Roman"/>
          <w:sz w:val="24"/>
          <w:szCs w:val="24"/>
        </w:rPr>
        <w:t>saját cég bérleménye</w:t>
      </w:r>
      <w:r w:rsidR="000D1508">
        <w:rPr>
          <w:rFonts w:ascii="Times New Roman" w:hAnsi="Times New Roman"/>
          <w:sz w:val="24"/>
          <w:szCs w:val="24"/>
        </w:rPr>
        <w:t xml:space="preserve">: </w:t>
      </w:r>
      <w:r w:rsidR="001F4713">
        <w:rPr>
          <w:rFonts w:ascii="Times New Roman" w:hAnsi="Times New Roman"/>
          <w:sz w:val="24"/>
          <w:szCs w:val="24"/>
        </w:rPr>
        <w:t>942 ha, 14%</w:t>
      </w:r>
      <w:r w:rsidR="000D1508">
        <w:rPr>
          <w:rFonts w:ascii="Times New Roman" w:hAnsi="Times New Roman"/>
          <w:sz w:val="24"/>
          <w:szCs w:val="24"/>
        </w:rPr>
        <w:t xml:space="preserve">; </w:t>
      </w:r>
      <w:r w:rsidR="001F4713">
        <w:rPr>
          <w:rFonts w:ascii="Times New Roman" w:hAnsi="Times New Roman"/>
          <w:sz w:val="24"/>
          <w:szCs w:val="24"/>
        </w:rPr>
        <w:t>a nyertes árverező magánszemélyként bérelt területe</w:t>
      </w:r>
      <w:r w:rsidR="000D1508">
        <w:rPr>
          <w:rFonts w:ascii="Times New Roman" w:hAnsi="Times New Roman"/>
          <w:sz w:val="24"/>
          <w:szCs w:val="24"/>
        </w:rPr>
        <w:t xml:space="preserve">: </w:t>
      </w:r>
      <w:r w:rsidR="001F4713">
        <w:rPr>
          <w:rFonts w:ascii="Times New Roman" w:hAnsi="Times New Roman"/>
          <w:sz w:val="24"/>
          <w:szCs w:val="24"/>
        </w:rPr>
        <w:t>471 ha, 7%</w:t>
      </w:r>
      <w:r w:rsidR="000D1508">
        <w:rPr>
          <w:rFonts w:ascii="Times New Roman" w:hAnsi="Times New Roman"/>
          <w:sz w:val="24"/>
          <w:szCs w:val="24"/>
        </w:rPr>
        <w:t>; a nyertes árverező közvetlen rokoni, üzlettársi körének bérleménye: 92 ha, 1,3%</w:t>
      </w:r>
      <w:r w:rsidR="001F4713">
        <w:rPr>
          <w:rFonts w:ascii="Times New Roman" w:hAnsi="Times New Roman"/>
          <w:sz w:val="24"/>
          <w:szCs w:val="24"/>
        </w:rPr>
        <w:t>)</w:t>
      </w:r>
      <w:r w:rsidR="000D1508">
        <w:rPr>
          <w:rFonts w:ascii="Times New Roman" w:hAnsi="Times New Roman"/>
          <w:sz w:val="24"/>
          <w:szCs w:val="24"/>
        </w:rPr>
        <w:t xml:space="preserve">, és szerezték meg annak tulajdonjogát. </w:t>
      </w:r>
      <w:r w:rsidR="001F4713">
        <w:rPr>
          <w:rFonts w:ascii="Times New Roman" w:hAnsi="Times New Roman"/>
          <w:b/>
          <w:sz w:val="24"/>
          <w:szCs w:val="24"/>
        </w:rPr>
        <w:t>30</w:t>
      </w:r>
      <w:r w:rsidR="001F4713" w:rsidRPr="00ED2B3E">
        <w:rPr>
          <w:rFonts w:ascii="Times New Roman" w:hAnsi="Times New Roman"/>
          <w:b/>
          <w:sz w:val="24"/>
          <w:szCs w:val="24"/>
        </w:rPr>
        <w:t xml:space="preserve"> fő</w:t>
      </w:r>
      <w:r w:rsidR="001F4713">
        <w:rPr>
          <w:rFonts w:ascii="Times New Roman" w:hAnsi="Times New Roman"/>
          <w:sz w:val="24"/>
          <w:szCs w:val="24"/>
        </w:rPr>
        <w:t xml:space="preserve"> részben vagy egészben ilyen saját bérleményű területeket vásárolt.</w:t>
      </w:r>
      <w:r w:rsidR="000D1508">
        <w:rPr>
          <w:rFonts w:ascii="Times New Roman" w:hAnsi="Times New Roman"/>
          <w:sz w:val="24"/>
          <w:szCs w:val="24"/>
        </w:rPr>
        <w:t xml:space="preserve"> </w:t>
      </w:r>
    </w:p>
    <w:p w:rsidR="000D1508" w:rsidRDefault="000014F4" w:rsidP="00F65666">
      <w:pPr>
        <w:pStyle w:val="Listaszerbekezds"/>
        <w:numPr>
          <w:ilvl w:val="0"/>
          <w:numId w:val="43"/>
        </w:numPr>
        <w:spacing w:before="120" w:after="0" w:line="240" w:lineRule="auto"/>
        <w:ind w:left="1020"/>
        <w:jc w:val="both"/>
        <w:rPr>
          <w:rFonts w:ascii="Times New Roman" w:hAnsi="Times New Roman"/>
          <w:sz w:val="24"/>
          <w:szCs w:val="24"/>
        </w:rPr>
      </w:pPr>
      <w:r>
        <w:rPr>
          <w:rFonts w:ascii="Times New Roman" w:hAnsi="Times New Roman"/>
          <w:b/>
          <w:sz w:val="24"/>
          <w:szCs w:val="24"/>
        </w:rPr>
        <w:t>3</w:t>
      </w:r>
      <w:r w:rsidRPr="00421FF1">
        <w:rPr>
          <w:rFonts w:ascii="Times New Roman" w:hAnsi="Times New Roman"/>
          <w:b/>
          <w:sz w:val="24"/>
          <w:szCs w:val="24"/>
        </w:rPr>
        <w:t>. kategória</w:t>
      </w:r>
      <w:r>
        <w:rPr>
          <w:rFonts w:ascii="Times New Roman" w:hAnsi="Times New Roman"/>
          <w:sz w:val="24"/>
          <w:szCs w:val="24"/>
        </w:rPr>
        <w:t xml:space="preserve"> - </w:t>
      </w:r>
      <w:r w:rsidR="000D1508">
        <w:rPr>
          <w:rFonts w:ascii="Times New Roman" w:hAnsi="Times New Roman"/>
          <w:sz w:val="24"/>
          <w:szCs w:val="24"/>
        </w:rPr>
        <w:t xml:space="preserve">Az elárverezett területekből </w:t>
      </w:r>
      <w:r w:rsidR="000D1508">
        <w:rPr>
          <w:rFonts w:ascii="Times New Roman" w:hAnsi="Times New Roman"/>
          <w:b/>
          <w:sz w:val="24"/>
          <w:szCs w:val="24"/>
        </w:rPr>
        <w:t>5.094</w:t>
      </w:r>
      <w:r w:rsidR="000D1508" w:rsidRPr="003C4E0B">
        <w:rPr>
          <w:rFonts w:ascii="Times New Roman" w:hAnsi="Times New Roman"/>
          <w:b/>
          <w:sz w:val="24"/>
          <w:szCs w:val="24"/>
        </w:rPr>
        <w:t xml:space="preserve"> ha</w:t>
      </w:r>
      <w:r w:rsidR="000D1508">
        <w:rPr>
          <w:rFonts w:ascii="Times New Roman" w:hAnsi="Times New Roman"/>
          <w:sz w:val="24"/>
          <w:szCs w:val="24"/>
        </w:rPr>
        <w:t xml:space="preserve"> (75,5%) esetében a nyertes árverezők </w:t>
      </w:r>
      <w:r w:rsidR="000D1508">
        <w:rPr>
          <w:rFonts w:ascii="Times New Roman" w:hAnsi="Times New Roman"/>
          <w:b/>
          <w:sz w:val="24"/>
          <w:szCs w:val="24"/>
        </w:rPr>
        <w:t xml:space="preserve">külső </w:t>
      </w:r>
      <w:r w:rsidR="000D1508" w:rsidRPr="00421FF1">
        <w:rPr>
          <w:rFonts w:ascii="Times New Roman" w:hAnsi="Times New Roman"/>
          <w:b/>
          <w:sz w:val="24"/>
          <w:szCs w:val="24"/>
        </w:rPr>
        <w:t>bérlemény</w:t>
      </w:r>
      <w:r w:rsidR="000D1508">
        <w:rPr>
          <w:rFonts w:ascii="Times New Roman" w:hAnsi="Times New Roman"/>
          <w:sz w:val="24"/>
          <w:szCs w:val="24"/>
        </w:rPr>
        <w:t xml:space="preserve">re licitáltak </w:t>
      </w:r>
      <w:r w:rsidR="00C87730">
        <w:rPr>
          <w:rFonts w:ascii="Times New Roman" w:hAnsi="Times New Roman"/>
          <w:sz w:val="24"/>
          <w:szCs w:val="24"/>
        </w:rPr>
        <w:t>(</w:t>
      </w:r>
      <w:r w:rsidR="000D1508">
        <w:rPr>
          <w:rFonts w:ascii="Times New Roman" w:hAnsi="Times New Roman"/>
          <w:sz w:val="24"/>
          <w:szCs w:val="24"/>
        </w:rPr>
        <w:t>külső – az árverezőtől vélhetően független – cég bérleménye: 4.284 ha, 63,5%; külső – a</w:t>
      </w:r>
      <w:r w:rsidR="00C87730">
        <w:rPr>
          <w:rFonts w:ascii="Times New Roman" w:hAnsi="Times New Roman"/>
          <w:sz w:val="24"/>
          <w:szCs w:val="24"/>
        </w:rPr>
        <w:t>z</w:t>
      </w:r>
      <w:r w:rsidR="000D1508">
        <w:rPr>
          <w:rFonts w:ascii="Times New Roman" w:hAnsi="Times New Roman"/>
          <w:sz w:val="24"/>
          <w:szCs w:val="24"/>
        </w:rPr>
        <w:t xml:space="preserve"> árverezőtől vélhetően független – magánszemélyek bérleménye: 810 ha, 12%), és szerezték meg annak tulajdonjogát. </w:t>
      </w:r>
      <w:r w:rsidR="000D1508">
        <w:rPr>
          <w:rFonts w:ascii="Times New Roman" w:hAnsi="Times New Roman"/>
          <w:b/>
          <w:sz w:val="24"/>
          <w:szCs w:val="24"/>
        </w:rPr>
        <w:t>88</w:t>
      </w:r>
      <w:r w:rsidR="000D1508" w:rsidRPr="00ED2B3E">
        <w:rPr>
          <w:rFonts w:ascii="Times New Roman" w:hAnsi="Times New Roman"/>
          <w:b/>
          <w:sz w:val="24"/>
          <w:szCs w:val="24"/>
        </w:rPr>
        <w:t xml:space="preserve"> fő</w:t>
      </w:r>
      <w:r w:rsidR="000D1508">
        <w:rPr>
          <w:rFonts w:ascii="Times New Roman" w:hAnsi="Times New Roman"/>
          <w:sz w:val="24"/>
          <w:szCs w:val="24"/>
        </w:rPr>
        <w:t xml:space="preserve"> részben vagy egészben ilyen külső bérleményű területeket vásárolt.</w:t>
      </w:r>
      <w:r w:rsidR="00C87730">
        <w:rPr>
          <w:rFonts w:ascii="Times New Roman" w:hAnsi="Times New Roman"/>
          <w:sz w:val="24"/>
          <w:szCs w:val="24"/>
        </w:rPr>
        <w:t xml:space="preserve"> </w:t>
      </w:r>
    </w:p>
    <w:p w:rsidR="005C1E61"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162A1B">
        <w:rPr>
          <w:rFonts w:ascii="Times New Roman" w:hAnsi="Times New Roman"/>
          <w:sz w:val="24"/>
          <w:szCs w:val="24"/>
        </w:rPr>
        <w:t xml:space="preserve">Megvizsgálva, hogy </w:t>
      </w:r>
      <w:r w:rsidRPr="00162A1B">
        <w:rPr>
          <w:rFonts w:ascii="Times New Roman" w:hAnsi="Times New Roman"/>
          <w:b/>
          <w:sz w:val="24"/>
          <w:szCs w:val="24"/>
        </w:rPr>
        <w:t xml:space="preserve">kik bérlik </w:t>
      </w:r>
      <w:r w:rsidRPr="00162A1B">
        <w:rPr>
          <w:rFonts w:ascii="Times New Roman" w:hAnsi="Times New Roman"/>
          <w:sz w:val="24"/>
          <w:szCs w:val="24"/>
        </w:rPr>
        <w:t xml:space="preserve">az áruba bocsátott állami földterületeket, megállapítható, hogy a </w:t>
      </w:r>
      <w:r w:rsidR="00B840B6" w:rsidRPr="00162A1B">
        <w:rPr>
          <w:rFonts w:ascii="Times New Roman" w:hAnsi="Times New Roman"/>
          <w:sz w:val="24"/>
          <w:szCs w:val="24"/>
        </w:rPr>
        <w:t xml:space="preserve">megyében </w:t>
      </w:r>
      <w:r w:rsidR="00B840B6" w:rsidRPr="00D807C4">
        <w:rPr>
          <w:rFonts w:ascii="Times New Roman" w:hAnsi="Times New Roman"/>
          <w:b/>
          <w:sz w:val="24"/>
          <w:szCs w:val="24"/>
        </w:rPr>
        <w:t>meghirdetett</w:t>
      </w:r>
      <w:r w:rsidR="00B840B6" w:rsidRPr="00162A1B">
        <w:rPr>
          <w:rFonts w:ascii="Times New Roman" w:hAnsi="Times New Roman"/>
          <w:sz w:val="24"/>
          <w:szCs w:val="24"/>
        </w:rPr>
        <w:t xml:space="preserve"> állami földterületek több mint 95%-át összesen </w:t>
      </w:r>
      <w:r w:rsidR="00B840B6" w:rsidRPr="00162A1B">
        <w:rPr>
          <w:rFonts w:ascii="Times New Roman" w:hAnsi="Times New Roman"/>
          <w:b/>
          <w:sz w:val="24"/>
          <w:szCs w:val="24"/>
        </w:rPr>
        <w:t>76 cég illetve magánszemély</w:t>
      </w:r>
      <w:r w:rsidR="00B840B6" w:rsidRPr="00162A1B">
        <w:rPr>
          <w:rFonts w:ascii="Times New Roman" w:hAnsi="Times New Roman"/>
          <w:sz w:val="24"/>
          <w:szCs w:val="24"/>
        </w:rPr>
        <w:t xml:space="preserve"> bérli. </w:t>
      </w:r>
    </w:p>
    <w:p w:rsidR="00B671DA" w:rsidRPr="00162A1B" w:rsidRDefault="00B840B6" w:rsidP="00F65666">
      <w:pPr>
        <w:pStyle w:val="Listaszerbekezds"/>
        <w:numPr>
          <w:ilvl w:val="0"/>
          <w:numId w:val="33"/>
        </w:numPr>
        <w:spacing w:before="120" w:after="0" w:line="240" w:lineRule="auto"/>
        <w:ind w:left="680"/>
        <w:jc w:val="both"/>
        <w:rPr>
          <w:rFonts w:ascii="Times New Roman" w:hAnsi="Times New Roman"/>
          <w:sz w:val="24"/>
          <w:szCs w:val="24"/>
        </w:rPr>
      </w:pPr>
      <w:r w:rsidRPr="00162A1B">
        <w:rPr>
          <w:rFonts w:ascii="Times New Roman" w:hAnsi="Times New Roman"/>
          <w:sz w:val="24"/>
          <w:szCs w:val="24"/>
        </w:rPr>
        <w:t xml:space="preserve">Szembetűnően </w:t>
      </w:r>
      <w:r w:rsidRPr="00162A1B">
        <w:rPr>
          <w:rFonts w:ascii="Times New Roman" w:hAnsi="Times New Roman"/>
          <w:b/>
          <w:sz w:val="24"/>
          <w:szCs w:val="24"/>
        </w:rPr>
        <w:t xml:space="preserve">legnagyobb hányadát, </w:t>
      </w:r>
      <w:r w:rsidRPr="00162A1B">
        <w:rPr>
          <w:rFonts w:ascii="Times New Roman" w:hAnsi="Times New Roman"/>
          <w:sz w:val="24"/>
          <w:szCs w:val="24"/>
        </w:rPr>
        <w:t>közel 2/3-adát</w:t>
      </w:r>
      <w:r w:rsidR="00D807C4">
        <w:rPr>
          <w:rFonts w:ascii="Times New Roman" w:hAnsi="Times New Roman"/>
          <w:sz w:val="24"/>
          <w:szCs w:val="24"/>
        </w:rPr>
        <w:t xml:space="preserve"> (63,6%-át)</w:t>
      </w:r>
      <w:r w:rsidRPr="00162A1B">
        <w:rPr>
          <w:rFonts w:ascii="Times New Roman" w:hAnsi="Times New Roman"/>
          <w:sz w:val="24"/>
          <w:szCs w:val="24"/>
        </w:rPr>
        <w:t xml:space="preserve"> – a </w:t>
      </w:r>
      <w:r w:rsidRPr="00162A1B">
        <w:rPr>
          <w:rFonts w:ascii="Times New Roman" w:hAnsi="Times New Roman"/>
          <w:b/>
          <w:i/>
          <w:sz w:val="24"/>
          <w:szCs w:val="24"/>
        </w:rPr>
        <w:t>Nyerges Zsolt</w:t>
      </w:r>
      <w:r w:rsidRPr="00162A1B">
        <w:rPr>
          <w:rFonts w:ascii="Times New Roman" w:hAnsi="Times New Roman"/>
          <w:sz w:val="24"/>
          <w:szCs w:val="24"/>
        </w:rPr>
        <w:t xml:space="preserve"> szolnoki ügyvéd és </w:t>
      </w:r>
      <w:r w:rsidRPr="00162A1B">
        <w:rPr>
          <w:rFonts w:ascii="Times New Roman" w:hAnsi="Times New Roman"/>
          <w:b/>
          <w:i/>
          <w:sz w:val="24"/>
          <w:szCs w:val="24"/>
        </w:rPr>
        <w:t>Simicska Lajos</w:t>
      </w:r>
      <w:r w:rsidRPr="00162A1B">
        <w:rPr>
          <w:rFonts w:ascii="Times New Roman" w:hAnsi="Times New Roman"/>
          <w:b/>
          <w:sz w:val="24"/>
          <w:szCs w:val="24"/>
        </w:rPr>
        <w:t xml:space="preserve"> </w:t>
      </w:r>
      <w:r w:rsidRPr="00162A1B">
        <w:rPr>
          <w:rFonts w:ascii="Times New Roman" w:hAnsi="Times New Roman"/>
          <w:sz w:val="24"/>
          <w:szCs w:val="24"/>
        </w:rPr>
        <w:t xml:space="preserve">korábbi </w:t>
      </w:r>
      <w:r w:rsidRPr="00162A1B">
        <w:rPr>
          <w:rFonts w:ascii="Times New Roman" w:hAnsi="Times New Roman"/>
          <w:i/>
          <w:sz w:val="24"/>
          <w:szCs w:val="24"/>
        </w:rPr>
        <w:t>„kormány közeli”</w:t>
      </w:r>
      <w:r w:rsidRPr="00162A1B">
        <w:rPr>
          <w:rFonts w:ascii="Times New Roman" w:hAnsi="Times New Roman"/>
          <w:sz w:val="24"/>
          <w:szCs w:val="24"/>
        </w:rPr>
        <w:t xml:space="preserve"> nagyvállalkozók érdekeltségi körébe tartozó tőkés </w:t>
      </w:r>
      <w:r w:rsidRPr="00162A1B">
        <w:rPr>
          <w:rFonts w:ascii="Times New Roman" w:hAnsi="Times New Roman"/>
          <w:sz w:val="24"/>
          <w:szCs w:val="24"/>
        </w:rPr>
        <w:lastRenderedPageBreak/>
        <w:t xml:space="preserve">társaság, a </w:t>
      </w:r>
      <w:r w:rsidRPr="00162A1B">
        <w:rPr>
          <w:rFonts w:ascii="Times New Roman" w:hAnsi="Times New Roman"/>
          <w:i/>
          <w:sz w:val="24"/>
          <w:szCs w:val="24"/>
          <w:u w:val="single"/>
        </w:rPr>
        <w:t>Mezort csoport</w:t>
      </w:r>
      <w:r w:rsidRPr="00162A1B">
        <w:rPr>
          <w:rFonts w:ascii="Times New Roman" w:hAnsi="Times New Roman"/>
          <w:sz w:val="24"/>
          <w:szCs w:val="24"/>
        </w:rPr>
        <w:t xml:space="preserve"> </w:t>
      </w:r>
      <w:r w:rsidRPr="00162A1B">
        <w:rPr>
          <w:rFonts w:ascii="Times New Roman" w:hAnsi="Times New Roman"/>
          <w:i/>
          <w:sz w:val="24"/>
          <w:szCs w:val="24"/>
        </w:rPr>
        <w:t>„zászlóshajója”</w:t>
      </w:r>
      <w:r w:rsidRPr="00162A1B">
        <w:rPr>
          <w:rFonts w:ascii="Times New Roman" w:hAnsi="Times New Roman"/>
          <w:sz w:val="24"/>
          <w:szCs w:val="24"/>
        </w:rPr>
        <w:t xml:space="preserve">, a 2001-ben privatizált állami gazdaságok, a köznyelvben csak </w:t>
      </w:r>
      <w:r w:rsidRPr="00162A1B">
        <w:rPr>
          <w:rFonts w:ascii="Times New Roman" w:hAnsi="Times New Roman"/>
          <w:i/>
          <w:sz w:val="24"/>
          <w:szCs w:val="24"/>
        </w:rPr>
        <w:t>„piszkos 12”</w:t>
      </w:r>
      <w:r w:rsidRPr="00162A1B">
        <w:rPr>
          <w:rFonts w:ascii="Times New Roman" w:hAnsi="Times New Roman"/>
          <w:sz w:val="24"/>
          <w:szCs w:val="24"/>
        </w:rPr>
        <w:t xml:space="preserve">-ként említettek egyike – a </w:t>
      </w:r>
      <w:r w:rsidRPr="00162A1B">
        <w:rPr>
          <w:rFonts w:ascii="Times New Roman" w:hAnsi="Times New Roman"/>
          <w:i/>
          <w:sz w:val="24"/>
          <w:szCs w:val="24"/>
          <w:u w:val="single"/>
        </w:rPr>
        <w:t>Lajta-Hanság Zrt</w:t>
      </w:r>
      <w:r w:rsidRPr="00162A1B">
        <w:rPr>
          <w:rFonts w:ascii="Times New Roman" w:hAnsi="Times New Roman"/>
          <w:sz w:val="24"/>
          <w:szCs w:val="24"/>
          <w:u w:val="single"/>
        </w:rPr>
        <w:t>.</w:t>
      </w:r>
      <w:r w:rsidRPr="00162A1B">
        <w:rPr>
          <w:rFonts w:ascii="Times New Roman" w:hAnsi="Times New Roman"/>
          <w:sz w:val="24"/>
          <w:szCs w:val="24"/>
        </w:rPr>
        <w:t xml:space="preserve"> </w:t>
      </w:r>
      <w:r w:rsidRPr="00162A1B">
        <w:rPr>
          <w:rFonts w:ascii="Times New Roman" w:hAnsi="Times New Roman"/>
          <w:b/>
          <w:sz w:val="24"/>
          <w:szCs w:val="24"/>
        </w:rPr>
        <w:t>által 2051-ig bérelt területek</w:t>
      </w:r>
      <w:r w:rsidRPr="00162A1B">
        <w:rPr>
          <w:rFonts w:ascii="Times New Roman" w:hAnsi="Times New Roman"/>
          <w:sz w:val="24"/>
          <w:szCs w:val="24"/>
        </w:rPr>
        <w:t xml:space="preserve"> </w:t>
      </w:r>
      <w:r w:rsidRPr="00162A1B">
        <w:rPr>
          <w:rFonts w:ascii="Times New Roman" w:hAnsi="Times New Roman"/>
          <w:b/>
          <w:sz w:val="24"/>
          <w:szCs w:val="24"/>
        </w:rPr>
        <w:t>adják</w:t>
      </w:r>
      <w:r w:rsidRPr="00162A1B">
        <w:rPr>
          <w:rFonts w:ascii="Times New Roman" w:hAnsi="Times New Roman"/>
          <w:sz w:val="24"/>
          <w:szCs w:val="24"/>
        </w:rPr>
        <w:t xml:space="preserve">. Ez minden bizonnyal nem véletlenül alakult így, ami </w:t>
      </w:r>
      <w:r w:rsidRPr="00162A1B">
        <w:rPr>
          <w:rFonts w:ascii="Times New Roman" w:hAnsi="Times New Roman"/>
          <w:b/>
          <w:sz w:val="24"/>
          <w:szCs w:val="24"/>
        </w:rPr>
        <w:t>általános tanulságokkal</w:t>
      </w:r>
      <w:r w:rsidRPr="00162A1B">
        <w:rPr>
          <w:rFonts w:ascii="Times New Roman" w:hAnsi="Times New Roman"/>
          <w:sz w:val="24"/>
          <w:szCs w:val="24"/>
        </w:rPr>
        <w:t xml:space="preserve"> is szolgálhat, és pontosan mutatja a föld- és birtokpolitika feudális klientúra-építő jellegét.</w:t>
      </w:r>
      <w:r w:rsidR="004E3DD0" w:rsidRPr="00162A1B">
        <w:rPr>
          <w:rFonts w:ascii="Times New Roman" w:hAnsi="Times New Roman"/>
          <w:sz w:val="24"/>
          <w:szCs w:val="24"/>
        </w:rPr>
        <w:t xml:space="preserve"> </w:t>
      </w:r>
    </w:p>
    <w:p w:rsidR="00991C32" w:rsidRPr="00991C32" w:rsidRDefault="00991C32" w:rsidP="00F65666">
      <w:pPr>
        <w:pStyle w:val="Listaszerbekezds"/>
        <w:numPr>
          <w:ilvl w:val="0"/>
          <w:numId w:val="44"/>
        </w:numPr>
        <w:autoSpaceDE w:val="0"/>
        <w:autoSpaceDN w:val="0"/>
        <w:adjustRightInd w:val="0"/>
        <w:spacing w:before="120" w:after="0" w:line="240" w:lineRule="auto"/>
        <w:ind w:left="1020"/>
        <w:jc w:val="both"/>
        <w:rPr>
          <w:rFonts w:ascii="Times New Roman" w:hAnsi="Times New Roman"/>
          <w:color w:val="984806" w:themeColor="accent6" w:themeShade="80"/>
          <w:sz w:val="24"/>
          <w:szCs w:val="24"/>
        </w:rPr>
      </w:pPr>
      <w:r w:rsidRPr="00991C32">
        <w:rPr>
          <w:rFonts w:ascii="Times New Roman" w:hAnsi="Times New Roman"/>
          <w:b/>
          <w:sz w:val="24"/>
          <w:szCs w:val="24"/>
        </w:rPr>
        <w:t>A rendszer</w:t>
      </w:r>
      <w:r w:rsidRPr="00991C32">
        <w:rPr>
          <w:rFonts w:ascii="Times New Roman" w:hAnsi="Times New Roman"/>
          <w:sz w:val="24"/>
          <w:szCs w:val="24"/>
        </w:rPr>
        <w:t xml:space="preserve"> úgy működik, hogy ha egy érdekeltség a </w:t>
      </w:r>
      <w:r w:rsidRPr="00991C32">
        <w:rPr>
          <w:rFonts w:ascii="Times New Roman" w:hAnsi="Times New Roman"/>
          <w:b/>
          <w:i/>
          <w:sz w:val="24"/>
          <w:szCs w:val="24"/>
        </w:rPr>
        <w:t>„mi kutyánk kölyke”</w:t>
      </w:r>
      <w:r w:rsidRPr="00991C32">
        <w:rPr>
          <w:rFonts w:ascii="Times New Roman" w:hAnsi="Times New Roman"/>
          <w:b/>
          <w:sz w:val="24"/>
          <w:szCs w:val="24"/>
        </w:rPr>
        <w:t xml:space="preserve"> státust</w:t>
      </w:r>
      <w:r w:rsidRPr="00991C32">
        <w:rPr>
          <w:rFonts w:ascii="Times New Roman" w:hAnsi="Times New Roman"/>
          <w:sz w:val="24"/>
          <w:szCs w:val="24"/>
        </w:rPr>
        <w:t xml:space="preserve"> élvezi, akkor az állam minden eszközével, törvényeivel, költségvetésével, intézményeivel kiszolgálja és segíti a zsákmányszerzést. Amíg ezt a státust fenn tudja tartani, addig e kivételezett helyzete érinthetetlen, vele szemben a gazdálkodó családok, helyi közösségek kérései nem érik el a döntéshozók ingerküszöbét. </w:t>
      </w:r>
    </w:p>
    <w:p w:rsidR="00991C32" w:rsidRPr="00991C32" w:rsidRDefault="00991C32" w:rsidP="00F65666">
      <w:pPr>
        <w:pStyle w:val="Listaszerbekezds"/>
        <w:numPr>
          <w:ilvl w:val="0"/>
          <w:numId w:val="44"/>
        </w:numPr>
        <w:autoSpaceDE w:val="0"/>
        <w:autoSpaceDN w:val="0"/>
        <w:adjustRightInd w:val="0"/>
        <w:spacing w:before="120" w:after="0" w:line="240" w:lineRule="auto"/>
        <w:ind w:left="1020"/>
        <w:jc w:val="both"/>
        <w:rPr>
          <w:rFonts w:ascii="Times New Roman" w:hAnsi="Times New Roman"/>
          <w:color w:val="984806" w:themeColor="accent6" w:themeShade="80"/>
          <w:sz w:val="24"/>
          <w:szCs w:val="24"/>
        </w:rPr>
      </w:pPr>
      <w:r w:rsidRPr="00991C32">
        <w:rPr>
          <w:rFonts w:ascii="Times New Roman" w:hAnsi="Times New Roman"/>
          <w:b/>
          <w:sz w:val="24"/>
          <w:szCs w:val="24"/>
        </w:rPr>
        <w:t>Ha</w:t>
      </w:r>
      <w:r w:rsidRPr="00991C32">
        <w:rPr>
          <w:rFonts w:ascii="Times New Roman" w:hAnsi="Times New Roman"/>
          <w:sz w:val="24"/>
          <w:szCs w:val="24"/>
        </w:rPr>
        <w:t xml:space="preserve"> azonban valamilyen körülmény folytán </w:t>
      </w:r>
      <w:r w:rsidRPr="00991C32">
        <w:rPr>
          <w:rFonts w:ascii="Times New Roman" w:hAnsi="Times New Roman"/>
          <w:b/>
          <w:sz w:val="24"/>
          <w:szCs w:val="24"/>
        </w:rPr>
        <w:t>a viszonya a politikummal</w:t>
      </w:r>
      <w:r w:rsidRPr="00991C32">
        <w:rPr>
          <w:rFonts w:ascii="Times New Roman" w:hAnsi="Times New Roman"/>
          <w:sz w:val="24"/>
          <w:szCs w:val="24"/>
        </w:rPr>
        <w:t xml:space="preserve">, annak vezető szereplőivel </w:t>
      </w:r>
      <w:r w:rsidRPr="00991C32">
        <w:rPr>
          <w:rFonts w:ascii="Times New Roman" w:hAnsi="Times New Roman"/>
          <w:b/>
          <w:sz w:val="24"/>
          <w:szCs w:val="24"/>
        </w:rPr>
        <w:t>megromlik</w:t>
      </w:r>
      <w:r w:rsidRPr="00991C32">
        <w:rPr>
          <w:rFonts w:ascii="Times New Roman" w:hAnsi="Times New Roman"/>
          <w:sz w:val="24"/>
          <w:szCs w:val="24"/>
        </w:rPr>
        <w:t xml:space="preserve">, úgy helyét más tőkeérdekeltségek igyekeznek azonnal betölteni, azaz az így kialakuló bandaháborús viszonyok közepette </w:t>
      </w:r>
      <w:r w:rsidRPr="00991C32">
        <w:rPr>
          <w:rFonts w:ascii="Times New Roman" w:hAnsi="Times New Roman"/>
          <w:b/>
          <w:sz w:val="24"/>
          <w:szCs w:val="24"/>
        </w:rPr>
        <w:t>szintén</w:t>
      </w:r>
      <w:r w:rsidRPr="00991C32">
        <w:rPr>
          <w:rFonts w:ascii="Times New Roman" w:hAnsi="Times New Roman"/>
          <w:sz w:val="24"/>
          <w:szCs w:val="24"/>
        </w:rPr>
        <w:t xml:space="preserve"> az állam által magukra hagyott gazdálkodó családok, </w:t>
      </w:r>
      <w:r w:rsidRPr="00991C32">
        <w:rPr>
          <w:rFonts w:ascii="Times New Roman" w:hAnsi="Times New Roman"/>
          <w:b/>
          <w:sz w:val="24"/>
          <w:szCs w:val="24"/>
        </w:rPr>
        <w:t xml:space="preserve">helyi közösségek húzzák a rövidebbet. </w:t>
      </w:r>
    </w:p>
    <w:p w:rsidR="00991C32" w:rsidRPr="00991C32" w:rsidRDefault="00991C32" w:rsidP="00F65666">
      <w:pPr>
        <w:pStyle w:val="Listaszerbekezds"/>
        <w:numPr>
          <w:ilvl w:val="0"/>
          <w:numId w:val="44"/>
        </w:numPr>
        <w:autoSpaceDE w:val="0"/>
        <w:autoSpaceDN w:val="0"/>
        <w:adjustRightInd w:val="0"/>
        <w:spacing w:before="120" w:after="0" w:line="240" w:lineRule="auto"/>
        <w:ind w:left="1020"/>
        <w:jc w:val="both"/>
        <w:rPr>
          <w:rFonts w:ascii="Times New Roman" w:hAnsi="Times New Roman"/>
          <w:color w:val="984806" w:themeColor="accent6" w:themeShade="80"/>
          <w:sz w:val="24"/>
          <w:szCs w:val="24"/>
        </w:rPr>
      </w:pPr>
      <w:r>
        <w:rPr>
          <w:rFonts w:ascii="Times New Roman" w:hAnsi="Times New Roman"/>
          <w:sz w:val="24"/>
          <w:szCs w:val="24"/>
        </w:rPr>
        <w:t xml:space="preserve">Valószínűleg itt sem történt más, mint </w:t>
      </w:r>
      <w:r w:rsidRPr="00F97826">
        <w:rPr>
          <w:rFonts w:ascii="Times New Roman" w:hAnsi="Times New Roman"/>
          <w:b/>
          <w:sz w:val="24"/>
          <w:szCs w:val="24"/>
        </w:rPr>
        <w:t>a politikai bosszú</w:t>
      </w:r>
      <w:r>
        <w:rPr>
          <w:rFonts w:ascii="Times New Roman" w:hAnsi="Times New Roman"/>
          <w:sz w:val="24"/>
          <w:szCs w:val="24"/>
        </w:rPr>
        <w:t xml:space="preserve"> egyik elemeként dobra verték a kegyvesztett érdekeltség által rendkívül kedvező feltételekkel bérelt állami földeket. Az </w:t>
      </w:r>
      <w:r w:rsidRPr="00F97826">
        <w:rPr>
          <w:rFonts w:ascii="Times New Roman" w:hAnsi="Times New Roman"/>
          <w:b/>
          <w:sz w:val="24"/>
          <w:szCs w:val="24"/>
        </w:rPr>
        <w:t>alattomos számítás</w:t>
      </w:r>
      <w:r>
        <w:rPr>
          <w:rFonts w:ascii="Times New Roman" w:hAnsi="Times New Roman"/>
          <w:sz w:val="24"/>
          <w:szCs w:val="24"/>
        </w:rPr>
        <w:t xml:space="preserve"> nyilván arra alapult, hogy </w:t>
      </w:r>
      <w:r w:rsidRPr="00927026">
        <w:rPr>
          <w:rFonts w:ascii="Times New Roman" w:hAnsi="Times New Roman"/>
          <w:sz w:val="24"/>
          <w:szCs w:val="24"/>
        </w:rPr>
        <w:t>az új magántulajdonos a tulajdonosváltás okán – a 2015. decemberi törvénymódosítás nyomán – megszüntetheti a Magyar Állammal korábban kötött bérleti szerződést, vagy olyan mértékben emelheti a földbérleti díjat, amit már nem lehet kigazdálkodni.</w:t>
      </w:r>
    </w:p>
    <w:p w:rsidR="00991C32" w:rsidRPr="00991C32" w:rsidRDefault="00991C32" w:rsidP="00F65666">
      <w:pPr>
        <w:pStyle w:val="Listaszerbekezds"/>
        <w:numPr>
          <w:ilvl w:val="0"/>
          <w:numId w:val="44"/>
        </w:numPr>
        <w:autoSpaceDE w:val="0"/>
        <w:autoSpaceDN w:val="0"/>
        <w:adjustRightInd w:val="0"/>
        <w:spacing w:before="120" w:after="0" w:line="240" w:lineRule="auto"/>
        <w:ind w:left="1020"/>
        <w:jc w:val="both"/>
        <w:rPr>
          <w:rFonts w:ascii="Times New Roman" w:hAnsi="Times New Roman"/>
          <w:color w:val="984806" w:themeColor="accent6" w:themeShade="80"/>
          <w:sz w:val="24"/>
          <w:szCs w:val="24"/>
        </w:rPr>
      </w:pPr>
      <w:r>
        <w:rPr>
          <w:rFonts w:ascii="Times New Roman" w:hAnsi="Times New Roman"/>
          <w:sz w:val="24"/>
          <w:szCs w:val="24"/>
        </w:rPr>
        <w:t xml:space="preserve">A folyamat elindítója egy sokak számára váratlan fordulat, a közvéleményben és a médiában csak </w:t>
      </w:r>
      <w:r w:rsidRPr="005B359C">
        <w:rPr>
          <w:rFonts w:ascii="Times New Roman" w:hAnsi="Times New Roman"/>
          <w:b/>
          <w:i/>
          <w:sz w:val="24"/>
          <w:szCs w:val="24"/>
        </w:rPr>
        <w:t>„Orbán-Simicska háborúként”</w:t>
      </w:r>
      <w:r>
        <w:rPr>
          <w:rFonts w:ascii="Times New Roman" w:hAnsi="Times New Roman"/>
          <w:sz w:val="24"/>
          <w:szCs w:val="24"/>
        </w:rPr>
        <w:t xml:space="preserve"> emlegetett konfliktus felszínre kerülése és a 2014-es országgyűlési választásokat követően – az úgynevezett </w:t>
      </w:r>
      <w:r w:rsidRPr="008829AF">
        <w:rPr>
          <w:rFonts w:ascii="Times New Roman" w:hAnsi="Times New Roman"/>
          <w:i/>
          <w:sz w:val="24"/>
          <w:szCs w:val="24"/>
        </w:rPr>
        <w:t>„G-nappal”</w:t>
      </w:r>
      <w:r>
        <w:rPr>
          <w:rFonts w:ascii="Times New Roman" w:hAnsi="Times New Roman"/>
          <w:sz w:val="24"/>
          <w:szCs w:val="24"/>
        </w:rPr>
        <w:t xml:space="preserve"> indult – eszkalálódása volt, ami egy csapásra megváltoztatta a korábban kedvezményezett tőkeérdekeltség helyzetét.</w:t>
      </w:r>
    </w:p>
    <w:p w:rsidR="00162A1B" w:rsidRDefault="00991C32" w:rsidP="00F65666">
      <w:pPr>
        <w:pStyle w:val="Listaszerbekezds"/>
        <w:numPr>
          <w:ilvl w:val="0"/>
          <w:numId w:val="47"/>
        </w:numPr>
        <w:spacing w:before="120" w:after="0" w:line="240" w:lineRule="auto"/>
        <w:ind w:left="1020"/>
        <w:jc w:val="both"/>
        <w:rPr>
          <w:rFonts w:ascii="Times New Roman" w:hAnsi="Times New Roman"/>
          <w:sz w:val="24"/>
          <w:szCs w:val="24"/>
        </w:rPr>
      </w:pPr>
      <w:r w:rsidRPr="00991C32">
        <w:rPr>
          <w:rFonts w:ascii="Times New Roman" w:hAnsi="Times New Roman"/>
          <w:sz w:val="24"/>
          <w:szCs w:val="24"/>
        </w:rPr>
        <w:t xml:space="preserve">Ez a politikai bandaháború azonban stratégiaváltást egyáltalán nem eredményezett, hanem úgy tűnik </w:t>
      </w:r>
      <w:r w:rsidRPr="00991C32">
        <w:rPr>
          <w:rFonts w:ascii="Times New Roman" w:hAnsi="Times New Roman"/>
          <w:b/>
          <w:sz w:val="24"/>
          <w:szCs w:val="24"/>
        </w:rPr>
        <w:t>csupán klientúra-cseréhez vezetett</w:t>
      </w:r>
      <w:r w:rsidRPr="00991C32">
        <w:rPr>
          <w:rFonts w:ascii="Times New Roman" w:hAnsi="Times New Roman"/>
          <w:sz w:val="24"/>
          <w:szCs w:val="24"/>
        </w:rPr>
        <w:t xml:space="preserve">. Ennek jegyében a Nyerges-Simicska érdekeltség által bérelt, </w:t>
      </w:r>
      <w:r w:rsidRPr="00D807C4">
        <w:rPr>
          <w:rFonts w:ascii="Times New Roman" w:hAnsi="Times New Roman"/>
          <w:sz w:val="24"/>
          <w:szCs w:val="24"/>
        </w:rPr>
        <w:t>elárverezett</w:t>
      </w:r>
      <w:r w:rsidRPr="00991C32">
        <w:rPr>
          <w:rFonts w:ascii="Times New Roman" w:hAnsi="Times New Roman"/>
          <w:b/>
          <w:sz w:val="24"/>
          <w:szCs w:val="24"/>
        </w:rPr>
        <w:t xml:space="preserve"> </w:t>
      </w:r>
      <w:r w:rsidRPr="00991C32">
        <w:rPr>
          <w:rFonts w:ascii="Times New Roman" w:hAnsi="Times New Roman"/>
          <w:sz w:val="24"/>
          <w:szCs w:val="24"/>
        </w:rPr>
        <w:t xml:space="preserve">területeket </w:t>
      </w:r>
      <w:r w:rsidRPr="00991C32">
        <w:rPr>
          <w:rFonts w:ascii="Times New Roman" w:hAnsi="Times New Roman"/>
          <w:b/>
          <w:sz w:val="24"/>
          <w:szCs w:val="24"/>
        </w:rPr>
        <w:t>többségében nem helyi gazdák</w:t>
      </w:r>
      <w:r w:rsidRPr="00991C32">
        <w:rPr>
          <w:rFonts w:ascii="Times New Roman" w:hAnsi="Times New Roman"/>
          <w:sz w:val="24"/>
          <w:szCs w:val="24"/>
        </w:rPr>
        <w:t xml:space="preserve"> tudták megvásárolni. </w:t>
      </w:r>
    </w:p>
    <w:p w:rsidR="00162A1B" w:rsidRDefault="00991C32" w:rsidP="00F65666">
      <w:pPr>
        <w:pStyle w:val="Listaszerbekezds"/>
        <w:numPr>
          <w:ilvl w:val="0"/>
          <w:numId w:val="47"/>
        </w:numPr>
        <w:spacing w:before="120" w:after="0" w:line="240" w:lineRule="auto"/>
        <w:ind w:left="1020"/>
        <w:jc w:val="both"/>
        <w:rPr>
          <w:rFonts w:ascii="Times New Roman" w:hAnsi="Times New Roman"/>
          <w:sz w:val="24"/>
          <w:szCs w:val="24"/>
        </w:rPr>
      </w:pPr>
      <w:r w:rsidRPr="00991C32">
        <w:rPr>
          <w:rFonts w:ascii="Times New Roman" w:hAnsi="Times New Roman"/>
          <w:sz w:val="24"/>
          <w:szCs w:val="24"/>
        </w:rPr>
        <w:t xml:space="preserve">Feltűnő ugyanakkor, hogy a Lajta-Hanság Zrt. meghirdetett, árverésre bocsátott mintegy </w:t>
      </w:r>
      <w:r w:rsidRPr="00991C32">
        <w:rPr>
          <w:rFonts w:ascii="Times New Roman" w:hAnsi="Times New Roman"/>
          <w:b/>
          <w:sz w:val="24"/>
          <w:szCs w:val="24"/>
        </w:rPr>
        <w:t>8.400 hektár</w:t>
      </w:r>
      <w:r w:rsidRPr="00991C32">
        <w:rPr>
          <w:rFonts w:ascii="Times New Roman" w:hAnsi="Times New Roman"/>
          <w:sz w:val="24"/>
          <w:szCs w:val="24"/>
        </w:rPr>
        <w:t xml:space="preserve"> bérelt területéből csupán mintegy </w:t>
      </w:r>
      <w:r w:rsidRPr="00991C32">
        <w:rPr>
          <w:rFonts w:ascii="Times New Roman" w:hAnsi="Times New Roman"/>
          <w:b/>
          <w:sz w:val="24"/>
          <w:szCs w:val="24"/>
        </w:rPr>
        <w:t>3.000 hektárnak akadt gazdája,</w:t>
      </w:r>
      <w:r w:rsidRPr="00991C32">
        <w:rPr>
          <w:rFonts w:ascii="Times New Roman" w:hAnsi="Times New Roman"/>
          <w:sz w:val="24"/>
          <w:szCs w:val="24"/>
        </w:rPr>
        <w:t xml:space="preserve"> ráadásul úgy, hogy 13 hektár kivételével csupán 1-1 érdeklődő akadt, aki így árverseny, licitálás nélkül, kikiáltási áron szerezte meg a területeket. </w:t>
      </w:r>
    </w:p>
    <w:p w:rsidR="004E3DD0" w:rsidRDefault="00991C32" w:rsidP="00F65666">
      <w:pPr>
        <w:pStyle w:val="Listaszerbekezds"/>
        <w:numPr>
          <w:ilvl w:val="0"/>
          <w:numId w:val="47"/>
        </w:numPr>
        <w:spacing w:before="120" w:after="0" w:line="240" w:lineRule="auto"/>
        <w:ind w:left="1020"/>
        <w:jc w:val="both"/>
        <w:rPr>
          <w:rFonts w:ascii="Times New Roman" w:hAnsi="Times New Roman"/>
          <w:sz w:val="24"/>
          <w:szCs w:val="24"/>
        </w:rPr>
      </w:pPr>
      <w:r w:rsidRPr="00991C32">
        <w:rPr>
          <w:rFonts w:ascii="Times New Roman" w:hAnsi="Times New Roman"/>
          <w:sz w:val="24"/>
          <w:szCs w:val="24"/>
        </w:rPr>
        <w:t xml:space="preserve">Az </w:t>
      </w:r>
      <w:r w:rsidRPr="00991C32">
        <w:rPr>
          <w:rFonts w:ascii="Times New Roman" w:hAnsi="Times New Roman"/>
          <w:b/>
          <w:sz w:val="24"/>
          <w:szCs w:val="24"/>
        </w:rPr>
        <w:t>érdektelenség</w:t>
      </w:r>
      <w:r w:rsidRPr="00991C32">
        <w:rPr>
          <w:rFonts w:ascii="Times New Roman" w:hAnsi="Times New Roman"/>
          <w:sz w:val="24"/>
          <w:szCs w:val="24"/>
        </w:rPr>
        <w:t xml:space="preserve">ben – a nagy, egyben meghirdetett birtoktesteken és százmilliós árukon túl – egészen bizonyosan fontos szerepet játszhatott az a körülmény, hogy a potenciális vásárlók </w:t>
      </w:r>
      <w:r w:rsidRPr="00991C32">
        <w:rPr>
          <w:rFonts w:ascii="Times New Roman" w:hAnsi="Times New Roman"/>
          <w:b/>
          <w:sz w:val="24"/>
          <w:szCs w:val="24"/>
        </w:rPr>
        <w:t>nem kívántak</w:t>
      </w:r>
      <w:r w:rsidRPr="00991C32">
        <w:rPr>
          <w:rFonts w:ascii="Times New Roman" w:hAnsi="Times New Roman"/>
          <w:sz w:val="24"/>
          <w:szCs w:val="24"/>
        </w:rPr>
        <w:t xml:space="preserve"> (vagy a spekulációs szándékok ellenére sem </w:t>
      </w:r>
      <w:r w:rsidRPr="00991C32">
        <w:rPr>
          <w:rFonts w:ascii="Times New Roman" w:hAnsi="Times New Roman"/>
          <w:b/>
          <w:sz w:val="24"/>
          <w:szCs w:val="24"/>
        </w:rPr>
        <w:t>mertek</w:t>
      </w:r>
      <w:r w:rsidRPr="00991C32">
        <w:rPr>
          <w:rFonts w:ascii="Times New Roman" w:hAnsi="Times New Roman"/>
          <w:sz w:val="24"/>
          <w:szCs w:val="24"/>
        </w:rPr>
        <w:t xml:space="preserve">) ebben az általuk bizonytalan kimenetelűnek ítélt </w:t>
      </w:r>
      <w:r w:rsidRPr="00991C32">
        <w:rPr>
          <w:rFonts w:ascii="Times New Roman" w:hAnsi="Times New Roman"/>
          <w:b/>
          <w:sz w:val="24"/>
          <w:szCs w:val="24"/>
        </w:rPr>
        <w:t>politikai banda-háborúban részt venni</w:t>
      </w:r>
      <w:r w:rsidRPr="00991C32">
        <w:rPr>
          <w:rFonts w:ascii="Times New Roman" w:hAnsi="Times New Roman"/>
          <w:sz w:val="24"/>
          <w:szCs w:val="24"/>
        </w:rPr>
        <w:t>.</w:t>
      </w:r>
      <w:r w:rsidR="00162A1B">
        <w:rPr>
          <w:rFonts w:ascii="Times New Roman" w:hAnsi="Times New Roman"/>
          <w:sz w:val="24"/>
          <w:szCs w:val="24"/>
        </w:rPr>
        <w:t xml:space="preserve"> </w:t>
      </w:r>
    </w:p>
    <w:p w:rsidR="005C1E61" w:rsidRPr="00991C32" w:rsidRDefault="005C1E61" w:rsidP="00F65666">
      <w:pPr>
        <w:pStyle w:val="Listaszerbekezds"/>
        <w:numPr>
          <w:ilvl w:val="0"/>
          <w:numId w:val="45"/>
        </w:numPr>
        <w:spacing w:before="120" w:after="0" w:line="240" w:lineRule="auto"/>
        <w:ind w:left="680"/>
        <w:jc w:val="both"/>
        <w:rPr>
          <w:rFonts w:ascii="Times New Roman" w:hAnsi="Times New Roman"/>
          <w:sz w:val="24"/>
          <w:szCs w:val="24"/>
        </w:rPr>
      </w:pPr>
      <w:r w:rsidRPr="00B34414">
        <w:rPr>
          <w:rFonts w:ascii="Times New Roman" w:hAnsi="Times New Roman"/>
          <w:b/>
          <w:sz w:val="24"/>
          <w:szCs w:val="24"/>
        </w:rPr>
        <w:t>A másik nagy bérlő</w:t>
      </w:r>
      <w:r>
        <w:rPr>
          <w:rFonts w:ascii="Times New Roman" w:hAnsi="Times New Roman"/>
          <w:b/>
          <w:sz w:val="24"/>
          <w:szCs w:val="24"/>
        </w:rPr>
        <w:t>i kör</w:t>
      </w:r>
      <w:r w:rsidRPr="00B34414">
        <w:rPr>
          <w:rFonts w:ascii="Times New Roman" w:hAnsi="Times New Roman"/>
          <w:b/>
          <w:sz w:val="24"/>
          <w:szCs w:val="24"/>
        </w:rPr>
        <w:t xml:space="preserve"> </w:t>
      </w:r>
      <w:r w:rsidRPr="00B34414">
        <w:rPr>
          <w:rFonts w:ascii="Times New Roman" w:hAnsi="Times New Roman"/>
          <w:sz w:val="24"/>
          <w:szCs w:val="24"/>
        </w:rPr>
        <w:t xml:space="preserve">az egykori </w:t>
      </w:r>
      <w:r w:rsidRPr="00185825">
        <w:rPr>
          <w:rFonts w:ascii="Times New Roman" w:hAnsi="Times New Roman"/>
          <w:i/>
          <w:sz w:val="24"/>
          <w:szCs w:val="24"/>
          <w:u w:val="single"/>
        </w:rPr>
        <w:t>Fertődi Állami Gazdaságból</w:t>
      </w:r>
      <w:r w:rsidRPr="00B34414">
        <w:rPr>
          <w:rFonts w:ascii="Times New Roman" w:hAnsi="Times New Roman"/>
          <w:sz w:val="24"/>
          <w:szCs w:val="24"/>
        </w:rPr>
        <w:t xml:space="preserve"> létrejött</w:t>
      </w:r>
      <w:r>
        <w:rPr>
          <w:rFonts w:ascii="Times New Roman" w:hAnsi="Times New Roman"/>
          <w:sz w:val="24"/>
          <w:szCs w:val="24"/>
        </w:rPr>
        <w:t xml:space="preserve">, egymással átfedő tulajdonosi és vezetői körű </w:t>
      </w:r>
      <w:r w:rsidRPr="00514599">
        <w:rPr>
          <w:rFonts w:ascii="Times New Roman" w:hAnsi="Times New Roman"/>
          <w:i/>
          <w:sz w:val="24"/>
          <w:szCs w:val="24"/>
          <w:u w:val="single"/>
        </w:rPr>
        <w:t>Kisalföldi Mg. Zrt.</w:t>
      </w:r>
      <w:r w:rsidRPr="00B34414">
        <w:rPr>
          <w:rFonts w:ascii="Times New Roman" w:hAnsi="Times New Roman"/>
          <w:sz w:val="24"/>
          <w:szCs w:val="24"/>
        </w:rPr>
        <w:t xml:space="preserve"> </w:t>
      </w:r>
      <w:r>
        <w:rPr>
          <w:rFonts w:ascii="Times New Roman" w:hAnsi="Times New Roman"/>
          <w:sz w:val="24"/>
          <w:szCs w:val="24"/>
        </w:rPr>
        <w:t xml:space="preserve">és </w:t>
      </w:r>
      <w:r w:rsidRPr="00B34414">
        <w:rPr>
          <w:rFonts w:ascii="Times New Roman" w:hAnsi="Times New Roman"/>
          <w:sz w:val="24"/>
          <w:szCs w:val="24"/>
        </w:rPr>
        <w:t xml:space="preserve">az abból </w:t>
      </w:r>
      <w:r>
        <w:rPr>
          <w:rFonts w:ascii="Times New Roman" w:hAnsi="Times New Roman"/>
          <w:sz w:val="24"/>
          <w:szCs w:val="24"/>
        </w:rPr>
        <w:t xml:space="preserve">2013-ban </w:t>
      </w:r>
      <w:r w:rsidRPr="00B34414">
        <w:rPr>
          <w:rFonts w:ascii="Times New Roman" w:hAnsi="Times New Roman"/>
          <w:sz w:val="24"/>
          <w:szCs w:val="24"/>
        </w:rPr>
        <w:t>kivált</w:t>
      </w:r>
      <w:r>
        <w:rPr>
          <w:rFonts w:ascii="Times New Roman" w:hAnsi="Times New Roman"/>
          <w:sz w:val="24"/>
          <w:szCs w:val="24"/>
        </w:rPr>
        <w:t>, a legjobb területeket elvivő</w:t>
      </w:r>
      <w:r w:rsidRPr="00B34414">
        <w:rPr>
          <w:rFonts w:ascii="Times New Roman" w:hAnsi="Times New Roman"/>
          <w:sz w:val="24"/>
          <w:szCs w:val="24"/>
        </w:rPr>
        <w:t xml:space="preserve"> </w:t>
      </w:r>
      <w:r w:rsidRPr="00514599">
        <w:rPr>
          <w:rFonts w:ascii="Times New Roman" w:hAnsi="Times New Roman"/>
          <w:i/>
          <w:sz w:val="24"/>
          <w:szCs w:val="24"/>
          <w:u w:val="single"/>
        </w:rPr>
        <w:t>Miklósmajori Mg. Kft.</w:t>
      </w:r>
      <w:r w:rsidRPr="00B34414">
        <w:rPr>
          <w:rFonts w:ascii="Times New Roman" w:hAnsi="Times New Roman"/>
          <w:sz w:val="24"/>
          <w:szCs w:val="24"/>
        </w:rPr>
        <w:t xml:space="preserve"> </w:t>
      </w:r>
      <w:r>
        <w:rPr>
          <w:rFonts w:ascii="Times New Roman" w:hAnsi="Times New Roman"/>
          <w:sz w:val="24"/>
          <w:szCs w:val="24"/>
        </w:rPr>
        <w:t xml:space="preserve">Az e cégek által bérelt területek adták a megyében </w:t>
      </w:r>
      <w:r w:rsidRPr="00185825">
        <w:rPr>
          <w:rFonts w:ascii="Times New Roman" w:hAnsi="Times New Roman"/>
          <w:b/>
          <w:sz w:val="24"/>
          <w:szCs w:val="24"/>
        </w:rPr>
        <w:t>meghirdetett</w:t>
      </w:r>
      <w:r>
        <w:rPr>
          <w:rFonts w:ascii="Times New Roman" w:hAnsi="Times New Roman"/>
          <w:sz w:val="24"/>
          <w:szCs w:val="24"/>
        </w:rPr>
        <w:t xml:space="preserve"> területek </w:t>
      </w:r>
      <w:r w:rsidRPr="00185825">
        <w:rPr>
          <w:rFonts w:ascii="Times New Roman" w:hAnsi="Times New Roman"/>
          <w:b/>
          <w:sz w:val="24"/>
          <w:szCs w:val="24"/>
        </w:rPr>
        <w:t>17%-át</w:t>
      </w:r>
      <w:r>
        <w:rPr>
          <w:rFonts w:ascii="Times New Roman" w:hAnsi="Times New Roman"/>
          <w:sz w:val="24"/>
          <w:szCs w:val="24"/>
        </w:rPr>
        <w:t xml:space="preserve">, az </w:t>
      </w:r>
      <w:r w:rsidRPr="00185825">
        <w:rPr>
          <w:rFonts w:ascii="Times New Roman" w:hAnsi="Times New Roman"/>
          <w:b/>
          <w:sz w:val="24"/>
          <w:szCs w:val="24"/>
        </w:rPr>
        <w:t>elárverezett</w:t>
      </w:r>
      <w:r>
        <w:rPr>
          <w:rFonts w:ascii="Times New Roman" w:hAnsi="Times New Roman"/>
          <w:sz w:val="24"/>
          <w:szCs w:val="24"/>
        </w:rPr>
        <w:t xml:space="preserve"> területeknek pedig közel </w:t>
      </w:r>
      <w:r w:rsidRPr="00185825">
        <w:rPr>
          <w:rFonts w:ascii="Times New Roman" w:hAnsi="Times New Roman"/>
          <w:b/>
          <w:sz w:val="24"/>
          <w:szCs w:val="24"/>
        </w:rPr>
        <w:t>31%-át.</w:t>
      </w:r>
      <w:r>
        <w:rPr>
          <w:rFonts w:ascii="Times New Roman" w:hAnsi="Times New Roman"/>
          <w:sz w:val="24"/>
          <w:szCs w:val="24"/>
        </w:rPr>
        <w:t xml:space="preserve"> E két </w:t>
      </w:r>
      <w:r>
        <w:rPr>
          <w:rFonts w:ascii="Times New Roman" w:hAnsi="Times New Roman"/>
          <w:b/>
          <w:sz w:val="24"/>
          <w:szCs w:val="24"/>
        </w:rPr>
        <w:t xml:space="preserve">– </w:t>
      </w:r>
      <w:r w:rsidRPr="00A169BF">
        <w:rPr>
          <w:rFonts w:ascii="Times New Roman" w:hAnsi="Times New Roman"/>
          <w:sz w:val="24"/>
          <w:szCs w:val="24"/>
        </w:rPr>
        <w:t xml:space="preserve">vezetői és tulajdonosai révén összekapcsolódó, egy gazdasági érdekkörhöz tartozó </w:t>
      </w:r>
      <w:r>
        <w:rPr>
          <w:rFonts w:ascii="Times New Roman" w:hAnsi="Times New Roman"/>
          <w:sz w:val="24"/>
          <w:szCs w:val="24"/>
        </w:rPr>
        <w:t>–</w:t>
      </w:r>
      <w:r w:rsidRPr="00A169BF">
        <w:rPr>
          <w:rFonts w:ascii="Times New Roman" w:hAnsi="Times New Roman"/>
          <w:sz w:val="24"/>
          <w:szCs w:val="24"/>
        </w:rPr>
        <w:t xml:space="preserve"> cég</w:t>
      </w:r>
      <w:r>
        <w:rPr>
          <w:rFonts w:ascii="Times New Roman" w:hAnsi="Times New Roman"/>
          <w:sz w:val="24"/>
          <w:szCs w:val="24"/>
        </w:rPr>
        <w:t xml:space="preserve"> által bérelt, árverésre meghirdetett területek – a Lajta-Hanság Zrt. által bérelt területekkel ellentétben – </w:t>
      </w:r>
      <w:r w:rsidRPr="00426785">
        <w:rPr>
          <w:rFonts w:ascii="Times New Roman" w:hAnsi="Times New Roman"/>
          <w:b/>
          <w:sz w:val="24"/>
          <w:szCs w:val="24"/>
        </w:rPr>
        <w:t>szinte teljes egészében elkeltek.</w:t>
      </w:r>
      <w:r>
        <w:rPr>
          <w:rFonts w:ascii="Times New Roman" w:hAnsi="Times New Roman"/>
          <w:sz w:val="24"/>
          <w:szCs w:val="24"/>
        </w:rPr>
        <w:t xml:space="preserve"> E két cég ugyanis </w:t>
      </w:r>
      <w:r w:rsidRPr="00D807C4">
        <w:rPr>
          <w:rFonts w:ascii="Times New Roman" w:hAnsi="Times New Roman"/>
          <w:b/>
          <w:sz w:val="24"/>
          <w:szCs w:val="24"/>
        </w:rPr>
        <w:t>arra</w:t>
      </w:r>
      <w:r>
        <w:rPr>
          <w:rFonts w:ascii="Times New Roman" w:hAnsi="Times New Roman"/>
          <w:sz w:val="24"/>
          <w:szCs w:val="24"/>
        </w:rPr>
        <w:t xml:space="preserve"> is kiváló </w:t>
      </w:r>
      <w:r w:rsidRPr="00D807C4">
        <w:rPr>
          <w:rFonts w:ascii="Times New Roman" w:hAnsi="Times New Roman"/>
          <w:b/>
          <w:sz w:val="24"/>
          <w:szCs w:val="24"/>
        </w:rPr>
        <w:t>példa</w:t>
      </w:r>
      <w:r>
        <w:rPr>
          <w:rFonts w:ascii="Times New Roman" w:hAnsi="Times New Roman"/>
          <w:sz w:val="24"/>
          <w:szCs w:val="24"/>
        </w:rPr>
        <w:t xml:space="preserve">, hogy adott </w:t>
      </w:r>
      <w:r w:rsidR="00514599" w:rsidRPr="00514599">
        <w:rPr>
          <w:rFonts w:ascii="Times New Roman" w:hAnsi="Times New Roman"/>
          <w:b/>
          <w:sz w:val="24"/>
          <w:szCs w:val="24"/>
        </w:rPr>
        <w:t xml:space="preserve">rokoni, baráti, </w:t>
      </w:r>
      <w:r w:rsidRPr="00514599">
        <w:rPr>
          <w:rFonts w:ascii="Times New Roman" w:hAnsi="Times New Roman"/>
          <w:b/>
          <w:sz w:val="24"/>
          <w:szCs w:val="24"/>
        </w:rPr>
        <w:t xml:space="preserve">gazdasági </w:t>
      </w:r>
      <w:r w:rsidR="00514599" w:rsidRPr="00514599">
        <w:rPr>
          <w:rFonts w:ascii="Times New Roman" w:hAnsi="Times New Roman"/>
          <w:b/>
          <w:sz w:val="24"/>
          <w:szCs w:val="24"/>
        </w:rPr>
        <w:t xml:space="preserve">vagy politikai </w:t>
      </w:r>
      <w:r w:rsidRPr="00514599">
        <w:rPr>
          <w:rFonts w:ascii="Times New Roman" w:hAnsi="Times New Roman"/>
          <w:b/>
          <w:sz w:val="24"/>
          <w:szCs w:val="24"/>
        </w:rPr>
        <w:t xml:space="preserve">érdekkör </w:t>
      </w:r>
      <w:r w:rsidR="00514599" w:rsidRPr="00514599">
        <w:rPr>
          <w:rFonts w:ascii="Times New Roman" w:hAnsi="Times New Roman"/>
          <w:b/>
          <w:sz w:val="24"/>
          <w:szCs w:val="24"/>
        </w:rPr>
        <w:t xml:space="preserve">bennfentes </w:t>
      </w:r>
      <w:r w:rsidRPr="00514599">
        <w:rPr>
          <w:rFonts w:ascii="Times New Roman" w:hAnsi="Times New Roman"/>
          <w:b/>
          <w:sz w:val="24"/>
          <w:szCs w:val="24"/>
        </w:rPr>
        <w:t xml:space="preserve">tagjai </w:t>
      </w:r>
      <w:r>
        <w:rPr>
          <w:rFonts w:ascii="Times New Roman" w:hAnsi="Times New Roman"/>
          <w:sz w:val="24"/>
          <w:szCs w:val="24"/>
        </w:rPr>
        <w:t xml:space="preserve">vásárolják meg sok esetben </w:t>
      </w:r>
      <w:r w:rsidRPr="00D807C4">
        <w:rPr>
          <w:rFonts w:ascii="Times New Roman" w:hAnsi="Times New Roman"/>
          <w:b/>
          <w:sz w:val="24"/>
          <w:szCs w:val="24"/>
        </w:rPr>
        <w:t xml:space="preserve">a </w:t>
      </w:r>
      <w:r w:rsidR="00D807C4" w:rsidRPr="00D807C4">
        <w:rPr>
          <w:rFonts w:ascii="Times New Roman" w:hAnsi="Times New Roman"/>
          <w:b/>
          <w:sz w:val="24"/>
          <w:szCs w:val="24"/>
        </w:rPr>
        <w:t xml:space="preserve">saját </w:t>
      </w:r>
      <w:r w:rsidRPr="00D807C4">
        <w:rPr>
          <w:rFonts w:ascii="Times New Roman" w:hAnsi="Times New Roman"/>
          <w:b/>
          <w:sz w:val="24"/>
          <w:szCs w:val="24"/>
        </w:rPr>
        <w:t>cégeik által bérelt földeket</w:t>
      </w:r>
      <w:r>
        <w:rPr>
          <w:rFonts w:ascii="Times New Roman" w:hAnsi="Times New Roman"/>
          <w:sz w:val="24"/>
          <w:szCs w:val="24"/>
        </w:rPr>
        <w:t xml:space="preserve">. Ebben az esetben is ez történt, vagyis </w:t>
      </w:r>
      <w:r w:rsidRPr="00514599">
        <w:rPr>
          <w:rFonts w:ascii="Times New Roman" w:hAnsi="Times New Roman"/>
          <w:sz w:val="24"/>
          <w:szCs w:val="24"/>
        </w:rPr>
        <w:t xml:space="preserve">a bérelt területek jelentős hányadát e két cég tulajdonosai és/vagy </w:t>
      </w:r>
      <w:r w:rsidR="00514599" w:rsidRPr="00514599">
        <w:rPr>
          <w:rFonts w:ascii="Times New Roman" w:hAnsi="Times New Roman"/>
          <w:sz w:val="24"/>
          <w:szCs w:val="24"/>
        </w:rPr>
        <w:t>Fidesz-közeli</w:t>
      </w:r>
      <w:r w:rsidR="00D807C4">
        <w:rPr>
          <w:rFonts w:ascii="Times New Roman" w:hAnsi="Times New Roman"/>
          <w:sz w:val="24"/>
          <w:szCs w:val="24"/>
        </w:rPr>
        <w:t>,</w:t>
      </w:r>
      <w:r w:rsidR="00514599">
        <w:rPr>
          <w:rFonts w:ascii="Times New Roman" w:hAnsi="Times New Roman"/>
          <w:sz w:val="24"/>
          <w:szCs w:val="24"/>
        </w:rPr>
        <w:t xml:space="preserve"> </w:t>
      </w:r>
      <w:r w:rsidRPr="00514599">
        <w:rPr>
          <w:rFonts w:ascii="Times New Roman" w:hAnsi="Times New Roman"/>
          <w:sz w:val="24"/>
          <w:szCs w:val="24"/>
        </w:rPr>
        <w:t xml:space="preserve">vezető munkatársai </w:t>
      </w:r>
      <w:r w:rsidR="00514599" w:rsidRPr="00514599">
        <w:rPr>
          <w:rFonts w:ascii="Times New Roman" w:hAnsi="Times New Roman"/>
          <w:sz w:val="24"/>
          <w:szCs w:val="24"/>
        </w:rPr>
        <w:t xml:space="preserve">és családtagjaik </w:t>
      </w:r>
      <w:r w:rsidRPr="00514599">
        <w:rPr>
          <w:rFonts w:ascii="Times New Roman" w:hAnsi="Times New Roman"/>
          <w:sz w:val="24"/>
          <w:szCs w:val="24"/>
        </w:rPr>
        <w:t>vásárolták meg</w:t>
      </w:r>
      <w:r>
        <w:rPr>
          <w:rFonts w:ascii="Times New Roman" w:hAnsi="Times New Roman"/>
          <w:sz w:val="24"/>
          <w:szCs w:val="24"/>
        </w:rPr>
        <w:t xml:space="preserve"> az alábbiak szerint</w:t>
      </w:r>
      <w:r w:rsidR="00D807C4">
        <w:rPr>
          <w:rFonts w:ascii="Times New Roman" w:hAnsi="Times New Roman"/>
          <w:sz w:val="24"/>
          <w:szCs w:val="24"/>
        </w:rPr>
        <w:t xml:space="preserve">: </w:t>
      </w:r>
    </w:p>
    <w:p w:rsidR="00514599" w:rsidRPr="00957E2B" w:rsidRDefault="00514599" w:rsidP="00F65666">
      <w:pPr>
        <w:pStyle w:val="Listaszerbekezds"/>
        <w:numPr>
          <w:ilvl w:val="0"/>
          <w:numId w:val="46"/>
        </w:numPr>
        <w:spacing w:before="120" w:after="0" w:line="240" w:lineRule="auto"/>
        <w:ind w:left="1020"/>
        <w:jc w:val="both"/>
        <w:rPr>
          <w:rFonts w:ascii="Times New Roman" w:hAnsi="Times New Roman"/>
          <w:sz w:val="20"/>
          <w:szCs w:val="20"/>
        </w:rPr>
      </w:pPr>
      <w:r w:rsidRPr="00957E2B">
        <w:rPr>
          <w:rFonts w:ascii="Times New Roman" w:hAnsi="Times New Roman"/>
          <w:b/>
          <w:i/>
          <w:sz w:val="20"/>
          <w:szCs w:val="20"/>
        </w:rPr>
        <w:t xml:space="preserve">Szajkó Lóránt – </w:t>
      </w:r>
      <w:r w:rsidRPr="00957E2B">
        <w:rPr>
          <w:rFonts w:ascii="Times New Roman" w:hAnsi="Times New Roman"/>
          <w:sz w:val="20"/>
          <w:szCs w:val="20"/>
        </w:rPr>
        <w:t>(9081 Győrújbarát, Petőfi út 107.) a Fidesz alapító tagja,</w:t>
      </w:r>
      <w:r w:rsidRPr="00957E2B">
        <w:rPr>
          <w:rStyle w:val="Lbjegyzet-hivatkozs"/>
          <w:rFonts w:ascii="Times New Roman" w:hAnsi="Times New Roman"/>
          <w:sz w:val="20"/>
          <w:szCs w:val="20"/>
        </w:rPr>
        <w:footnoteReference w:id="45"/>
      </w:r>
      <w:r w:rsidRPr="00957E2B">
        <w:rPr>
          <w:rFonts w:ascii="Times New Roman" w:hAnsi="Times New Roman"/>
          <w:sz w:val="20"/>
          <w:szCs w:val="20"/>
        </w:rPr>
        <w:t xml:space="preserve"> a megvásárolt területet bérlő Kisalföldi Mg. Zrt.– 11 cégben érdekelt – vezérigazgatója, </w:t>
      </w:r>
      <w:r w:rsidRPr="00957E2B">
        <w:rPr>
          <w:rFonts w:ascii="Times New Roman" w:hAnsi="Times New Roman"/>
          <w:i/>
          <w:sz w:val="20"/>
          <w:szCs w:val="20"/>
          <w:u w:val="single"/>
        </w:rPr>
        <w:t>Varga Andrással</w:t>
      </w:r>
      <w:r w:rsidRPr="00957E2B">
        <w:rPr>
          <w:rFonts w:ascii="Times New Roman" w:hAnsi="Times New Roman"/>
          <w:sz w:val="20"/>
          <w:szCs w:val="20"/>
        </w:rPr>
        <w:t xml:space="preserve"> és </w:t>
      </w:r>
      <w:r w:rsidRPr="00957E2B">
        <w:rPr>
          <w:rFonts w:ascii="Times New Roman" w:hAnsi="Times New Roman"/>
          <w:i/>
          <w:sz w:val="20"/>
          <w:szCs w:val="20"/>
          <w:u w:val="single"/>
        </w:rPr>
        <w:t>dr. Reszegi Lászlóval</w:t>
      </w:r>
      <w:r w:rsidRPr="00957E2B">
        <w:rPr>
          <w:rFonts w:ascii="Times New Roman" w:hAnsi="Times New Roman"/>
          <w:sz w:val="20"/>
          <w:szCs w:val="20"/>
        </w:rPr>
        <w:t xml:space="preserve"> együtt az abból 2013-ban kivált Miklósmajori Mg. Kft. társtulajdonosa;</w:t>
      </w:r>
    </w:p>
    <w:p w:rsidR="00514599" w:rsidRPr="00957E2B" w:rsidRDefault="00514599" w:rsidP="00F65666">
      <w:pPr>
        <w:pStyle w:val="Listaszerbekezds"/>
        <w:numPr>
          <w:ilvl w:val="0"/>
          <w:numId w:val="46"/>
        </w:numPr>
        <w:spacing w:before="120" w:after="0" w:line="240" w:lineRule="auto"/>
        <w:ind w:left="1020"/>
        <w:jc w:val="both"/>
        <w:rPr>
          <w:rFonts w:ascii="Times New Roman" w:hAnsi="Times New Roman"/>
          <w:sz w:val="20"/>
          <w:szCs w:val="20"/>
        </w:rPr>
      </w:pPr>
      <w:r w:rsidRPr="00957E2B">
        <w:rPr>
          <w:rFonts w:ascii="Times New Roman" w:hAnsi="Times New Roman"/>
          <w:b/>
          <w:i/>
          <w:sz w:val="20"/>
          <w:szCs w:val="20"/>
        </w:rPr>
        <w:lastRenderedPageBreak/>
        <w:t xml:space="preserve">Szajkó Gabriella – </w:t>
      </w:r>
      <w:r w:rsidRPr="00957E2B">
        <w:rPr>
          <w:rFonts w:ascii="Times New Roman" w:hAnsi="Times New Roman"/>
          <w:sz w:val="20"/>
          <w:szCs w:val="20"/>
        </w:rPr>
        <w:t xml:space="preserve">(9081 Győrújbarát, Petőfi út 107.) a megvásárolt területet bérlő Kisalföldi Mg. Zrt. vezérigazgatójának, </w:t>
      </w:r>
      <w:r w:rsidRPr="00957E2B">
        <w:rPr>
          <w:rFonts w:ascii="Times New Roman" w:hAnsi="Times New Roman"/>
          <w:i/>
          <w:sz w:val="20"/>
          <w:szCs w:val="20"/>
          <w:u w:val="single"/>
        </w:rPr>
        <w:t>Szajkó Lórántnak</w:t>
      </w:r>
      <w:r w:rsidRPr="00957E2B">
        <w:rPr>
          <w:rFonts w:ascii="Times New Roman" w:hAnsi="Times New Roman"/>
          <w:sz w:val="20"/>
          <w:szCs w:val="20"/>
        </w:rPr>
        <w:t xml:space="preserve"> a felesége és a Szajkó és Társa Kft-ben üzlettársa, a cég társtulajdonosa;</w:t>
      </w:r>
    </w:p>
    <w:p w:rsidR="00514599" w:rsidRPr="00957E2B" w:rsidRDefault="00514599" w:rsidP="00F65666">
      <w:pPr>
        <w:pStyle w:val="Listaszerbekezds"/>
        <w:numPr>
          <w:ilvl w:val="0"/>
          <w:numId w:val="46"/>
        </w:numPr>
        <w:spacing w:before="120" w:after="0" w:line="240" w:lineRule="auto"/>
        <w:ind w:left="1020"/>
        <w:jc w:val="both"/>
        <w:rPr>
          <w:rFonts w:ascii="Times New Roman" w:hAnsi="Times New Roman"/>
          <w:sz w:val="20"/>
          <w:szCs w:val="20"/>
        </w:rPr>
      </w:pPr>
      <w:r w:rsidRPr="00957E2B">
        <w:rPr>
          <w:rFonts w:ascii="Times New Roman" w:hAnsi="Times New Roman"/>
          <w:b/>
          <w:i/>
          <w:sz w:val="20"/>
          <w:szCs w:val="20"/>
        </w:rPr>
        <w:t>Varga András</w:t>
      </w:r>
      <w:r w:rsidRPr="00957E2B">
        <w:rPr>
          <w:rFonts w:ascii="Times New Roman" w:hAnsi="Times New Roman"/>
          <w:b/>
          <w:sz w:val="20"/>
          <w:szCs w:val="20"/>
        </w:rPr>
        <w:t xml:space="preserve"> </w:t>
      </w:r>
      <w:r w:rsidRPr="00957E2B">
        <w:rPr>
          <w:rFonts w:ascii="Times New Roman" w:hAnsi="Times New Roman"/>
          <w:sz w:val="20"/>
          <w:szCs w:val="20"/>
        </w:rPr>
        <w:t>(9330 Kapuvár, Erdő sor 19.) a megvásárolt területet bérlő, a Kisalföldi Mg. Zrt-ből 2013-ban kivált Miklósmajori Mg. Kft. vezetője</w:t>
      </w:r>
      <w:r w:rsidRPr="00957E2B">
        <w:rPr>
          <w:rFonts w:ascii="Times New Roman" w:hAnsi="Times New Roman"/>
          <w:i/>
          <w:sz w:val="20"/>
          <w:szCs w:val="20"/>
        </w:rPr>
        <w:t xml:space="preserve">, </w:t>
      </w:r>
      <w:r w:rsidRPr="00957E2B">
        <w:rPr>
          <w:rFonts w:ascii="Times New Roman" w:hAnsi="Times New Roman"/>
          <w:i/>
          <w:sz w:val="20"/>
          <w:szCs w:val="20"/>
          <w:u w:val="single"/>
        </w:rPr>
        <w:t>Szajkó Lóránttal</w:t>
      </w:r>
      <w:r w:rsidRPr="00957E2B">
        <w:rPr>
          <w:rFonts w:ascii="Times New Roman" w:hAnsi="Times New Roman"/>
          <w:sz w:val="20"/>
          <w:szCs w:val="20"/>
        </w:rPr>
        <w:t xml:space="preserve"> és </w:t>
      </w:r>
      <w:r w:rsidRPr="00957E2B">
        <w:rPr>
          <w:rFonts w:ascii="Times New Roman" w:hAnsi="Times New Roman"/>
          <w:i/>
          <w:sz w:val="20"/>
          <w:szCs w:val="20"/>
          <w:u w:val="single"/>
        </w:rPr>
        <w:t>dr. Reszegi Lászlóval</w:t>
      </w:r>
      <w:r w:rsidRPr="00957E2B">
        <w:rPr>
          <w:rFonts w:ascii="Times New Roman" w:hAnsi="Times New Roman"/>
          <w:sz w:val="20"/>
          <w:szCs w:val="20"/>
        </w:rPr>
        <w:t xml:space="preserve"> együtt annak társtulajdonosa</w:t>
      </w:r>
      <w:r w:rsidR="00D807C4" w:rsidRPr="00957E2B">
        <w:rPr>
          <w:rFonts w:ascii="Times New Roman" w:hAnsi="Times New Roman"/>
          <w:sz w:val="20"/>
          <w:szCs w:val="20"/>
        </w:rPr>
        <w:t>;</w:t>
      </w:r>
    </w:p>
    <w:p w:rsidR="005C1E61" w:rsidRPr="00957E2B" w:rsidRDefault="005C1E61" w:rsidP="00F65666">
      <w:pPr>
        <w:pStyle w:val="Listaszerbekezds"/>
        <w:numPr>
          <w:ilvl w:val="0"/>
          <w:numId w:val="46"/>
        </w:numPr>
        <w:spacing w:before="120" w:after="0" w:line="240" w:lineRule="auto"/>
        <w:ind w:left="1020"/>
        <w:jc w:val="both"/>
        <w:rPr>
          <w:rFonts w:ascii="Times New Roman" w:hAnsi="Times New Roman"/>
          <w:sz w:val="20"/>
          <w:szCs w:val="20"/>
        </w:rPr>
      </w:pPr>
      <w:r w:rsidRPr="00957E2B">
        <w:rPr>
          <w:rFonts w:ascii="Times New Roman" w:hAnsi="Times New Roman"/>
          <w:b/>
          <w:i/>
          <w:sz w:val="20"/>
          <w:szCs w:val="20"/>
        </w:rPr>
        <w:t>Reszegi László</w:t>
      </w:r>
      <w:r w:rsidRPr="00957E2B">
        <w:rPr>
          <w:rFonts w:ascii="Times New Roman" w:hAnsi="Times New Roman"/>
          <w:sz w:val="20"/>
          <w:szCs w:val="20"/>
        </w:rPr>
        <w:t xml:space="preserve"> </w:t>
      </w:r>
      <w:r w:rsidRPr="00957E2B">
        <w:rPr>
          <w:rFonts w:ascii="Times New Roman" w:hAnsi="Times New Roman"/>
          <w:b/>
          <w:i/>
          <w:sz w:val="20"/>
          <w:szCs w:val="20"/>
        </w:rPr>
        <w:t xml:space="preserve">Miklós dr. </w:t>
      </w:r>
      <w:r w:rsidRPr="00957E2B">
        <w:rPr>
          <w:rFonts w:ascii="Times New Roman" w:hAnsi="Times New Roman"/>
          <w:sz w:val="20"/>
          <w:szCs w:val="20"/>
        </w:rPr>
        <w:t xml:space="preserve">– (1025 Budapest, Kavics u. 16.) a megvásárolt területet bérlő Kisalföldi Mg. Zrt. igazgatósági tagja, </w:t>
      </w:r>
      <w:r w:rsidRPr="00957E2B">
        <w:rPr>
          <w:rFonts w:ascii="Times New Roman" w:hAnsi="Times New Roman"/>
          <w:i/>
          <w:sz w:val="20"/>
          <w:szCs w:val="20"/>
          <w:u w:val="single"/>
        </w:rPr>
        <w:t>Szajkó Lóránttal</w:t>
      </w:r>
      <w:r w:rsidRPr="00957E2B">
        <w:rPr>
          <w:rFonts w:ascii="Times New Roman" w:hAnsi="Times New Roman"/>
          <w:sz w:val="20"/>
          <w:szCs w:val="20"/>
        </w:rPr>
        <w:t xml:space="preserve"> és </w:t>
      </w:r>
      <w:r w:rsidRPr="00957E2B">
        <w:rPr>
          <w:rFonts w:ascii="Times New Roman" w:hAnsi="Times New Roman"/>
          <w:i/>
          <w:sz w:val="20"/>
          <w:szCs w:val="20"/>
          <w:u w:val="single"/>
        </w:rPr>
        <w:t>Varga Andrással</w:t>
      </w:r>
      <w:r w:rsidRPr="00957E2B">
        <w:rPr>
          <w:rFonts w:ascii="Times New Roman" w:hAnsi="Times New Roman"/>
          <w:sz w:val="20"/>
          <w:szCs w:val="20"/>
        </w:rPr>
        <w:t xml:space="preserve"> együtt az abból 2013-ban kivált Miklósmajori Mg. Kft. társtulajdonosa;</w:t>
      </w:r>
    </w:p>
    <w:p w:rsidR="005C1E61" w:rsidRPr="00185825" w:rsidRDefault="005C1E61" w:rsidP="00F65666">
      <w:pPr>
        <w:pStyle w:val="Listaszerbekezds"/>
        <w:numPr>
          <w:ilvl w:val="0"/>
          <w:numId w:val="46"/>
        </w:numPr>
        <w:spacing w:before="120" w:after="0" w:line="240" w:lineRule="auto"/>
        <w:ind w:left="1020"/>
        <w:jc w:val="both"/>
        <w:rPr>
          <w:rFonts w:ascii="Times New Roman" w:hAnsi="Times New Roman"/>
          <w:sz w:val="20"/>
          <w:szCs w:val="20"/>
        </w:rPr>
      </w:pPr>
      <w:r w:rsidRPr="00957E2B">
        <w:rPr>
          <w:rFonts w:ascii="Times New Roman" w:hAnsi="Times New Roman"/>
          <w:b/>
          <w:i/>
          <w:sz w:val="20"/>
          <w:szCs w:val="20"/>
        </w:rPr>
        <w:t>Szűcs János</w:t>
      </w:r>
      <w:r w:rsidRPr="00957E2B">
        <w:rPr>
          <w:rFonts w:ascii="Times New Roman" w:hAnsi="Times New Roman"/>
          <w:sz w:val="20"/>
          <w:szCs w:val="20"/>
        </w:rPr>
        <w:t xml:space="preserve"> </w:t>
      </w:r>
      <w:r w:rsidRPr="00957E2B">
        <w:rPr>
          <w:rFonts w:ascii="Times New Roman" w:hAnsi="Times New Roman"/>
          <w:b/>
          <w:i/>
          <w:sz w:val="20"/>
          <w:szCs w:val="20"/>
        </w:rPr>
        <w:t>–</w:t>
      </w:r>
      <w:r w:rsidRPr="00957E2B">
        <w:rPr>
          <w:rFonts w:ascii="Times New Roman" w:hAnsi="Times New Roman"/>
          <w:sz w:val="20"/>
          <w:szCs w:val="20"/>
        </w:rPr>
        <w:t xml:space="preserve"> (9023 Győr, Ifjúság krt. 104. 3. em. 10. ajtó) a Baloghtagi Agrárgazdasági Kft. társtulajdonos vezetője, e cégben társtulajdonos üzlettársa, </w:t>
      </w:r>
      <w:r w:rsidRPr="00957E2B">
        <w:rPr>
          <w:rFonts w:ascii="Times New Roman" w:hAnsi="Times New Roman"/>
          <w:i/>
          <w:sz w:val="20"/>
          <w:szCs w:val="20"/>
          <w:u w:val="single"/>
        </w:rPr>
        <w:t>Unger Zsolt</w:t>
      </w:r>
      <w:r w:rsidRPr="00957E2B">
        <w:rPr>
          <w:rFonts w:ascii="Times New Roman" w:hAnsi="Times New Roman"/>
          <w:sz w:val="20"/>
          <w:szCs w:val="20"/>
        </w:rPr>
        <w:t>, a megvásárolt területet bérlő Kisalföldi Mg. Zrt. vezetője</w:t>
      </w:r>
      <w:r w:rsidR="00D807C4" w:rsidRPr="00957E2B">
        <w:rPr>
          <w:rFonts w:ascii="Times New Roman" w:hAnsi="Times New Roman"/>
          <w:sz w:val="20"/>
          <w:szCs w:val="20"/>
        </w:rPr>
        <w:t xml:space="preserve">. </w:t>
      </w:r>
    </w:p>
    <w:p w:rsidR="00B671DA" w:rsidRPr="007F5D6E" w:rsidRDefault="00B671DA" w:rsidP="00F65666">
      <w:pPr>
        <w:pStyle w:val="Listaszerbekezds"/>
        <w:numPr>
          <w:ilvl w:val="0"/>
          <w:numId w:val="33"/>
        </w:numPr>
        <w:spacing w:before="120" w:after="0" w:line="240" w:lineRule="auto"/>
        <w:ind w:left="680"/>
        <w:jc w:val="both"/>
        <w:rPr>
          <w:rFonts w:ascii="Times New Roman" w:hAnsi="Times New Roman"/>
          <w:sz w:val="24"/>
          <w:szCs w:val="24"/>
        </w:rPr>
      </w:pPr>
      <w:r w:rsidRPr="0038012D">
        <w:rPr>
          <w:rFonts w:ascii="Times New Roman" w:hAnsi="Times New Roman"/>
          <w:sz w:val="24"/>
          <w:szCs w:val="24"/>
        </w:rPr>
        <w:t xml:space="preserve">Ezek a fenti megyei példák is pontosan </w:t>
      </w:r>
      <w:r w:rsidRPr="0038012D">
        <w:rPr>
          <w:rFonts w:ascii="Times New Roman" w:hAnsi="Times New Roman"/>
          <w:b/>
          <w:sz w:val="24"/>
          <w:szCs w:val="24"/>
        </w:rPr>
        <w:t>mutatják a föld- és birtokpolitika feudális klientúra-építő jellegét és korrupt rendszerét.</w:t>
      </w:r>
      <w:r w:rsidR="00D807C4">
        <w:rPr>
          <w:rFonts w:ascii="Times New Roman" w:hAnsi="Times New Roman"/>
          <w:b/>
          <w:sz w:val="24"/>
          <w:szCs w:val="24"/>
        </w:rPr>
        <w:t xml:space="preserve"> </w:t>
      </w:r>
    </w:p>
    <w:p w:rsidR="00B671DA" w:rsidRPr="00E77D7A" w:rsidRDefault="00B671DA" w:rsidP="00F65666">
      <w:pPr>
        <w:pStyle w:val="Listaszerbekezds"/>
        <w:numPr>
          <w:ilvl w:val="0"/>
          <w:numId w:val="39"/>
        </w:numPr>
        <w:spacing w:before="240" w:after="120"/>
        <w:ind w:left="340"/>
        <w:rPr>
          <w:rFonts w:ascii="Times New Roman" w:hAnsi="Times New Roman"/>
          <w:b/>
          <w:color w:val="984806" w:themeColor="accent6" w:themeShade="80"/>
          <w:sz w:val="24"/>
          <w:szCs w:val="24"/>
          <w:u w:val="single"/>
        </w:rPr>
      </w:pPr>
      <w:r w:rsidRPr="00E77D7A">
        <w:rPr>
          <w:rFonts w:ascii="Times New Roman" w:hAnsi="Times New Roman"/>
          <w:b/>
          <w:color w:val="984806" w:themeColor="accent6" w:themeShade="80"/>
          <w:sz w:val="24"/>
          <w:szCs w:val="24"/>
          <w:u w:val="single"/>
        </w:rPr>
        <w:t>NYERTES ÁRVEREZŐK</w:t>
      </w:r>
      <w:r w:rsidRPr="00E77D7A">
        <w:rPr>
          <w:rFonts w:ascii="Times New Roman" w:hAnsi="Times New Roman"/>
          <w:b/>
          <w:color w:val="984806" w:themeColor="accent6" w:themeShade="80"/>
          <w:sz w:val="24"/>
          <w:szCs w:val="24"/>
        </w:rPr>
        <w:t xml:space="preserve"> –</w:t>
      </w:r>
      <w:r w:rsidR="002D5998">
        <w:rPr>
          <w:rFonts w:ascii="Times New Roman" w:hAnsi="Times New Roman"/>
          <w:b/>
          <w:color w:val="984806" w:themeColor="accent6" w:themeShade="80"/>
          <w:sz w:val="24"/>
          <w:szCs w:val="24"/>
        </w:rPr>
        <w:t xml:space="preserve"> </w:t>
      </w:r>
      <w:r w:rsidRPr="00E77D7A">
        <w:rPr>
          <w:rFonts w:ascii="Times New Roman" w:hAnsi="Times New Roman"/>
          <w:b/>
          <w:color w:val="984806" w:themeColor="accent6" w:themeShade="80"/>
          <w:sz w:val="24"/>
          <w:szCs w:val="24"/>
        </w:rPr>
        <w:t>vásárlás kikiáltási áron</w:t>
      </w:r>
      <w:r w:rsidR="002D5998">
        <w:rPr>
          <w:rFonts w:ascii="Times New Roman" w:hAnsi="Times New Roman"/>
          <w:b/>
          <w:color w:val="984806" w:themeColor="accent6" w:themeShade="80"/>
          <w:sz w:val="24"/>
          <w:szCs w:val="24"/>
        </w:rPr>
        <w:t>, külföldiek</w:t>
      </w:r>
    </w:p>
    <w:p w:rsidR="00B671DA" w:rsidRDefault="00B671DA" w:rsidP="00F65666">
      <w:pPr>
        <w:pStyle w:val="Listaszerbekezds"/>
        <w:numPr>
          <w:ilvl w:val="0"/>
          <w:numId w:val="24"/>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 </w:t>
      </w:r>
      <w:r w:rsidRPr="009F4D3F">
        <w:rPr>
          <w:rFonts w:ascii="Times New Roman" w:hAnsi="Times New Roman"/>
          <w:b/>
          <w:sz w:val="24"/>
          <w:szCs w:val="24"/>
        </w:rPr>
        <w:t>nyertes árverezők</w:t>
      </w:r>
      <w:r>
        <w:rPr>
          <w:rFonts w:ascii="Times New Roman" w:hAnsi="Times New Roman"/>
          <w:b/>
          <w:sz w:val="24"/>
          <w:szCs w:val="24"/>
        </w:rPr>
        <w:t xml:space="preserve"> </w:t>
      </w:r>
      <w:r w:rsidRPr="000365CE">
        <w:rPr>
          <w:rFonts w:ascii="Times New Roman" w:hAnsi="Times New Roman"/>
          <w:b/>
          <w:sz w:val="24"/>
          <w:szCs w:val="24"/>
        </w:rPr>
        <w:t>teljes körű felsorolását</w:t>
      </w:r>
      <w:r>
        <w:rPr>
          <w:rFonts w:ascii="Times New Roman" w:hAnsi="Times New Roman"/>
          <w:sz w:val="24"/>
          <w:szCs w:val="24"/>
        </w:rPr>
        <w:t xml:space="preserve"> valamint az általuk megszerzett területek nagyságát és bérleti viszonyait a </w:t>
      </w:r>
      <w:r w:rsidRPr="009F4D3F">
        <w:rPr>
          <w:rFonts w:ascii="Times New Roman" w:hAnsi="Times New Roman"/>
          <w:b/>
          <w:sz w:val="24"/>
          <w:szCs w:val="24"/>
        </w:rPr>
        <w:t>1</w:t>
      </w:r>
      <w:r w:rsidR="009C5403">
        <w:rPr>
          <w:rFonts w:ascii="Times New Roman" w:hAnsi="Times New Roman"/>
          <w:b/>
          <w:sz w:val="24"/>
          <w:szCs w:val="24"/>
        </w:rPr>
        <w:t>1/1</w:t>
      </w:r>
      <w:r w:rsidRPr="009F4D3F">
        <w:rPr>
          <w:rFonts w:ascii="Times New Roman" w:hAnsi="Times New Roman"/>
          <w:b/>
          <w:sz w:val="24"/>
          <w:szCs w:val="24"/>
        </w:rPr>
        <w:t>. melléklet</w:t>
      </w:r>
      <w:r>
        <w:rPr>
          <w:rFonts w:ascii="Times New Roman" w:hAnsi="Times New Roman"/>
          <w:sz w:val="24"/>
          <w:szCs w:val="24"/>
        </w:rPr>
        <w:t xml:space="preserve"> tartalmazza.</w:t>
      </w:r>
      <w:r w:rsidR="009C5403">
        <w:rPr>
          <w:rFonts w:ascii="Times New Roman" w:hAnsi="Times New Roman"/>
          <w:sz w:val="24"/>
          <w:szCs w:val="24"/>
        </w:rPr>
        <w:t xml:space="preserve"> </w:t>
      </w:r>
    </w:p>
    <w:p w:rsidR="009C5403" w:rsidRDefault="009C5403" w:rsidP="00F65666">
      <w:pPr>
        <w:pStyle w:val="Listaszerbekezds"/>
        <w:numPr>
          <w:ilvl w:val="0"/>
          <w:numId w:val="24"/>
        </w:numPr>
        <w:spacing w:before="120" w:after="0" w:line="240" w:lineRule="auto"/>
        <w:ind w:left="680"/>
        <w:jc w:val="both"/>
        <w:rPr>
          <w:rFonts w:ascii="Times New Roman" w:hAnsi="Times New Roman"/>
          <w:sz w:val="24"/>
          <w:szCs w:val="24"/>
        </w:rPr>
      </w:pPr>
      <w:r w:rsidRPr="003D60C0">
        <w:rPr>
          <w:rFonts w:ascii="Times New Roman" w:hAnsi="Times New Roman"/>
          <w:sz w:val="24"/>
          <w:szCs w:val="24"/>
        </w:rPr>
        <w:t xml:space="preserve">A megyében első és második lépcsőben elárverezett </w:t>
      </w:r>
      <w:r>
        <w:rPr>
          <w:rFonts w:ascii="Times New Roman" w:hAnsi="Times New Roman"/>
          <w:sz w:val="24"/>
          <w:szCs w:val="24"/>
        </w:rPr>
        <w:t xml:space="preserve">6.748 </w:t>
      </w:r>
      <w:r w:rsidRPr="003D60C0">
        <w:rPr>
          <w:rFonts w:ascii="Times New Roman" w:hAnsi="Times New Roman"/>
          <w:sz w:val="24"/>
          <w:szCs w:val="24"/>
        </w:rPr>
        <w:t xml:space="preserve">hektár állami földterületet </w:t>
      </w:r>
      <w:r>
        <w:rPr>
          <w:rFonts w:ascii="Times New Roman" w:hAnsi="Times New Roman"/>
          <w:b/>
          <w:sz w:val="24"/>
          <w:szCs w:val="24"/>
        </w:rPr>
        <w:t>126</w:t>
      </w:r>
      <w:r w:rsidRPr="003D60C0">
        <w:rPr>
          <w:rFonts w:ascii="Times New Roman" w:hAnsi="Times New Roman"/>
          <w:b/>
          <w:sz w:val="24"/>
          <w:szCs w:val="24"/>
        </w:rPr>
        <w:t xml:space="preserve"> nyertes árverező</w:t>
      </w:r>
      <w:r w:rsidRPr="003D60C0">
        <w:rPr>
          <w:rFonts w:ascii="Times New Roman" w:hAnsi="Times New Roman"/>
          <w:sz w:val="24"/>
          <w:szCs w:val="24"/>
        </w:rPr>
        <w:t xml:space="preserve"> szerezte meg</w:t>
      </w:r>
      <w:r>
        <w:rPr>
          <w:rFonts w:ascii="Times New Roman" w:hAnsi="Times New Roman"/>
          <w:sz w:val="24"/>
          <w:szCs w:val="24"/>
        </w:rPr>
        <w:t xml:space="preserve">, így egy árverező </w:t>
      </w:r>
      <w:r w:rsidRPr="001A7811">
        <w:rPr>
          <w:rFonts w:ascii="Times New Roman" w:hAnsi="Times New Roman"/>
          <w:b/>
          <w:sz w:val="24"/>
          <w:szCs w:val="24"/>
        </w:rPr>
        <w:t xml:space="preserve">átlagosan </w:t>
      </w:r>
      <w:r>
        <w:rPr>
          <w:rFonts w:ascii="Times New Roman" w:hAnsi="Times New Roman"/>
          <w:b/>
          <w:sz w:val="24"/>
          <w:szCs w:val="24"/>
        </w:rPr>
        <w:t>54</w:t>
      </w:r>
      <w:r w:rsidRPr="001A7811">
        <w:rPr>
          <w:rFonts w:ascii="Times New Roman" w:hAnsi="Times New Roman"/>
          <w:b/>
          <w:sz w:val="24"/>
          <w:szCs w:val="24"/>
        </w:rPr>
        <w:t xml:space="preserve"> hektár</w:t>
      </w:r>
      <w:r>
        <w:rPr>
          <w:rFonts w:ascii="Times New Roman" w:hAnsi="Times New Roman"/>
          <w:sz w:val="24"/>
          <w:szCs w:val="24"/>
        </w:rPr>
        <w:t xml:space="preserve"> területhez jutott</w:t>
      </w:r>
      <w:r w:rsidRPr="003D60C0">
        <w:rPr>
          <w:rFonts w:ascii="Times New Roman" w:hAnsi="Times New Roman"/>
          <w:sz w:val="24"/>
          <w:szCs w:val="24"/>
        </w:rPr>
        <w:t>.</w:t>
      </w:r>
      <w:r>
        <w:rPr>
          <w:rFonts w:ascii="Times New Roman" w:hAnsi="Times New Roman"/>
          <w:sz w:val="24"/>
          <w:szCs w:val="24"/>
        </w:rPr>
        <w:t xml:space="preserve"> </w:t>
      </w:r>
    </w:p>
    <w:p w:rsidR="004952D2" w:rsidRPr="004952D2" w:rsidRDefault="004952D2" w:rsidP="00F65666">
      <w:pPr>
        <w:pStyle w:val="Listaszerbekezds"/>
        <w:numPr>
          <w:ilvl w:val="0"/>
          <w:numId w:val="24"/>
        </w:numPr>
        <w:spacing w:before="120" w:after="0" w:line="240" w:lineRule="auto"/>
        <w:ind w:left="680"/>
        <w:jc w:val="both"/>
        <w:rPr>
          <w:rFonts w:ascii="Times New Roman" w:hAnsi="Times New Roman"/>
          <w:sz w:val="24"/>
          <w:szCs w:val="24"/>
        </w:rPr>
      </w:pPr>
      <w:r>
        <w:rPr>
          <w:rFonts w:ascii="Times New Roman" w:hAnsi="Times New Roman"/>
          <w:b/>
          <w:sz w:val="24"/>
          <w:szCs w:val="24"/>
        </w:rPr>
        <w:t>50</w:t>
      </w:r>
      <w:r w:rsidRPr="00BE1F35">
        <w:rPr>
          <w:rFonts w:ascii="Times New Roman" w:hAnsi="Times New Roman"/>
          <w:b/>
          <w:sz w:val="24"/>
          <w:szCs w:val="24"/>
        </w:rPr>
        <w:t xml:space="preserve"> hektárnál </w:t>
      </w:r>
      <w:r>
        <w:rPr>
          <w:rFonts w:ascii="Times New Roman" w:hAnsi="Times New Roman"/>
          <w:b/>
          <w:sz w:val="24"/>
          <w:szCs w:val="24"/>
        </w:rPr>
        <w:t xml:space="preserve">– </w:t>
      </w:r>
      <w:r>
        <w:rPr>
          <w:rFonts w:ascii="Times New Roman" w:hAnsi="Times New Roman"/>
          <w:sz w:val="24"/>
          <w:szCs w:val="24"/>
        </w:rPr>
        <w:t xml:space="preserve">tehát az átlagos európai családi birtokméretnél – </w:t>
      </w:r>
      <w:r w:rsidRPr="00BE1F35">
        <w:rPr>
          <w:rFonts w:ascii="Times New Roman" w:hAnsi="Times New Roman"/>
          <w:b/>
          <w:sz w:val="24"/>
          <w:szCs w:val="24"/>
        </w:rPr>
        <w:t>nagyobb</w:t>
      </w:r>
      <w:r>
        <w:rPr>
          <w:rFonts w:ascii="Times New Roman" w:hAnsi="Times New Roman"/>
          <w:b/>
          <w:sz w:val="24"/>
          <w:szCs w:val="24"/>
        </w:rPr>
        <w:t xml:space="preserve"> </w:t>
      </w:r>
      <w:r>
        <w:rPr>
          <w:rFonts w:ascii="Times New Roman" w:hAnsi="Times New Roman"/>
          <w:sz w:val="24"/>
          <w:szCs w:val="24"/>
        </w:rPr>
        <w:t xml:space="preserve">állami földterülethez </w:t>
      </w:r>
      <w:r>
        <w:rPr>
          <w:rFonts w:ascii="Times New Roman" w:hAnsi="Times New Roman"/>
          <w:b/>
          <w:sz w:val="24"/>
          <w:szCs w:val="24"/>
        </w:rPr>
        <w:t>44</w:t>
      </w:r>
      <w:r w:rsidRPr="003267AA">
        <w:rPr>
          <w:rFonts w:ascii="Times New Roman" w:hAnsi="Times New Roman"/>
          <w:b/>
          <w:sz w:val="24"/>
          <w:szCs w:val="24"/>
        </w:rPr>
        <w:t xml:space="preserve"> fő</w:t>
      </w:r>
      <w:r>
        <w:rPr>
          <w:rFonts w:ascii="Times New Roman" w:hAnsi="Times New Roman"/>
          <w:b/>
          <w:sz w:val="24"/>
          <w:szCs w:val="24"/>
        </w:rPr>
        <w:t xml:space="preserve"> </w:t>
      </w:r>
      <w:r>
        <w:rPr>
          <w:rFonts w:ascii="Times New Roman" w:hAnsi="Times New Roman"/>
          <w:sz w:val="24"/>
          <w:szCs w:val="24"/>
        </w:rPr>
        <w:t xml:space="preserve">– a 126 nyertes árverező </w:t>
      </w:r>
      <w:r>
        <w:rPr>
          <w:rFonts w:ascii="Times New Roman" w:hAnsi="Times New Roman"/>
          <w:b/>
          <w:sz w:val="24"/>
          <w:szCs w:val="24"/>
        </w:rPr>
        <w:t>34,9</w:t>
      </w:r>
      <w:r w:rsidRPr="00BE1F35">
        <w:rPr>
          <w:rFonts w:ascii="Times New Roman" w:hAnsi="Times New Roman"/>
          <w:b/>
          <w:sz w:val="24"/>
          <w:szCs w:val="24"/>
        </w:rPr>
        <w:t>%</w:t>
      </w:r>
      <w:r>
        <w:rPr>
          <w:rFonts w:ascii="Times New Roman" w:hAnsi="Times New Roman"/>
          <w:b/>
          <w:sz w:val="24"/>
          <w:szCs w:val="24"/>
        </w:rPr>
        <w:t xml:space="preserve">-a – </w:t>
      </w:r>
      <w:r w:rsidRPr="00BE1F35">
        <w:rPr>
          <w:rFonts w:ascii="Times New Roman" w:hAnsi="Times New Roman"/>
          <w:sz w:val="24"/>
          <w:szCs w:val="24"/>
        </w:rPr>
        <w:t>juthat</w:t>
      </w:r>
      <w:r>
        <w:rPr>
          <w:rFonts w:ascii="Times New Roman" w:hAnsi="Times New Roman"/>
          <w:sz w:val="24"/>
          <w:szCs w:val="24"/>
        </w:rPr>
        <w:t xml:space="preserve">. Az </w:t>
      </w:r>
      <w:r w:rsidRPr="00BE1F35">
        <w:rPr>
          <w:rFonts w:ascii="Times New Roman" w:hAnsi="Times New Roman"/>
          <w:sz w:val="24"/>
          <w:szCs w:val="24"/>
        </w:rPr>
        <w:t xml:space="preserve">általuk elnyert </w:t>
      </w:r>
      <w:r>
        <w:rPr>
          <w:rFonts w:ascii="Times New Roman" w:hAnsi="Times New Roman"/>
          <w:sz w:val="24"/>
          <w:szCs w:val="24"/>
        </w:rPr>
        <w:t>124</w:t>
      </w:r>
      <w:r w:rsidRPr="00BE1F35">
        <w:rPr>
          <w:rFonts w:ascii="Times New Roman" w:hAnsi="Times New Roman"/>
          <w:sz w:val="24"/>
          <w:szCs w:val="24"/>
        </w:rPr>
        <w:t xml:space="preserve"> db birtoktest összterülete </w:t>
      </w:r>
      <w:r>
        <w:rPr>
          <w:rFonts w:ascii="Times New Roman" w:hAnsi="Times New Roman"/>
          <w:sz w:val="24"/>
          <w:szCs w:val="24"/>
        </w:rPr>
        <w:t>5.451</w:t>
      </w:r>
      <w:r w:rsidRPr="00BE1F35">
        <w:rPr>
          <w:rFonts w:ascii="Times New Roman" w:hAnsi="Times New Roman"/>
          <w:sz w:val="24"/>
          <w:szCs w:val="24"/>
        </w:rPr>
        <w:t xml:space="preserve"> hektár, ami a megyében eddig elárverezett </w:t>
      </w:r>
      <w:r w:rsidRPr="00BE1F35">
        <w:rPr>
          <w:rFonts w:ascii="Times New Roman" w:hAnsi="Times New Roman"/>
          <w:b/>
          <w:sz w:val="24"/>
          <w:szCs w:val="24"/>
        </w:rPr>
        <w:t>összes</w:t>
      </w:r>
      <w:r>
        <w:rPr>
          <w:rFonts w:ascii="Times New Roman" w:hAnsi="Times New Roman"/>
          <w:b/>
          <w:sz w:val="24"/>
          <w:szCs w:val="24"/>
        </w:rPr>
        <w:t xml:space="preserve"> </w:t>
      </w:r>
      <w:r>
        <w:rPr>
          <w:rFonts w:ascii="Times New Roman" w:hAnsi="Times New Roman"/>
          <w:sz w:val="24"/>
          <w:szCs w:val="24"/>
        </w:rPr>
        <w:t>– 6.745</w:t>
      </w:r>
      <w:r w:rsidRPr="00BE1F35">
        <w:rPr>
          <w:rFonts w:ascii="Times New Roman" w:hAnsi="Times New Roman"/>
          <w:sz w:val="24"/>
          <w:szCs w:val="24"/>
        </w:rPr>
        <w:t xml:space="preserve"> hektár </w:t>
      </w:r>
      <w:r>
        <w:rPr>
          <w:rFonts w:ascii="Times New Roman" w:hAnsi="Times New Roman"/>
          <w:sz w:val="24"/>
          <w:szCs w:val="24"/>
        </w:rPr>
        <w:t>–</w:t>
      </w:r>
      <w:r w:rsidRPr="00BE1F35">
        <w:rPr>
          <w:rFonts w:ascii="Times New Roman" w:hAnsi="Times New Roman"/>
          <w:sz w:val="24"/>
          <w:szCs w:val="24"/>
        </w:rPr>
        <w:t xml:space="preserve"> </w:t>
      </w:r>
      <w:r w:rsidRPr="00BE1F35">
        <w:rPr>
          <w:rFonts w:ascii="Times New Roman" w:hAnsi="Times New Roman"/>
          <w:b/>
          <w:sz w:val="24"/>
          <w:szCs w:val="24"/>
        </w:rPr>
        <w:t xml:space="preserve">földterület </w:t>
      </w:r>
      <w:r>
        <w:rPr>
          <w:rFonts w:ascii="Times New Roman" w:hAnsi="Times New Roman"/>
          <w:b/>
          <w:sz w:val="24"/>
          <w:szCs w:val="24"/>
        </w:rPr>
        <w:t>80,9</w:t>
      </w:r>
      <w:r w:rsidRPr="00BE1F35">
        <w:rPr>
          <w:rFonts w:ascii="Times New Roman" w:hAnsi="Times New Roman"/>
          <w:b/>
          <w:sz w:val="24"/>
          <w:szCs w:val="24"/>
        </w:rPr>
        <w:t>%-a.</w:t>
      </w:r>
      <w:r>
        <w:rPr>
          <w:rFonts w:ascii="Times New Roman" w:hAnsi="Times New Roman"/>
          <w:b/>
          <w:sz w:val="24"/>
          <w:szCs w:val="24"/>
        </w:rPr>
        <w:t xml:space="preserve"> </w:t>
      </w:r>
      <w:r w:rsidRPr="00CE14F9">
        <w:rPr>
          <w:rFonts w:ascii="Times New Roman" w:hAnsi="Times New Roman"/>
          <w:sz w:val="24"/>
          <w:szCs w:val="24"/>
        </w:rPr>
        <w:t xml:space="preserve">Összességében tehát a nyertes </w:t>
      </w:r>
      <w:r w:rsidRPr="00CE14F9">
        <w:rPr>
          <w:rFonts w:ascii="Times New Roman" w:hAnsi="Times New Roman"/>
          <w:b/>
          <w:sz w:val="24"/>
          <w:szCs w:val="24"/>
        </w:rPr>
        <w:t>árverezők felső 1/3-ada</w:t>
      </w:r>
      <w:r w:rsidRPr="00CE14F9">
        <w:rPr>
          <w:rFonts w:ascii="Times New Roman" w:hAnsi="Times New Roman"/>
          <w:sz w:val="24"/>
          <w:szCs w:val="24"/>
        </w:rPr>
        <w:t xml:space="preserve"> szerezte meg az elárverezett állami </w:t>
      </w:r>
      <w:r w:rsidRPr="00CE14F9">
        <w:rPr>
          <w:rFonts w:ascii="Times New Roman" w:hAnsi="Times New Roman"/>
          <w:b/>
          <w:sz w:val="24"/>
          <w:szCs w:val="24"/>
        </w:rPr>
        <w:t xml:space="preserve">földterületek </w:t>
      </w:r>
      <w:r>
        <w:rPr>
          <w:rFonts w:ascii="Times New Roman" w:hAnsi="Times New Roman"/>
          <w:b/>
          <w:sz w:val="24"/>
          <w:szCs w:val="24"/>
        </w:rPr>
        <w:t>4/5</w:t>
      </w:r>
      <w:r w:rsidRPr="00CE14F9">
        <w:rPr>
          <w:rFonts w:ascii="Times New Roman" w:hAnsi="Times New Roman"/>
          <w:b/>
          <w:sz w:val="24"/>
          <w:szCs w:val="24"/>
        </w:rPr>
        <w:t>-ét.</w:t>
      </w:r>
      <w:r>
        <w:rPr>
          <w:rFonts w:ascii="Times New Roman" w:hAnsi="Times New Roman"/>
          <w:b/>
          <w:sz w:val="24"/>
          <w:szCs w:val="24"/>
        </w:rPr>
        <w:t xml:space="preserve"> </w:t>
      </w:r>
    </w:p>
    <w:p w:rsidR="004952D2" w:rsidRDefault="004952D2" w:rsidP="00F65666">
      <w:pPr>
        <w:pStyle w:val="Listaszerbekezds"/>
        <w:numPr>
          <w:ilvl w:val="0"/>
          <w:numId w:val="24"/>
        </w:numPr>
        <w:spacing w:before="120" w:after="0" w:line="240" w:lineRule="auto"/>
        <w:ind w:left="680"/>
        <w:jc w:val="both"/>
        <w:rPr>
          <w:rFonts w:ascii="Times New Roman" w:hAnsi="Times New Roman"/>
          <w:sz w:val="24"/>
          <w:szCs w:val="24"/>
        </w:rPr>
      </w:pPr>
      <w:r w:rsidRPr="00CE14F9">
        <w:rPr>
          <w:rFonts w:ascii="Times New Roman" w:hAnsi="Times New Roman"/>
          <w:sz w:val="24"/>
          <w:szCs w:val="24"/>
        </w:rPr>
        <w:t>E</w:t>
      </w:r>
      <w:r>
        <w:rPr>
          <w:rFonts w:ascii="Times New Roman" w:hAnsi="Times New Roman"/>
          <w:sz w:val="24"/>
          <w:szCs w:val="24"/>
        </w:rPr>
        <w:t>zen 50 ha fölötti területhez jutott, 1/3-os</w:t>
      </w:r>
      <w:r w:rsidRPr="00CE14F9">
        <w:rPr>
          <w:rFonts w:ascii="Times New Roman" w:hAnsi="Times New Roman"/>
          <w:sz w:val="24"/>
          <w:szCs w:val="24"/>
        </w:rPr>
        <w:t xml:space="preserve"> </w:t>
      </w:r>
      <w:r w:rsidRPr="004952D2">
        <w:rPr>
          <w:rFonts w:ascii="Times New Roman" w:hAnsi="Times New Roman"/>
          <w:i/>
          <w:sz w:val="24"/>
          <w:szCs w:val="24"/>
        </w:rPr>
        <w:t>„felsőházi”</w:t>
      </w:r>
      <w:r w:rsidRPr="00CE14F9">
        <w:rPr>
          <w:rFonts w:ascii="Times New Roman" w:hAnsi="Times New Roman"/>
          <w:sz w:val="24"/>
          <w:szCs w:val="24"/>
        </w:rPr>
        <w:t xml:space="preserve"> körben egy árverező </w:t>
      </w:r>
      <w:r w:rsidRPr="00CE14F9">
        <w:rPr>
          <w:rFonts w:ascii="Times New Roman" w:hAnsi="Times New Roman"/>
          <w:b/>
          <w:sz w:val="24"/>
          <w:szCs w:val="24"/>
        </w:rPr>
        <w:t xml:space="preserve">átlagosan </w:t>
      </w:r>
      <w:r>
        <w:rPr>
          <w:rFonts w:ascii="Times New Roman" w:hAnsi="Times New Roman"/>
          <w:b/>
          <w:sz w:val="24"/>
          <w:szCs w:val="24"/>
        </w:rPr>
        <w:t>240</w:t>
      </w:r>
      <w:r w:rsidRPr="00CE14F9">
        <w:rPr>
          <w:rFonts w:ascii="Times New Roman" w:hAnsi="Times New Roman"/>
          <w:b/>
          <w:sz w:val="24"/>
          <w:szCs w:val="24"/>
        </w:rPr>
        <w:t xml:space="preserve"> millió Ft </w:t>
      </w:r>
      <w:r w:rsidRPr="00CE14F9">
        <w:rPr>
          <w:rFonts w:ascii="Times New Roman" w:hAnsi="Times New Roman"/>
          <w:sz w:val="24"/>
          <w:szCs w:val="24"/>
        </w:rPr>
        <w:t>nyertes árajánlat</w:t>
      </w:r>
      <w:r>
        <w:rPr>
          <w:rFonts w:ascii="Times New Roman" w:hAnsi="Times New Roman"/>
          <w:sz w:val="24"/>
          <w:szCs w:val="24"/>
        </w:rPr>
        <w:t xml:space="preserve"> </w:t>
      </w:r>
      <w:r w:rsidRPr="00CE14F9">
        <w:rPr>
          <w:rFonts w:ascii="Times New Roman" w:hAnsi="Times New Roman"/>
          <w:sz w:val="24"/>
          <w:szCs w:val="24"/>
        </w:rPr>
        <w:t>fejében</w:t>
      </w:r>
      <w:r w:rsidRPr="00CE14F9">
        <w:rPr>
          <w:rFonts w:ascii="Times New Roman" w:hAnsi="Times New Roman"/>
          <w:b/>
          <w:sz w:val="24"/>
          <w:szCs w:val="24"/>
        </w:rPr>
        <w:t xml:space="preserve"> </w:t>
      </w:r>
      <w:r>
        <w:rPr>
          <w:rFonts w:ascii="Times New Roman" w:hAnsi="Times New Roman"/>
          <w:b/>
          <w:sz w:val="24"/>
          <w:szCs w:val="24"/>
        </w:rPr>
        <w:t>2,8</w:t>
      </w:r>
      <w:r w:rsidRPr="00CE14F9">
        <w:rPr>
          <w:rFonts w:ascii="Times New Roman" w:hAnsi="Times New Roman"/>
          <w:b/>
          <w:sz w:val="24"/>
          <w:szCs w:val="24"/>
        </w:rPr>
        <w:t xml:space="preserve"> db </w:t>
      </w:r>
      <w:r w:rsidRPr="00CE14F9">
        <w:rPr>
          <w:rFonts w:ascii="Times New Roman" w:hAnsi="Times New Roman"/>
          <w:sz w:val="24"/>
          <w:szCs w:val="24"/>
        </w:rPr>
        <w:t xml:space="preserve">birtoktesthez és </w:t>
      </w:r>
      <w:r>
        <w:rPr>
          <w:rFonts w:ascii="Times New Roman" w:hAnsi="Times New Roman"/>
          <w:b/>
          <w:sz w:val="24"/>
          <w:szCs w:val="24"/>
        </w:rPr>
        <w:t>124</w:t>
      </w:r>
      <w:r w:rsidRPr="00CE14F9">
        <w:rPr>
          <w:rFonts w:ascii="Times New Roman" w:hAnsi="Times New Roman"/>
          <w:b/>
          <w:sz w:val="24"/>
          <w:szCs w:val="24"/>
        </w:rPr>
        <w:t xml:space="preserve"> ha </w:t>
      </w:r>
      <w:r w:rsidRPr="00CE14F9">
        <w:rPr>
          <w:rFonts w:ascii="Times New Roman" w:hAnsi="Times New Roman"/>
          <w:sz w:val="24"/>
          <w:szCs w:val="24"/>
        </w:rPr>
        <w:t>földterülethez jutott.</w:t>
      </w:r>
      <w:r>
        <w:rPr>
          <w:rFonts w:ascii="Times New Roman" w:hAnsi="Times New Roman"/>
          <w:sz w:val="24"/>
          <w:szCs w:val="24"/>
        </w:rPr>
        <w:t xml:space="preserve"> </w:t>
      </w:r>
    </w:p>
    <w:p w:rsidR="004952D2" w:rsidRDefault="004952D2" w:rsidP="00F65666">
      <w:pPr>
        <w:pStyle w:val="Listaszerbekezds"/>
        <w:numPr>
          <w:ilvl w:val="0"/>
          <w:numId w:val="24"/>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Az elárverezett </w:t>
      </w:r>
      <w:r w:rsidRPr="00E4345C">
        <w:rPr>
          <w:rFonts w:ascii="Times New Roman" w:hAnsi="Times New Roman"/>
          <w:b/>
          <w:sz w:val="24"/>
          <w:szCs w:val="24"/>
        </w:rPr>
        <w:t>birtoktestek átlagmérete</w:t>
      </w:r>
      <w:r>
        <w:rPr>
          <w:rFonts w:ascii="Times New Roman" w:hAnsi="Times New Roman"/>
          <w:sz w:val="24"/>
          <w:szCs w:val="24"/>
        </w:rPr>
        <w:t xml:space="preserve"> összességében </w:t>
      </w:r>
      <w:r>
        <w:rPr>
          <w:rFonts w:ascii="Times New Roman" w:hAnsi="Times New Roman"/>
          <w:b/>
          <w:sz w:val="24"/>
          <w:szCs w:val="24"/>
        </w:rPr>
        <w:t>28,7</w:t>
      </w:r>
      <w:r w:rsidRPr="00E4345C">
        <w:rPr>
          <w:rFonts w:ascii="Times New Roman" w:hAnsi="Times New Roman"/>
          <w:b/>
          <w:sz w:val="24"/>
          <w:szCs w:val="24"/>
        </w:rPr>
        <w:t xml:space="preserve"> ha</w:t>
      </w:r>
      <w:r>
        <w:rPr>
          <w:rFonts w:ascii="Times New Roman" w:hAnsi="Times New Roman"/>
          <w:sz w:val="24"/>
          <w:szCs w:val="24"/>
        </w:rPr>
        <w:t>, a</w:t>
      </w:r>
      <w:r w:rsidR="008E028C">
        <w:rPr>
          <w:rFonts w:ascii="Times New Roman" w:hAnsi="Times New Roman"/>
          <w:sz w:val="24"/>
          <w:szCs w:val="24"/>
        </w:rPr>
        <w:t>z</w:t>
      </w:r>
      <w:r>
        <w:rPr>
          <w:rFonts w:ascii="Times New Roman" w:hAnsi="Times New Roman"/>
          <w:sz w:val="24"/>
          <w:szCs w:val="24"/>
        </w:rPr>
        <w:t xml:space="preserve"> </w:t>
      </w:r>
      <w:r w:rsidR="008E028C">
        <w:rPr>
          <w:rFonts w:ascii="Times New Roman" w:hAnsi="Times New Roman"/>
          <w:sz w:val="24"/>
          <w:szCs w:val="24"/>
        </w:rPr>
        <w:t>5</w:t>
      </w:r>
      <w:r>
        <w:rPr>
          <w:rFonts w:ascii="Times New Roman" w:hAnsi="Times New Roman"/>
          <w:sz w:val="24"/>
          <w:szCs w:val="24"/>
        </w:rPr>
        <w:t xml:space="preserve">0 ha feletti nyertesek körében viszont </w:t>
      </w:r>
      <w:r>
        <w:rPr>
          <w:rFonts w:ascii="Times New Roman" w:hAnsi="Times New Roman"/>
          <w:b/>
          <w:sz w:val="24"/>
          <w:szCs w:val="24"/>
        </w:rPr>
        <w:t>44</w:t>
      </w:r>
      <w:r w:rsidRPr="00E4345C">
        <w:rPr>
          <w:rFonts w:ascii="Times New Roman" w:hAnsi="Times New Roman"/>
          <w:b/>
          <w:sz w:val="24"/>
          <w:szCs w:val="24"/>
        </w:rPr>
        <w:t xml:space="preserve"> ha</w:t>
      </w:r>
      <w:r>
        <w:rPr>
          <w:rFonts w:ascii="Times New Roman" w:hAnsi="Times New Roman"/>
          <w:sz w:val="24"/>
          <w:szCs w:val="24"/>
        </w:rPr>
        <w:t xml:space="preserve">, így </w:t>
      </w:r>
      <w:r w:rsidRPr="00E4345C">
        <w:rPr>
          <w:rFonts w:ascii="Times New Roman" w:hAnsi="Times New Roman"/>
          <w:b/>
          <w:sz w:val="24"/>
          <w:szCs w:val="24"/>
        </w:rPr>
        <w:t>a nyertes árajánlatok</w:t>
      </w:r>
      <w:r>
        <w:rPr>
          <w:rFonts w:ascii="Times New Roman" w:hAnsi="Times New Roman"/>
          <w:sz w:val="24"/>
          <w:szCs w:val="24"/>
        </w:rPr>
        <w:t xml:space="preserve"> is  </w:t>
      </w:r>
      <w:r>
        <w:rPr>
          <w:rFonts w:ascii="Times New Roman" w:hAnsi="Times New Roman"/>
          <w:b/>
          <w:sz w:val="24"/>
          <w:szCs w:val="24"/>
        </w:rPr>
        <w:t>55,4</w:t>
      </w:r>
      <w:r>
        <w:rPr>
          <w:rFonts w:ascii="Times New Roman" w:hAnsi="Times New Roman"/>
          <w:sz w:val="24"/>
          <w:szCs w:val="24"/>
        </w:rPr>
        <w:t xml:space="preserve"> illetve </w:t>
      </w:r>
      <w:r>
        <w:rPr>
          <w:rFonts w:ascii="Times New Roman" w:hAnsi="Times New Roman"/>
          <w:b/>
          <w:sz w:val="24"/>
          <w:szCs w:val="24"/>
        </w:rPr>
        <w:t>85,1</w:t>
      </w:r>
      <w:r w:rsidRPr="00BE1F35">
        <w:rPr>
          <w:rFonts w:ascii="Times New Roman" w:hAnsi="Times New Roman"/>
          <w:b/>
          <w:sz w:val="24"/>
          <w:szCs w:val="24"/>
        </w:rPr>
        <w:t xml:space="preserve"> mFt/birtoktest</w:t>
      </w:r>
      <w:r>
        <w:rPr>
          <w:rFonts w:ascii="Times New Roman" w:hAnsi="Times New Roman"/>
          <w:b/>
          <w:sz w:val="24"/>
          <w:szCs w:val="24"/>
        </w:rPr>
        <w:t xml:space="preserve"> </w:t>
      </w:r>
      <w:r w:rsidR="008E028C" w:rsidRPr="008E028C">
        <w:rPr>
          <w:rFonts w:ascii="Times New Roman" w:hAnsi="Times New Roman"/>
          <w:sz w:val="24"/>
          <w:szCs w:val="24"/>
        </w:rPr>
        <w:t>(1,93 mFt/ha)</w:t>
      </w:r>
      <w:r w:rsidR="008E028C">
        <w:rPr>
          <w:rFonts w:ascii="Times New Roman" w:hAnsi="Times New Roman"/>
          <w:b/>
          <w:sz w:val="24"/>
          <w:szCs w:val="24"/>
        </w:rPr>
        <w:t xml:space="preserve"> </w:t>
      </w:r>
      <w:r>
        <w:rPr>
          <w:rFonts w:ascii="Times New Roman" w:hAnsi="Times New Roman"/>
          <w:sz w:val="24"/>
          <w:szCs w:val="24"/>
        </w:rPr>
        <w:t xml:space="preserve">érték körül alakultak. </w:t>
      </w:r>
    </w:p>
    <w:p w:rsidR="004952D2" w:rsidRDefault="001C4093" w:rsidP="00F65666">
      <w:pPr>
        <w:pStyle w:val="Listaszerbekezds"/>
        <w:numPr>
          <w:ilvl w:val="0"/>
          <w:numId w:val="24"/>
        </w:numPr>
        <w:spacing w:before="120" w:after="0" w:line="240" w:lineRule="auto"/>
        <w:ind w:left="680"/>
        <w:jc w:val="both"/>
        <w:rPr>
          <w:rFonts w:ascii="Times New Roman" w:hAnsi="Times New Roman"/>
          <w:sz w:val="24"/>
          <w:szCs w:val="24"/>
        </w:rPr>
      </w:pPr>
      <w:r w:rsidRPr="001C4093">
        <w:rPr>
          <w:rFonts w:ascii="Times New Roman" w:hAnsi="Times New Roman"/>
          <w:sz w:val="24"/>
          <w:szCs w:val="24"/>
        </w:rPr>
        <w:t xml:space="preserve">E </w:t>
      </w:r>
      <w:r w:rsidRPr="001C4093">
        <w:rPr>
          <w:rFonts w:ascii="Times New Roman" w:hAnsi="Times New Roman"/>
          <w:i/>
          <w:sz w:val="24"/>
          <w:szCs w:val="24"/>
        </w:rPr>
        <w:t>„felsőházi”</w:t>
      </w:r>
      <w:r w:rsidRPr="001C4093">
        <w:rPr>
          <w:rFonts w:ascii="Times New Roman" w:hAnsi="Times New Roman"/>
          <w:sz w:val="24"/>
          <w:szCs w:val="24"/>
        </w:rPr>
        <w:t xml:space="preserve">, </w:t>
      </w:r>
      <w:r w:rsidRPr="001C4093">
        <w:rPr>
          <w:rFonts w:ascii="Times New Roman" w:hAnsi="Times New Roman"/>
          <w:b/>
          <w:sz w:val="24"/>
          <w:szCs w:val="24"/>
        </w:rPr>
        <w:t xml:space="preserve">nagy </w:t>
      </w:r>
      <w:r w:rsidRPr="00FD37EE">
        <w:rPr>
          <w:rFonts w:ascii="Times New Roman" w:hAnsi="Times New Roman"/>
          <w:b/>
          <w:sz w:val="24"/>
          <w:szCs w:val="24"/>
        </w:rPr>
        <w:t>nyertesek elsöprő többsége</w:t>
      </w:r>
      <w:r w:rsidRPr="00FD37EE">
        <w:rPr>
          <w:rFonts w:ascii="Times New Roman" w:hAnsi="Times New Roman"/>
          <w:sz w:val="24"/>
          <w:szCs w:val="24"/>
        </w:rPr>
        <w:t xml:space="preserve">, 38 fő (86,4%) versenytársak, </w:t>
      </w:r>
      <w:r w:rsidRPr="00FD37EE">
        <w:rPr>
          <w:rFonts w:ascii="Times New Roman" w:hAnsi="Times New Roman"/>
          <w:b/>
          <w:sz w:val="24"/>
          <w:szCs w:val="24"/>
        </w:rPr>
        <w:t>licitálás nélkül</w:t>
      </w:r>
      <w:r w:rsidRPr="00FD37EE">
        <w:rPr>
          <w:rFonts w:ascii="Times New Roman" w:hAnsi="Times New Roman"/>
          <w:sz w:val="24"/>
          <w:szCs w:val="24"/>
        </w:rPr>
        <w:t xml:space="preserve">, így </w:t>
      </w:r>
      <w:r w:rsidRPr="00FD37EE">
        <w:rPr>
          <w:rFonts w:ascii="Times New Roman" w:hAnsi="Times New Roman"/>
          <w:b/>
          <w:sz w:val="24"/>
          <w:szCs w:val="24"/>
        </w:rPr>
        <w:t>kikiáltási áron</w:t>
      </w:r>
      <w:r w:rsidRPr="00FD37EE">
        <w:rPr>
          <w:rFonts w:ascii="Times New Roman" w:hAnsi="Times New Roman"/>
          <w:sz w:val="24"/>
          <w:szCs w:val="24"/>
        </w:rPr>
        <w:t xml:space="preserve"> jutott hozzá valamennyi megszerzett birtoktesthez, de a többiek is csak egy-egy birtoktest esetében kényszerültek</w:t>
      </w:r>
      <w:r>
        <w:rPr>
          <w:rStyle w:val="Lbjegyzet-hivatkozs"/>
          <w:rFonts w:ascii="Times New Roman" w:hAnsi="Times New Roman"/>
          <w:sz w:val="24"/>
          <w:szCs w:val="24"/>
        </w:rPr>
        <w:footnoteReference w:id="46"/>
      </w:r>
      <w:r w:rsidRPr="00FD37EE">
        <w:rPr>
          <w:rFonts w:ascii="Times New Roman" w:hAnsi="Times New Roman"/>
          <w:sz w:val="24"/>
          <w:szCs w:val="24"/>
        </w:rPr>
        <w:t xml:space="preserve"> – általában minimális mértékben – többet fizetni a kikiáltási árnál.</w:t>
      </w:r>
    </w:p>
    <w:p w:rsidR="001C4093" w:rsidRPr="001C4093" w:rsidRDefault="001C4093" w:rsidP="00F65666">
      <w:pPr>
        <w:pStyle w:val="Listaszerbekezds"/>
        <w:numPr>
          <w:ilvl w:val="0"/>
          <w:numId w:val="24"/>
        </w:numPr>
        <w:spacing w:before="120" w:after="0" w:line="240" w:lineRule="auto"/>
        <w:ind w:left="680"/>
        <w:jc w:val="both"/>
        <w:rPr>
          <w:rFonts w:ascii="Times New Roman" w:hAnsi="Times New Roman"/>
          <w:sz w:val="24"/>
          <w:szCs w:val="24"/>
        </w:rPr>
      </w:pPr>
      <w:r w:rsidRPr="001C4093">
        <w:rPr>
          <w:rFonts w:ascii="Times New Roman" w:hAnsi="Times New Roman"/>
          <w:sz w:val="24"/>
          <w:szCs w:val="24"/>
        </w:rPr>
        <w:t>Megvizsgálva, hogy</w:t>
      </w:r>
      <w:r w:rsidRPr="001C4093">
        <w:rPr>
          <w:rFonts w:ascii="Times New Roman" w:hAnsi="Times New Roman"/>
          <w:b/>
          <w:sz w:val="24"/>
          <w:szCs w:val="24"/>
        </w:rPr>
        <w:t xml:space="preserve"> hány birtoktest esetében és milyen mértékben tért el a nyertes árajánlat a kikiáltási ártól, </w:t>
      </w:r>
      <w:r w:rsidRPr="001C4093">
        <w:rPr>
          <w:rFonts w:ascii="Times New Roman" w:hAnsi="Times New Roman"/>
          <w:sz w:val="24"/>
          <w:szCs w:val="24"/>
        </w:rPr>
        <w:t xml:space="preserve">azt tapasztaljuk, hogy </w:t>
      </w:r>
      <w:r w:rsidRPr="00BE1F35">
        <w:rPr>
          <w:rFonts w:ascii="Times New Roman" w:hAnsi="Times New Roman"/>
          <w:sz w:val="24"/>
          <w:szCs w:val="24"/>
        </w:rPr>
        <w:t xml:space="preserve">az elárverezett </w:t>
      </w:r>
      <w:r>
        <w:rPr>
          <w:rFonts w:ascii="Times New Roman" w:hAnsi="Times New Roman"/>
          <w:sz w:val="24"/>
          <w:szCs w:val="24"/>
        </w:rPr>
        <w:t>235</w:t>
      </w:r>
      <w:r w:rsidRPr="00BE1F35">
        <w:rPr>
          <w:rFonts w:ascii="Times New Roman" w:hAnsi="Times New Roman"/>
          <w:sz w:val="24"/>
          <w:szCs w:val="24"/>
        </w:rPr>
        <w:t xml:space="preserve"> db, </w:t>
      </w:r>
      <w:r>
        <w:rPr>
          <w:rFonts w:ascii="Times New Roman" w:hAnsi="Times New Roman"/>
          <w:sz w:val="24"/>
          <w:szCs w:val="24"/>
        </w:rPr>
        <w:t>6.748</w:t>
      </w:r>
      <w:r w:rsidRPr="00BE1F35">
        <w:rPr>
          <w:rFonts w:ascii="Times New Roman" w:hAnsi="Times New Roman"/>
          <w:sz w:val="24"/>
          <w:szCs w:val="24"/>
        </w:rPr>
        <w:t xml:space="preserve"> ha  összterületű birtoktestből</w:t>
      </w:r>
      <w:r>
        <w:rPr>
          <w:rFonts w:ascii="Times New Roman" w:hAnsi="Times New Roman"/>
          <w:sz w:val="24"/>
          <w:szCs w:val="24"/>
        </w:rPr>
        <w:t xml:space="preserve"> </w:t>
      </w:r>
    </w:p>
    <w:p w:rsidR="001C4093" w:rsidRDefault="001C4093" w:rsidP="00F65666">
      <w:pPr>
        <w:pStyle w:val="Listaszerbekezds"/>
        <w:numPr>
          <w:ilvl w:val="0"/>
          <w:numId w:val="25"/>
        </w:numPr>
        <w:spacing w:before="120" w:after="0" w:line="240" w:lineRule="auto"/>
        <w:ind w:left="1020"/>
        <w:jc w:val="both"/>
        <w:rPr>
          <w:rFonts w:ascii="Times New Roman" w:hAnsi="Times New Roman"/>
          <w:sz w:val="24"/>
          <w:szCs w:val="24"/>
        </w:rPr>
      </w:pPr>
      <w:r>
        <w:rPr>
          <w:rFonts w:ascii="Times New Roman" w:hAnsi="Times New Roman"/>
          <w:sz w:val="24"/>
          <w:szCs w:val="24"/>
        </w:rPr>
        <w:t>217 db birtoktest (92,2</w:t>
      </w:r>
      <w:r w:rsidRPr="00780659">
        <w:rPr>
          <w:rFonts w:ascii="Times New Roman" w:hAnsi="Times New Roman"/>
          <w:sz w:val="24"/>
          <w:szCs w:val="24"/>
        </w:rPr>
        <w:t>%</w:t>
      </w:r>
      <w:r>
        <w:rPr>
          <w:rFonts w:ascii="Times New Roman" w:hAnsi="Times New Roman"/>
          <w:sz w:val="24"/>
          <w:szCs w:val="24"/>
        </w:rPr>
        <w:t xml:space="preserve">) és 6.313 ha, </w:t>
      </w:r>
      <w:r w:rsidRPr="00780659">
        <w:rPr>
          <w:rFonts w:ascii="Times New Roman" w:hAnsi="Times New Roman"/>
          <w:b/>
          <w:sz w:val="24"/>
          <w:szCs w:val="24"/>
        </w:rPr>
        <w:t xml:space="preserve">az elárverezett </w:t>
      </w:r>
      <w:r w:rsidRPr="00FE07FE">
        <w:rPr>
          <w:rFonts w:ascii="Times New Roman" w:hAnsi="Times New Roman"/>
          <w:b/>
          <w:sz w:val="24"/>
          <w:szCs w:val="24"/>
        </w:rPr>
        <w:t>területek</w:t>
      </w:r>
      <w:r>
        <w:rPr>
          <w:rFonts w:ascii="Times New Roman" w:hAnsi="Times New Roman"/>
          <w:b/>
          <w:sz w:val="24"/>
          <w:szCs w:val="24"/>
        </w:rPr>
        <w:t xml:space="preserve"> 93,5</w:t>
      </w:r>
      <w:r w:rsidRPr="00FE07FE">
        <w:rPr>
          <w:rFonts w:ascii="Times New Roman" w:hAnsi="Times New Roman"/>
          <w:b/>
          <w:sz w:val="24"/>
          <w:szCs w:val="24"/>
        </w:rPr>
        <w:t>%-</w:t>
      </w:r>
      <w:r>
        <w:rPr>
          <w:rFonts w:ascii="Times New Roman" w:hAnsi="Times New Roman"/>
          <w:b/>
          <w:sz w:val="24"/>
          <w:szCs w:val="24"/>
        </w:rPr>
        <w:t xml:space="preserve">a </w:t>
      </w:r>
      <w:r>
        <w:rPr>
          <w:rFonts w:ascii="Times New Roman" w:hAnsi="Times New Roman"/>
          <w:sz w:val="24"/>
          <w:szCs w:val="24"/>
        </w:rPr>
        <w:t xml:space="preserve">esetében egyetlen ajánlattevő árverező volt, azok licit nélkül, </w:t>
      </w:r>
      <w:r w:rsidRPr="00040288">
        <w:rPr>
          <w:rFonts w:ascii="Times New Roman" w:hAnsi="Times New Roman"/>
          <w:b/>
          <w:sz w:val="24"/>
          <w:szCs w:val="24"/>
        </w:rPr>
        <w:t>kikiáltási áron</w:t>
      </w:r>
      <w:r>
        <w:rPr>
          <w:rFonts w:ascii="Times New Roman" w:hAnsi="Times New Roman"/>
          <w:sz w:val="24"/>
          <w:szCs w:val="24"/>
        </w:rPr>
        <w:t xml:space="preserve"> keltek el;</w:t>
      </w:r>
    </w:p>
    <w:p w:rsidR="001C4093" w:rsidRDefault="001C4093" w:rsidP="00F65666">
      <w:pPr>
        <w:pStyle w:val="Listaszerbekezds"/>
        <w:numPr>
          <w:ilvl w:val="0"/>
          <w:numId w:val="25"/>
        </w:numPr>
        <w:spacing w:before="120" w:after="0" w:line="240" w:lineRule="auto"/>
        <w:ind w:left="1020"/>
        <w:jc w:val="both"/>
        <w:rPr>
          <w:rFonts w:ascii="Times New Roman" w:hAnsi="Times New Roman"/>
          <w:sz w:val="24"/>
          <w:szCs w:val="24"/>
        </w:rPr>
      </w:pPr>
      <w:r>
        <w:rPr>
          <w:rFonts w:ascii="Times New Roman" w:hAnsi="Times New Roman"/>
          <w:sz w:val="24"/>
          <w:szCs w:val="24"/>
        </w:rPr>
        <w:t>10 db biroktest (4,3</w:t>
      </w:r>
      <w:r w:rsidRPr="00780659">
        <w:rPr>
          <w:rFonts w:ascii="Times New Roman" w:hAnsi="Times New Roman"/>
          <w:sz w:val="24"/>
          <w:szCs w:val="24"/>
        </w:rPr>
        <w:t>%)</w:t>
      </w:r>
      <w:r>
        <w:rPr>
          <w:rFonts w:ascii="Times New Roman" w:hAnsi="Times New Roman"/>
          <w:sz w:val="24"/>
          <w:szCs w:val="24"/>
        </w:rPr>
        <w:t xml:space="preserve"> és 340 ha, </w:t>
      </w:r>
      <w:r w:rsidRPr="00780659">
        <w:rPr>
          <w:rFonts w:ascii="Times New Roman" w:hAnsi="Times New Roman"/>
          <w:b/>
          <w:sz w:val="24"/>
          <w:szCs w:val="24"/>
        </w:rPr>
        <w:t xml:space="preserve">az elárverezett </w:t>
      </w:r>
      <w:r w:rsidRPr="00FE07FE">
        <w:rPr>
          <w:rFonts w:ascii="Times New Roman" w:hAnsi="Times New Roman"/>
          <w:b/>
          <w:sz w:val="24"/>
          <w:szCs w:val="24"/>
        </w:rPr>
        <w:t xml:space="preserve">területek </w:t>
      </w:r>
      <w:r>
        <w:rPr>
          <w:rFonts w:ascii="Times New Roman" w:hAnsi="Times New Roman"/>
          <w:sz w:val="24"/>
          <w:szCs w:val="24"/>
        </w:rPr>
        <w:t xml:space="preserve">további </w:t>
      </w:r>
      <w:r w:rsidRPr="00C03235">
        <w:rPr>
          <w:rFonts w:ascii="Times New Roman" w:hAnsi="Times New Roman"/>
          <w:b/>
          <w:sz w:val="24"/>
          <w:szCs w:val="24"/>
        </w:rPr>
        <w:t>5</w:t>
      </w:r>
      <w:r w:rsidRPr="00FE07FE">
        <w:rPr>
          <w:rFonts w:ascii="Times New Roman" w:hAnsi="Times New Roman"/>
          <w:b/>
          <w:sz w:val="24"/>
          <w:szCs w:val="24"/>
        </w:rPr>
        <w:t>%-</w:t>
      </w:r>
      <w:r>
        <w:rPr>
          <w:rFonts w:ascii="Times New Roman" w:hAnsi="Times New Roman"/>
          <w:b/>
          <w:sz w:val="24"/>
          <w:szCs w:val="24"/>
        </w:rPr>
        <w:t xml:space="preserve">a </w:t>
      </w:r>
      <w:r w:rsidRPr="00780659">
        <w:rPr>
          <w:rFonts w:ascii="Times New Roman" w:hAnsi="Times New Roman"/>
          <w:sz w:val="24"/>
          <w:szCs w:val="24"/>
        </w:rPr>
        <w:t>esetében</w:t>
      </w:r>
      <w:r>
        <w:rPr>
          <w:rFonts w:ascii="Times New Roman" w:hAnsi="Times New Roman"/>
          <w:sz w:val="24"/>
          <w:szCs w:val="24"/>
        </w:rPr>
        <w:t xml:space="preserve"> a nyertes árajánlat </w:t>
      </w:r>
      <w:r w:rsidRPr="00040288">
        <w:rPr>
          <w:rFonts w:ascii="Times New Roman" w:hAnsi="Times New Roman"/>
          <w:b/>
          <w:sz w:val="24"/>
          <w:szCs w:val="24"/>
        </w:rPr>
        <w:t xml:space="preserve">a kikiáltási árat </w:t>
      </w:r>
      <w:r w:rsidRPr="00A01EB0">
        <w:rPr>
          <w:rFonts w:ascii="Times New Roman" w:hAnsi="Times New Roman"/>
          <w:b/>
          <w:sz w:val="24"/>
          <w:szCs w:val="24"/>
        </w:rPr>
        <w:t>alig</w:t>
      </w:r>
      <w:r>
        <w:rPr>
          <w:rFonts w:ascii="Times New Roman" w:hAnsi="Times New Roman"/>
          <w:sz w:val="24"/>
          <w:szCs w:val="24"/>
        </w:rPr>
        <w:t xml:space="preserve"> – </w:t>
      </w:r>
      <w:r w:rsidRPr="00A01EB0">
        <w:rPr>
          <w:rFonts w:ascii="Times New Roman" w:hAnsi="Times New Roman"/>
          <w:sz w:val="24"/>
          <w:szCs w:val="24"/>
        </w:rPr>
        <w:t>kevesebb, mint 10%-al</w:t>
      </w:r>
      <w:r>
        <w:rPr>
          <w:rFonts w:ascii="Times New Roman" w:hAnsi="Times New Roman"/>
          <w:sz w:val="24"/>
          <w:szCs w:val="24"/>
        </w:rPr>
        <w:t xml:space="preserve"> – </w:t>
      </w:r>
      <w:r w:rsidRPr="00A01EB0">
        <w:rPr>
          <w:rFonts w:ascii="Times New Roman" w:hAnsi="Times New Roman"/>
          <w:b/>
          <w:sz w:val="24"/>
          <w:szCs w:val="24"/>
        </w:rPr>
        <w:t>haladta meg</w:t>
      </w:r>
      <w:r>
        <w:rPr>
          <w:rFonts w:ascii="Times New Roman" w:hAnsi="Times New Roman"/>
          <w:sz w:val="24"/>
          <w:szCs w:val="24"/>
        </w:rPr>
        <w:t>;</w:t>
      </w:r>
    </w:p>
    <w:p w:rsidR="001C4093" w:rsidRPr="00C03235" w:rsidRDefault="001C4093" w:rsidP="00F65666">
      <w:pPr>
        <w:pStyle w:val="Listaszerbekezds"/>
        <w:numPr>
          <w:ilvl w:val="0"/>
          <w:numId w:val="25"/>
        </w:numPr>
        <w:spacing w:before="120" w:after="0" w:line="240" w:lineRule="auto"/>
        <w:ind w:left="1020"/>
        <w:jc w:val="both"/>
        <w:rPr>
          <w:rFonts w:ascii="Times New Roman" w:hAnsi="Times New Roman"/>
          <w:sz w:val="24"/>
          <w:szCs w:val="24"/>
        </w:rPr>
      </w:pPr>
      <w:r w:rsidRPr="00C03235">
        <w:rPr>
          <w:rFonts w:ascii="Times New Roman" w:hAnsi="Times New Roman"/>
          <w:b/>
          <w:sz w:val="24"/>
          <w:szCs w:val="24"/>
        </w:rPr>
        <w:t>a nyertes árajánlat</w:t>
      </w:r>
      <w:r w:rsidRPr="00C03235">
        <w:rPr>
          <w:rFonts w:ascii="Times New Roman" w:hAnsi="Times New Roman"/>
          <w:sz w:val="24"/>
          <w:szCs w:val="24"/>
        </w:rPr>
        <w:t xml:space="preserve">– szemben a kormányzati kommunikáció állításaival – mindössze 5 db birtoktest (1,8%), azaz 36 ha esetében, </w:t>
      </w:r>
      <w:r w:rsidRPr="00C03235">
        <w:rPr>
          <w:rFonts w:ascii="Times New Roman" w:hAnsi="Times New Roman"/>
          <w:b/>
          <w:sz w:val="24"/>
          <w:szCs w:val="24"/>
        </w:rPr>
        <w:t xml:space="preserve">az elárverezett terület 0,6%-án haladta meg jelentősen – </w:t>
      </w:r>
      <w:r w:rsidRPr="00C03235">
        <w:rPr>
          <w:rFonts w:ascii="Times New Roman" w:hAnsi="Times New Roman"/>
          <w:sz w:val="24"/>
          <w:szCs w:val="24"/>
        </w:rPr>
        <w:t xml:space="preserve">több mint 50%-al </w:t>
      </w:r>
      <w:r w:rsidRPr="00C03235">
        <w:rPr>
          <w:rFonts w:ascii="Times New Roman" w:hAnsi="Times New Roman"/>
          <w:b/>
          <w:sz w:val="24"/>
          <w:szCs w:val="24"/>
        </w:rPr>
        <w:t>– a kikiáltási árat.</w:t>
      </w:r>
      <w:r>
        <w:rPr>
          <w:rStyle w:val="Lbjegyzet-hivatkozs"/>
          <w:rFonts w:ascii="Times New Roman" w:hAnsi="Times New Roman"/>
          <w:b/>
          <w:sz w:val="24"/>
          <w:szCs w:val="24"/>
        </w:rPr>
        <w:footnoteReference w:id="47"/>
      </w:r>
    </w:p>
    <w:p w:rsidR="001C4093" w:rsidRPr="00BE1F35" w:rsidRDefault="001C4093" w:rsidP="00F65666">
      <w:pPr>
        <w:pStyle w:val="Listaszerbekezds"/>
        <w:numPr>
          <w:ilvl w:val="0"/>
          <w:numId w:val="26"/>
        </w:numPr>
        <w:spacing w:before="120" w:after="0" w:line="240" w:lineRule="auto"/>
        <w:ind w:left="680"/>
        <w:jc w:val="both"/>
        <w:rPr>
          <w:rFonts w:ascii="Times New Roman" w:hAnsi="Times New Roman"/>
          <w:sz w:val="24"/>
          <w:szCs w:val="24"/>
        </w:rPr>
      </w:pPr>
      <w:r w:rsidRPr="00BE1F35">
        <w:rPr>
          <w:rFonts w:ascii="Times New Roman" w:hAnsi="Times New Roman"/>
          <w:sz w:val="24"/>
          <w:szCs w:val="24"/>
        </w:rPr>
        <w:t xml:space="preserve">Ezen tényadatok alapján leszögezhető, hogy teljességgel </w:t>
      </w:r>
      <w:r w:rsidRPr="00BE1F35">
        <w:rPr>
          <w:rFonts w:ascii="Times New Roman" w:hAnsi="Times New Roman"/>
          <w:b/>
          <w:sz w:val="24"/>
          <w:szCs w:val="24"/>
        </w:rPr>
        <w:t xml:space="preserve">alaptalanok azok a kormányzati állítások, amelyek szerint árversenyben kialakult piaci áron jutottak a nyertesek a dobra vert állami </w:t>
      </w:r>
      <w:r w:rsidRPr="00BE1F35">
        <w:rPr>
          <w:rFonts w:ascii="Times New Roman" w:hAnsi="Times New Roman"/>
          <w:b/>
          <w:sz w:val="24"/>
          <w:szCs w:val="24"/>
        </w:rPr>
        <w:lastRenderedPageBreak/>
        <w:t>földterületekhez!</w:t>
      </w:r>
      <w:r>
        <w:rPr>
          <w:rFonts w:ascii="Times New Roman" w:hAnsi="Times New Roman"/>
          <w:b/>
          <w:sz w:val="24"/>
          <w:szCs w:val="24"/>
        </w:rPr>
        <w:t xml:space="preserve"> V</w:t>
      </w:r>
      <w:r w:rsidRPr="00BE1F35">
        <w:rPr>
          <w:rFonts w:ascii="Times New Roman" w:hAnsi="Times New Roman"/>
          <w:sz w:val="24"/>
          <w:szCs w:val="24"/>
        </w:rPr>
        <w:t xml:space="preserve">alódi </w:t>
      </w:r>
      <w:r w:rsidRPr="00BE1F35">
        <w:rPr>
          <w:rFonts w:ascii="Times New Roman" w:hAnsi="Times New Roman"/>
          <w:b/>
          <w:sz w:val="24"/>
          <w:szCs w:val="24"/>
        </w:rPr>
        <w:t>árverseny csupán a birtoktestek töredékének árverésén</w:t>
      </w:r>
      <w:r w:rsidRPr="00BE1F35">
        <w:rPr>
          <w:rFonts w:ascii="Times New Roman" w:hAnsi="Times New Roman"/>
          <w:sz w:val="24"/>
          <w:szCs w:val="24"/>
        </w:rPr>
        <w:t xml:space="preserve"> alakult ki, ami vélhetően annak tulajdonítható, hogy</w:t>
      </w:r>
      <w:r>
        <w:rPr>
          <w:rFonts w:ascii="Times New Roman" w:hAnsi="Times New Roman"/>
          <w:sz w:val="24"/>
          <w:szCs w:val="24"/>
        </w:rPr>
        <w:t xml:space="preserve"> </w:t>
      </w:r>
    </w:p>
    <w:p w:rsidR="001C4093" w:rsidRDefault="001C4093" w:rsidP="00F65666">
      <w:pPr>
        <w:pStyle w:val="Listaszerbekezds"/>
        <w:numPr>
          <w:ilvl w:val="0"/>
          <w:numId w:val="27"/>
        </w:numPr>
        <w:spacing w:before="120" w:after="0" w:line="240" w:lineRule="auto"/>
        <w:ind w:left="1020"/>
        <w:jc w:val="both"/>
        <w:rPr>
          <w:rFonts w:ascii="Times New Roman" w:hAnsi="Times New Roman"/>
          <w:sz w:val="24"/>
          <w:szCs w:val="24"/>
        </w:rPr>
      </w:pPr>
      <w:r w:rsidRPr="00F47733">
        <w:rPr>
          <w:rFonts w:ascii="Times New Roman" w:hAnsi="Times New Roman"/>
          <w:sz w:val="24"/>
          <w:szCs w:val="24"/>
        </w:rPr>
        <w:t xml:space="preserve">az elárverezésre szánt területeket – bizonyára nem véletlenül – zömében olyan </w:t>
      </w:r>
      <w:r w:rsidRPr="00F47733">
        <w:rPr>
          <w:rFonts w:ascii="Times New Roman" w:hAnsi="Times New Roman"/>
          <w:b/>
          <w:sz w:val="24"/>
          <w:szCs w:val="24"/>
        </w:rPr>
        <w:t xml:space="preserve">nagyméretű birtoktestek </w:t>
      </w:r>
      <w:r w:rsidRPr="00F47733">
        <w:rPr>
          <w:rFonts w:ascii="Times New Roman" w:hAnsi="Times New Roman"/>
          <w:sz w:val="24"/>
          <w:szCs w:val="24"/>
        </w:rPr>
        <w:t xml:space="preserve">formájában hirdették meg, amelyek akár </w:t>
      </w:r>
      <w:r w:rsidRPr="00F47733">
        <w:rPr>
          <w:rFonts w:ascii="Times New Roman" w:hAnsi="Times New Roman"/>
          <w:b/>
          <w:sz w:val="24"/>
          <w:szCs w:val="24"/>
        </w:rPr>
        <w:t>több százmillió forintos kikiáltási ár</w:t>
      </w:r>
      <w:r w:rsidRPr="00F47733">
        <w:rPr>
          <w:rFonts w:ascii="Times New Roman" w:hAnsi="Times New Roman"/>
          <w:sz w:val="24"/>
          <w:szCs w:val="24"/>
        </w:rPr>
        <w:t>ával a valóban helyben élő, ténylegesen gazdálkodó családok, kis családi gazdaságok bizonyosan nem rendelkeznek; másrészt</w:t>
      </w:r>
      <w:r>
        <w:rPr>
          <w:rFonts w:ascii="Times New Roman" w:hAnsi="Times New Roman"/>
          <w:sz w:val="24"/>
          <w:szCs w:val="24"/>
        </w:rPr>
        <w:t xml:space="preserve"> </w:t>
      </w:r>
    </w:p>
    <w:p w:rsidR="00B37199" w:rsidRPr="00B37199" w:rsidRDefault="001C4093" w:rsidP="00F65666">
      <w:pPr>
        <w:pStyle w:val="Listaszerbekezds"/>
        <w:numPr>
          <w:ilvl w:val="0"/>
          <w:numId w:val="27"/>
        </w:numPr>
        <w:spacing w:before="120" w:after="0" w:line="240" w:lineRule="auto"/>
        <w:ind w:left="1020"/>
        <w:jc w:val="both"/>
        <w:rPr>
          <w:rFonts w:ascii="Times New Roman" w:hAnsi="Times New Roman"/>
          <w:sz w:val="24"/>
          <w:szCs w:val="24"/>
        </w:rPr>
      </w:pPr>
      <w:r w:rsidRPr="00B37199">
        <w:rPr>
          <w:rFonts w:ascii="Times New Roman" w:hAnsi="Times New Roman"/>
          <w:sz w:val="24"/>
          <w:szCs w:val="24"/>
        </w:rPr>
        <w:t xml:space="preserve">az egyébként is kiszolgáltatott </w:t>
      </w:r>
      <w:r w:rsidRPr="00B37199">
        <w:rPr>
          <w:rFonts w:ascii="Times New Roman" w:hAnsi="Times New Roman"/>
          <w:b/>
          <w:sz w:val="24"/>
          <w:szCs w:val="24"/>
        </w:rPr>
        <w:t>helyi gazdacsaládok nem vették a bátorságot</w:t>
      </w:r>
      <w:r w:rsidRPr="00B37199">
        <w:rPr>
          <w:rFonts w:ascii="Times New Roman" w:hAnsi="Times New Roman"/>
          <w:sz w:val="24"/>
          <w:szCs w:val="24"/>
        </w:rPr>
        <w:t xml:space="preserve">, hogy a helyi vagy országos </w:t>
      </w:r>
      <w:r w:rsidRPr="00B37199">
        <w:rPr>
          <w:rFonts w:ascii="Times New Roman" w:hAnsi="Times New Roman"/>
          <w:b/>
          <w:i/>
          <w:sz w:val="24"/>
          <w:szCs w:val="24"/>
        </w:rPr>
        <w:t>„nagyurak”</w:t>
      </w:r>
      <w:r w:rsidRPr="00B37199">
        <w:rPr>
          <w:rFonts w:ascii="Times New Roman" w:hAnsi="Times New Roman"/>
          <w:b/>
          <w:sz w:val="24"/>
          <w:szCs w:val="24"/>
        </w:rPr>
        <w:t xml:space="preserve"> ellenében</w:t>
      </w:r>
      <w:r w:rsidRPr="00B37199">
        <w:rPr>
          <w:rFonts w:ascii="Times New Roman" w:hAnsi="Times New Roman"/>
          <w:sz w:val="24"/>
          <w:szCs w:val="24"/>
        </w:rPr>
        <w:t xml:space="preserve">, azok rosszallását kiváltva és ezzel a meglévő, kis gazdaságaikat is végveszélybe sodorva </w:t>
      </w:r>
      <w:r w:rsidRPr="00B37199">
        <w:rPr>
          <w:rFonts w:ascii="Times New Roman" w:hAnsi="Times New Roman"/>
          <w:b/>
          <w:sz w:val="24"/>
          <w:szCs w:val="24"/>
        </w:rPr>
        <w:t>próbáljanak földhöz jutni</w:t>
      </w:r>
      <w:r w:rsidRPr="00B37199">
        <w:rPr>
          <w:rFonts w:ascii="Times New Roman" w:hAnsi="Times New Roman"/>
          <w:sz w:val="24"/>
          <w:szCs w:val="24"/>
        </w:rPr>
        <w:t xml:space="preserve">, saját gazdaságaik földalapját növelni. </w:t>
      </w:r>
    </w:p>
    <w:p w:rsidR="00B37199" w:rsidRDefault="00B37199" w:rsidP="00F65666">
      <w:pPr>
        <w:pStyle w:val="Listaszerbekezds"/>
        <w:numPr>
          <w:ilvl w:val="0"/>
          <w:numId w:val="26"/>
        </w:numPr>
        <w:spacing w:before="120" w:after="0" w:line="240" w:lineRule="auto"/>
        <w:ind w:left="680"/>
        <w:jc w:val="both"/>
        <w:rPr>
          <w:rFonts w:ascii="Times New Roman" w:hAnsi="Times New Roman"/>
          <w:sz w:val="24"/>
          <w:szCs w:val="24"/>
        </w:rPr>
      </w:pPr>
      <w:r w:rsidRPr="00B37199">
        <w:rPr>
          <w:rFonts w:ascii="Times New Roman" w:hAnsi="Times New Roman"/>
          <w:sz w:val="24"/>
          <w:szCs w:val="24"/>
        </w:rPr>
        <w:t xml:space="preserve">Az elárverezett </w:t>
      </w:r>
      <w:r>
        <w:rPr>
          <w:rFonts w:ascii="Times New Roman" w:hAnsi="Times New Roman"/>
          <w:sz w:val="24"/>
          <w:szCs w:val="24"/>
        </w:rPr>
        <w:t>területek</w:t>
      </w:r>
      <w:r w:rsidRPr="00B37199">
        <w:rPr>
          <w:rFonts w:ascii="Times New Roman" w:hAnsi="Times New Roman"/>
          <w:sz w:val="24"/>
          <w:szCs w:val="24"/>
        </w:rPr>
        <w:t xml:space="preserve"> közel </w:t>
      </w:r>
      <w:r w:rsidRPr="00B37199">
        <w:rPr>
          <w:rFonts w:ascii="Times New Roman" w:hAnsi="Times New Roman"/>
          <w:b/>
          <w:sz w:val="24"/>
          <w:szCs w:val="24"/>
        </w:rPr>
        <w:t>13%-</w:t>
      </w:r>
      <w:r>
        <w:rPr>
          <w:rFonts w:ascii="Times New Roman" w:hAnsi="Times New Roman"/>
          <w:b/>
          <w:sz w:val="24"/>
          <w:szCs w:val="24"/>
        </w:rPr>
        <w:t>á</w:t>
      </w:r>
      <w:r w:rsidRPr="00B37199">
        <w:rPr>
          <w:rFonts w:ascii="Times New Roman" w:hAnsi="Times New Roman"/>
          <w:b/>
          <w:sz w:val="24"/>
          <w:szCs w:val="24"/>
        </w:rPr>
        <w:t>t</w:t>
      </w:r>
      <w:r w:rsidRPr="00B37199">
        <w:rPr>
          <w:rFonts w:ascii="Times New Roman" w:hAnsi="Times New Roman"/>
          <w:sz w:val="24"/>
          <w:szCs w:val="24"/>
        </w:rPr>
        <w:t xml:space="preserve"> – összesen 30 db birtoktestet, 872 hektár területet – </w:t>
      </w:r>
      <w:r w:rsidRPr="00B37199">
        <w:rPr>
          <w:rFonts w:ascii="Times New Roman" w:hAnsi="Times New Roman"/>
          <w:b/>
          <w:sz w:val="24"/>
          <w:szCs w:val="24"/>
        </w:rPr>
        <w:t>8 külföldi</w:t>
      </w:r>
      <w:r w:rsidRPr="00B37199">
        <w:rPr>
          <w:rFonts w:ascii="Times New Roman" w:hAnsi="Times New Roman"/>
          <w:sz w:val="24"/>
          <w:szCs w:val="24"/>
        </w:rPr>
        <w:t xml:space="preserve"> illetve kettős állampolgár nyertes árverező</w:t>
      </w:r>
      <w:r>
        <w:rPr>
          <w:rFonts w:ascii="Times New Roman" w:hAnsi="Times New Roman"/>
          <w:sz w:val="24"/>
          <w:szCs w:val="24"/>
        </w:rPr>
        <w:t>, tőkeerős nagybirtokos</w:t>
      </w:r>
      <w:r w:rsidRPr="00B37199">
        <w:rPr>
          <w:rFonts w:ascii="Times New Roman" w:hAnsi="Times New Roman"/>
          <w:sz w:val="24"/>
          <w:szCs w:val="24"/>
        </w:rPr>
        <w:t xml:space="preserve"> </w:t>
      </w:r>
      <w:r w:rsidRPr="00B37199">
        <w:rPr>
          <w:rFonts w:ascii="Times New Roman" w:hAnsi="Times New Roman"/>
          <w:b/>
          <w:sz w:val="24"/>
          <w:szCs w:val="24"/>
        </w:rPr>
        <w:t xml:space="preserve">szerezte meg. </w:t>
      </w:r>
      <w:r w:rsidRPr="00B37199">
        <w:rPr>
          <w:rFonts w:ascii="Times New Roman" w:hAnsi="Times New Roman"/>
          <w:sz w:val="24"/>
          <w:szCs w:val="24"/>
        </w:rPr>
        <w:t xml:space="preserve">Közülük 1 fő </w:t>
      </w:r>
      <w:r w:rsidRPr="00B37199">
        <w:rPr>
          <w:rFonts w:ascii="Times New Roman" w:hAnsi="Times New Roman"/>
          <w:b/>
          <w:sz w:val="24"/>
          <w:szCs w:val="24"/>
        </w:rPr>
        <w:t>brit</w:t>
      </w:r>
      <w:r w:rsidRPr="00B37199">
        <w:rPr>
          <w:rFonts w:ascii="Times New Roman" w:hAnsi="Times New Roman"/>
          <w:sz w:val="24"/>
          <w:szCs w:val="24"/>
        </w:rPr>
        <w:t xml:space="preserve">, 7-en pedig </w:t>
      </w:r>
      <w:r w:rsidRPr="00B37199">
        <w:rPr>
          <w:rFonts w:ascii="Times New Roman" w:hAnsi="Times New Roman"/>
          <w:b/>
          <w:sz w:val="24"/>
          <w:szCs w:val="24"/>
        </w:rPr>
        <w:t>osztrák</w:t>
      </w:r>
      <w:r w:rsidRPr="00B37199">
        <w:rPr>
          <w:rFonts w:ascii="Times New Roman" w:hAnsi="Times New Roman"/>
          <w:sz w:val="24"/>
          <w:szCs w:val="24"/>
        </w:rPr>
        <w:t xml:space="preserve"> származásúak, akik a 872 hektár területből 770 hektárt (</w:t>
      </w:r>
      <w:r w:rsidRPr="00B37199">
        <w:rPr>
          <w:rFonts w:ascii="Times New Roman" w:hAnsi="Times New Roman"/>
          <w:b/>
          <w:sz w:val="24"/>
          <w:szCs w:val="24"/>
        </w:rPr>
        <w:t>88%-ot</w:t>
      </w:r>
      <w:r w:rsidRPr="00B37199">
        <w:rPr>
          <w:rFonts w:ascii="Times New Roman" w:hAnsi="Times New Roman"/>
          <w:sz w:val="24"/>
          <w:szCs w:val="24"/>
        </w:rPr>
        <w:t xml:space="preserve">) </w:t>
      </w:r>
      <w:r w:rsidRPr="00B37199">
        <w:rPr>
          <w:rFonts w:ascii="Times New Roman" w:hAnsi="Times New Roman"/>
          <w:b/>
          <w:sz w:val="24"/>
          <w:szCs w:val="24"/>
        </w:rPr>
        <w:t>kikiáltási áron</w:t>
      </w:r>
      <w:r w:rsidRPr="00B37199">
        <w:rPr>
          <w:rFonts w:ascii="Times New Roman" w:hAnsi="Times New Roman"/>
          <w:sz w:val="24"/>
          <w:szCs w:val="24"/>
        </w:rPr>
        <w:t xml:space="preserve">, árverseny nélkül szereztek meg. Egy nyertes külföldi árverező </w:t>
      </w:r>
      <w:r w:rsidRPr="00B37199">
        <w:rPr>
          <w:rFonts w:ascii="Times New Roman" w:hAnsi="Times New Roman"/>
          <w:b/>
          <w:sz w:val="24"/>
          <w:szCs w:val="24"/>
        </w:rPr>
        <w:t>átlagosan</w:t>
      </w:r>
      <w:r w:rsidRPr="00B37199">
        <w:rPr>
          <w:rFonts w:ascii="Times New Roman" w:hAnsi="Times New Roman"/>
          <w:sz w:val="24"/>
          <w:szCs w:val="24"/>
        </w:rPr>
        <w:t xml:space="preserve"> </w:t>
      </w:r>
      <w:r w:rsidRPr="00B37199">
        <w:rPr>
          <w:rFonts w:ascii="Times New Roman" w:hAnsi="Times New Roman"/>
          <w:b/>
          <w:sz w:val="24"/>
          <w:szCs w:val="24"/>
        </w:rPr>
        <w:t>3,8 db</w:t>
      </w:r>
      <w:r w:rsidRPr="00B37199">
        <w:rPr>
          <w:rFonts w:ascii="Times New Roman" w:hAnsi="Times New Roman"/>
          <w:sz w:val="24"/>
          <w:szCs w:val="24"/>
        </w:rPr>
        <w:t xml:space="preserve"> birtoktesthez, </w:t>
      </w:r>
      <w:r w:rsidRPr="00B37199">
        <w:rPr>
          <w:rFonts w:ascii="Times New Roman" w:hAnsi="Times New Roman"/>
          <w:b/>
          <w:sz w:val="24"/>
          <w:szCs w:val="24"/>
        </w:rPr>
        <w:t>109 hektár</w:t>
      </w:r>
      <w:r w:rsidRPr="00B37199">
        <w:rPr>
          <w:rFonts w:ascii="Times New Roman" w:hAnsi="Times New Roman"/>
          <w:sz w:val="24"/>
          <w:szCs w:val="24"/>
        </w:rPr>
        <w:t xml:space="preserve"> területhez jutott, </w:t>
      </w:r>
      <w:r w:rsidR="006C4666">
        <w:rPr>
          <w:rFonts w:ascii="Times New Roman" w:hAnsi="Times New Roman"/>
          <w:sz w:val="24"/>
          <w:szCs w:val="24"/>
        </w:rPr>
        <w:t xml:space="preserve">és </w:t>
      </w:r>
      <w:r w:rsidRPr="00B37199">
        <w:rPr>
          <w:rFonts w:ascii="Times New Roman" w:hAnsi="Times New Roman"/>
          <w:b/>
          <w:sz w:val="24"/>
          <w:szCs w:val="24"/>
        </w:rPr>
        <w:t>235 mFt</w:t>
      </w:r>
      <w:r w:rsidRPr="00B37199">
        <w:rPr>
          <w:rFonts w:ascii="Times New Roman" w:hAnsi="Times New Roman"/>
          <w:sz w:val="24"/>
          <w:szCs w:val="24"/>
        </w:rPr>
        <w:t xml:space="preserve">-t, hektáronként </w:t>
      </w:r>
      <w:r w:rsidRPr="00B37199">
        <w:rPr>
          <w:rFonts w:ascii="Times New Roman" w:hAnsi="Times New Roman"/>
          <w:b/>
          <w:sz w:val="24"/>
          <w:szCs w:val="24"/>
        </w:rPr>
        <w:t>2 millió 156 ezer Ft</w:t>
      </w:r>
      <w:r w:rsidRPr="00B37199">
        <w:rPr>
          <w:rFonts w:ascii="Times New Roman" w:hAnsi="Times New Roman"/>
          <w:sz w:val="24"/>
          <w:szCs w:val="24"/>
        </w:rPr>
        <w:t>. nyertes árajánlatot tett.</w:t>
      </w:r>
      <w:r w:rsidR="008C39D7">
        <w:rPr>
          <w:rFonts w:ascii="Times New Roman" w:hAnsi="Times New Roman"/>
          <w:sz w:val="24"/>
          <w:szCs w:val="24"/>
        </w:rPr>
        <w:t xml:space="preserve"> </w:t>
      </w:r>
    </w:p>
    <w:p w:rsidR="008C39D7" w:rsidRPr="008C39D7" w:rsidRDefault="008C39D7" w:rsidP="00F65666">
      <w:pPr>
        <w:pStyle w:val="Listaszerbekezds"/>
        <w:numPr>
          <w:ilvl w:val="0"/>
          <w:numId w:val="26"/>
        </w:numPr>
        <w:spacing w:before="120" w:after="0" w:line="240" w:lineRule="auto"/>
        <w:ind w:left="680"/>
        <w:jc w:val="both"/>
        <w:rPr>
          <w:rFonts w:ascii="Times New Roman" w:hAnsi="Times New Roman"/>
          <w:sz w:val="24"/>
          <w:szCs w:val="24"/>
        </w:rPr>
      </w:pPr>
      <w:r w:rsidRPr="00A22EBB">
        <w:rPr>
          <w:rFonts w:ascii="Times New Roman" w:hAnsi="Times New Roman"/>
          <w:sz w:val="24"/>
          <w:szCs w:val="24"/>
        </w:rPr>
        <w:t>Ezek</w:t>
      </w:r>
      <w:r>
        <w:rPr>
          <w:rFonts w:ascii="Times New Roman" w:hAnsi="Times New Roman"/>
          <w:sz w:val="24"/>
          <w:szCs w:val="24"/>
        </w:rPr>
        <w:t xml:space="preserve"> a megyei </w:t>
      </w:r>
      <w:r w:rsidRPr="00A83BCA">
        <w:rPr>
          <w:rFonts w:ascii="Times New Roman" w:hAnsi="Times New Roman"/>
          <w:b/>
          <w:sz w:val="24"/>
          <w:szCs w:val="24"/>
        </w:rPr>
        <w:t>tényadatok</w:t>
      </w:r>
      <w:r>
        <w:rPr>
          <w:rFonts w:ascii="Times New Roman" w:hAnsi="Times New Roman"/>
          <w:sz w:val="24"/>
          <w:szCs w:val="24"/>
        </w:rPr>
        <w:t xml:space="preserve"> </w:t>
      </w:r>
      <w:r w:rsidRPr="00AF3C60">
        <w:rPr>
          <w:rFonts w:ascii="Times New Roman" w:hAnsi="Times New Roman"/>
          <w:b/>
          <w:sz w:val="24"/>
          <w:szCs w:val="24"/>
        </w:rPr>
        <w:t xml:space="preserve">cáfolják </w:t>
      </w:r>
      <w:r>
        <w:rPr>
          <w:rFonts w:ascii="Times New Roman" w:hAnsi="Times New Roman"/>
          <w:sz w:val="24"/>
          <w:szCs w:val="24"/>
        </w:rPr>
        <w:t xml:space="preserve">a kormányzati kommunikáció azon elemét is, </w:t>
      </w:r>
      <w:r w:rsidRPr="00AF3C60">
        <w:rPr>
          <w:rFonts w:ascii="Times New Roman" w:hAnsi="Times New Roman"/>
          <w:b/>
          <w:sz w:val="24"/>
          <w:szCs w:val="24"/>
        </w:rPr>
        <w:t xml:space="preserve">hogy csak </w:t>
      </w:r>
      <w:r w:rsidRPr="00AF3C60">
        <w:rPr>
          <w:rFonts w:ascii="Times New Roman" w:hAnsi="Times New Roman"/>
          <w:b/>
          <w:i/>
          <w:sz w:val="24"/>
          <w:szCs w:val="24"/>
        </w:rPr>
        <w:t>„helybeli magyar földművesek”</w:t>
      </w:r>
      <w:r w:rsidRPr="00AF3C60">
        <w:rPr>
          <w:rFonts w:ascii="Times New Roman" w:hAnsi="Times New Roman"/>
          <w:b/>
          <w:sz w:val="24"/>
          <w:szCs w:val="24"/>
        </w:rPr>
        <w:t xml:space="preserve"> </w:t>
      </w:r>
      <w:r w:rsidRPr="00A22EBB">
        <w:rPr>
          <w:rFonts w:ascii="Times New Roman" w:hAnsi="Times New Roman"/>
          <w:sz w:val="24"/>
          <w:szCs w:val="24"/>
        </w:rPr>
        <w:t>juthattak állami földek tulajdonjogához.</w:t>
      </w:r>
      <w:r>
        <w:rPr>
          <w:rFonts w:ascii="Times New Roman" w:hAnsi="Times New Roman"/>
          <w:sz w:val="24"/>
          <w:szCs w:val="24"/>
        </w:rPr>
        <w:t xml:space="preserve"> </w:t>
      </w:r>
      <w:r w:rsidRPr="00136376">
        <w:rPr>
          <w:rFonts w:ascii="Times New Roman" w:hAnsi="Times New Roman"/>
          <w:sz w:val="24"/>
          <w:szCs w:val="24"/>
        </w:rPr>
        <w:t xml:space="preserve">Mindez persze </w:t>
      </w:r>
      <w:r w:rsidRPr="00136376">
        <w:rPr>
          <w:rFonts w:ascii="Times New Roman" w:hAnsi="Times New Roman"/>
          <w:b/>
          <w:sz w:val="24"/>
          <w:szCs w:val="24"/>
        </w:rPr>
        <w:t>nem véletlen</w:t>
      </w:r>
      <w:r w:rsidRPr="00136376">
        <w:rPr>
          <w:rFonts w:ascii="Times New Roman" w:hAnsi="Times New Roman"/>
          <w:sz w:val="24"/>
          <w:szCs w:val="24"/>
        </w:rPr>
        <w:t xml:space="preserve">. Egy évekkel ezelőtti – az EU Transparency </w:t>
      </w:r>
      <w:r w:rsidRPr="00136376">
        <w:rPr>
          <w:rFonts w:ascii="Times New Roman" w:hAnsi="Times New Roman"/>
          <w:color w:val="060000"/>
          <w:sz w:val="24"/>
          <w:szCs w:val="24"/>
          <w:shd w:val="clear" w:color="auto" w:fill="FFFFFF"/>
        </w:rPr>
        <w:t xml:space="preserve">egy gazdálkodóra jutó </w:t>
      </w:r>
      <w:r w:rsidRPr="0086033E">
        <w:rPr>
          <w:rFonts w:ascii="Times New Roman" w:hAnsi="Times New Roman"/>
          <w:b/>
          <w:color w:val="060000"/>
          <w:sz w:val="24"/>
          <w:szCs w:val="24"/>
          <w:shd w:val="clear" w:color="auto" w:fill="FFFFFF"/>
        </w:rPr>
        <w:t>uniós támogatás alapján</w:t>
      </w:r>
      <w:r w:rsidRPr="00136376">
        <w:rPr>
          <w:rFonts w:ascii="Times New Roman" w:hAnsi="Times New Roman"/>
          <w:color w:val="060000"/>
          <w:sz w:val="24"/>
          <w:szCs w:val="24"/>
          <w:shd w:val="clear" w:color="auto" w:fill="FFFFFF"/>
        </w:rPr>
        <w:t xml:space="preserve"> képzett rangsorát használó – </w:t>
      </w:r>
      <w:r w:rsidRPr="00136376">
        <w:rPr>
          <w:rFonts w:ascii="Times New Roman" w:hAnsi="Times New Roman"/>
          <w:sz w:val="24"/>
          <w:szCs w:val="24"/>
        </w:rPr>
        <w:t xml:space="preserve">felmérés, amely azt vizsgálta, hogy </w:t>
      </w:r>
      <w:r w:rsidRPr="00136376">
        <w:rPr>
          <w:rFonts w:ascii="Times New Roman" w:hAnsi="Times New Roman"/>
          <w:color w:val="060000"/>
          <w:sz w:val="24"/>
          <w:szCs w:val="24"/>
          <w:shd w:val="clear" w:color="auto" w:fill="FFFFFF"/>
        </w:rPr>
        <w:t xml:space="preserve">a leginkább érintett Nyugat-Dunántúl legjelentősebb birtokai között hány van külföldi tulajdonban, arra jutott, hogy Győr-Moson-Sopron megyében a legnagyobb támogatáshoz jutó </w:t>
      </w:r>
      <w:r w:rsidRPr="0086033E">
        <w:rPr>
          <w:rFonts w:ascii="Times New Roman" w:hAnsi="Times New Roman"/>
          <w:b/>
          <w:color w:val="060000"/>
          <w:sz w:val="24"/>
          <w:szCs w:val="24"/>
          <w:shd w:val="clear" w:color="auto" w:fill="FFFFFF"/>
        </w:rPr>
        <w:t>első tíz cégből öt külföldi</w:t>
      </w:r>
      <w:r w:rsidRPr="00136376">
        <w:rPr>
          <w:rFonts w:ascii="Times New Roman" w:hAnsi="Times New Roman"/>
          <w:color w:val="060000"/>
          <w:sz w:val="24"/>
          <w:szCs w:val="24"/>
          <w:shd w:val="clear" w:color="auto" w:fill="FFFFFF"/>
        </w:rPr>
        <w:t>, zömmel osztrák tulajdonú</w:t>
      </w:r>
      <w:r>
        <w:rPr>
          <w:rFonts w:ascii="Times New Roman" w:hAnsi="Times New Roman"/>
          <w:color w:val="060000"/>
          <w:sz w:val="24"/>
          <w:szCs w:val="24"/>
          <w:shd w:val="clear" w:color="auto" w:fill="FFFFFF"/>
        </w:rPr>
        <w:t xml:space="preserve"> volt</w:t>
      </w:r>
      <w:r w:rsidRPr="00136376">
        <w:rPr>
          <w:rFonts w:ascii="Times New Roman" w:hAnsi="Times New Roman"/>
          <w:color w:val="060000"/>
          <w:sz w:val="24"/>
          <w:szCs w:val="24"/>
          <w:shd w:val="clear" w:color="auto" w:fill="FFFFFF"/>
        </w:rPr>
        <w:t xml:space="preserve">. Csak ennek az öt cégnek a kezén már akkor, </w:t>
      </w:r>
      <w:r w:rsidRPr="00136376">
        <w:rPr>
          <w:rFonts w:ascii="Times New Roman" w:hAnsi="Times New Roman"/>
          <w:b/>
          <w:color w:val="060000"/>
          <w:sz w:val="24"/>
          <w:szCs w:val="24"/>
          <w:shd w:val="clear" w:color="auto" w:fill="FFFFFF"/>
        </w:rPr>
        <w:t>2011-ben</w:t>
      </w:r>
      <w:r w:rsidRPr="00136376">
        <w:rPr>
          <w:rFonts w:ascii="Times New Roman" w:hAnsi="Times New Roman"/>
          <w:color w:val="060000"/>
          <w:sz w:val="24"/>
          <w:szCs w:val="24"/>
          <w:shd w:val="clear" w:color="auto" w:fill="FFFFFF"/>
        </w:rPr>
        <w:t xml:space="preserve"> több mint </w:t>
      </w:r>
      <w:r w:rsidRPr="0086033E">
        <w:rPr>
          <w:rFonts w:ascii="Times New Roman" w:hAnsi="Times New Roman"/>
          <w:b/>
          <w:color w:val="060000"/>
          <w:sz w:val="24"/>
          <w:szCs w:val="24"/>
          <w:shd w:val="clear" w:color="auto" w:fill="FFFFFF"/>
        </w:rPr>
        <w:t>tízezer hektár</w:t>
      </w:r>
      <w:r w:rsidRPr="00136376">
        <w:rPr>
          <w:rFonts w:ascii="Times New Roman" w:hAnsi="Times New Roman"/>
          <w:color w:val="060000"/>
          <w:sz w:val="24"/>
          <w:szCs w:val="24"/>
          <w:shd w:val="clear" w:color="auto" w:fill="FFFFFF"/>
        </w:rPr>
        <w:t xml:space="preserve"> </w:t>
      </w:r>
      <w:r>
        <w:rPr>
          <w:rFonts w:ascii="Times New Roman" w:hAnsi="Times New Roman"/>
          <w:color w:val="060000"/>
          <w:sz w:val="24"/>
          <w:szCs w:val="24"/>
          <w:shd w:val="clear" w:color="auto" w:fill="FFFFFF"/>
        </w:rPr>
        <w:t xml:space="preserve">– </w:t>
      </w:r>
      <w:r w:rsidRPr="00136376">
        <w:rPr>
          <w:rFonts w:ascii="Times New Roman" w:hAnsi="Times New Roman"/>
          <w:color w:val="060000"/>
          <w:sz w:val="24"/>
          <w:szCs w:val="24"/>
          <w:shd w:val="clear" w:color="auto" w:fill="FFFFFF"/>
        </w:rPr>
        <w:t xml:space="preserve">zömében bérelt, kisebb részt saját tulajdonú </w:t>
      </w:r>
      <w:r>
        <w:rPr>
          <w:rFonts w:ascii="Times New Roman" w:hAnsi="Times New Roman"/>
          <w:color w:val="060000"/>
          <w:sz w:val="24"/>
          <w:szCs w:val="24"/>
          <w:shd w:val="clear" w:color="auto" w:fill="FFFFFF"/>
        </w:rPr>
        <w:t xml:space="preserve">– </w:t>
      </w:r>
      <w:r w:rsidRPr="00136376">
        <w:rPr>
          <w:rFonts w:ascii="Times New Roman" w:hAnsi="Times New Roman"/>
          <w:color w:val="060000"/>
          <w:sz w:val="24"/>
          <w:szCs w:val="24"/>
          <w:shd w:val="clear" w:color="auto" w:fill="FFFFFF"/>
        </w:rPr>
        <w:t>föld volt.</w:t>
      </w:r>
      <w:r>
        <w:rPr>
          <w:rStyle w:val="Lbjegyzet-hivatkozs"/>
          <w:rFonts w:ascii="Times New Roman" w:hAnsi="Times New Roman"/>
          <w:color w:val="060000"/>
          <w:sz w:val="24"/>
          <w:szCs w:val="24"/>
          <w:shd w:val="clear" w:color="auto" w:fill="FFFFFF"/>
        </w:rPr>
        <w:footnoteReference w:id="48"/>
      </w:r>
      <w:r>
        <w:rPr>
          <w:rFonts w:ascii="Times New Roman" w:hAnsi="Times New Roman"/>
          <w:color w:val="060000"/>
          <w:sz w:val="24"/>
          <w:szCs w:val="24"/>
          <w:shd w:val="clear" w:color="auto" w:fill="FFFFFF"/>
        </w:rPr>
        <w:t xml:space="preserve"> </w:t>
      </w:r>
    </w:p>
    <w:p w:rsidR="008C39D7" w:rsidRPr="008C39D7" w:rsidRDefault="008C39D7" w:rsidP="00F65666">
      <w:pPr>
        <w:pStyle w:val="Listaszerbekezds"/>
        <w:numPr>
          <w:ilvl w:val="0"/>
          <w:numId w:val="26"/>
        </w:numPr>
        <w:spacing w:before="120" w:after="0" w:line="240" w:lineRule="auto"/>
        <w:ind w:left="680"/>
        <w:jc w:val="both"/>
        <w:rPr>
          <w:rFonts w:ascii="Times New Roman" w:hAnsi="Times New Roman"/>
          <w:sz w:val="24"/>
          <w:szCs w:val="24"/>
        </w:rPr>
      </w:pPr>
      <w:r w:rsidRPr="0048268A">
        <w:rPr>
          <w:rFonts w:ascii="Times New Roman" w:eastAsia="Times New Roman" w:hAnsi="Times New Roman"/>
          <w:color w:val="060000"/>
          <w:sz w:val="24"/>
          <w:szCs w:val="24"/>
          <w:shd w:val="clear" w:color="auto" w:fill="FFFFFF"/>
          <w:lang w:eastAsia="hu-HU"/>
        </w:rPr>
        <w:t xml:space="preserve">Ez úgy lehetséges, hogy a külföldiek felismerték: </w:t>
      </w:r>
      <w:r w:rsidRPr="0048268A">
        <w:rPr>
          <w:rFonts w:ascii="Times New Roman" w:eastAsia="Times New Roman" w:hAnsi="Times New Roman"/>
          <w:color w:val="060000"/>
          <w:sz w:val="24"/>
          <w:szCs w:val="24"/>
          <w:lang w:eastAsia="hu-HU"/>
        </w:rPr>
        <w:t xml:space="preserve">ha </w:t>
      </w:r>
      <w:r>
        <w:rPr>
          <w:rFonts w:ascii="Times New Roman" w:eastAsia="Times New Roman" w:hAnsi="Times New Roman"/>
          <w:color w:val="060000"/>
          <w:sz w:val="24"/>
          <w:szCs w:val="24"/>
          <w:lang w:eastAsia="hu-HU"/>
        </w:rPr>
        <w:t>gyorsan</w:t>
      </w:r>
      <w:r w:rsidRPr="0048268A">
        <w:rPr>
          <w:rFonts w:ascii="Times New Roman" w:eastAsia="Times New Roman" w:hAnsi="Times New Roman"/>
          <w:color w:val="060000"/>
          <w:sz w:val="24"/>
          <w:szCs w:val="24"/>
          <w:lang w:eastAsia="hu-HU"/>
        </w:rPr>
        <w:t xml:space="preserve"> földhöz akarnak jutni, akkor </w:t>
      </w:r>
      <w:r>
        <w:rPr>
          <w:rFonts w:ascii="Times New Roman" w:eastAsia="Times New Roman" w:hAnsi="Times New Roman"/>
          <w:color w:val="060000"/>
          <w:sz w:val="24"/>
          <w:szCs w:val="24"/>
          <w:lang w:eastAsia="hu-HU"/>
        </w:rPr>
        <w:t xml:space="preserve">a </w:t>
      </w:r>
      <w:r w:rsidRPr="0048268A">
        <w:rPr>
          <w:rFonts w:ascii="Times New Roman" w:eastAsia="Times New Roman" w:hAnsi="Times New Roman"/>
          <w:color w:val="060000"/>
          <w:sz w:val="24"/>
          <w:szCs w:val="24"/>
          <w:lang w:eastAsia="hu-HU"/>
        </w:rPr>
        <w:t>legegyszerűbb</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a hozzátartozó földbérleti szerződésekkel együtt</w:t>
      </w:r>
      <w:r>
        <w:rPr>
          <w:rFonts w:ascii="Times New Roman" w:eastAsia="Times New Roman" w:hAnsi="Times New Roman"/>
          <w:color w:val="060000"/>
          <w:sz w:val="24"/>
          <w:szCs w:val="24"/>
          <w:lang w:eastAsia="hu-HU"/>
        </w:rPr>
        <w:t xml:space="preserve"> – </w:t>
      </w:r>
      <w:r w:rsidRPr="0048268A">
        <w:rPr>
          <w:rFonts w:ascii="Times New Roman" w:eastAsia="Times New Roman" w:hAnsi="Times New Roman"/>
          <w:color w:val="060000"/>
          <w:sz w:val="24"/>
          <w:szCs w:val="24"/>
          <w:lang w:eastAsia="hu-HU"/>
        </w:rPr>
        <w:t>termelőszövetkezetet vásárolni.</w:t>
      </w:r>
      <w:r>
        <w:rPr>
          <w:rStyle w:val="Lbjegyzet-hivatkozs"/>
          <w:rFonts w:ascii="Times New Roman" w:eastAsia="Times New Roman" w:hAnsi="Times New Roman"/>
          <w:color w:val="060000"/>
          <w:sz w:val="24"/>
          <w:szCs w:val="24"/>
          <w:lang w:eastAsia="hu-HU"/>
        </w:rPr>
        <w:footnoteReference w:id="49"/>
      </w:r>
      <w:r>
        <w:rPr>
          <w:rFonts w:ascii="Times New Roman" w:eastAsia="Times New Roman" w:hAnsi="Times New Roman"/>
          <w:color w:val="060000"/>
          <w:sz w:val="24"/>
          <w:szCs w:val="24"/>
          <w:lang w:eastAsia="hu-HU"/>
        </w:rPr>
        <w:t xml:space="preserve"> Jó néhányan ezt tették, és a</w:t>
      </w:r>
      <w:r w:rsidRPr="0048268A">
        <w:rPr>
          <w:rFonts w:ascii="Times New Roman" w:eastAsia="Times New Roman" w:hAnsi="Times New Roman"/>
          <w:color w:val="060000"/>
          <w:sz w:val="24"/>
          <w:szCs w:val="24"/>
          <w:shd w:val="clear" w:color="auto" w:fill="FFFFFF"/>
          <w:lang w:eastAsia="hu-HU"/>
        </w:rPr>
        <w:t xml:space="preserve"> hosszú lejáratú </w:t>
      </w:r>
      <w:r>
        <w:rPr>
          <w:rFonts w:ascii="Times New Roman" w:eastAsia="Times New Roman" w:hAnsi="Times New Roman"/>
          <w:color w:val="060000"/>
          <w:sz w:val="24"/>
          <w:szCs w:val="24"/>
          <w:shd w:val="clear" w:color="auto" w:fill="FFFFFF"/>
          <w:lang w:eastAsia="hu-HU"/>
        </w:rPr>
        <w:t xml:space="preserve">földbérleti </w:t>
      </w:r>
      <w:r w:rsidRPr="0048268A">
        <w:rPr>
          <w:rFonts w:ascii="Times New Roman" w:eastAsia="Times New Roman" w:hAnsi="Times New Roman"/>
          <w:color w:val="060000"/>
          <w:sz w:val="24"/>
          <w:szCs w:val="24"/>
          <w:shd w:val="clear" w:color="auto" w:fill="FFFFFF"/>
          <w:lang w:eastAsia="hu-HU"/>
        </w:rPr>
        <w:t>szerződése</w:t>
      </w:r>
      <w:r>
        <w:rPr>
          <w:rFonts w:ascii="Times New Roman" w:eastAsia="Times New Roman" w:hAnsi="Times New Roman"/>
          <w:color w:val="060000"/>
          <w:sz w:val="24"/>
          <w:szCs w:val="24"/>
          <w:shd w:val="clear" w:color="auto" w:fill="FFFFFF"/>
          <w:lang w:eastAsia="hu-HU"/>
        </w:rPr>
        <w:t>i</w:t>
      </w:r>
      <w:r w:rsidRPr="0048268A">
        <w:rPr>
          <w:rFonts w:ascii="Times New Roman" w:eastAsia="Times New Roman" w:hAnsi="Times New Roman"/>
          <w:color w:val="060000"/>
          <w:sz w:val="24"/>
          <w:szCs w:val="24"/>
          <w:shd w:val="clear" w:color="auto" w:fill="FFFFFF"/>
          <w:lang w:eastAsia="hu-HU"/>
        </w:rPr>
        <w:t>k mellé most valódi földtulajdonhoz is jutott</w:t>
      </w:r>
      <w:r>
        <w:rPr>
          <w:rFonts w:ascii="Times New Roman" w:eastAsia="Times New Roman" w:hAnsi="Times New Roman"/>
          <w:color w:val="060000"/>
          <w:sz w:val="24"/>
          <w:szCs w:val="24"/>
          <w:shd w:val="clear" w:color="auto" w:fill="FFFFFF"/>
          <w:lang w:eastAsia="hu-HU"/>
        </w:rPr>
        <w:t xml:space="preserve">ak, hiszen </w:t>
      </w:r>
      <w:r w:rsidRPr="0086033E">
        <w:rPr>
          <w:rFonts w:ascii="Times New Roman" w:eastAsia="Times New Roman" w:hAnsi="Times New Roman"/>
          <w:b/>
          <w:color w:val="060000"/>
          <w:sz w:val="24"/>
          <w:szCs w:val="24"/>
          <w:shd w:val="clear" w:color="auto" w:fill="FFFFFF"/>
          <w:lang w:eastAsia="hu-HU"/>
        </w:rPr>
        <w:t xml:space="preserve">agrárcégeik jogán </w:t>
      </w:r>
      <w:r w:rsidRPr="0086033E">
        <w:rPr>
          <w:rFonts w:ascii="Times New Roman" w:eastAsia="Times New Roman" w:hAnsi="Times New Roman"/>
          <w:b/>
          <w:i/>
          <w:color w:val="060000"/>
          <w:sz w:val="24"/>
          <w:szCs w:val="24"/>
          <w:shd w:val="clear" w:color="auto" w:fill="FFFFFF"/>
          <w:lang w:eastAsia="hu-HU"/>
        </w:rPr>
        <w:t>„földművesként”</w:t>
      </w:r>
      <w:r>
        <w:rPr>
          <w:rFonts w:ascii="Times New Roman" w:eastAsia="Times New Roman" w:hAnsi="Times New Roman"/>
          <w:color w:val="060000"/>
          <w:sz w:val="24"/>
          <w:szCs w:val="24"/>
          <w:shd w:val="clear" w:color="auto" w:fill="FFFFFF"/>
          <w:lang w:eastAsia="hu-HU"/>
        </w:rPr>
        <w:t xml:space="preserve"> </w:t>
      </w:r>
      <w:r w:rsidRPr="0048268A">
        <w:rPr>
          <w:rFonts w:ascii="Times New Roman" w:eastAsia="Times New Roman" w:hAnsi="Times New Roman"/>
          <w:color w:val="060000"/>
          <w:sz w:val="24"/>
          <w:szCs w:val="24"/>
          <w:shd w:val="clear" w:color="auto" w:fill="FFFFFF"/>
          <w:lang w:eastAsia="hu-HU"/>
        </w:rPr>
        <w:t>licitálhattak az állami földekre.</w:t>
      </w:r>
      <w:r>
        <w:rPr>
          <w:rStyle w:val="Lbjegyzet-hivatkozs"/>
          <w:rFonts w:ascii="Times New Roman" w:eastAsia="Times New Roman" w:hAnsi="Times New Roman"/>
          <w:color w:val="060000"/>
          <w:sz w:val="24"/>
          <w:szCs w:val="24"/>
          <w:shd w:val="clear" w:color="auto" w:fill="FFFFFF"/>
          <w:lang w:eastAsia="hu-HU"/>
        </w:rPr>
        <w:footnoteReference w:id="50"/>
      </w:r>
      <w:r>
        <w:rPr>
          <w:rFonts w:ascii="Times New Roman" w:eastAsia="Times New Roman" w:hAnsi="Times New Roman"/>
          <w:color w:val="060000"/>
          <w:sz w:val="24"/>
          <w:szCs w:val="24"/>
          <w:shd w:val="clear" w:color="auto" w:fill="FFFFFF"/>
          <w:lang w:eastAsia="hu-HU"/>
        </w:rPr>
        <w:t xml:space="preserve"> </w:t>
      </w:r>
    </w:p>
    <w:p w:rsidR="008C39D7" w:rsidRPr="00B37199" w:rsidRDefault="008C39D7" w:rsidP="00F65666">
      <w:pPr>
        <w:pStyle w:val="Listaszerbekezds"/>
        <w:numPr>
          <w:ilvl w:val="0"/>
          <w:numId w:val="26"/>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Az azonban e megye adatain is látszik, hogy </w:t>
      </w:r>
      <w:r w:rsidRPr="00A22EBB">
        <w:rPr>
          <w:rFonts w:ascii="Times New Roman" w:hAnsi="Times New Roman"/>
          <w:b/>
          <w:sz w:val="24"/>
          <w:szCs w:val="24"/>
        </w:rPr>
        <w:t>első körben</w:t>
      </w:r>
      <w:r>
        <w:rPr>
          <w:rFonts w:ascii="Times New Roman" w:hAnsi="Times New Roman"/>
          <w:sz w:val="24"/>
          <w:szCs w:val="24"/>
        </w:rPr>
        <w:t xml:space="preserve"> az európai szinthez képest nyomott, igen </w:t>
      </w:r>
      <w:r w:rsidRPr="00A22EBB">
        <w:rPr>
          <w:rFonts w:ascii="Times New Roman" w:hAnsi="Times New Roman"/>
          <w:b/>
          <w:sz w:val="24"/>
          <w:szCs w:val="24"/>
        </w:rPr>
        <w:t xml:space="preserve">alacsony áron </w:t>
      </w:r>
      <w:r>
        <w:rPr>
          <w:rFonts w:ascii="Times New Roman" w:hAnsi="Times New Roman"/>
          <w:sz w:val="24"/>
          <w:szCs w:val="24"/>
        </w:rPr>
        <w:t xml:space="preserve">első sorban </w:t>
      </w:r>
      <w:r w:rsidRPr="00A22EBB">
        <w:rPr>
          <w:rFonts w:ascii="Times New Roman" w:hAnsi="Times New Roman"/>
          <w:b/>
          <w:i/>
          <w:sz w:val="24"/>
          <w:szCs w:val="24"/>
        </w:rPr>
        <w:t>„politika közeli”</w:t>
      </w:r>
      <w:r w:rsidRPr="00A22EBB">
        <w:rPr>
          <w:rFonts w:ascii="Times New Roman" w:hAnsi="Times New Roman"/>
          <w:b/>
          <w:sz w:val="24"/>
          <w:szCs w:val="24"/>
        </w:rPr>
        <w:t xml:space="preserve"> magyar érdekeltségek</w:t>
      </w:r>
      <w:r>
        <w:rPr>
          <w:rFonts w:ascii="Times New Roman" w:hAnsi="Times New Roman"/>
          <w:sz w:val="24"/>
          <w:szCs w:val="24"/>
        </w:rPr>
        <w:t xml:space="preserve"> szerezték meg az elárverezett állami földterületek zömét, közel </w:t>
      </w:r>
      <w:r w:rsidRPr="00A22EBB">
        <w:rPr>
          <w:rFonts w:ascii="Times New Roman" w:hAnsi="Times New Roman"/>
          <w:b/>
          <w:sz w:val="24"/>
          <w:szCs w:val="24"/>
        </w:rPr>
        <w:t>87%-át</w:t>
      </w:r>
      <w:r>
        <w:rPr>
          <w:rFonts w:ascii="Times New Roman" w:hAnsi="Times New Roman"/>
          <w:b/>
          <w:sz w:val="24"/>
          <w:szCs w:val="24"/>
        </w:rPr>
        <w:t xml:space="preserve">, </w:t>
      </w:r>
      <w:r>
        <w:rPr>
          <w:rFonts w:ascii="Times New Roman" w:hAnsi="Times New Roman"/>
          <w:sz w:val="24"/>
          <w:szCs w:val="24"/>
        </w:rPr>
        <w:t xml:space="preserve">és a várható földpiaci liberalizációt, </w:t>
      </w:r>
      <w:r w:rsidRPr="00A22EBB">
        <w:rPr>
          <w:rFonts w:ascii="Times New Roman" w:hAnsi="Times New Roman"/>
          <w:b/>
          <w:sz w:val="24"/>
          <w:szCs w:val="24"/>
        </w:rPr>
        <w:t xml:space="preserve">árkiegyenlítődést követően </w:t>
      </w:r>
      <w:r>
        <w:rPr>
          <w:rFonts w:ascii="Times New Roman" w:hAnsi="Times New Roman"/>
          <w:sz w:val="24"/>
          <w:szCs w:val="24"/>
        </w:rPr>
        <w:t xml:space="preserve">minden bizonnyal </w:t>
      </w:r>
      <w:r w:rsidRPr="00A22EBB">
        <w:rPr>
          <w:rFonts w:ascii="Times New Roman" w:hAnsi="Times New Roman"/>
          <w:b/>
          <w:sz w:val="24"/>
          <w:szCs w:val="24"/>
        </w:rPr>
        <w:t>ők fogják azt nagy haszonnal piacra dobni.</w:t>
      </w:r>
      <w:r>
        <w:rPr>
          <w:rFonts w:ascii="Times New Roman" w:hAnsi="Times New Roman"/>
          <w:b/>
          <w:sz w:val="24"/>
          <w:szCs w:val="24"/>
        </w:rPr>
        <w:t xml:space="preserve"> </w:t>
      </w:r>
      <w:r>
        <w:rPr>
          <w:rFonts w:ascii="Times New Roman" w:hAnsi="Times New Roman"/>
          <w:sz w:val="24"/>
          <w:szCs w:val="24"/>
        </w:rPr>
        <w:t xml:space="preserve">A külföldi földvásárlási roham várhatóan ekkor fog majd igazán beindulni. </w:t>
      </w:r>
    </w:p>
    <w:p w:rsidR="00B671DA" w:rsidRPr="00E77D7A" w:rsidRDefault="00B671DA" w:rsidP="00F65666">
      <w:pPr>
        <w:pStyle w:val="Listaszerbekezds"/>
        <w:numPr>
          <w:ilvl w:val="0"/>
          <w:numId w:val="40"/>
        </w:numPr>
        <w:spacing w:before="240" w:after="120"/>
        <w:ind w:left="340"/>
        <w:rPr>
          <w:rFonts w:ascii="Times New Roman" w:hAnsi="Times New Roman"/>
          <w:b/>
          <w:color w:val="984806" w:themeColor="accent6" w:themeShade="80"/>
          <w:sz w:val="24"/>
          <w:szCs w:val="24"/>
          <w:u w:val="single"/>
        </w:rPr>
      </w:pPr>
      <w:r w:rsidRPr="000E2B97">
        <w:rPr>
          <w:rFonts w:ascii="Times New Roman" w:hAnsi="Times New Roman"/>
          <w:b/>
          <w:color w:val="984806" w:themeColor="accent6" w:themeShade="80"/>
          <w:sz w:val="24"/>
          <w:szCs w:val="24"/>
          <w:u w:val="single"/>
        </w:rPr>
        <w:t>NYERTES ÉRDEKELTSÉGEK</w:t>
      </w:r>
      <w:r w:rsidRPr="00E77D7A">
        <w:rPr>
          <w:rFonts w:ascii="Times New Roman" w:hAnsi="Times New Roman"/>
          <w:b/>
          <w:color w:val="984806" w:themeColor="accent6" w:themeShade="80"/>
          <w:sz w:val="24"/>
          <w:szCs w:val="24"/>
        </w:rPr>
        <w:t xml:space="preserve"> – </w:t>
      </w:r>
      <w:r w:rsidR="002D5998">
        <w:rPr>
          <w:rFonts w:ascii="Times New Roman" w:hAnsi="Times New Roman"/>
          <w:b/>
          <w:color w:val="984806" w:themeColor="accent6" w:themeShade="80"/>
          <w:sz w:val="24"/>
          <w:szCs w:val="24"/>
        </w:rPr>
        <w:t xml:space="preserve">nagybirtokosok, spekulánsok, </w:t>
      </w:r>
      <w:r w:rsidRPr="00E77D7A">
        <w:rPr>
          <w:rFonts w:ascii="Times New Roman" w:hAnsi="Times New Roman"/>
          <w:b/>
          <w:color w:val="984806" w:themeColor="accent6" w:themeShade="80"/>
          <w:sz w:val="24"/>
          <w:szCs w:val="24"/>
        </w:rPr>
        <w:t>családi és/vagy üzleti érdekkörök</w:t>
      </w:r>
    </w:p>
    <w:p w:rsidR="00B671DA" w:rsidRPr="0034732F" w:rsidRDefault="00B671DA" w:rsidP="00F65666">
      <w:pPr>
        <w:numPr>
          <w:ilvl w:val="0"/>
          <w:numId w:val="29"/>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Elemezve a nyertes árverezők családi és/vagy üzlettársi kapcsolatait megállapítható, </w:t>
      </w:r>
      <w:r w:rsidRPr="0046064C">
        <w:rPr>
          <w:rFonts w:ascii="Times New Roman" w:hAnsi="Times New Roman"/>
          <w:sz w:val="24"/>
          <w:szCs w:val="24"/>
        </w:rPr>
        <w:t xml:space="preserve">hogy </w:t>
      </w:r>
      <w:r w:rsidRPr="008B6920">
        <w:rPr>
          <w:rFonts w:ascii="Times New Roman" w:hAnsi="Times New Roman"/>
          <w:b/>
          <w:sz w:val="24"/>
          <w:szCs w:val="24"/>
        </w:rPr>
        <w:t>mely</w:t>
      </w:r>
      <w:r>
        <w:rPr>
          <w:rFonts w:ascii="Times New Roman" w:hAnsi="Times New Roman"/>
          <w:b/>
          <w:sz w:val="24"/>
          <w:szCs w:val="24"/>
        </w:rPr>
        <w:t xml:space="preserve"> </w:t>
      </w:r>
      <w:r w:rsidRPr="008B6920">
        <w:rPr>
          <w:rFonts w:ascii="Times New Roman" w:hAnsi="Times New Roman"/>
          <w:b/>
          <w:sz w:val="24"/>
          <w:szCs w:val="24"/>
        </w:rPr>
        <w:t>érdekeltségek</w:t>
      </w:r>
      <w:r w:rsidRPr="0046064C">
        <w:rPr>
          <w:rFonts w:ascii="Times New Roman" w:hAnsi="Times New Roman"/>
          <w:sz w:val="24"/>
          <w:szCs w:val="24"/>
        </w:rPr>
        <w:t>hez került közös nemzeti földvagyonunk</w:t>
      </w:r>
      <w:r>
        <w:rPr>
          <w:rFonts w:ascii="Times New Roman" w:hAnsi="Times New Roman"/>
          <w:sz w:val="24"/>
          <w:szCs w:val="24"/>
        </w:rPr>
        <w:t xml:space="preserve">. Ezt különösen azért fontos megvizsgálni, mert a családonkénti vagy közös gazdasági érdekeltségenkénti </w:t>
      </w:r>
      <w:r w:rsidRPr="00F91300">
        <w:rPr>
          <w:rFonts w:ascii="Times New Roman" w:hAnsi="Times New Roman"/>
          <w:b/>
          <w:sz w:val="24"/>
          <w:szCs w:val="24"/>
        </w:rPr>
        <w:t>összeszámítási kötelezettség</w:t>
      </w:r>
      <w:r>
        <w:rPr>
          <w:rFonts w:ascii="Times New Roman" w:hAnsi="Times New Roman"/>
          <w:sz w:val="24"/>
          <w:szCs w:val="24"/>
        </w:rPr>
        <w:t xml:space="preserve"> és így a </w:t>
      </w:r>
      <w:r w:rsidRPr="00F91300">
        <w:rPr>
          <w:rFonts w:ascii="Times New Roman" w:hAnsi="Times New Roman"/>
          <w:b/>
          <w:sz w:val="24"/>
          <w:szCs w:val="24"/>
        </w:rPr>
        <w:t>közös birtokmaximum</w:t>
      </w:r>
      <w:r>
        <w:rPr>
          <w:rFonts w:ascii="Times New Roman" w:hAnsi="Times New Roman"/>
          <w:sz w:val="24"/>
          <w:szCs w:val="24"/>
        </w:rPr>
        <w:t xml:space="preserve"> is </w:t>
      </w:r>
      <w:r w:rsidRPr="00F91300">
        <w:rPr>
          <w:rFonts w:ascii="Times New Roman" w:hAnsi="Times New Roman"/>
          <w:b/>
          <w:sz w:val="24"/>
          <w:szCs w:val="24"/>
        </w:rPr>
        <w:t>kikerül</w:t>
      </w:r>
      <w:r>
        <w:rPr>
          <w:rFonts w:ascii="Times New Roman" w:hAnsi="Times New Roman"/>
          <w:b/>
          <w:sz w:val="24"/>
          <w:szCs w:val="24"/>
        </w:rPr>
        <w:t>t</w:t>
      </w:r>
      <w:r w:rsidRPr="00F91300">
        <w:rPr>
          <w:rFonts w:ascii="Times New Roman" w:hAnsi="Times New Roman"/>
          <w:b/>
          <w:sz w:val="24"/>
          <w:szCs w:val="24"/>
        </w:rPr>
        <w:t xml:space="preserve"> a földforgalmi törvényből</w:t>
      </w:r>
      <w:r>
        <w:rPr>
          <w:rFonts w:ascii="Times New Roman" w:hAnsi="Times New Roman"/>
          <w:sz w:val="24"/>
          <w:szCs w:val="24"/>
        </w:rPr>
        <w:t xml:space="preserve">, aminek következtében egy nagyobb család vagy tőkés társasági kör </w:t>
      </w:r>
      <w:r w:rsidRPr="00426407">
        <w:rPr>
          <w:rFonts w:ascii="Times New Roman" w:hAnsi="Times New Roman"/>
          <w:i/>
          <w:sz w:val="24"/>
          <w:szCs w:val="24"/>
        </w:rPr>
        <w:t>„földműves”</w:t>
      </w:r>
      <w:r>
        <w:rPr>
          <w:rFonts w:ascii="Times New Roman" w:hAnsi="Times New Roman"/>
          <w:sz w:val="24"/>
          <w:szCs w:val="24"/>
        </w:rPr>
        <w:t xml:space="preserve"> tagjai révén elvileg korlátlan nagyságú földterülethez juthat, gigabirtokokat alakíthat ki.</w:t>
      </w:r>
      <w:r w:rsidR="009677D5">
        <w:rPr>
          <w:rFonts w:ascii="Times New Roman" w:hAnsi="Times New Roman"/>
          <w:sz w:val="24"/>
          <w:szCs w:val="24"/>
        </w:rPr>
        <w:t xml:space="preserve"> </w:t>
      </w:r>
    </w:p>
    <w:p w:rsidR="00B671DA" w:rsidRPr="0034732F" w:rsidRDefault="00B671DA" w:rsidP="00F65666">
      <w:pPr>
        <w:numPr>
          <w:ilvl w:val="0"/>
          <w:numId w:val="29"/>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 körök megállapításához az árverezések nyertesei által megadott, az </w:t>
      </w:r>
      <w:r w:rsidRPr="00E27B02">
        <w:rPr>
          <w:rFonts w:ascii="Times New Roman" w:hAnsi="Times New Roman"/>
          <w:b/>
          <w:sz w:val="24"/>
          <w:szCs w:val="24"/>
        </w:rPr>
        <w:t>NFA</w:t>
      </w:r>
      <w:r>
        <w:rPr>
          <w:rFonts w:ascii="Times New Roman" w:hAnsi="Times New Roman"/>
          <w:sz w:val="24"/>
          <w:szCs w:val="24"/>
        </w:rPr>
        <w:t xml:space="preserve"> honlapján is hivatalosan közzétett </w:t>
      </w:r>
      <w:r w:rsidRPr="00E27B02">
        <w:rPr>
          <w:rFonts w:ascii="Times New Roman" w:hAnsi="Times New Roman"/>
          <w:b/>
          <w:sz w:val="24"/>
          <w:szCs w:val="24"/>
        </w:rPr>
        <w:t>lakcímadatok</w:t>
      </w:r>
      <w:r>
        <w:rPr>
          <w:rFonts w:ascii="Times New Roman" w:hAnsi="Times New Roman"/>
          <w:b/>
          <w:sz w:val="24"/>
          <w:szCs w:val="24"/>
        </w:rPr>
        <w:t>at</w:t>
      </w:r>
      <w:r>
        <w:rPr>
          <w:rFonts w:ascii="Times New Roman" w:hAnsi="Times New Roman"/>
          <w:sz w:val="24"/>
          <w:szCs w:val="24"/>
        </w:rPr>
        <w:t xml:space="preserve"> valamint az </w:t>
      </w:r>
      <w:r w:rsidRPr="008B6920">
        <w:rPr>
          <w:rFonts w:ascii="Times New Roman" w:hAnsi="Times New Roman"/>
          <w:b/>
          <w:sz w:val="24"/>
          <w:szCs w:val="24"/>
        </w:rPr>
        <w:t>OPTEN cégadatbázis</w:t>
      </w:r>
      <w:r>
        <w:rPr>
          <w:rStyle w:val="Lbjegyzet-hivatkozs"/>
          <w:rFonts w:ascii="Times New Roman" w:hAnsi="Times New Roman"/>
          <w:b/>
          <w:sz w:val="24"/>
          <w:szCs w:val="24"/>
        </w:rPr>
        <w:footnoteReference w:id="51"/>
      </w:r>
      <w:r>
        <w:rPr>
          <w:rFonts w:ascii="Times New Roman" w:hAnsi="Times New Roman"/>
          <w:sz w:val="24"/>
          <w:szCs w:val="24"/>
        </w:rPr>
        <w:t xml:space="preserve"> információit használtam. Ezek segítségével a személyi kapcsolatok és a céghálók is pontosabban és megalapozottan meghatározhatók voltak. Ezen túl nagyon </w:t>
      </w:r>
      <w:r w:rsidRPr="00426407">
        <w:rPr>
          <w:rFonts w:ascii="Times New Roman" w:hAnsi="Times New Roman"/>
          <w:b/>
          <w:sz w:val="24"/>
          <w:szCs w:val="24"/>
        </w:rPr>
        <w:t>sok helyi információt</w:t>
      </w:r>
      <w:r>
        <w:rPr>
          <w:rFonts w:ascii="Times New Roman" w:hAnsi="Times New Roman"/>
          <w:b/>
          <w:sz w:val="24"/>
          <w:szCs w:val="24"/>
        </w:rPr>
        <w:t xml:space="preserve"> </w:t>
      </w:r>
      <w:r w:rsidRPr="00426407">
        <w:rPr>
          <w:rFonts w:ascii="Times New Roman" w:hAnsi="Times New Roman"/>
          <w:b/>
          <w:sz w:val="24"/>
          <w:szCs w:val="24"/>
        </w:rPr>
        <w:t>is</w:t>
      </w:r>
      <w:r>
        <w:rPr>
          <w:rFonts w:ascii="Times New Roman" w:hAnsi="Times New Roman"/>
          <w:sz w:val="24"/>
          <w:szCs w:val="24"/>
        </w:rPr>
        <w:t xml:space="preserve"> kaptam, amelyek szintén sokat segítettek e kapcsolati viszonyok feltárásában.</w:t>
      </w:r>
      <w:r w:rsidR="009677D5">
        <w:rPr>
          <w:rFonts w:ascii="Times New Roman" w:hAnsi="Times New Roman"/>
          <w:sz w:val="24"/>
          <w:szCs w:val="24"/>
        </w:rPr>
        <w:t xml:space="preserve"> </w:t>
      </w:r>
    </w:p>
    <w:p w:rsidR="009677D5" w:rsidRPr="00CC5CAC" w:rsidRDefault="00B671DA" w:rsidP="00F65666">
      <w:pPr>
        <w:numPr>
          <w:ilvl w:val="0"/>
          <w:numId w:val="29"/>
        </w:numPr>
        <w:spacing w:before="120" w:after="0" w:line="240" w:lineRule="auto"/>
        <w:ind w:left="680"/>
        <w:jc w:val="both"/>
        <w:rPr>
          <w:rFonts w:ascii="Times New Roman" w:hAnsi="Times New Roman"/>
          <w:sz w:val="24"/>
          <w:szCs w:val="24"/>
        </w:rPr>
      </w:pPr>
      <w:r w:rsidRPr="00CC5CAC">
        <w:rPr>
          <w:rFonts w:ascii="Times New Roman" w:hAnsi="Times New Roman"/>
          <w:b/>
          <w:sz w:val="24"/>
          <w:szCs w:val="24"/>
        </w:rPr>
        <w:lastRenderedPageBreak/>
        <w:t>Azonos érdekkörhöz</w:t>
      </w:r>
      <w:r w:rsidRPr="00CC5CAC">
        <w:rPr>
          <w:rFonts w:ascii="Times New Roman" w:hAnsi="Times New Roman"/>
          <w:sz w:val="24"/>
          <w:szCs w:val="24"/>
        </w:rPr>
        <w:t xml:space="preserve"> tartozónak a </w:t>
      </w:r>
      <w:r w:rsidRPr="00CC5CAC">
        <w:rPr>
          <w:rFonts w:ascii="Times New Roman" w:hAnsi="Times New Roman"/>
          <w:b/>
          <w:sz w:val="24"/>
          <w:szCs w:val="24"/>
        </w:rPr>
        <w:t>közös háztartásban élő közvetlen családtagokat</w:t>
      </w:r>
      <w:r w:rsidRPr="00CC5CAC">
        <w:rPr>
          <w:rFonts w:ascii="Times New Roman" w:hAnsi="Times New Roman"/>
          <w:sz w:val="24"/>
          <w:szCs w:val="24"/>
        </w:rPr>
        <w:t xml:space="preserve"> és/vagy a közvetlen </w:t>
      </w:r>
      <w:r w:rsidRPr="00CC5CAC">
        <w:rPr>
          <w:rFonts w:ascii="Times New Roman" w:hAnsi="Times New Roman"/>
          <w:b/>
          <w:sz w:val="24"/>
          <w:szCs w:val="24"/>
        </w:rPr>
        <w:t xml:space="preserve">üzlettársakat </w:t>
      </w:r>
      <w:r w:rsidRPr="00CC5CAC">
        <w:rPr>
          <w:rFonts w:ascii="Times New Roman" w:hAnsi="Times New Roman"/>
          <w:sz w:val="24"/>
          <w:szCs w:val="24"/>
        </w:rPr>
        <w:t xml:space="preserve">tekintve megállapítható, hogy a megyei </w:t>
      </w:r>
      <w:r w:rsidR="009677D5" w:rsidRPr="00CC5CAC">
        <w:rPr>
          <w:rFonts w:ascii="Times New Roman" w:hAnsi="Times New Roman"/>
          <w:sz w:val="24"/>
          <w:szCs w:val="24"/>
        </w:rPr>
        <w:t>126</w:t>
      </w:r>
      <w:r w:rsidRPr="00CC5CAC">
        <w:rPr>
          <w:rFonts w:ascii="Times New Roman" w:hAnsi="Times New Roman"/>
          <w:sz w:val="24"/>
          <w:szCs w:val="24"/>
        </w:rPr>
        <w:t xml:space="preserve"> nyertes árverező </w:t>
      </w:r>
      <w:r w:rsidR="009677D5" w:rsidRPr="00CC5CAC">
        <w:rPr>
          <w:rFonts w:ascii="Times New Roman" w:hAnsi="Times New Roman"/>
          <w:b/>
          <w:sz w:val="24"/>
          <w:szCs w:val="24"/>
        </w:rPr>
        <w:t>110</w:t>
      </w:r>
      <w:r w:rsidRPr="00CC5CAC">
        <w:rPr>
          <w:rFonts w:ascii="Times New Roman" w:hAnsi="Times New Roman"/>
          <w:b/>
          <w:sz w:val="24"/>
          <w:szCs w:val="24"/>
        </w:rPr>
        <w:t xml:space="preserve"> érdekeltségi körbe</w:t>
      </w:r>
      <w:r w:rsidRPr="00CC5CAC">
        <w:rPr>
          <w:rFonts w:ascii="Times New Roman" w:hAnsi="Times New Roman"/>
          <w:sz w:val="24"/>
          <w:szCs w:val="24"/>
        </w:rPr>
        <w:t xml:space="preserve"> sorolható</w:t>
      </w:r>
      <w:r w:rsidR="00D03266" w:rsidRPr="00CC5CAC">
        <w:rPr>
          <w:rFonts w:ascii="Times New Roman" w:hAnsi="Times New Roman"/>
          <w:sz w:val="24"/>
          <w:szCs w:val="24"/>
        </w:rPr>
        <w:t>, azaz a</w:t>
      </w:r>
      <w:r w:rsidR="00CC5CAC" w:rsidRPr="00CC5CAC">
        <w:rPr>
          <w:rFonts w:ascii="Times New Roman" w:hAnsi="Times New Roman"/>
          <w:sz w:val="24"/>
          <w:szCs w:val="24"/>
        </w:rPr>
        <w:t>z elárverezett</w:t>
      </w:r>
      <w:r w:rsidRPr="00CC5CAC">
        <w:rPr>
          <w:rFonts w:ascii="Times New Roman" w:hAnsi="Times New Roman"/>
          <w:sz w:val="24"/>
          <w:szCs w:val="24"/>
        </w:rPr>
        <w:t xml:space="preserve"> birtoktestek száma (</w:t>
      </w:r>
      <w:r w:rsidR="009677D5" w:rsidRPr="00CC5CAC">
        <w:rPr>
          <w:rFonts w:ascii="Times New Roman" w:hAnsi="Times New Roman"/>
          <w:sz w:val="24"/>
          <w:szCs w:val="24"/>
        </w:rPr>
        <w:t>235</w:t>
      </w:r>
      <w:r w:rsidRPr="00CC5CAC">
        <w:rPr>
          <w:rFonts w:ascii="Times New Roman" w:hAnsi="Times New Roman"/>
          <w:sz w:val="24"/>
          <w:szCs w:val="24"/>
        </w:rPr>
        <w:t xml:space="preserve"> db) </w:t>
      </w:r>
      <w:r w:rsidR="009677D5" w:rsidRPr="00CC5CAC">
        <w:rPr>
          <w:rFonts w:ascii="Times New Roman" w:hAnsi="Times New Roman"/>
          <w:sz w:val="24"/>
          <w:szCs w:val="24"/>
        </w:rPr>
        <w:t>– a VM csúsztatásaival szemben</w:t>
      </w:r>
      <w:r w:rsidR="009677D5" w:rsidRPr="00CC5CAC">
        <w:rPr>
          <w:rFonts w:ascii="Times New Roman" w:hAnsi="Times New Roman"/>
          <w:b/>
          <w:sz w:val="24"/>
          <w:szCs w:val="24"/>
        </w:rPr>
        <w:t xml:space="preserve"> –</w:t>
      </w:r>
      <w:r w:rsidR="00D03266" w:rsidRPr="00CC5CAC">
        <w:rPr>
          <w:rFonts w:ascii="Times New Roman" w:hAnsi="Times New Roman"/>
          <w:b/>
          <w:sz w:val="24"/>
          <w:szCs w:val="24"/>
        </w:rPr>
        <w:t xml:space="preserve"> </w:t>
      </w:r>
      <w:r w:rsidRPr="00CC5CAC">
        <w:rPr>
          <w:rFonts w:ascii="Times New Roman" w:hAnsi="Times New Roman"/>
          <w:sz w:val="24"/>
          <w:szCs w:val="24"/>
        </w:rPr>
        <w:t xml:space="preserve">nem azonos a </w:t>
      </w:r>
      <w:r w:rsidR="00D03266" w:rsidRPr="00CC5CAC">
        <w:rPr>
          <w:rFonts w:ascii="Times New Roman" w:hAnsi="Times New Roman"/>
          <w:sz w:val="24"/>
          <w:szCs w:val="24"/>
        </w:rPr>
        <w:t>földműves</w:t>
      </w:r>
      <w:r w:rsidRPr="00CC5CAC">
        <w:rPr>
          <w:rFonts w:ascii="Times New Roman" w:hAnsi="Times New Roman"/>
          <w:sz w:val="24"/>
          <w:szCs w:val="24"/>
        </w:rPr>
        <w:t xml:space="preserve"> családok vagy cégek számával (</w:t>
      </w:r>
      <w:r w:rsidR="009677D5" w:rsidRPr="00CC5CAC">
        <w:rPr>
          <w:rFonts w:ascii="Times New Roman" w:hAnsi="Times New Roman"/>
          <w:sz w:val="24"/>
          <w:szCs w:val="24"/>
        </w:rPr>
        <w:t>110</w:t>
      </w:r>
      <w:r w:rsidRPr="00CC5CAC">
        <w:rPr>
          <w:rFonts w:ascii="Times New Roman" w:hAnsi="Times New Roman"/>
          <w:sz w:val="24"/>
          <w:szCs w:val="24"/>
        </w:rPr>
        <w:t xml:space="preserve"> db)!</w:t>
      </w:r>
      <w:r w:rsidR="00CC5CAC">
        <w:rPr>
          <w:rFonts w:ascii="Times New Roman" w:hAnsi="Times New Roman"/>
          <w:sz w:val="24"/>
          <w:szCs w:val="24"/>
        </w:rPr>
        <w:t xml:space="preserve"> </w:t>
      </w:r>
      <w:r w:rsidR="00CC5CAC">
        <w:rPr>
          <w:rFonts w:ascii="Times New Roman" w:hAnsi="Times New Roman"/>
          <w:color w:val="984806" w:themeColor="accent6" w:themeShade="80"/>
          <w:sz w:val="24"/>
          <w:szCs w:val="24"/>
        </w:rPr>
        <w:t>(OK)</w:t>
      </w:r>
    </w:p>
    <w:p w:rsidR="00B671DA" w:rsidRDefault="00B671DA" w:rsidP="00F65666">
      <w:pPr>
        <w:numPr>
          <w:ilvl w:val="0"/>
          <w:numId w:val="29"/>
        </w:numPr>
        <w:spacing w:before="120" w:after="120" w:line="240" w:lineRule="auto"/>
        <w:ind w:left="680"/>
        <w:jc w:val="both"/>
        <w:rPr>
          <w:rFonts w:ascii="Times New Roman" w:hAnsi="Times New Roman"/>
          <w:sz w:val="24"/>
          <w:szCs w:val="24"/>
        </w:rPr>
      </w:pPr>
      <w:r w:rsidRPr="00046815">
        <w:rPr>
          <w:rFonts w:ascii="Times New Roman" w:hAnsi="Times New Roman"/>
          <w:b/>
          <w:sz w:val="24"/>
          <w:szCs w:val="24"/>
        </w:rPr>
        <w:t xml:space="preserve">A nagy – </w:t>
      </w:r>
      <w:r w:rsidR="00D03266" w:rsidRPr="00046815">
        <w:rPr>
          <w:rFonts w:ascii="Times New Roman" w:hAnsi="Times New Roman"/>
          <w:b/>
          <w:sz w:val="24"/>
          <w:szCs w:val="24"/>
          <w:u w:val="single"/>
        </w:rPr>
        <w:t>1</w:t>
      </w:r>
      <w:r w:rsidRPr="00046815">
        <w:rPr>
          <w:rFonts w:ascii="Times New Roman" w:hAnsi="Times New Roman"/>
          <w:b/>
          <w:sz w:val="24"/>
          <w:szCs w:val="24"/>
          <w:u w:val="single"/>
        </w:rPr>
        <w:t>00 ha feletti</w:t>
      </w:r>
      <w:r>
        <w:rPr>
          <w:rFonts w:ascii="Times New Roman" w:hAnsi="Times New Roman"/>
          <w:sz w:val="24"/>
          <w:szCs w:val="24"/>
        </w:rPr>
        <w:t xml:space="preserve"> területet szerző – nyertes</w:t>
      </w:r>
      <w:r w:rsidR="00D03266">
        <w:rPr>
          <w:rFonts w:ascii="Times New Roman" w:hAnsi="Times New Roman"/>
          <w:sz w:val="24"/>
          <w:szCs w:val="24"/>
        </w:rPr>
        <w:t xml:space="preserve"> </w:t>
      </w:r>
      <w:r w:rsidR="00D03266" w:rsidRPr="00D03266">
        <w:rPr>
          <w:rFonts w:ascii="Times New Roman" w:hAnsi="Times New Roman"/>
          <w:i/>
          <w:sz w:val="24"/>
          <w:szCs w:val="24"/>
        </w:rPr>
        <w:t>„felsőházi”</w:t>
      </w:r>
      <w:r>
        <w:rPr>
          <w:rFonts w:ascii="Times New Roman" w:hAnsi="Times New Roman"/>
          <w:sz w:val="24"/>
          <w:szCs w:val="24"/>
        </w:rPr>
        <w:t xml:space="preserve"> </w:t>
      </w:r>
      <w:r w:rsidR="00046815">
        <w:rPr>
          <w:rFonts w:ascii="Times New Roman" w:hAnsi="Times New Roman"/>
          <w:b/>
          <w:sz w:val="24"/>
          <w:szCs w:val="24"/>
        </w:rPr>
        <w:t xml:space="preserve">nyertes </w:t>
      </w:r>
      <w:r w:rsidRPr="00046815">
        <w:rPr>
          <w:rFonts w:ascii="Times New Roman" w:hAnsi="Times New Roman"/>
          <w:b/>
          <w:sz w:val="24"/>
          <w:szCs w:val="24"/>
        </w:rPr>
        <w:t>érdekeltségek</w:t>
      </w:r>
      <w:r>
        <w:rPr>
          <w:rFonts w:ascii="Times New Roman" w:hAnsi="Times New Roman"/>
          <w:sz w:val="24"/>
          <w:szCs w:val="24"/>
        </w:rPr>
        <w:t>et vizsgálva az alábbi sarokszámokhoz jutunk:</w:t>
      </w:r>
      <w:r w:rsidR="00CC5CAC">
        <w:rPr>
          <w:rFonts w:ascii="Times New Roman" w:hAnsi="Times New Roman"/>
          <w:sz w:val="24"/>
          <w:szCs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6"/>
        <w:gridCol w:w="801"/>
        <w:gridCol w:w="801"/>
        <w:gridCol w:w="1196"/>
      </w:tblGrid>
      <w:tr w:rsidR="00B671DA" w:rsidRPr="00D03266" w:rsidTr="00B671DA">
        <w:trPr>
          <w:trHeight w:val="20"/>
          <w:jc w:val="center"/>
        </w:trPr>
        <w:tc>
          <w:tcPr>
            <w:tcW w:w="0" w:type="auto"/>
            <w:vMerge w:val="restart"/>
            <w:tcBorders>
              <w:top w:val="single" w:sz="4" w:space="0" w:color="auto"/>
              <w:left w:val="single" w:sz="4" w:space="0" w:color="auto"/>
            </w:tcBorders>
          </w:tcPr>
          <w:p w:rsidR="00B671DA" w:rsidRPr="00D03266" w:rsidRDefault="00B671DA" w:rsidP="00B671DA">
            <w:pPr>
              <w:spacing w:after="0" w:line="240" w:lineRule="auto"/>
              <w:rPr>
                <w:rFonts w:ascii="Times New Roman" w:hAnsi="Times New Roman"/>
                <w:b/>
                <w:sz w:val="18"/>
                <w:szCs w:val="18"/>
              </w:rPr>
            </w:pPr>
            <w:r w:rsidRPr="00D03266">
              <w:rPr>
                <w:rFonts w:ascii="Times New Roman" w:hAnsi="Times New Roman"/>
                <w:b/>
                <w:sz w:val="18"/>
                <w:szCs w:val="18"/>
              </w:rPr>
              <w:t>Megnevezés</w:t>
            </w:r>
          </w:p>
        </w:tc>
        <w:tc>
          <w:tcPr>
            <w:tcW w:w="0" w:type="auto"/>
            <w:tcBorders>
              <w:top w:val="single" w:sz="4" w:space="0" w:color="auto"/>
            </w:tcBorders>
          </w:tcPr>
          <w:p w:rsidR="00B671DA" w:rsidRPr="00D03266" w:rsidRDefault="00B671DA" w:rsidP="00B671DA">
            <w:pPr>
              <w:spacing w:after="0" w:line="240" w:lineRule="auto"/>
              <w:jc w:val="center"/>
              <w:rPr>
                <w:rFonts w:ascii="Times New Roman" w:hAnsi="Times New Roman"/>
                <w:b/>
                <w:sz w:val="18"/>
                <w:szCs w:val="18"/>
              </w:rPr>
            </w:pPr>
            <w:r w:rsidRPr="00D03266">
              <w:rPr>
                <w:rFonts w:ascii="Times New Roman" w:hAnsi="Times New Roman"/>
                <w:b/>
                <w:sz w:val="18"/>
                <w:szCs w:val="18"/>
              </w:rPr>
              <w:t>Összes</w:t>
            </w:r>
          </w:p>
        </w:tc>
        <w:tc>
          <w:tcPr>
            <w:tcW w:w="0" w:type="auto"/>
            <w:tcBorders>
              <w:top w:val="single" w:sz="4" w:space="0" w:color="auto"/>
            </w:tcBorders>
          </w:tcPr>
          <w:p w:rsidR="000E7508" w:rsidRDefault="00D03266" w:rsidP="00B671DA">
            <w:pPr>
              <w:spacing w:after="0" w:line="240" w:lineRule="auto"/>
              <w:jc w:val="center"/>
              <w:rPr>
                <w:rFonts w:ascii="Times New Roman" w:hAnsi="Times New Roman"/>
                <w:b/>
                <w:sz w:val="18"/>
                <w:szCs w:val="18"/>
              </w:rPr>
            </w:pPr>
            <w:r>
              <w:rPr>
                <w:rFonts w:ascii="Times New Roman" w:hAnsi="Times New Roman"/>
                <w:b/>
                <w:sz w:val="18"/>
                <w:szCs w:val="18"/>
              </w:rPr>
              <w:t>1</w:t>
            </w:r>
            <w:r w:rsidR="00B671DA" w:rsidRPr="00D03266">
              <w:rPr>
                <w:rFonts w:ascii="Times New Roman" w:hAnsi="Times New Roman"/>
                <w:b/>
                <w:sz w:val="18"/>
                <w:szCs w:val="18"/>
              </w:rPr>
              <w:t>00 ha</w:t>
            </w:r>
          </w:p>
          <w:p w:rsidR="00B671DA" w:rsidRPr="00D03266" w:rsidRDefault="00B671DA" w:rsidP="00B671DA">
            <w:pPr>
              <w:spacing w:after="0" w:line="240" w:lineRule="auto"/>
              <w:jc w:val="center"/>
              <w:rPr>
                <w:rFonts w:ascii="Times New Roman" w:hAnsi="Times New Roman"/>
                <w:b/>
                <w:sz w:val="18"/>
                <w:szCs w:val="18"/>
              </w:rPr>
            </w:pPr>
            <w:r w:rsidRPr="00D03266">
              <w:rPr>
                <w:rFonts w:ascii="Times New Roman" w:hAnsi="Times New Roman"/>
                <w:b/>
                <w:sz w:val="18"/>
                <w:szCs w:val="18"/>
              </w:rPr>
              <w:t xml:space="preserve"> feletti</w:t>
            </w:r>
          </w:p>
        </w:tc>
        <w:tc>
          <w:tcPr>
            <w:tcW w:w="0" w:type="auto"/>
            <w:vMerge w:val="restart"/>
            <w:tcBorders>
              <w:top w:val="single" w:sz="4" w:space="0" w:color="auto"/>
              <w:right w:val="single" w:sz="4" w:space="0" w:color="auto"/>
            </w:tcBorders>
          </w:tcPr>
          <w:p w:rsidR="000E7508" w:rsidRDefault="00D03266" w:rsidP="00D03266">
            <w:pPr>
              <w:spacing w:after="0" w:line="240" w:lineRule="auto"/>
              <w:jc w:val="center"/>
              <w:rPr>
                <w:rFonts w:ascii="Times New Roman" w:hAnsi="Times New Roman"/>
                <w:b/>
                <w:sz w:val="18"/>
                <w:szCs w:val="18"/>
              </w:rPr>
            </w:pPr>
            <w:r w:rsidRPr="00D03266">
              <w:rPr>
                <w:rFonts w:ascii="Times New Roman" w:hAnsi="Times New Roman"/>
                <w:b/>
                <w:sz w:val="18"/>
                <w:szCs w:val="18"/>
              </w:rPr>
              <w:t>1</w:t>
            </w:r>
            <w:r w:rsidR="00B671DA" w:rsidRPr="00D03266">
              <w:rPr>
                <w:rFonts w:ascii="Times New Roman" w:hAnsi="Times New Roman"/>
                <w:b/>
                <w:sz w:val="18"/>
                <w:szCs w:val="18"/>
              </w:rPr>
              <w:t>00 ha</w:t>
            </w:r>
          </w:p>
          <w:p w:rsidR="000E7508" w:rsidRDefault="00B671DA" w:rsidP="000E7508">
            <w:pPr>
              <w:spacing w:after="0" w:line="240" w:lineRule="auto"/>
              <w:jc w:val="center"/>
              <w:rPr>
                <w:rFonts w:ascii="Times New Roman" w:hAnsi="Times New Roman"/>
                <w:b/>
                <w:sz w:val="18"/>
                <w:szCs w:val="18"/>
              </w:rPr>
            </w:pPr>
            <w:r w:rsidRPr="00D03266">
              <w:rPr>
                <w:rFonts w:ascii="Times New Roman" w:hAnsi="Times New Roman"/>
                <w:b/>
                <w:sz w:val="18"/>
                <w:szCs w:val="18"/>
              </w:rPr>
              <w:t xml:space="preserve"> feletti arány</w:t>
            </w:r>
          </w:p>
          <w:p w:rsidR="00B671DA" w:rsidRPr="00D03266" w:rsidRDefault="00B671DA" w:rsidP="000E7508">
            <w:pPr>
              <w:spacing w:after="0" w:line="240" w:lineRule="auto"/>
              <w:jc w:val="center"/>
              <w:rPr>
                <w:rFonts w:ascii="Times New Roman" w:hAnsi="Times New Roman"/>
                <w:b/>
                <w:sz w:val="18"/>
                <w:szCs w:val="18"/>
              </w:rPr>
            </w:pPr>
            <w:r w:rsidRPr="00D03266">
              <w:rPr>
                <w:rFonts w:ascii="Times New Roman" w:hAnsi="Times New Roman"/>
                <w:b/>
                <w:sz w:val="18"/>
                <w:szCs w:val="18"/>
              </w:rPr>
              <w:t xml:space="preserve"> (%)</w:t>
            </w:r>
          </w:p>
        </w:tc>
      </w:tr>
      <w:tr w:rsidR="00B671DA" w:rsidRPr="00D03266" w:rsidTr="00B671DA">
        <w:trPr>
          <w:trHeight w:val="20"/>
          <w:jc w:val="center"/>
        </w:trPr>
        <w:tc>
          <w:tcPr>
            <w:tcW w:w="0" w:type="auto"/>
            <w:vMerge/>
            <w:tcBorders>
              <w:left w:val="single" w:sz="4" w:space="0" w:color="auto"/>
              <w:bottom w:val="single" w:sz="4" w:space="0" w:color="auto"/>
            </w:tcBorders>
          </w:tcPr>
          <w:p w:rsidR="00B671DA" w:rsidRPr="00D03266" w:rsidRDefault="00B671DA" w:rsidP="00B671DA">
            <w:pPr>
              <w:spacing w:after="0" w:line="240" w:lineRule="auto"/>
              <w:rPr>
                <w:rFonts w:ascii="Times New Roman" w:hAnsi="Times New Roman"/>
                <w:b/>
                <w:sz w:val="18"/>
                <w:szCs w:val="18"/>
              </w:rPr>
            </w:pPr>
          </w:p>
        </w:tc>
        <w:tc>
          <w:tcPr>
            <w:tcW w:w="0" w:type="auto"/>
            <w:gridSpan w:val="2"/>
            <w:tcBorders>
              <w:bottom w:val="single" w:sz="4" w:space="0" w:color="auto"/>
            </w:tcBorders>
          </w:tcPr>
          <w:p w:rsidR="00B671DA" w:rsidRPr="00D03266" w:rsidRDefault="00B671DA" w:rsidP="00B671DA">
            <w:pPr>
              <w:spacing w:after="0" w:line="240" w:lineRule="auto"/>
              <w:jc w:val="center"/>
              <w:rPr>
                <w:rFonts w:ascii="Times New Roman" w:hAnsi="Times New Roman"/>
                <w:b/>
                <w:sz w:val="18"/>
                <w:szCs w:val="18"/>
              </w:rPr>
            </w:pPr>
            <w:r w:rsidRPr="00D03266">
              <w:rPr>
                <w:rFonts w:ascii="Times New Roman" w:hAnsi="Times New Roman"/>
                <w:b/>
                <w:sz w:val="18"/>
                <w:szCs w:val="18"/>
              </w:rPr>
              <w:t>nyertes</w:t>
            </w:r>
          </w:p>
        </w:tc>
        <w:tc>
          <w:tcPr>
            <w:tcW w:w="0" w:type="auto"/>
            <w:vMerge/>
            <w:tcBorders>
              <w:bottom w:val="single" w:sz="4" w:space="0" w:color="auto"/>
              <w:right w:val="single" w:sz="4" w:space="0" w:color="auto"/>
            </w:tcBorders>
          </w:tcPr>
          <w:p w:rsidR="00B671DA" w:rsidRPr="00D03266" w:rsidRDefault="00B671DA" w:rsidP="00B671DA">
            <w:pPr>
              <w:spacing w:after="0" w:line="240" w:lineRule="auto"/>
              <w:jc w:val="center"/>
              <w:rPr>
                <w:rFonts w:ascii="Times New Roman" w:hAnsi="Times New Roman"/>
                <w:b/>
                <w:sz w:val="18"/>
                <w:szCs w:val="18"/>
              </w:rPr>
            </w:pPr>
          </w:p>
        </w:tc>
      </w:tr>
      <w:tr w:rsidR="00D03266" w:rsidRPr="00D03266" w:rsidTr="000D26F4">
        <w:trPr>
          <w:trHeight w:val="20"/>
          <w:jc w:val="center"/>
        </w:trPr>
        <w:tc>
          <w:tcPr>
            <w:tcW w:w="0" w:type="auto"/>
            <w:tcBorders>
              <w:top w:val="single" w:sz="4" w:space="0" w:color="auto"/>
              <w:left w:val="single" w:sz="4" w:space="0" w:color="auto"/>
              <w:bottom w:val="single" w:sz="4" w:space="0" w:color="auto"/>
            </w:tcBorders>
          </w:tcPr>
          <w:p w:rsidR="00D03266" w:rsidRPr="00D03266" w:rsidRDefault="00D03266" w:rsidP="00B671DA">
            <w:pPr>
              <w:spacing w:after="0" w:line="240" w:lineRule="auto"/>
              <w:rPr>
                <w:rFonts w:ascii="Times New Roman" w:hAnsi="Times New Roman"/>
                <w:b/>
                <w:color w:val="FF0000"/>
                <w:sz w:val="18"/>
                <w:szCs w:val="18"/>
              </w:rPr>
            </w:pPr>
            <w:r w:rsidRPr="00D03266">
              <w:rPr>
                <w:rFonts w:ascii="Times New Roman" w:hAnsi="Times New Roman"/>
                <w:b/>
                <w:sz w:val="18"/>
                <w:szCs w:val="18"/>
              </w:rPr>
              <w:t>Nyertes érdekeltség (db)</w:t>
            </w:r>
          </w:p>
        </w:tc>
        <w:tc>
          <w:tcPr>
            <w:tcW w:w="0" w:type="auto"/>
            <w:tcBorders>
              <w:top w:val="single" w:sz="4" w:space="0" w:color="auto"/>
              <w:bottom w:val="single" w:sz="4" w:space="0" w:color="auto"/>
            </w:tcBorders>
            <w:vAlign w:val="bottom"/>
          </w:tcPr>
          <w:p w:rsidR="00D03266" w:rsidRPr="00D03266" w:rsidRDefault="00D03266" w:rsidP="000D26F4">
            <w:pPr>
              <w:spacing w:after="0"/>
              <w:jc w:val="right"/>
              <w:rPr>
                <w:rFonts w:ascii="Times New Roman" w:hAnsi="Times New Roman"/>
                <w:sz w:val="18"/>
                <w:szCs w:val="18"/>
              </w:rPr>
            </w:pPr>
            <w:r w:rsidRPr="00D03266">
              <w:rPr>
                <w:rFonts w:ascii="Times New Roman" w:hAnsi="Times New Roman"/>
                <w:sz w:val="18"/>
                <w:szCs w:val="18"/>
              </w:rPr>
              <w:t>110</w:t>
            </w:r>
          </w:p>
        </w:tc>
        <w:tc>
          <w:tcPr>
            <w:tcW w:w="0" w:type="auto"/>
            <w:tcBorders>
              <w:top w:val="single" w:sz="4" w:space="0" w:color="auto"/>
              <w:bottom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23</w:t>
            </w:r>
          </w:p>
        </w:tc>
        <w:tc>
          <w:tcPr>
            <w:tcW w:w="0" w:type="auto"/>
            <w:tcBorders>
              <w:top w:val="single" w:sz="4" w:space="0" w:color="auto"/>
              <w:bottom w:val="single" w:sz="4" w:space="0" w:color="auto"/>
              <w:right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20,9</w:t>
            </w:r>
          </w:p>
        </w:tc>
      </w:tr>
      <w:tr w:rsidR="00D03266" w:rsidRPr="00D03266" w:rsidTr="000D26F4">
        <w:trPr>
          <w:trHeight w:val="20"/>
          <w:jc w:val="center"/>
        </w:trPr>
        <w:tc>
          <w:tcPr>
            <w:tcW w:w="0" w:type="auto"/>
            <w:tcBorders>
              <w:top w:val="single" w:sz="4" w:space="0" w:color="auto"/>
              <w:left w:val="single" w:sz="4" w:space="0" w:color="auto"/>
              <w:bottom w:val="single" w:sz="4" w:space="0" w:color="auto"/>
            </w:tcBorders>
          </w:tcPr>
          <w:p w:rsidR="00D03266" w:rsidRPr="00D03266" w:rsidRDefault="00D03266" w:rsidP="00B671DA">
            <w:pPr>
              <w:spacing w:after="0" w:line="240" w:lineRule="auto"/>
              <w:rPr>
                <w:rFonts w:ascii="Times New Roman" w:hAnsi="Times New Roman"/>
                <w:b/>
                <w:color w:val="FF0000"/>
                <w:sz w:val="18"/>
                <w:szCs w:val="18"/>
              </w:rPr>
            </w:pPr>
            <w:r w:rsidRPr="00D03266">
              <w:rPr>
                <w:rFonts w:ascii="Times New Roman" w:hAnsi="Times New Roman"/>
                <w:b/>
                <w:sz w:val="18"/>
                <w:szCs w:val="18"/>
              </w:rPr>
              <w:t>Nyertes árverező (fő)</w:t>
            </w:r>
          </w:p>
        </w:tc>
        <w:tc>
          <w:tcPr>
            <w:tcW w:w="0" w:type="auto"/>
            <w:tcBorders>
              <w:top w:val="single" w:sz="4" w:space="0" w:color="auto"/>
              <w:bottom w:val="single" w:sz="4" w:space="0" w:color="auto"/>
            </w:tcBorders>
            <w:vAlign w:val="bottom"/>
          </w:tcPr>
          <w:p w:rsidR="00D03266" w:rsidRPr="00D03266" w:rsidRDefault="00D03266" w:rsidP="000D26F4">
            <w:pPr>
              <w:spacing w:after="0"/>
              <w:jc w:val="right"/>
              <w:rPr>
                <w:rFonts w:ascii="Times New Roman" w:hAnsi="Times New Roman"/>
                <w:sz w:val="18"/>
                <w:szCs w:val="18"/>
              </w:rPr>
            </w:pPr>
            <w:r w:rsidRPr="00D03266">
              <w:rPr>
                <w:rFonts w:ascii="Times New Roman" w:hAnsi="Times New Roman"/>
                <w:sz w:val="18"/>
                <w:szCs w:val="18"/>
              </w:rPr>
              <w:t>126</w:t>
            </w:r>
          </w:p>
        </w:tc>
        <w:tc>
          <w:tcPr>
            <w:tcW w:w="0" w:type="auto"/>
            <w:tcBorders>
              <w:top w:val="single" w:sz="4" w:space="0" w:color="auto"/>
              <w:bottom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36</w:t>
            </w:r>
          </w:p>
        </w:tc>
        <w:tc>
          <w:tcPr>
            <w:tcW w:w="0" w:type="auto"/>
            <w:tcBorders>
              <w:top w:val="single" w:sz="4" w:space="0" w:color="auto"/>
              <w:bottom w:val="single" w:sz="4" w:space="0" w:color="auto"/>
              <w:right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28,6</w:t>
            </w:r>
          </w:p>
        </w:tc>
      </w:tr>
      <w:tr w:rsidR="00D03266" w:rsidRPr="00D03266" w:rsidTr="000D26F4">
        <w:trPr>
          <w:trHeight w:val="20"/>
          <w:jc w:val="center"/>
        </w:trPr>
        <w:tc>
          <w:tcPr>
            <w:tcW w:w="0" w:type="auto"/>
            <w:tcBorders>
              <w:top w:val="single" w:sz="4" w:space="0" w:color="auto"/>
              <w:left w:val="single" w:sz="4" w:space="0" w:color="auto"/>
              <w:bottom w:val="single" w:sz="4" w:space="0" w:color="auto"/>
            </w:tcBorders>
          </w:tcPr>
          <w:p w:rsidR="00D03266" w:rsidRPr="00D03266" w:rsidRDefault="00D03266" w:rsidP="00B671DA">
            <w:pPr>
              <w:spacing w:after="0" w:line="240" w:lineRule="auto"/>
              <w:rPr>
                <w:rFonts w:ascii="Times New Roman" w:hAnsi="Times New Roman"/>
                <w:b/>
                <w:color w:val="FF0000"/>
                <w:sz w:val="18"/>
                <w:szCs w:val="18"/>
              </w:rPr>
            </w:pPr>
            <w:r w:rsidRPr="00D03266">
              <w:rPr>
                <w:rFonts w:ascii="Times New Roman" w:hAnsi="Times New Roman"/>
                <w:b/>
                <w:sz w:val="18"/>
                <w:szCs w:val="18"/>
              </w:rPr>
              <w:t>Birtoktest (db)</w:t>
            </w:r>
          </w:p>
        </w:tc>
        <w:tc>
          <w:tcPr>
            <w:tcW w:w="0" w:type="auto"/>
            <w:tcBorders>
              <w:top w:val="single" w:sz="4" w:space="0" w:color="auto"/>
              <w:bottom w:val="single" w:sz="4" w:space="0" w:color="auto"/>
            </w:tcBorders>
            <w:vAlign w:val="bottom"/>
          </w:tcPr>
          <w:p w:rsidR="00D03266" w:rsidRPr="00D03266" w:rsidRDefault="00D03266" w:rsidP="000D26F4">
            <w:pPr>
              <w:spacing w:after="0"/>
              <w:jc w:val="right"/>
              <w:rPr>
                <w:rFonts w:ascii="Times New Roman" w:hAnsi="Times New Roman"/>
                <w:sz w:val="18"/>
                <w:szCs w:val="18"/>
              </w:rPr>
            </w:pPr>
            <w:r w:rsidRPr="00D03266">
              <w:rPr>
                <w:rFonts w:ascii="Times New Roman" w:hAnsi="Times New Roman"/>
                <w:sz w:val="18"/>
                <w:szCs w:val="18"/>
              </w:rPr>
              <w:t>235</w:t>
            </w:r>
          </w:p>
        </w:tc>
        <w:tc>
          <w:tcPr>
            <w:tcW w:w="0" w:type="auto"/>
            <w:tcBorders>
              <w:top w:val="single" w:sz="4" w:space="0" w:color="auto"/>
              <w:bottom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93</w:t>
            </w:r>
          </w:p>
        </w:tc>
        <w:tc>
          <w:tcPr>
            <w:tcW w:w="0" w:type="auto"/>
            <w:tcBorders>
              <w:top w:val="single" w:sz="4" w:space="0" w:color="auto"/>
              <w:bottom w:val="single" w:sz="4" w:space="0" w:color="auto"/>
              <w:right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39,6</w:t>
            </w:r>
          </w:p>
        </w:tc>
      </w:tr>
      <w:tr w:rsidR="00D03266" w:rsidRPr="00D03266" w:rsidTr="000D26F4">
        <w:trPr>
          <w:trHeight w:val="20"/>
          <w:jc w:val="center"/>
        </w:trPr>
        <w:tc>
          <w:tcPr>
            <w:tcW w:w="0" w:type="auto"/>
            <w:tcBorders>
              <w:top w:val="single" w:sz="4" w:space="0" w:color="auto"/>
              <w:left w:val="single" w:sz="4" w:space="0" w:color="auto"/>
              <w:bottom w:val="single" w:sz="4" w:space="0" w:color="auto"/>
            </w:tcBorders>
          </w:tcPr>
          <w:p w:rsidR="00D03266" w:rsidRPr="00D03266" w:rsidRDefault="00D03266" w:rsidP="00B671DA">
            <w:pPr>
              <w:spacing w:after="0" w:line="240" w:lineRule="auto"/>
              <w:rPr>
                <w:rFonts w:ascii="Times New Roman" w:hAnsi="Times New Roman"/>
                <w:b/>
                <w:color w:val="FF0000"/>
                <w:sz w:val="18"/>
                <w:szCs w:val="18"/>
              </w:rPr>
            </w:pPr>
            <w:r w:rsidRPr="00D03266">
              <w:rPr>
                <w:rFonts w:ascii="Times New Roman" w:hAnsi="Times New Roman"/>
                <w:b/>
                <w:sz w:val="18"/>
                <w:szCs w:val="18"/>
              </w:rPr>
              <w:t>Földterület (ha)</w:t>
            </w:r>
          </w:p>
        </w:tc>
        <w:tc>
          <w:tcPr>
            <w:tcW w:w="0" w:type="auto"/>
            <w:tcBorders>
              <w:top w:val="single" w:sz="4" w:space="0" w:color="auto"/>
              <w:bottom w:val="single" w:sz="4" w:space="0" w:color="auto"/>
            </w:tcBorders>
            <w:vAlign w:val="bottom"/>
          </w:tcPr>
          <w:p w:rsidR="00D03266" w:rsidRPr="00D03266" w:rsidRDefault="00D03266" w:rsidP="000D26F4">
            <w:pPr>
              <w:spacing w:after="0"/>
              <w:jc w:val="right"/>
              <w:rPr>
                <w:rFonts w:ascii="Times New Roman" w:hAnsi="Times New Roman"/>
                <w:sz w:val="18"/>
                <w:szCs w:val="18"/>
              </w:rPr>
            </w:pPr>
            <w:r w:rsidRPr="00D03266">
              <w:rPr>
                <w:rFonts w:ascii="Times New Roman" w:hAnsi="Times New Roman"/>
                <w:sz w:val="18"/>
                <w:szCs w:val="18"/>
              </w:rPr>
              <w:t>6.748</w:t>
            </w:r>
          </w:p>
        </w:tc>
        <w:tc>
          <w:tcPr>
            <w:tcW w:w="0" w:type="auto"/>
            <w:tcBorders>
              <w:top w:val="single" w:sz="4" w:space="0" w:color="auto"/>
              <w:bottom w:val="single" w:sz="4" w:space="0" w:color="auto"/>
            </w:tcBorders>
            <w:vAlign w:val="center"/>
          </w:tcPr>
          <w:p w:rsidR="00D03266" w:rsidRPr="00D03266" w:rsidRDefault="00D03266" w:rsidP="000D26F4">
            <w:pPr>
              <w:tabs>
                <w:tab w:val="left" w:pos="336"/>
              </w:tabs>
              <w:spacing w:after="0" w:line="240" w:lineRule="auto"/>
              <w:jc w:val="right"/>
              <w:rPr>
                <w:rFonts w:ascii="Times New Roman" w:hAnsi="Times New Roman"/>
                <w:sz w:val="18"/>
                <w:szCs w:val="18"/>
              </w:rPr>
            </w:pPr>
            <w:r w:rsidRPr="00D03266">
              <w:rPr>
                <w:rFonts w:ascii="Times New Roman" w:hAnsi="Times New Roman"/>
                <w:sz w:val="18"/>
                <w:szCs w:val="18"/>
              </w:rPr>
              <w:t>4.705</w:t>
            </w:r>
          </w:p>
        </w:tc>
        <w:tc>
          <w:tcPr>
            <w:tcW w:w="0" w:type="auto"/>
            <w:tcBorders>
              <w:top w:val="single" w:sz="4" w:space="0" w:color="auto"/>
              <w:bottom w:val="single" w:sz="4" w:space="0" w:color="auto"/>
              <w:right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69,7</w:t>
            </w:r>
          </w:p>
        </w:tc>
      </w:tr>
      <w:tr w:rsidR="00D03266" w:rsidRPr="00D03266" w:rsidTr="000D26F4">
        <w:trPr>
          <w:trHeight w:val="20"/>
          <w:jc w:val="center"/>
        </w:trPr>
        <w:tc>
          <w:tcPr>
            <w:tcW w:w="0" w:type="auto"/>
            <w:tcBorders>
              <w:top w:val="single" w:sz="4" w:space="0" w:color="auto"/>
              <w:left w:val="single" w:sz="4" w:space="0" w:color="auto"/>
              <w:bottom w:val="single" w:sz="4" w:space="0" w:color="auto"/>
            </w:tcBorders>
          </w:tcPr>
          <w:p w:rsidR="00D03266" w:rsidRPr="00D03266" w:rsidRDefault="00D03266" w:rsidP="00B671DA">
            <w:pPr>
              <w:spacing w:after="0" w:line="240" w:lineRule="auto"/>
              <w:rPr>
                <w:rFonts w:ascii="Times New Roman" w:hAnsi="Times New Roman"/>
                <w:b/>
                <w:color w:val="FF0000"/>
                <w:sz w:val="18"/>
                <w:szCs w:val="18"/>
              </w:rPr>
            </w:pPr>
            <w:r w:rsidRPr="00D03266">
              <w:rPr>
                <w:rFonts w:ascii="Times New Roman" w:hAnsi="Times New Roman"/>
                <w:b/>
                <w:sz w:val="18"/>
                <w:szCs w:val="18"/>
              </w:rPr>
              <w:t>Földérték (AK)</w:t>
            </w:r>
          </w:p>
        </w:tc>
        <w:tc>
          <w:tcPr>
            <w:tcW w:w="0" w:type="auto"/>
            <w:tcBorders>
              <w:top w:val="single" w:sz="4" w:space="0" w:color="auto"/>
              <w:bottom w:val="single" w:sz="4" w:space="0" w:color="auto"/>
            </w:tcBorders>
            <w:vAlign w:val="bottom"/>
          </w:tcPr>
          <w:p w:rsidR="00D03266" w:rsidRPr="00D03266" w:rsidRDefault="00D03266" w:rsidP="000D26F4">
            <w:pPr>
              <w:spacing w:after="0"/>
              <w:jc w:val="right"/>
              <w:rPr>
                <w:rFonts w:ascii="Times New Roman" w:hAnsi="Times New Roman"/>
                <w:sz w:val="18"/>
                <w:szCs w:val="18"/>
              </w:rPr>
            </w:pPr>
            <w:r w:rsidRPr="00D03266">
              <w:rPr>
                <w:rFonts w:ascii="Times New Roman" w:hAnsi="Times New Roman"/>
                <w:sz w:val="18"/>
                <w:szCs w:val="18"/>
              </w:rPr>
              <w:t>159.283</w:t>
            </w:r>
          </w:p>
        </w:tc>
        <w:tc>
          <w:tcPr>
            <w:tcW w:w="0" w:type="auto"/>
            <w:tcBorders>
              <w:top w:val="single" w:sz="4" w:space="0" w:color="auto"/>
              <w:bottom w:val="single" w:sz="4" w:space="0" w:color="auto"/>
            </w:tcBorders>
            <w:vAlign w:val="center"/>
          </w:tcPr>
          <w:p w:rsidR="00D03266" w:rsidRPr="00D03266" w:rsidRDefault="00D03266" w:rsidP="000D26F4">
            <w:pPr>
              <w:tabs>
                <w:tab w:val="left" w:pos="336"/>
              </w:tabs>
              <w:spacing w:after="0" w:line="240" w:lineRule="auto"/>
              <w:jc w:val="right"/>
              <w:rPr>
                <w:rFonts w:ascii="Times New Roman" w:hAnsi="Times New Roman"/>
                <w:sz w:val="18"/>
                <w:szCs w:val="18"/>
              </w:rPr>
            </w:pPr>
            <w:r w:rsidRPr="00D03266">
              <w:rPr>
                <w:rFonts w:ascii="Times New Roman" w:hAnsi="Times New Roman"/>
                <w:sz w:val="18"/>
                <w:szCs w:val="18"/>
              </w:rPr>
              <w:t>112.407</w:t>
            </w:r>
          </w:p>
        </w:tc>
        <w:tc>
          <w:tcPr>
            <w:tcW w:w="0" w:type="auto"/>
            <w:tcBorders>
              <w:top w:val="single" w:sz="4" w:space="0" w:color="auto"/>
              <w:bottom w:val="single" w:sz="4" w:space="0" w:color="auto"/>
              <w:right w:val="single" w:sz="4" w:space="0" w:color="auto"/>
            </w:tcBorders>
            <w:vAlign w:val="center"/>
          </w:tcPr>
          <w:p w:rsidR="00D03266" w:rsidRPr="00D03266" w:rsidRDefault="00D03266" w:rsidP="000D26F4">
            <w:pPr>
              <w:spacing w:after="0" w:line="240" w:lineRule="auto"/>
              <w:jc w:val="right"/>
              <w:rPr>
                <w:rFonts w:ascii="Times New Roman" w:hAnsi="Times New Roman"/>
                <w:sz w:val="18"/>
                <w:szCs w:val="18"/>
              </w:rPr>
            </w:pPr>
            <w:r w:rsidRPr="00D03266">
              <w:rPr>
                <w:rFonts w:ascii="Times New Roman" w:hAnsi="Times New Roman"/>
                <w:sz w:val="18"/>
                <w:szCs w:val="18"/>
              </w:rPr>
              <w:t>70,6</w:t>
            </w:r>
          </w:p>
        </w:tc>
      </w:tr>
    </w:tbl>
    <w:p w:rsidR="00B671DA" w:rsidRDefault="00B671DA" w:rsidP="00F65666">
      <w:pPr>
        <w:numPr>
          <w:ilvl w:val="0"/>
          <w:numId w:val="30"/>
        </w:numPr>
        <w:spacing w:before="120" w:after="0" w:line="240" w:lineRule="auto"/>
        <w:ind w:left="680"/>
        <w:jc w:val="both"/>
        <w:rPr>
          <w:rFonts w:ascii="Times New Roman" w:hAnsi="Times New Roman"/>
          <w:sz w:val="24"/>
          <w:szCs w:val="24"/>
        </w:rPr>
      </w:pPr>
      <w:r w:rsidRPr="0060615B">
        <w:rPr>
          <w:rFonts w:ascii="Times New Roman" w:hAnsi="Times New Roman"/>
          <w:sz w:val="24"/>
          <w:szCs w:val="24"/>
        </w:rPr>
        <w:t xml:space="preserve">Az elárverezett </w:t>
      </w:r>
      <w:r w:rsidR="00D03266">
        <w:rPr>
          <w:rFonts w:ascii="Times New Roman" w:hAnsi="Times New Roman"/>
          <w:sz w:val="24"/>
          <w:szCs w:val="24"/>
        </w:rPr>
        <w:t>6.748 ha föld</w:t>
      </w:r>
      <w:r w:rsidRPr="0060615B">
        <w:rPr>
          <w:rFonts w:ascii="Times New Roman" w:hAnsi="Times New Roman"/>
          <w:sz w:val="24"/>
          <w:szCs w:val="24"/>
        </w:rPr>
        <w:t xml:space="preserve">terület </w:t>
      </w:r>
      <w:r w:rsidR="00D03266">
        <w:rPr>
          <w:rFonts w:ascii="Times New Roman" w:hAnsi="Times New Roman"/>
          <w:sz w:val="24"/>
          <w:szCs w:val="24"/>
        </w:rPr>
        <w:t>több mint</w:t>
      </w:r>
      <w:r w:rsidRPr="0060615B">
        <w:rPr>
          <w:rFonts w:ascii="Times New Roman" w:hAnsi="Times New Roman"/>
          <w:sz w:val="24"/>
          <w:szCs w:val="24"/>
        </w:rPr>
        <w:t xml:space="preserve"> </w:t>
      </w:r>
      <w:r>
        <w:rPr>
          <w:rFonts w:ascii="Times New Roman" w:hAnsi="Times New Roman"/>
          <w:b/>
          <w:sz w:val="24"/>
          <w:szCs w:val="24"/>
        </w:rPr>
        <w:t>2</w:t>
      </w:r>
      <w:r w:rsidRPr="0060615B">
        <w:rPr>
          <w:rFonts w:ascii="Times New Roman" w:hAnsi="Times New Roman"/>
          <w:b/>
          <w:sz w:val="24"/>
          <w:szCs w:val="24"/>
        </w:rPr>
        <w:t>/</w:t>
      </w:r>
      <w:r>
        <w:rPr>
          <w:rFonts w:ascii="Times New Roman" w:hAnsi="Times New Roman"/>
          <w:b/>
          <w:sz w:val="24"/>
          <w:szCs w:val="24"/>
        </w:rPr>
        <w:t>3</w:t>
      </w:r>
      <w:r w:rsidRPr="0060615B">
        <w:rPr>
          <w:rFonts w:ascii="Times New Roman" w:hAnsi="Times New Roman"/>
          <w:b/>
          <w:sz w:val="24"/>
          <w:szCs w:val="24"/>
        </w:rPr>
        <w:t>-</w:t>
      </w:r>
      <w:r>
        <w:rPr>
          <w:rFonts w:ascii="Times New Roman" w:hAnsi="Times New Roman"/>
          <w:b/>
          <w:sz w:val="24"/>
          <w:szCs w:val="24"/>
        </w:rPr>
        <w:t>á</w:t>
      </w:r>
      <w:r w:rsidRPr="0060615B">
        <w:rPr>
          <w:rFonts w:ascii="Times New Roman" w:hAnsi="Times New Roman"/>
          <w:b/>
          <w:sz w:val="24"/>
          <w:szCs w:val="24"/>
        </w:rPr>
        <w:t>t</w:t>
      </w:r>
      <w:r w:rsidRPr="0060615B">
        <w:rPr>
          <w:rFonts w:ascii="Times New Roman" w:hAnsi="Times New Roman"/>
          <w:sz w:val="24"/>
          <w:szCs w:val="24"/>
        </w:rPr>
        <w:t xml:space="preserve">, </w:t>
      </w:r>
      <w:r w:rsidR="00D03266">
        <w:rPr>
          <w:rFonts w:ascii="Times New Roman" w:hAnsi="Times New Roman"/>
          <w:sz w:val="24"/>
          <w:szCs w:val="24"/>
        </w:rPr>
        <w:t>4.702</w:t>
      </w:r>
      <w:r w:rsidRPr="0060615B">
        <w:rPr>
          <w:rFonts w:ascii="Times New Roman" w:hAnsi="Times New Roman"/>
          <w:sz w:val="24"/>
          <w:szCs w:val="24"/>
        </w:rPr>
        <w:t xml:space="preserve"> hektár összterületű </w:t>
      </w:r>
      <w:r w:rsidR="00D03266">
        <w:rPr>
          <w:rFonts w:ascii="Times New Roman" w:hAnsi="Times New Roman"/>
          <w:sz w:val="24"/>
          <w:szCs w:val="24"/>
        </w:rPr>
        <w:t>93</w:t>
      </w:r>
      <w:r>
        <w:rPr>
          <w:rFonts w:ascii="Times New Roman" w:hAnsi="Times New Roman"/>
          <w:sz w:val="24"/>
          <w:szCs w:val="24"/>
        </w:rPr>
        <w:t xml:space="preserve"> db</w:t>
      </w:r>
      <w:r w:rsidRPr="0060615B">
        <w:rPr>
          <w:rFonts w:ascii="Times New Roman" w:hAnsi="Times New Roman"/>
          <w:sz w:val="24"/>
          <w:szCs w:val="24"/>
        </w:rPr>
        <w:t xml:space="preserve"> birtoktestet mindössze</w:t>
      </w:r>
      <w:r>
        <w:rPr>
          <w:rFonts w:ascii="Times New Roman" w:hAnsi="Times New Roman"/>
          <w:sz w:val="24"/>
          <w:szCs w:val="24"/>
        </w:rPr>
        <w:t xml:space="preserve"> </w:t>
      </w:r>
      <w:r w:rsidR="00D03266">
        <w:rPr>
          <w:rFonts w:ascii="Times New Roman" w:hAnsi="Times New Roman"/>
          <w:b/>
          <w:sz w:val="24"/>
          <w:szCs w:val="24"/>
        </w:rPr>
        <w:t>2</w:t>
      </w:r>
      <w:r>
        <w:rPr>
          <w:rFonts w:ascii="Times New Roman" w:hAnsi="Times New Roman"/>
          <w:b/>
          <w:sz w:val="24"/>
          <w:szCs w:val="24"/>
        </w:rPr>
        <w:t>3</w:t>
      </w:r>
      <w:r w:rsidRPr="0060615B">
        <w:rPr>
          <w:rFonts w:ascii="Times New Roman" w:hAnsi="Times New Roman"/>
          <w:b/>
          <w:sz w:val="24"/>
          <w:szCs w:val="24"/>
        </w:rPr>
        <w:t xml:space="preserve"> nagy</w:t>
      </w:r>
      <w:r w:rsidRPr="0060615B">
        <w:rPr>
          <w:rFonts w:ascii="Times New Roman" w:hAnsi="Times New Roman"/>
          <w:sz w:val="24"/>
          <w:szCs w:val="24"/>
        </w:rPr>
        <w:t xml:space="preserve"> – </w:t>
      </w:r>
      <w:r w:rsidR="00D03266">
        <w:rPr>
          <w:rFonts w:ascii="Times New Roman" w:hAnsi="Times New Roman"/>
          <w:sz w:val="24"/>
          <w:szCs w:val="24"/>
        </w:rPr>
        <w:t>1</w:t>
      </w:r>
      <w:r w:rsidRPr="0060615B">
        <w:rPr>
          <w:rFonts w:ascii="Times New Roman" w:hAnsi="Times New Roman"/>
          <w:sz w:val="24"/>
          <w:szCs w:val="24"/>
        </w:rPr>
        <w:t xml:space="preserve">00 ha fölötti területhez jutott – </w:t>
      </w:r>
      <w:r w:rsidRPr="0060615B">
        <w:rPr>
          <w:rFonts w:ascii="Times New Roman" w:hAnsi="Times New Roman"/>
          <w:b/>
          <w:sz w:val="24"/>
          <w:szCs w:val="24"/>
        </w:rPr>
        <w:t>érdekeltség</w:t>
      </w:r>
      <w:r w:rsidR="00D03266">
        <w:rPr>
          <w:rFonts w:ascii="Times New Roman" w:hAnsi="Times New Roman"/>
          <w:sz w:val="24"/>
          <w:szCs w:val="24"/>
        </w:rPr>
        <w:t xml:space="preserve"> 36</w:t>
      </w:r>
      <w:r w:rsidRPr="0060615B">
        <w:rPr>
          <w:rFonts w:ascii="Times New Roman" w:hAnsi="Times New Roman"/>
          <w:sz w:val="24"/>
          <w:szCs w:val="24"/>
        </w:rPr>
        <w:t xml:space="preserve"> nyertes árverezője szerezte meg. Az érdekeltségek legerősebb, </w:t>
      </w:r>
      <w:r w:rsidRPr="0060615B">
        <w:rPr>
          <w:rFonts w:ascii="Times New Roman" w:hAnsi="Times New Roman"/>
          <w:b/>
          <w:sz w:val="24"/>
          <w:szCs w:val="24"/>
        </w:rPr>
        <w:t xml:space="preserve">felső </w:t>
      </w:r>
      <w:r w:rsidR="00D03266">
        <w:rPr>
          <w:rFonts w:ascii="Times New Roman" w:hAnsi="Times New Roman"/>
          <w:b/>
          <w:sz w:val="24"/>
          <w:szCs w:val="24"/>
        </w:rPr>
        <w:t>2</w:t>
      </w:r>
      <w:r>
        <w:rPr>
          <w:rFonts w:ascii="Times New Roman" w:hAnsi="Times New Roman"/>
          <w:b/>
          <w:sz w:val="24"/>
          <w:szCs w:val="24"/>
        </w:rPr>
        <w:t>1</w:t>
      </w:r>
      <w:r w:rsidRPr="0060615B">
        <w:rPr>
          <w:rFonts w:ascii="Times New Roman" w:hAnsi="Times New Roman"/>
          <w:b/>
          <w:sz w:val="24"/>
          <w:szCs w:val="24"/>
        </w:rPr>
        <w:t>%</w:t>
      </w:r>
      <w:r w:rsidRPr="0060615B">
        <w:rPr>
          <w:rFonts w:ascii="Times New Roman" w:hAnsi="Times New Roman"/>
          <w:sz w:val="24"/>
          <w:szCs w:val="24"/>
        </w:rPr>
        <w:t xml:space="preserve">-a tehát az összes aranykorona értéknek </w:t>
      </w:r>
      <w:r w:rsidR="00CC5CAC">
        <w:rPr>
          <w:rFonts w:ascii="Times New Roman" w:hAnsi="Times New Roman"/>
          <w:sz w:val="24"/>
          <w:szCs w:val="24"/>
        </w:rPr>
        <w:t>71</w:t>
      </w:r>
      <w:r w:rsidRPr="0060615B">
        <w:rPr>
          <w:rFonts w:ascii="Times New Roman" w:hAnsi="Times New Roman"/>
          <w:sz w:val="24"/>
          <w:szCs w:val="24"/>
        </w:rPr>
        <w:t>%-át,</w:t>
      </w:r>
      <w:r w:rsidRPr="0060615B">
        <w:rPr>
          <w:rFonts w:ascii="Times New Roman" w:hAnsi="Times New Roman"/>
          <w:b/>
          <w:sz w:val="24"/>
          <w:szCs w:val="24"/>
        </w:rPr>
        <w:t xml:space="preserve"> a földterület</w:t>
      </w:r>
      <w:r w:rsidRPr="00595401">
        <w:rPr>
          <w:rFonts w:ascii="Times New Roman" w:hAnsi="Times New Roman"/>
          <w:sz w:val="24"/>
          <w:szCs w:val="24"/>
        </w:rPr>
        <w:t>nek</w:t>
      </w:r>
      <w:r>
        <w:rPr>
          <w:rFonts w:ascii="Times New Roman" w:hAnsi="Times New Roman"/>
          <w:sz w:val="24"/>
          <w:szCs w:val="24"/>
        </w:rPr>
        <w:t xml:space="preserve"> </w:t>
      </w:r>
      <w:r w:rsidRPr="0060615B">
        <w:rPr>
          <w:rFonts w:ascii="Times New Roman" w:hAnsi="Times New Roman"/>
          <w:sz w:val="24"/>
          <w:szCs w:val="24"/>
        </w:rPr>
        <w:t>pedig</w:t>
      </w:r>
      <w:r>
        <w:rPr>
          <w:rFonts w:ascii="Times New Roman" w:hAnsi="Times New Roman"/>
          <w:sz w:val="24"/>
          <w:szCs w:val="24"/>
        </w:rPr>
        <w:t xml:space="preserve"> </w:t>
      </w:r>
      <w:r w:rsidR="00CC5CAC">
        <w:rPr>
          <w:rFonts w:ascii="Times New Roman" w:hAnsi="Times New Roman"/>
          <w:b/>
          <w:sz w:val="24"/>
          <w:szCs w:val="24"/>
        </w:rPr>
        <w:t>70</w:t>
      </w:r>
      <w:r w:rsidRPr="0060615B">
        <w:rPr>
          <w:rFonts w:ascii="Times New Roman" w:hAnsi="Times New Roman"/>
          <w:b/>
          <w:sz w:val="24"/>
          <w:szCs w:val="24"/>
        </w:rPr>
        <w:t xml:space="preserve">%-át </w:t>
      </w:r>
      <w:r w:rsidRPr="0060615B">
        <w:rPr>
          <w:rFonts w:ascii="Times New Roman" w:hAnsi="Times New Roman"/>
          <w:sz w:val="24"/>
          <w:szCs w:val="24"/>
        </w:rPr>
        <w:t>vásárolhatja meg.</w:t>
      </w:r>
      <w:r w:rsidR="00CC5CAC">
        <w:rPr>
          <w:rFonts w:ascii="Times New Roman" w:hAnsi="Times New Roman"/>
          <w:sz w:val="24"/>
          <w:szCs w:val="24"/>
        </w:rPr>
        <w:t xml:space="preserve"> </w:t>
      </w:r>
    </w:p>
    <w:p w:rsidR="00C072C7" w:rsidRDefault="00C072C7" w:rsidP="00F65666">
      <w:pPr>
        <w:numPr>
          <w:ilvl w:val="0"/>
          <w:numId w:val="30"/>
        </w:numPr>
        <w:spacing w:before="120" w:after="0" w:line="240" w:lineRule="auto"/>
        <w:ind w:left="680"/>
        <w:jc w:val="both"/>
        <w:rPr>
          <w:rFonts w:ascii="Times New Roman" w:hAnsi="Times New Roman"/>
          <w:sz w:val="24"/>
          <w:szCs w:val="24"/>
        </w:rPr>
      </w:pPr>
      <w:r w:rsidRPr="0060615B">
        <w:rPr>
          <w:rFonts w:ascii="Times New Roman" w:hAnsi="Times New Roman"/>
          <w:sz w:val="24"/>
          <w:szCs w:val="24"/>
        </w:rPr>
        <w:t xml:space="preserve">E legfelső </w:t>
      </w:r>
      <w:r w:rsidRPr="0060615B">
        <w:rPr>
          <w:rFonts w:ascii="Times New Roman" w:hAnsi="Times New Roman"/>
          <w:i/>
          <w:sz w:val="24"/>
          <w:szCs w:val="24"/>
        </w:rPr>
        <w:t>„elit”</w:t>
      </w:r>
      <w:r w:rsidRPr="0060615B">
        <w:rPr>
          <w:rFonts w:ascii="Times New Roman" w:hAnsi="Times New Roman"/>
          <w:sz w:val="24"/>
          <w:szCs w:val="24"/>
        </w:rPr>
        <w:t xml:space="preserve"> kategóriában </w:t>
      </w:r>
      <w:r w:rsidRPr="0060615B">
        <w:rPr>
          <w:rFonts w:ascii="Times New Roman" w:hAnsi="Times New Roman"/>
          <w:b/>
          <w:sz w:val="24"/>
          <w:szCs w:val="24"/>
        </w:rPr>
        <w:t xml:space="preserve">egy nyertes árverező </w:t>
      </w:r>
      <w:r w:rsidRPr="0060615B">
        <w:rPr>
          <w:rFonts w:ascii="Times New Roman" w:hAnsi="Times New Roman"/>
          <w:sz w:val="24"/>
          <w:szCs w:val="24"/>
        </w:rPr>
        <w:t>átlagosan</w:t>
      </w:r>
      <w:r>
        <w:rPr>
          <w:rFonts w:ascii="Times New Roman" w:hAnsi="Times New Roman"/>
          <w:sz w:val="24"/>
          <w:szCs w:val="24"/>
        </w:rPr>
        <w:t xml:space="preserve"> </w:t>
      </w:r>
      <w:r>
        <w:rPr>
          <w:rFonts w:ascii="Times New Roman" w:hAnsi="Times New Roman"/>
          <w:b/>
          <w:sz w:val="24"/>
          <w:szCs w:val="24"/>
        </w:rPr>
        <w:t>3.122</w:t>
      </w:r>
      <w:r w:rsidRPr="0060615B">
        <w:rPr>
          <w:rFonts w:ascii="Times New Roman" w:hAnsi="Times New Roman"/>
          <w:b/>
          <w:sz w:val="24"/>
          <w:szCs w:val="24"/>
        </w:rPr>
        <w:t xml:space="preserve"> aranykorona</w:t>
      </w:r>
      <w:r w:rsidRPr="0060615B">
        <w:rPr>
          <w:rFonts w:ascii="Times New Roman" w:hAnsi="Times New Roman"/>
          <w:sz w:val="24"/>
          <w:szCs w:val="24"/>
        </w:rPr>
        <w:t xml:space="preserve"> értékű, </w:t>
      </w:r>
      <w:r>
        <w:rPr>
          <w:rFonts w:ascii="Times New Roman" w:hAnsi="Times New Roman"/>
          <w:b/>
          <w:sz w:val="24"/>
          <w:szCs w:val="24"/>
        </w:rPr>
        <w:t>130,7</w:t>
      </w:r>
      <w:r w:rsidRPr="0060615B">
        <w:rPr>
          <w:rFonts w:ascii="Times New Roman" w:hAnsi="Times New Roman"/>
          <w:b/>
          <w:sz w:val="24"/>
          <w:szCs w:val="24"/>
        </w:rPr>
        <w:t xml:space="preserve"> ha</w:t>
      </w:r>
      <w:r w:rsidRPr="0060615B">
        <w:rPr>
          <w:rFonts w:ascii="Times New Roman" w:hAnsi="Times New Roman"/>
          <w:sz w:val="24"/>
          <w:szCs w:val="24"/>
        </w:rPr>
        <w:t xml:space="preserve"> </w:t>
      </w:r>
      <w:r>
        <w:rPr>
          <w:rFonts w:ascii="Times New Roman" w:hAnsi="Times New Roman"/>
          <w:sz w:val="24"/>
          <w:szCs w:val="24"/>
        </w:rPr>
        <w:t>ö</w:t>
      </w:r>
      <w:r w:rsidRPr="0060615B">
        <w:rPr>
          <w:rFonts w:ascii="Times New Roman" w:hAnsi="Times New Roman"/>
          <w:sz w:val="24"/>
          <w:szCs w:val="24"/>
        </w:rPr>
        <w:t>sszterületű</w:t>
      </w:r>
      <w:r>
        <w:rPr>
          <w:rFonts w:ascii="Times New Roman" w:hAnsi="Times New Roman"/>
          <w:sz w:val="24"/>
          <w:szCs w:val="24"/>
        </w:rPr>
        <w:t xml:space="preserve">, </w:t>
      </w:r>
      <w:r>
        <w:rPr>
          <w:rFonts w:ascii="Times New Roman" w:hAnsi="Times New Roman"/>
          <w:b/>
          <w:sz w:val="24"/>
          <w:szCs w:val="24"/>
        </w:rPr>
        <w:t>2,6 db</w:t>
      </w:r>
      <w:r w:rsidRPr="0060615B">
        <w:rPr>
          <w:rFonts w:ascii="Times New Roman" w:hAnsi="Times New Roman"/>
          <w:b/>
          <w:sz w:val="24"/>
          <w:szCs w:val="24"/>
        </w:rPr>
        <w:t xml:space="preserve"> biroktestet </w:t>
      </w:r>
      <w:r w:rsidRPr="0060615B">
        <w:rPr>
          <w:rFonts w:ascii="Times New Roman" w:hAnsi="Times New Roman"/>
          <w:sz w:val="24"/>
          <w:szCs w:val="24"/>
        </w:rPr>
        <w:t>vásárolhat</w:t>
      </w:r>
      <w:r>
        <w:rPr>
          <w:rFonts w:ascii="Times New Roman" w:hAnsi="Times New Roman"/>
          <w:sz w:val="24"/>
          <w:szCs w:val="24"/>
        </w:rPr>
        <w:t xml:space="preserve">. Ez </w:t>
      </w:r>
      <w:r w:rsidRPr="0060615B">
        <w:rPr>
          <w:rFonts w:ascii="Times New Roman" w:hAnsi="Times New Roman"/>
          <w:sz w:val="24"/>
          <w:szCs w:val="24"/>
        </w:rPr>
        <w:t xml:space="preserve">a VM </w:t>
      </w:r>
      <w:r>
        <w:rPr>
          <w:rFonts w:ascii="Times New Roman" w:hAnsi="Times New Roman"/>
          <w:sz w:val="24"/>
          <w:szCs w:val="24"/>
        </w:rPr>
        <w:t>által hangoztatott</w:t>
      </w:r>
      <w:r w:rsidRPr="0060615B">
        <w:rPr>
          <w:rFonts w:ascii="Times New Roman" w:hAnsi="Times New Roman"/>
          <w:sz w:val="24"/>
          <w:szCs w:val="24"/>
        </w:rPr>
        <w:t xml:space="preserve"> 20 ha-os átlagnak </w:t>
      </w:r>
      <w:r>
        <w:rPr>
          <w:rFonts w:ascii="Times New Roman" w:hAnsi="Times New Roman"/>
          <w:sz w:val="24"/>
          <w:szCs w:val="24"/>
        </w:rPr>
        <w:t>több mint 6</w:t>
      </w:r>
      <w:r w:rsidRPr="0060615B">
        <w:rPr>
          <w:rFonts w:ascii="Times New Roman" w:hAnsi="Times New Roman"/>
          <w:sz w:val="24"/>
          <w:szCs w:val="24"/>
        </w:rPr>
        <w:t>-sz</w:t>
      </w:r>
      <w:r>
        <w:rPr>
          <w:rFonts w:ascii="Times New Roman" w:hAnsi="Times New Roman"/>
          <w:sz w:val="24"/>
          <w:szCs w:val="24"/>
        </w:rPr>
        <w:t xml:space="preserve">orosa. </w:t>
      </w:r>
      <w:r w:rsidRPr="0060615B">
        <w:rPr>
          <w:rFonts w:ascii="Times New Roman" w:hAnsi="Times New Roman"/>
          <w:sz w:val="24"/>
          <w:szCs w:val="24"/>
        </w:rPr>
        <w:t xml:space="preserve">Az elnyert területek átlagos aranykorona értéke </w:t>
      </w:r>
      <w:r>
        <w:rPr>
          <w:rFonts w:ascii="Times New Roman" w:hAnsi="Times New Roman"/>
          <w:b/>
          <w:sz w:val="24"/>
          <w:szCs w:val="24"/>
        </w:rPr>
        <w:t xml:space="preserve">23,9 </w:t>
      </w:r>
      <w:r w:rsidRPr="001C25C6">
        <w:rPr>
          <w:rFonts w:ascii="Times New Roman" w:hAnsi="Times New Roman"/>
          <w:b/>
          <w:sz w:val="24"/>
          <w:szCs w:val="24"/>
        </w:rPr>
        <w:t>Ak/ha</w:t>
      </w:r>
      <w:r>
        <w:rPr>
          <w:rFonts w:ascii="Times New Roman" w:hAnsi="Times New Roman"/>
          <w:sz w:val="24"/>
          <w:szCs w:val="24"/>
        </w:rPr>
        <w:t xml:space="preserve">, ami némiképp meghaladja a főátlagot (a 23,6 Ak/ha értéket), vagyis a felsőház az </w:t>
      </w:r>
      <w:r w:rsidRPr="001C25C6">
        <w:rPr>
          <w:rFonts w:ascii="Times New Roman" w:hAnsi="Times New Roman"/>
          <w:b/>
          <w:sz w:val="24"/>
          <w:szCs w:val="24"/>
        </w:rPr>
        <w:t>átlagnál jobb</w:t>
      </w:r>
      <w:r>
        <w:rPr>
          <w:rFonts w:ascii="Times New Roman" w:hAnsi="Times New Roman"/>
          <w:sz w:val="24"/>
          <w:szCs w:val="24"/>
        </w:rPr>
        <w:t xml:space="preserve"> földeket szerezte meg</w:t>
      </w:r>
      <w:r w:rsidRPr="0060615B">
        <w:rPr>
          <w:rFonts w:ascii="Times New Roman" w:hAnsi="Times New Roman"/>
          <w:sz w:val="24"/>
          <w:szCs w:val="24"/>
        </w:rPr>
        <w:t>.</w:t>
      </w:r>
      <w:r>
        <w:rPr>
          <w:rFonts w:ascii="Times New Roman" w:hAnsi="Times New Roman"/>
          <w:sz w:val="24"/>
          <w:szCs w:val="24"/>
        </w:rPr>
        <w:t xml:space="preserve"> </w:t>
      </w:r>
    </w:p>
    <w:p w:rsidR="00C072C7" w:rsidRDefault="00C072C7" w:rsidP="00F65666">
      <w:pPr>
        <w:numPr>
          <w:ilvl w:val="0"/>
          <w:numId w:val="30"/>
        </w:numPr>
        <w:spacing w:before="120" w:after="0" w:line="240" w:lineRule="auto"/>
        <w:ind w:left="680"/>
        <w:jc w:val="both"/>
        <w:rPr>
          <w:rFonts w:ascii="Times New Roman" w:hAnsi="Times New Roman"/>
          <w:sz w:val="24"/>
          <w:szCs w:val="24"/>
        </w:rPr>
      </w:pPr>
      <w:r w:rsidRPr="0060615B">
        <w:rPr>
          <w:rFonts w:ascii="Times New Roman" w:hAnsi="Times New Roman"/>
          <w:sz w:val="24"/>
          <w:szCs w:val="24"/>
        </w:rPr>
        <w:t xml:space="preserve">A </w:t>
      </w:r>
      <w:r w:rsidRPr="0060615B">
        <w:rPr>
          <w:rFonts w:ascii="Times New Roman" w:hAnsi="Times New Roman"/>
          <w:i/>
          <w:sz w:val="24"/>
          <w:szCs w:val="24"/>
        </w:rPr>
        <w:t>„felsőházi”</w:t>
      </w:r>
      <w:r>
        <w:rPr>
          <w:rFonts w:ascii="Times New Roman" w:hAnsi="Times New Roman"/>
          <w:i/>
          <w:sz w:val="24"/>
          <w:szCs w:val="24"/>
        </w:rPr>
        <w:t xml:space="preserve"> </w:t>
      </w:r>
      <w:r>
        <w:rPr>
          <w:rFonts w:ascii="Times New Roman" w:hAnsi="Times New Roman"/>
          <w:b/>
          <w:sz w:val="24"/>
          <w:szCs w:val="24"/>
        </w:rPr>
        <w:t>2</w:t>
      </w:r>
      <w:r w:rsidRPr="001C25C6">
        <w:rPr>
          <w:rFonts w:ascii="Times New Roman" w:hAnsi="Times New Roman"/>
          <w:b/>
          <w:sz w:val="24"/>
          <w:szCs w:val="24"/>
        </w:rPr>
        <w:t>3 érdekeltség</w:t>
      </w:r>
      <w:r>
        <w:rPr>
          <w:rFonts w:ascii="Times New Roman" w:hAnsi="Times New Roman"/>
          <w:b/>
          <w:sz w:val="24"/>
          <w:szCs w:val="24"/>
        </w:rPr>
        <w:t xml:space="preserve"> </w:t>
      </w:r>
      <w:r>
        <w:rPr>
          <w:rFonts w:ascii="Times New Roman" w:hAnsi="Times New Roman"/>
          <w:sz w:val="24"/>
          <w:szCs w:val="24"/>
        </w:rPr>
        <w:t xml:space="preserve">36 </w:t>
      </w:r>
      <w:r w:rsidRPr="0060615B">
        <w:rPr>
          <w:rFonts w:ascii="Times New Roman" w:hAnsi="Times New Roman"/>
          <w:sz w:val="24"/>
          <w:szCs w:val="24"/>
        </w:rPr>
        <w:t xml:space="preserve">nyertes árverezője révén </w:t>
      </w:r>
      <w:r w:rsidRPr="001C25C6">
        <w:rPr>
          <w:rFonts w:ascii="Times New Roman" w:hAnsi="Times New Roman"/>
          <w:b/>
          <w:sz w:val="24"/>
          <w:szCs w:val="24"/>
        </w:rPr>
        <w:t>átlagosan</w:t>
      </w:r>
      <w:r>
        <w:rPr>
          <w:rFonts w:ascii="Times New Roman" w:hAnsi="Times New Roman"/>
          <w:b/>
          <w:sz w:val="24"/>
          <w:szCs w:val="24"/>
        </w:rPr>
        <w:t xml:space="preserve"> </w:t>
      </w:r>
      <w:r w:rsidRPr="001C25C6">
        <w:rPr>
          <w:rFonts w:ascii="Times New Roman" w:hAnsi="Times New Roman"/>
          <w:b/>
          <w:sz w:val="24"/>
          <w:szCs w:val="24"/>
        </w:rPr>
        <w:t>4 db</w:t>
      </w:r>
      <w:r w:rsidRPr="0060615B">
        <w:rPr>
          <w:rFonts w:ascii="Times New Roman" w:hAnsi="Times New Roman"/>
          <w:sz w:val="24"/>
          <w:szCs w:val="24"/>
        </w:rPr>
        <w:t xml:space="preserve"> birtoktest</w:t>
      </w:r>
      <w:r>
        <w:rPr>
          <w:rFonts w:ascii="Times New Roman" w:hAnsi="Times New Roman"/>
          <w:sz w:val="24"/>
          <w:szCs w:val="24"/>
        </w:rPr>
        <w:t>ből álló</w:t>
      </w:r>
      <w:r w:rsidRPr="0060615B">
        <w:rPr>
          <w:rFonts w:ascii="Times New Roman" w:hAnsi="Times New Roman"/>
          <w:sz w:val="24"/>
          <w:szCs w:val="24"/>
        </w:rPr>
        <w:t xml:space="preserve">, </w:t>
      </w:r>
      <w:r>
        <w:rPr>
          <w:rFonts w:ascii="Times New Roman" w:hAnsi="Times New Roman"/>
          <w:sz w:val="24"/>
          <w:szCs w:val="24"/>
        </w:rPr>
        <w:t>4.887</w:t>
      </w:r>
      <w:r w:rsidRPr="0060615B">
        <w:rPr>
          <w:rFonts w:ascii="Times New Roman" w:hAnsi="Times New Roman"/>
          <w:sz w:val="24"/>
          <w:szCs w:val="24"/>
        </w:rPr>
        <w:t xml:space="preserve"> A</w:t>
      </w:r>
      <w:r>
        <w:rPr>
          <w:rFonts w:ascii="Times New Roman" w:hAnsi="Times New Roman"/>
          <w:sz w:val="24"/>
          <w:szCs w:val="24"/>
        </w:rPr>
        <w:t xml:space="preserve">k földértékű, </w:t>
      </w:r>
      <w:r>
        <w:rPr>
          <w:rFonts w:ascii="Times New Roman" w:hAnsi="Times New Roman"/>
          <w:b/>
          <w:sz w:val="24"/>
          <w:szCs w:val="24"/>
        </w:rPr>
        <w:t>205</w:t>
      </w:r>
      <w:r w:rsidRPr="0060615B">
        <w:rPr>
          <w:rFonts w:ascii="Times New Roman" w:hAnsi="Times New Roman"/>
          <w:b/>
          <w:sz w:val="24"/>
          <w:szCs w:val="24"/>
        </w:rPr>
        <w:t xml:space="preserve"> ha/érdekeltség</w:t>
      </w:r>
      <w:r>
        <w:rPr>
          <w:rFonts w:ascii="Times New Roman" w:hAnsi="Times New Roman"/>
          <w:b/>
          <w:sz w:val="24"/>
          <w:szCs w:val="24"/>
        </w:rPr>
        <w:t xml:space="preserve"> </w:t>
      </w:r>
      <w:r w:rsidRPr="0060615B">
        <w:rPr>
          <w:rFonts w:ascii="Times New Roman" w:hAnsi="Times New Roman"/>
          <w:sz w:val="24"/>
          <w:szCs w:val="24"/>
        </w:rPr>
        <w:t xml:space="preserve">földterület tulajdonjogához jutott, ami a VM által ismételgetett 20 ha-os átlagnak </w:t>
      </w:r>
      <w:r>
        <w:rPr>
          <w:rFonts w:ascii="Times New Roman" w:hAnsi="Times New Roman"/>
          <w:sz w:val="24"/>
          <w:szCs w:val="24"/>
        </w:rPr>
        <w:t>több mint 20</w:t>
      </w:r>
      <w:r w:rsidRPr="0060615B">
        <w:rPr>
          <w:rFonts w:ascii="Times New Roman" w:hAnsi="Times New Roman"/>
          <w:sz w:val="24"/>
          <w:szCs w:val="24"/>
        </w:rPr>
        <w:t>-sz</w:t>
      </w:r>
      <w:r>
        <w:rPr>
          <w:rFonts w:ascii="Times New Roman" w:hAnsi="Times New Roman"/>
          <w:sz w:val="24"/>
          <w:szCs w:val="24"/>
        </w:rPr>
        <w:t>o</w:t>
      </w:r>
      <w:r w:rsidRPr="0060615B">
        <w:rPr>
          <w:rFonts w:ascii="Times New Roman" w:hAnsi="Times New Roman"/>
          <w:sz w:val="24"/>
          <w:szCs w:val="24"/>
        </w:rPr>
        <w:t>r</w:t>
      </w:r>
      <w:r>
        <w:rPr>
          <w:rFonts w:ascii="Times New Roman" w:hAnsi="Times New Roman"/>
          <w:sz w:val="24"/>
          <w:szCs w:val="24"/>
        </w:rPr>
        <w:t>o</w:t>
      </w:r>
      <w:r w:rsidRPr="0060615B">
        <w:rPr>
          <w:rFonts w:ascii="Times New Roman" w:hAnsi="Times New Roman"/>
          <w:sz w:val="24"/>
          <w:szCs w:val="24"/>
        </w:rPr>
        <w:t>s</w:t>
      </w:r>
      <w:r>
        <w:rPr>
          <w:rFonts w:ascii="Times New Roman" w:hAnsi="Times New Roman"/>
          <w:sz w:val="24"/>
          <w:szCs w:val="24"/>
        </w:rPr>
        <w:t>a</w:t>
      </w:r>
      <w:r w:rsidRPr="0060615B">
        <w:rPr>
          <w:rFonts w:ascii="Times New Roman" w:hAnsi="Times New Roman"/>
          <w:sz w:val="24"/>
          <w:szCs w:val="24"/>
        </w:rPr>
        <w:t>.</w:t>
      </w:r>
      <w:r>
        <w:rPr>
          <w:rFonts w:ascii="Times New Roman" w:hAnsi="Times New Roman"/>
          <w:sz w:val="24"/>
          <w:szCs w:val="24"/>
        </w:rPr>
        <w:t xml:space="preserve"> </w:t>
      </w:r>
    </w:p>
    <w:p w:rsidR="006D3599" w:rsidRPr="004D3D8C" w:rsidRDefault="006D3599" w:rsidP="00F65666">
      <w:pPr>
        <w:numPr>
          <w:ilvl w:val="0"/>
          <w:numId w:val="30"/>
        </w:numPr>
        <w:spacing w:before="120" w:after="0" w:line="240" w:lineRule="auto"/>
        <w:ind w:left="680"/>
        <w:jc w:val="both"/>
        <w:rPr>
          <w:rFonts w:ascii="Times New Roman" w:hAnsi="Times New Roman"/>
          <w:sz w:val="24"/>
          <w:szCs w:val="24"/>
        </w:rPr>
      </w:pPr>
      <w:r w:rsidRPr="004D3D8C">
        <w:rPr>
          <w:rFonts w:ascii="Times New Roman" w:hAnsi="Times New Roman"/>
          <w:sz w:val="24"/>
          <w:szCs w:val="24"/>
        </w:rPr>
        <w:t xml:space="preserve">Feltűnő, hogy </w:t>
      </w:r>
      <w:r w:rsidRPr="004D3D8C">
        <w:rPr>
          <w:rFonts w:ascii="Times New Roman" w:hAnsi="Times New Roman"/>
          <w:b/>
          <w:sz w:val="24"/>
          <w:szCs w:val="24"/>
        </w:rPr>
        <w:t xml:space="preserve">e </w:t>
      </w:r>
      <w:r w:rsidRPr="004D3D8C">
        <w:rPr>
          <w:rFonts w:ascii="Times New Roman" w:hAnsi="Times New Roman"/>
          <w:b/>
          <w:i/>
          <w:sz w:val="24"/>
          <w:szCs w:val="24"/>
        </w:rPr>
        <w:t>„felsőházi”</w:t>
      </w:r>
      <w:r w:rsidRPr="004D3D8C">
        <w:rPr>
          <w:rFonts w:ascii="Times New Roman" w:hAnsi="Times New Roman"/>
          <w:b/>
          <w:sz w:val="24"/>
          <w:szCs w:val="24"/>
        </w:rPr>
        <w:t xml:space="preserve"> körben</w:t>
      </w:r>
      <w:r w:rsidRPr="004D3D8C">
        <w:rPr>
          <w:rFonts w:ascii="Times New Roman" w:hAnsi="Times New Roman"/>
          <w:sz w:val="24"/>
          <w:szCs w:val="24"/>
        </w:rPr>
        <w:t xml:space="preserve"> az árverezéseken </w:t>
      </w:r>
      <w:r w:rsidRPr="004D3D8C">
        <w:rPr>
          <w:rFonts w:ascii="Times New Roman" w:hAnsi="Times New Roman"/>
          <w:b/>
          <w:sz w:val="24"/>
          <w:szCs w:val="24"/>
        </w:rPr>
        <w:t>nyertes árajánlatok</w:t>
      </w:r>
      <w:r w:rsidRPr="004D3D8C">
        <w:rPr>
          <w:rFonts w:ascii="Times New Roman" w:hAnsi="Times New Roman"/>
          <w:sz w:val="24"/>
          <w:szCs w:val="24"/>
        </w:rPr>
        <w:t xml:space="preserve"> szinte valamennyi birtoktest esetében </w:t>
      </w:r>
      <w:r w:rsidRPr="004D3D8C">
        <w:rPr>
          <w:rFonts w:ascii="Times New Roman" w:hAnsi="Times New Roman"/>
          <w:b/>
          <w:sz w:val="24"/>
          <w:szCs w:val="24"/>
        </w:rPr>
        <w:t>megegyeztek a kikiáltási árral.</w:t>
      </w:r>
      <w:r w:rsidRPr="004D3D8C">
        <w:rPr>
          <w:rFonts w:ascii="Times New Roman" w:hAnsi="Times New Roman"/>
          <w:sz w:val="24"/>
          <w:szCs w:val="24"/>
        </w:rPr>
        <w:t xml:space="preserve"> Az </w:t>
      </w:r>
      <w:r w:rsidR="003740A6" w:rsidRPr="004D3D8C">
        <w:rPr>
          <w:rFonts w:ascii="Times New Roman" w:hAnsi="Times New Roman"/>
          <w:i/>
          <w:sz w:val="24"/>
          <w:szCs w:val="24"/>
        </w:rPr>
        <w:t>„</w:t>
      </w:r>
      <w:r w:rsidRPr="004D3D8C">
        <w:rPr>
          <w:rFonts w:ascii="Times New Roman" w:hAnsi="Times New Roman"/>
          <w:b/>
          <w:i/>
          <w:sz w:val="24"/>
          <w:szCs w:val="24"/>
        </w:rPr>
        <w:t>érdektelenség</w:t>
      </w:r>
      <w:r w:rsidR="003740A6" w:rsidRPr="004D3D8C">
        <w:rPr>
          <w:rFonts w:ascii="Times New Roman" w:hAnsi="Times New Roman"/>
          <w:b/>
          <w:i/>
          <w:sz w:val="24"/>
          <w:szCs w:val="24"/>
        </w:rPr>
        <w:t>ben”</w:t>
      </w:r>
      <w:r w:rsidRPr="004D3D8C">
        <w:rPr>
          <w:rFonts w:ascii="Times New Roman" w:hAnsi="Times New Roman"/>
          <w:sz w:val="24"/>
          <w:szCs w:val="24"/>
        </w:rPr>
        <w:t xml:space="preserve"> </w:t>
      </w:r>
      <w:r w:rsidR="003740A6" w:rsidRPr="004D3D8C">
        <w:rPr>
          <w:rFonts w:ascii="Times New Roman" w:hAnsi="Times New Roman"/>
          <w:sz w:val="24"/>
          <w:szCs w:val="24"/>
        </w:rPr>
        <w:t xml:space="preserve">vélhetően az előzetes politikai alkuk, a területeket egymás közt előre felosztó </w:t>
      </w:r>
      <w:r w:rsidR="003740A6" w:rsidRPr="004D3D8C">
        <w:rPr>
          <w:rFonts w:ascii="Times New Roman" w:hAnsi="Times New Roman"/>
          <w:i/>
          <w:sz w:val="24"/>
          <w:szCs w:val="24"/>
        </w:rPr>
        <w:t>„kiskirályok”</w:t>
      </w:r>
      <w:r w:rsidR="003740A6" w:rsidRPr="004D3D8C">
        <w:rPr>
          <w:rFonts w:ascii="Times New Roman" w:hAnsi="Times New Roman"/>
          <w:sz w:val="24"/>
          <w:szCs w:val="24"/>
        </w:rPr>
        <w:t xml:space="preserve">, </w:t>
      </w:r>
      <w:r w:rsidR="003740A6" w:rsidRPr="004D3D8C">
        <w:rPr>
          <w:rFonts w:ascii="Times New Roman" w:hAnsi="Times New Roman"/>
          <w:i/>
          <w:sz w:val="24"/>
          <w:szCs w:val="24"/>
        </w:rPr>
        <w:t>„politika-közeli földesurak”</w:t>
      </w:r>
      <w:r w:rsidR="003740A6" w:rsidRPr="004D3D8C">
        <w:rPr>
          <w:rFonts w:ascii="Times New Roman" w:hAnsi="Times New Roman"/>
          <w:sz w:val="24"/>
          <w:szCs w:val="24"/>
        </w:rPr>
        <w:t xml:space="preserve">, a tőlük és </w:t>
      </w:r>
      <w:r w:rsidR="004D3D8C" w:rsidRPr="004D3D8C">
        <w:rPr>
          <w:rFonts w:ascii="Times New Roman" w:hAnsi="Times New Roman"/>
          <w:i/>
          <w:sz w:val="24"/>
          <w:szCs w:val="24"/>
        </w:rPr>
        <w:t>„</w:t>
      </w:r>
      <w:r w:rsidR="003740A6" w:rsidRPr="004D3D8C">
        <w:rPr>
          <w:rFonts w:ascii="Times New Roman" w:hAnsi="Times New Roman"/>
          <w:i/>
          <w:sz w:val="24"/>
          <w:szCs w:val="24"/>
        </w:rPr>
        <w:t>banda-háborúiktól</w:t>
      </w:r>
      <w:r w:rsidR="004D3D8C" w:rsidRPr="004D3D8C">
        <w:rPr>
          <w:rFonts w:ascii="Times New Roman" w:hAnsi="Times New Roman"/>
          <w:i/>
          <w:sz w:val="24"/>
          <w:szCs w:val="24"/>
        </w:rPr>
        <w:t>”</w:t>
      </w:r>
      <w:r w:rsidR="003740A6" w:rsidRPr="004D3D8C">
        <w:rPr>
          <w:rFonts w:ascii="Times New Roman" w:hAnsi="Times New Roman"/>
          <w:sz w:val="24"/>
          <w:szCs w:val="24"/>
        </w:rPr>
        <w:t xml:space="preserve"> való félelem, </w:t>
      </w:r>
      <w:r w:rsidR="004D3D8C" w:rsidRPr="004D3D8C">
        <w:rPr>
          <w:rFonts w:ascii="Times New Roman" w:hAnsi="Times New Roman"/>
          <w:sz w:val="24"/>
          <w:szCs w:val="24"/>
        </w:rPr>
        <w:t xml:space="preserve">továbbá </w:t>
      </w:r>
      <w:r w:rsidR="003740A6" w:rsidRPr="004D3D8C">
        <w:rPr>
          <w:rFonts w:ascii="Times New Roman" w:hAnsi="Times New Roman"/>
          <w:sz w:val="24"/>
          <w:szCs w:val="24"/>
        </w:rPr>
        <w:t>a</w:t>
      </w:r>
      <w:r w:rsidRPr="004D3D8C">
        <w:rPr>
          <w:rFonts w:ascii="Times New Roman" w:hAnsi="Times New Roman"/>
          <w:sz w:val="24"/>
          <w:szCs w:val="24"/>
        </w:rPr>
        <w:t xml:space="preserve"> nagy, egyben meghirdetett birtoktestek és </w:t>
      </w:r>
      <w:r w:rsidR="003740A6" w:rsidRPr="004D3D8C">
        <w:rPr>
          <w:rFonts w:ascii="Times New Roman" w:hAnsi="Times New Roman"/>
          <w:sz w:val="24"/>
          <w:szCs w:val="24"/>
        </w:rPr>
        <w:t xml:space="preserve">így a gazdálkodó családok számára megfizethetetlen </w:t>
      </w:r>
      <w:r w:rsidRPr="004D3D8C">
        <w:rPr>
          <w:rFonts w:ascii="Times New Roman" w:hAnsi="Times New Roman"/>
          <w:sz w:val="24"/>
          <w:szCs w:val="24"/>
        </w:rPr>
        <w:t>százmilliós áruk</w:t>
      </w:r>
      <w:r w:rsidR="004D3D8C" w:rsidRPr="004D3D8C">
        <w:rPr>
          <w:rFonts w:ascii="Times New Roman" w:hAnsi="Times New Roman"/>
          <w:sz w:val="24"/>
          <w:szCs w:val="24"/>
        </w:rPr>
        <w:t xml:space="preserve"> </w:t>
      </w:r>
      <w:r w:rsidR="003740A6" w:rsidRPr="004D3D8C">
        <w:rPr>
          <w:rFonts w:ascii="Times New Roman" w:hAnsi="Times New Roman"/>
          <w:sz w:val="24"/>
          <w:szCs w:val="24"/>
        </w:rPr>
        <w:t xml:space="preserve">egyaránt szerepet játszhatott. </w:t>
      </w:r>
      <w:r w:rsidRPr="004D3D8C">
        <w:rPr>
          <w:rFonts w:ascii="Times New Roman" w:hAnsi="Times New Roman"/>
          <w:sz w:val="24"/>
          <w:szCs w:val="24"/>
        </w:rPr>
        <w:t xml:space="preserve">Nem véletlen tehát, hogy </w:t>
      </w:r>
      <w:r w:rsidRPr="004D3D8C">
        <w:rPr>
          <w:rFonts w:ascii="Times New Roman" w:hAnsi="Times New Roman"/>
          <w:b/>
          <w:sz w:val="24"/>
          <w:szCs w:val="24"/>
        </w:rPr>
        <w:t>licitálás ebben a körben szinte nem is fordult elő.</w:t>
      </w:r>
    </w:p>
    <w:p w:rsidR="00C072C7" w:rsidRDefault="00F44345" w:rsidP="00F65666">
      <w:pPr>
        <w:numPr>
          <w:ilvl w:val="0"/>
          <w:numId w:val="30"/>
        </w:numPr>
        <w:spacing w:before="120" w:after="0" w:line="240" w:lineRule="auto"/>
        <w:ind w:left="680"/>
        <w:jc w:val="both"/>
        <w:rPr>
          <w:rFonts w:ascii="Times New Roman" w:hAnsi="Times New Roman"/>
          <w:sz w:val="24"/>
          <w:szCs w:val="24"/>
        </w:rPr>
      </w:pPr>
      <w:r w:rsidRPr="006259DC">
        <w:rPr>
          <w:rFonts w:ascii="Times New Roman" w:hAnsi="Times New Roman"/>
          <w:b/>
          <w:sz w:val="24"/>
          <w:szCs w:val="24"/>
        </w:rPr>
        <w:t>A legtöbb birtoktest</w:t>
      </w:r>
      <w:r w:rsidRPr="006259DC">
        <w:rPr>
          <w:rFonts w:ascii="Times New Roman" w:hAnsi="Times New Roman"/>
          <w:sz w:val="24"/>
          <w:szCs w:val="24"/>
        </w:rPr>
        <w:t xml:space="preserve">et, </w:t>
      </w:r>
      <w:r>
        <w:rPr>
          <w:rFonts w:ascii="Times New Roman" w:hAnsi="Times New Roman"/>
          <w:sz w:val="24"/>
          <w:szCs w:val="24"/>
        </w:rPr>
        <w:t>12 db</w:t>
      </w:r>
      <w:r w:rsidRPr="006259DC">
        <w:rPr>
          <w:rFonts w:ascii="Times New Roman" w:hAnsi="Times New Roman"/>
          <w:sz w:val="24"/>
          <w:szCs w:val="24"/>
        </w:rPr>
        <w:t xml:space="preserve">-t a </w:t>
      </w:r>
      <w:r>
        <w:rPr>
          <w:rFonts w:ascii="Times New Roman" w:hAnsi="Times New Roman"/>
          <w:b/>
          <w:i/>
          <w:sz w:val="24"/>
          <w:szCs w:val="24"/>
        </w:rPr>
        <w:t>Kisalföldi</w:t>
      </w:r>
      <w:r w:rsidRPr="006259DC">
        <w:rPr>
          <w:rFonts w:ascii="Times New Roman" w:hAnsi="Times New Roman"/>
          <w:b/>
          <w:i/>
          <w:sz w:val="24"/>
          <w:szCs w:val="24"/>
        </w:rPr>
        <w:t xml:space="preserve"> Mg. </w:t>
      </w:r>
      <w:r>
        <w:rPr>
          <w:rFonts w:ascii="Times New Roman" w:hAnsi="Times New Roman"/>
          <w:b/>
          <w:i/>
          <w:sz w:val="24"/>
          <w:szCs w:val="24"/>
        </w:rPr>
        <w:t>Zrt.</w:t>
      </w:r>
      <w:r w:rsidRPr="006259DC">
        <w:rPr>
          <w:rFonts w:ascii="Times New Roman" w:hAnsi="Times New Roman"/>
          <w:b/>
          <w:i/>
          <w:sz w:val="24"/>
          <w:szCs w:val="24"/>
        </w:rPr>
        <w:t xml:space="preserve"> </w:t>
      </w:r>
      <w:r>
        <w:rPr>
          <w:rFonts w:ascii="Times New Roman" w:hAnsi="Times New Roman"/>
          <w:b/>
          <w:i/>
          <w:sz w:val="24"/>
          <w:szCs w:val="24"/>
        </w:rPr>
        <w:t xml:space="preserve">és a Miklósmajori Mg. Kft. </w:t>
      </w:r>
      <w:r w:rsidRPr="0020398B">
        <w:rPr>
          <w:rFonts w:ascii="Times New Roman" w:hAnsi="Times New Roman"/>
          <w:sz w:val="24"/>
          <w:szCs w:val="24"/>
        </w:rPr>
        <w:t>részben közös</w:t>
      </w:r>
      <w:r>
        <w:rPr>
          <w:rFonts w:ascii="Times New Roman" w:hAnsi="Times New Roman"/>
          <w:b/>
          <w:i/>
          <w:sz w:val="24"/>
          <w:szCs w:val="24"/>
        </w:rPr>
        <w:t xml:space="preserve"> </w:t>
      </w:r>
      <w:r w:rsidRPr="006259DC">
        <w:rPr>
          <w:rFonts w:ascii="Times New Roman" w:hAnsi="Times New Roman"/>
          <w:b/>
          <w:i/>
          <w:sz w:val="24"/>
          <w:szCs w:val="24"/>
        </w:rPr>
        <w:t xml:space="preserve">vezérkara, </w:t>
      </w:r>
      <w:r w:rsidRPr="006259DC">
        <w:rPr>
          <w:rFonts w:ascii="Times New Roman" w:hAnsi="Times New Roman"/>
          <w:sz w:val="24"/>
          <w:szCs w:val="24"/>
        </w:rPr>
        <w:t>tehát</w:t>
      </w:r>
      <w:r>
        <w:rPr>
          <w:rFonts w:ascii="Times New Roman" w:hAnsi="Times New Roman"/>
          <w:sz w:val="24"/>
          <w:szCs w:val="24"/>
        </w:rPr>
        <w:t xml:space="preserve"> a FIDESZ alapító tag,</w:t>
      </w:r>
      <w:r>
        <w:rPr>
          <w:rStyle w:val="Lbjegyzet-hivatkozs"/>
          <w:rFonts w:ascii="Times New Roman" w:hAnsi="Times New Roman"/>
          <w:sz w:val="24"/>
          <w:szCs w:val="24"/>
        </w:rPr>
        <w:footnoteReference w:id="52"/>
      </w:r>
      <w:r>
        <w:rPr>
          <w:rFonts w:ascii="Times New Roman" w:hAnsi="Times New Roman"/>
          <w:sz w:val="24"/>
          <w:szCs w:val="24"/>
        </w:rPr>
        <w:t xml:space="preserve"> Zrt. vezérigazgató</w:t>
      </w:r>
      <w:r w:rsidRPr="006259DC">
        <w:rPr>
          <w:rFonts w:ascii="Times New Roman" w:hAnsi="Times New Roman"/>
          <w:sz w:val="24"/>
          <w:szCs w:val="24"/>
        </w:rPr>
        <w:t xml:space="preserve"> </w:t>
      </w:r>
      <w:r w:rsidRPr="0020398B">
        <w:rPr>
          <w:rFonts w:ascii="Times New Roman" w:hAnsi="Times New Roman"/>
          <w:i/>
          <w:sz w:val="24"/>
          <w:szCs w:val="24"/>
          <w:u w:val="single"/>
        </w:rPr>
        <w:t>Szajkó Lóránt</w:t>
      </w:r>
      <w:r w:rsidRPr="006259DC">
        <w:rPr>
          <w:rFonts w:ascii="Times New Roman" w:hAnsi="Times New Roman"/>
          <w:i/>
          <w:sz w:val="24"/>
          <w:szCs w:val="24"/>
        </w:rPr>
        <w:t xml:space="preserve">, </w:t>
      </w:r>
      <w:r>
        <w:rPr>
          <w:rFonts w:ascii="Times New Roman" w:hAnsi="Times New Roman"/>
          <w:sz w:val="24"/>
          <w:szCs w:val="24"/>
        </w:rPr>
        <w:t xml:space="preserve">felesége, </w:t>
      </w:r>
      <w:r w:rsidRPr="0020398B">
        <w:rPr>
          <w:rFonts w:ascii="Times New Roman" w:hAnsi="Times New Roman"/>
          <w:i/>
          <w:sz w:val="24"/>
          <w:szCs w:val="24"/>
          <w:u w:val="single"/>
        </w:rPr>
        <w:t>Szajkó Gabriella</w:t>
      </w:r>
      <w:r>
        <w:rPr>
          <w:rFonts w:ascii="Times New Roman" w:hAnsi="Times New Roman"/>
          <w:i/>
          <w:sz w:val="24"/>
          <w:szCs w:val="24"/>
        </w:rPr>
        <w:t xml:space="preserve"> </w:t>
      </w:r>
      <w:r w:rsidRPr="002C3B96">
        <w:rPr>
          <w:rFonts w:ascii="Times New Roman" w:hAnsi="Times New Roman"/>
          <w:sz w:val="24"/>
          <w:szCs w:val="24"/>
        </w:rPr>
        <w:t>(</w:t>
      </w:r>
      <w:r>
        <w:rPr>
          <w:rFonts w:ascii="Times New Roman" w:hAnsi="Times New Roman"/>
          <w:sz w:val="24"/>
          <w:szCs w:val="24"/>
        </w:rPr>
        <w:t>Győrújbarát)</w:t>
      </w:r>
      <w:r>
        <w:rPr>
          <w:rFonts w:ascii="Times New Roman" w:hAnsi="Times New Roman"/>
          <w:i/>
          <w:sz w:val="24"/>
          <w:szCs w:val="24"/>
        </w:rPr>
        <w:t xml:space="preserve">, </w:t>
      </w:r>
      <w:r w:rsidRPr="0020398B">
        <w:rPr>
          <w:rFonts w:ascii="Times New Roman" w:hAnsi="Times New Roman"/>
          <w:i/>
          <w:sz w:val="24"/>
          <w:szCs w:val="24"/>
          <w:u w:val="single"/>
        </w:rPr>
        <w:t>Varga András</w:t>
      </w:r>
      <w:r>
        <w:rPr>
          <w:rFonts w:ascii="Times New Roman" w:hAnsi="Times New Roman"/>
          <w:i/>
          <w:sz w:val="24"/>
          <w:szCs w:val="24"/>
        </w:rPr>
        <w:t xml:space="preserve"> </w:t>
      </w:r>
      <w:r>
        <w:rPr>
          <w:rFonts w:ascii="Times New Roman" w:hAnsi="Times New Roman"/>
          <w:sz w:val="24"/>
          <w:szCs w:val="24"/>
        </w:rPr>
        <w:t>(Kapuvár)</w:t>
      </w:r>
      <w:r w:rsidRPr="006259DC">
        <w:rPr>
          <w:rFonts w:ascii="Times New Roman" w:hAnsi="Times New Roman"/>
          <w:i/>
          <w:sz w:val="24"/>
          <w:szCs w:val="24"/>
        </w:rPr>
        <w:t xml:space="preserve"> és dr. </w:t>
      </w:r>
      <w:r>
        <w:rPr>
          <w:rFonts w:ascii="Times New Roman" w:hAnsi="Times New Roman"/>
          <w:i/>
          <w:sz w:val="24"/>
          <w:szCs w:val="24"/>
        </w:rPr>
        <w:t xml:space="preserve">Reszegi László </w:t>
      </w:r>
      <w:r w:rsidRPr="002C3B96">
        <w:rPr>
          <w:rFonts w:ascii="Times New Roman" w:hAnsi="Times New Roman"/>
          <w:sz w:val="24"/>
          <w:szCs w:val="24"/>
        </w:rPr>
        <w:t>(</w:t>
      </w:r>
      <w:r>
        <w:rPr>
          <w:rFonts w:ascii="Times New Roman" w:hAnsi="Times New Roman"/>
          <w:sz w:val="24"/>
          <w:szCs w:val="24"/>
        </w:rPr>
        <w:t>Budapest)</w:t>
      </w:r>
      <w:r w:rsidRPr="006259DC">
        <w:rPr>
          <w:rFonts w:ascii="Times New Roman" w:hAnsi="Times New Roman"/>
          <w:sz w:val="24"/>
          <w:szCs w:val="24"/>
        </w:rPr>
        <w:t xml:space="preserve"> szerezték meg.  Őket követi</w:t>
      </w:r>
      <w:r>
        <w:rPr>
          <w:rFonts w:ascii="Times New Roman" w:hAnsi="Times New Roman"/>
          <w:sz w:val="24"/>
          <w:szCs w:val="24"/>
        </w:rPr>
        <w:t xml:space="preserve"> </w:t>
      </w:r>
      <w:r w:rsidRPr="002C3B96">
        <w:rPr>
          <w:rFonts w:ascii="Times New Roman" w:hAnsi="Times New Roman" w:cs="Times New Roman"/>
          <w:b/>
          <w:i/>
          <w:sz w:val="24"/>
          <w:szCs w:val="24"/>
        </w:rPr>
        <w:t>Pfneisl Katrin Maria</w:t>
      </w:r>
      <w:r w:rsidRPr="002C3B96">
        <w:rPr>
          <w:rFonts w:ascii="Times New Roman" w:hAnsi="Times New Roman" w:cs="Times New Roman"/>
          <w:sz w:val="24"/>
          <w:szCs w:val="24"/>
        </w:rPr>
        <w:t xml:space="preserve"> (Sopron, AT - </w:t>
      </w:r>
      <w:r w:rsidRPr="002C3B96">
        <w:rPr>
          <w:rFonts w:ascii="Times New Roman" w:hAnsi="Times New Roman"/>
          <w:sz w:val="24"/>
          <w:szCs w:val="24"/>
          <w:shd w:val="clear" w:color="auto" w:fill="FFFFFF" w:themeFill="background1"/>
        </w:rPr>
        <w:t>Deutschkreutz</w:t>
      </w:r>
      <w:r w:rsidRPr="002C3B96">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aki </w:t>
      </w:r>
      <w:r>
        <w:rPr>
          <w:rFonts w:ascii="Times New Roman" w:hAnsi="Times New Roman"/>
          <w:sz w:val="24"/>
          <w:szCs w:val="24"/>
        </w:rPr>
        <w:t>1</w:t>
      </w:r>
      <w:r w:rsidRPr="006259DC">
        <w:rPr>
          <w:rFonts w:ascii="Times New Roman" w:hAnsi="Times New Roman"/>
          <w:sz w:val="24"/>
          <w:szCs w:val="24"/>
        </w:rPr>
        <w:t>1db</w:t>
      </w:r>
      <w:r>
        <w:rPr>
          <w:rFonts w:ascii="Times New Roman" w:hAnsi="Times New Roman"/>
          <w:sz w:val="24"/>
          <w:szCs w:val="24"/>
        </w:rPr>
        <w:t xml:space="preserve">, majd </w:t>
      </w:r>
      <w:r w:rsidRPr="002C3B96">
        <w:rPr>
          <w:rFonts w:ascii="Times New Roman" w:hAnsi="Times New Roman"/>
          <w:b/>
          <w:i/>
          <w:sz w:val="24"/>
          <w:szCs w:val="24"/>
        </w:rPr>
        <w:t>Molnárék</w:t>
      </w:r>
      <w:r w:rsidRPr="002C3B96">
        <w:rPr>
          <w:rFonts w:ascii="Times New Roman" w:hAnsi="Times New Roman"/>
          <w:sz w:val="24"/>
          <w:szCs w:val="24"/>
        </w:rPr>
        <w:t xml:space="preserve"> (</w:t>
      </w:r>
      <w:r w:rsidRPr="002C3B96">
        <w:rPr>
          <w:rFonts w:ascii="Times New Roman" w:hAnsi="Times New Roman"/>
          <w:i/>
          <w:sz w:val="24"/>
          <w:szCs w:val="24"/>
          <w:u w:val="single"/>
        </w:rPr>
        <w:t>Dániel Zsolt</w:t>
      </w:r>
      <w:r w:rsidRPr="002C3B96">
        <w:rPr>
          <w:rFonts w:ascii="Times New Roman" w:hAnsi="Times New Roman"/>
          <w:i/>
          <w:sz w:val="24"/>
          <w:szCs w:val="24"/>
        </w:rPr>
        <w:t xml:space="preserve"> és </w:t>
      </w:r>
      <w:r w:rsidRPr="002C3B96">
        <w:rPr>
          <w:rFonts w:ascii="Times New Roman" w:hAnsi="Times New Roman"/>
          <w:i/>
          <w:sz w:val="24"/>
          <w:szCs w:val="24"/>
          <w:u w:val="single"/>
        </w:rPr>
        <w:t>Gergely</w:t>
      </w:r>
      <w:r>
        <w:rPr>
          <w:rFonts w:ascii="Times New Roman" w:hAnsi="Times New Roman"/>
          <w:sz w:val="24"/>
          <w:szCs w:val="24"/>
        </w:rPr>
        <w:t xml:space="preserve">, </w:t>
      </w:r>
      <w:r w:rsidRPr="002C3B96">
        <w:rPr>
          <w:rFonts w:ascii="Times New Roman" w:hAnsi="Times New Roman"/>
          <w:sz w:val="24"/>
          <w:szCs w:val="24"/>
        </w:rPr>
        <w:t>Fertőd)</w:t>
      </w:r>
      <w:r>
        <w:rPr>
          <w:rFonts w:ascii="Times New Roman" w:hAnsi="Times New Roman"/>
          <w:sz w:val="24"/>
          <w:szCs w:val="24"/>
        </w:rPr>
        <w:t xml:space="preserve">, akik 10 db </w:t>
      </w:r>
      <w:r w:rsidRPr="006259DC">
        <w:rPr>
          <w:rFonts w:ascii="Times New Roman" w:hAnsi="Times New Roman"/>
          <w:sz w:val="24"/>
          <w:szCs w:val="24"/>
        </w:rPr>
        <w:t>birtoktesthez jutott</w:t>
      </w:r>
      <w:r>
        <w:rPr>
          <w:rFonts w:ascii="Times New Roman" w:hAnsi="Times New Roman"/>
          <w:sz w:val="24"/>
          <w:szCs w:val="24"/>
        </w:rPr>
        <w:t>ak</w:t>
      </w:r>
      <w:r w:rsidRPr="006259DC">
        <w:rPr>
          <w:rFonts w:ascii="Times New Roman" w:hAnsi="Times New Roman"/>
          <w:sz w:val="24"/>
          <w:szCs w:val="24"/>
        </w:rPr>
        <w:t xml:space="preserve">. </w:t>
      </w:r>
    </w:p>
    <w:p w:rsidR="00F44345" w:rsidRDefault="00F44345" w:rsidP="00F65666">
      <w:pPr>
        <w:numPr>
          <w:ilvl w:val="0"/>
          <w:numId w:val="30"/>
        </w:numPr>
        <w:spacing w:before="120" w:after="0" w:line="240" w:lineRule="auto"/>
        <w:ind w:left="680"/>
        <w:jc w:val="both"/>
        <w:rPr>
          <w:rFonts w:ascii="Times New Roman" w:hAnsi="Times New Roman"/>
          <w:sz w:val="24"/>
          <w:szCs w:val="24"/>
        </w:rPr>
      </w:pPr>
      <w:r w:rsidRPr="0060615B">
        <w:rPr>
          <w:rFonts w:ascii="Times New Roman" w:hAnsi="Times New Roman"/>
          <w:b/>
          <w:sz w:val="24"/>
          <w:szCs w:val="24"/>
        </w:rPr>
        <w:t>A legnagyobb terület</w:t>
      </w:r>
      <w:r w:rsidRPr="0060615B">
        <w:rPr>
          <w:rFonts w:ascii="Times New Roman" w:hAnsi="Times New Roman"/>
          <w:sz w:val="24"/>
          <w:szCs w:val="24"/>
        </w:rPr>
        <w:t xml:space="preserve"> (</w:t>
      </w:r>
      <w:r>
        <w:rPr>
          <w:rFonts w:ascii="Times New Roman" w:hAnsi="Times New Roman"/>
          <w:sz w:val="24"/>
          <w:szCs w:val="24"/>
        </w:rPr>
        <w:t>799</w:t>
      </w:r>
      <w:r w:rsidRPr="0060615B">
        <w:rPr>
          <w:rFonts w:ascii="Times New Roman" w:hAnsi="Times New Roman"/>
          <w:sz w:val="24"/>
          <w:szCs w:val="24"/>
        </w:rPr>
        <w:t>! ha, a</w:t>
      </w:r>
      <w:r>
        <w:rPr>
          <w:rFonts w:ascii="Times New Roman" w:hAnsi="Times New Roman"/>
          <w:sz w:val="24"/>
          <w:szCs w:val="24"/>
        </w:rPr>
        <w:t>z elárverezett</w:t>
      </w:r>
      <w:r w:rsidRPr="0060615B">
        <w:rPr>
          <w:rFonts w:ascii="Times New Roman" w:hAnsi="Times New Roman"/>
          <w:sz w:val="24"/>
          <w:szCs w:val="24"/>
        </w:rPr>
        <w:t xml:space="preserve"> megyei összterület </w:t>
      </w:r>
      <w:r>
        <w:rPr>
          <w:rFonts w:ascii="Times New Roman" w:hAnsi="Times New Roman"/>
          <w:sz w:val="24"/>
          <w:szCs w:val="24"/>
        </w:rPr>
        <w:t>11,8</w:t>
      </w:r>
      <w:r w:rsidRPr="0060615B">
        <w:rPr>
          <w:rFonts w:ascii="Times New Roman" w:hAnsi="Times New Roman"/>
          <w:sz w:val="24"/>
          <w:szCs w:val="24"/>
        </w:rPr>
        <w:t xml:space="preserve">%-a) tulajdonjogát </w:t>
      </w:r>
      <w:r>
        <w:rPr>
          <w:rFonts w:ascii="Times New Roman" w:hAnsi="Times New Roman"/>
          <w:sz w:val="24"/>
          <w:szCs w:val="24"/>
        </w:rPr>
        <w:t xml:space="preserve">ugyancsak </w:t>
      </w:r>
      <w:r w:rsidRPr="006259DC">
        <w:rPr>
          <w:rFonts w:ascii="Times New Roman" w:hAnsi="Times New Roman"/>
          <w:sz w:val="24"/>
          <w:szCs w:val="24"/>
        </w:rPr>
        <w:t xml:space="preserve">a </w:t>
      </w:r>
      <w:r>
        <w:rPr>
          <w:rFonts w:ascii="Times New Roman" w:hAnsi="Times New Roman"/>
          <w:b/>
          <w:i/>
          <w:sz w:val="24"/>
          <w:szCs w:val="24"/>
        </w:rPr>
        <w:t>Kisalföldi</w:t>
      </w:r>
      <w:r w:rsidRPr="006259DC">
        <w:rPr>
          <w:rFonts w:ascii="Times New Roman" w:hAnsi="Times New Roman"/>
          <w:b/>
          <w:i/>
          <w:sz w:val="24"/>
          <w:szCs w:val="24"/>
        </w:rPr>
        <w:t xml:space="preserve"> Mg. </w:t>
      </w:r>
      <w:r>
        <w:rPr>
          <w:rFonts w:ascii="Times New Roman" w:hAnsi="Times New Roman"/>
          <w:b/>
          <w:i/>
          <w:sz w:val="24"/>
          <w:szCs w:val="24"/>
        </w:rPr>
        <w:t>Zrt.</w:t>
      </w:r>
      <w:r w:rsidRPr="006259DC">
        <w:rPr>
          <w:rFonts w:ascii="Times New Roman" w:hAnsi="Times New Roman"/>
          <w:b/>
          <w:i/>
          <w:sz w:val="24"/>
          <w:szCs w:val="24"/>
        </w:rPr>
        <w:t xml:space="preserve"> </w:t>
      </w:r>
      <w:r>
        <w:rPr>
          <w:rFonts w:ascii="Times New Roman" w:hAnsi="Times New Roman"/>
          <w:b/>
          <w:i/>
          <w:sz w:val="24"/>
          <w:szCs w:val="24"/>
        </w:rPr>
        <w:t xml:space="preserve">és a Miklósmajori Mg. Kft. </w:t>
      </w:r>
      <w:r w:rsidRPr="0020398B">
        <w:rPr>
          <w:rFonts w:ascii="Times New Roman" w:hAnsi="Times New Roman"/>
          <w:sz w:val="24"/>
          <w:szCs w:val="24"/>
        </w:rPr>
        <w:t>részben közös</w:t>
      </w:r>
      <w:r>
        <w:rPr>
          <w:rFonts w:ascii="Times New Roman" w:hAnsi="Times New Roman"/>
          <w:b/>
          <w:i/>
          <w:sz w:val="24"/>
          <w:szCs w:val="24"/>
        </w:rPr>
        <w:t xml:space="preserve"> </w:t>
      </w:r>
      <w:r w:rsidRPr="006259DC">
        <w:rPr>
          <w:rFonts w:ascii="Times New Roman" w:hAnsi="Times New Roman"/>
          <w:b/>
          <w:i/>
          <w:sz w:val="24"/>
          <w:szCs w:val="24"/>
        </w:rPr>
        <w:t xml:space="preserve">vezérkara, </w:t>
      </w:r>
      <w:r w:rsidRPr="006259DC">
        <w:rPr>
          <w:rFonts w:ascii="Times New Roman" w:hAnsi="Times New Roman"/>
          <w:sz w:val="24"/>
          <w:szCs w:val="24"/>
        </w:rPr>
        <w:t>tehát</w:t>
      </w:r>
      <w:r>
        <w:rPr>
          <w:rFonts w:ascii="Times New Roman" w:hAnsi="Times New Roman"/>
          <w:sz w:val="24"/>
          <w:szCs w:val="24"/>
        </w:rPr>
        <w:t xml:space="preserve"> a már említett</w:t>
      </w:r>
      <w:r w:rsidRPr="006259DC">
        <w:rPr>
          <w:rFonts w:ascii="Times New Roman" w:hAnsi="Times New Roman"/>
          <w:sz w:val="24"/>
          <w:szCs w:val="24"/>
        </w:rPr>
        <w:t xml:space="preserve"> </w:t>
      </w:r>
      <w:r w:rsidRPr="0020398B">
        <w:rPr>
          <w:rFonts w:ascii="Times New Roman" w:hAnsi="Times New Roman"/>
          <w:i/>
          <w:sz w:val="24"/>
          <w:szCs w:val="24"/>
          <w:u w:val="single"/>
        </w:rPr>
        <w:t>Szajkó Lóránt</w:t>
      </w:r>
      <w:r w:rsidRPr="006259DC">
        <w:rPr>
          <w:rFonts w:ascii="Times New Roman" w:hAnsi="Times New Roman"/>
          <w:i/>
          <w:sz w:val="24"/>
          <w:szCs w:val="24"/>
        </w:rPr>
        <w:t xml:space="preserve">, </w:t>
      </w:r>
      <w:r>
        <w:rPr>
          <w:rFonts w:ascii="Times New Roman" w:hAnsi="Times New Roman"/>
          <w:sz w:val="24"/>
          <w:szCs w:val="24"/>
        </w:rPr>
        <w:t xml:space="preserve">felesége, </w:t>
      </w:r>
      <w:r w:rsidRPr="0020398B">
        <w:rPr>
          <w:rFonts w:ascii="Times New Roman" w:hAnsi="Times New Roman"/>
          <w:i/>
          <w:sz w:val="24"/>
          <w:szCs w:val="24"/>
          <w:u w:val="single"/>
        </w:rPr>
        <w:t>Szajkó Gabriella</w:t>
      </w:r>
      <w:r>
        <w:rPr>
          <w:rFonts w:ascii="Times New Roman" w:hAnsi="Times New Roman"/>
          <w:i/>
          <w:sz w:val="24"/>
          <w:szCs w:val="24"/>
        </w:rPr>
        <w:t xml:space="preserve"> </w:t>
      </w:r>
      <w:r w:rsidRPr="002C3B96">
        <w:rPr>
          <w:rFonts w:ascii="Times New Roman" w:hAnsi="Times New Roman"/>
          <w:sz w:val="24"/>
          <w:szCs w:val="24"/>
        </w:rPr>
        <w:t>(</w:t>
      </w:r>
      <w:r>
        <w:rPr>
          <w:rFonts w:ascii="Times New Roman" w:hAnsi="Times New Roman"/>
          <w:sz w:val="24"/>
          <w:szCs w:val="24"/>
        </w:rPr>
        <w:t>Győrújbarát)</w:t>
      </w:r>
      <w:r>
        <w:rPr>
          <w:rFonts w:ascii="Times New Roman" w:hAnsi="Times New Roman"/>
          <w:i/>
          <w:sz w:val="24"/>
          <w:szCs w:val="24"/>
        </w:rPr>
        <w:t xml:space="preserve">, </w:t>
      </w:r>
      <w:r w:rsidRPr="0020398B">
        <w:rPr>
          <w:rFonts w:ascii="Times New Roman" w:hAnsi="Times New Roman"/>
          <w:i/>
          <w:sz w:val="24"/>
          <w:szCs w:val="24"/>
          <w:u w:val="single"/>
        </w:rPr>
        <w:t>Varga András</w:t>
      </w:r>
      <w:r>
        <w:rPr>
          <w:rFonts w:ascii="Times New Roman" w:hAnsi="Times New Roman"/>
          <w:i/>
          <w:sz w:val="24"/>
          <w:szCs w:val="24"/>
        </w:rPr>
        <w:t xml:space="preserve"> </w:t>
      </w:r>
      <w:r>
        <w:rPr>
          <w:rFonts w:ascii="Times New Roman" w:hAnsi="Times New Roman"/>
          <w:sz w:val="24"/>
          <w:szCs w:val="24"/>
        </w:rPr>
        <w:t>(Kapuvár)</w:t>
      </w:r>
      <w:r w:rsidRPr="006259DC">
        <w:rPr>
          <w:rFonts w:ascii="Times New Roman" w:hAnsi="Times New Roman"/>
          <w:i/>
          <w:sz w:val="24"/>
          <w:szCs w:val="24"/>
        </w:rPr>
        <w:t xml:space="preserve"> és dr. </w:t>
      </w:r>
      <w:r>
        <w:rPr>
          <w:rFonts w:ascii="Times New Roman" w:hAnsi="Times New Roman"/>
          <w:i/>
          <w:sz w:val="24"/>
          <w:szCs w:val="24"/>
        </w:rPr>
        <w:t xml:space="preserve">Reszegi László </w:t>
      </w:r>
      <w:r w:rsidRPr="002C3B96">
        <w:rPr>
          <w:rFonts w:ascii="Times New Roman" w:hAnsi="Times New Roman"/>
          <w:sz w:val="24"/>
          <w:szCs w:val="24"/>
        </w:rPr>
        <w:t>(</w:t>
      </w:r>
      <w:r>
        <w:rPr>
          <w:rFonts w:ascii="Times New Roman" w:hAnsi="Times New Roman"/>
          <w:sz w:val="24"/>
          <w:szCs w:val="24"/>
        </w:rPr>
        <w:t>Budapest)</w:t>
      </w:r>
      <w:r w:rsidRPr="006259DC">
        <w:rPr>
          <w:rFonts w:ascii="Times New Roman" w:hAnsi="Times New Roman"/>
          <w:sz w:val="24"/>
          <w:szCs w:val="24"/>
        </w:rPr>
        <w:t xml:space="preserve"> szerezték meg.</w:t>
      </w:r>
      <w:r w:rsidRPr="0060615B">
        <w:rPr>
          <w:rFonts w:ascii="Times New Roman" w:hAnsi="Times New Roman"/>
          <w:sz w:val="24"/>
          <w:szCs w:val="24"/>
        </w:rPr>
        <w:t xml:space="preserve">  </w:t>
      </w:r>
    </w:p>
    <w:p w:rsidR="00BF6B4D" w:rsidRDefault="00BF6B4D" w:rsidP="00F65666">
      <w:pPr>
        <w:numPr>
          <w:ilvl w:val="0"/>
          <w:numId w:val="30"/>
        </w:numPr>
        <w:spacing w:before="120" w:after="0" w:line="240" w:lineRule="auto"/>
        <w:ind w:left="680"/>
        <w:jc w:val="both"/>
        <w:rPr>
          <w:rFonts w:ascii="Times New Roman" w:hAnsi="Times New Roman"/>
          <w:sz w:val="24"/>
          <w:szCs w:val="24"/>
        </w:rPr>
      </w:pPr>
      <w:r w:rsidRPr="0060615B">
        <w:rPr>
          <w:rFonts w:ascii="Times New Roman" w:hAnsi="Times New Roman"/>
          <w:sz w:val="24"/>
          <w:szCs w:val="24"/>
        </w:rPr>
        <w:t xml:space="preserve">Őket </w:t>
      </w:r>
      <w:r>
        <w:rPr>
          <w:rFonts w:ascii="Times New Roman" w:hAnsi="Times New Roman"/>
          <w:b/>
          <w:sz w:val="24"/>
          <w:szCs w:val="24"/>
        </w:rPr>
        <w:t>2</w:t>
      </w:r>
      <w:r w:rsidRPr="000B5C85">
        <w:rPr>
          <w:rFonts w:ascii="Times New Roman" w:hAnsi="Times New Roman"/>
          <w:b/>
          <w:sz w:val="24"/>
          <w:szCs w:val="24"/>
        </w:rPr>
        <w:t>00</w:t>
      </w:r>
      <w:r>
        <w:rPr>
          <w:rFonts w:ascii="Times New Roman" w:hAnsi="Times New Roman"/>
          <w:b/>
          <w:sz w:val="24"/>
          <w:szCs w:val="24"/>
        </w:rPr>
        <w:t>-500</w:t>
      </w:r>
      <w:r w:rsidRPr="000B5C85">
        <w:rPr>
          <w:rFonts w:ascii="Times New Roman" w:hAnsi="Times New Roman"/>
          <w:b/>
          <w:sz w:val="24"/>
          <w:szCs w:val="24"/>
        </w:rPr>
        <w:t xml:space="preserve"> hektár</w:t>
      </w:r>
      <w:r>
        <w:rPr>
          <w:rFonts w:ascii="Times New Roman" w:hAnsi="Times New Roman"/>
          <w:b/>
          <w:sz w:val="24"/>
          <w:szCs w:val="24"/>
        </w:rPr>
        <w:t xml:space="preserve"> </w:t>
      </w:r>
      <w:r w:rsidRPr="000B5C85">
        <w:rPr>
          <w:rFonts w:ascii="Times New Roman" w:hAnsi="Times New Roman"/>
          <w:sz w:val="24"/>
          <w:szCs w:val="24"/>
        </w:rPr>
        <w:t xml:space="preserve">területnagysággal </w:t>
      </w:r>
      <w:r>
        <w:rPr>
          <w:rFonts w:ascii="Times New Roman" w:hAnsi="Times New Roman"/>
          <w:sz w:val="24"/>
          <w:szCs w:val="24"/>
        </w:rPr>
        <w:t xml:space="preserve">12 nyertes árverező tagja révén </w:t>
      </w:r>
      <w:r w:rsidRPr="00BF6B4D">
        <w:rPr>
          <w:rFonts w:ascii="Times New Roman" w:hAnsi="Times New Roman"/>
          <w:sz w:val="24"/>
          <w:szCs w:val="24"/>
        </w:rPr>
        <w:t>7</w:t>
      </w:r>
      <w:r w:rsidRPr="00067086">
        <w:rPr>
          <w:rFonts w:ascii="Times New Roman" w:hAnsi="Times New Roman"/>
          <w:b/>
          <w:sz w:val="24"/>
          <w:szCs w:val="24"/>
        </w:rPr>
        <w:t xml:space="preserve"> </w:t>
      </w:r>
      <w:r w:rsidRPr="00B06575">
        <w:rPr>
          <w:rFonts w:ascii="Times New Roman" w:hAnsi="Times New Roman"/>
          <w:sz w:val="24"/>
          <w:szCs w:val="24"/>
        </w:rPr>
        <w:t>további</w:t>
      </w:r>
      <w:r w:rsidRPr="00067086">
        <w:rPr>
          <w:rFonts w:ascii="Times New Roman" w:hAnsi="Times New Roman"/>
          <w:b/>
          <w:sz w:val="24"/>
          <w:szCs w:val="24"/>
        </w:rPr>
        <w:t xml:space="preserve"> érdekeltség</w:t>
      </w:r>
      <w:r>
        <w:rPr>
          <w:rFonts w:ascii="Times New Roman" w:hAnsi="Times New Roman"/>
          <w:b/>
          <w:sz w:val="24"/>
          <w:szCs w:val="24"/>
        </w:rPr>
        <w:t xml:space="preserve"> </w:t>
      </w:r>
      <w:r w:rsidRPr="0060615B">
        <w:rPr>
          <w:rFonts w:ascii="Times New Roman" w:hAnsi="Times New Roman"/>
          <w:sz w:val="24"/>
          <w:szCs w:val="24"/>
        </w:rPr>
        <w:t>követi</w:t>
      </w:r>
      <w:r>
        <w:rPr>
          <w:rFonts w:ascii="Times New Roman" w:hAnsi="Times New Roman"/>
          <w:sz w:val="24"/>
          <w:szCs w:val="24"/>
        </w:rPr>
        <w:t xml:space="preserve">. </w:t>
      </w:r>
    </w:p>
    <w:p w:rsidR="00BF6B4D" w:rsidRPr="00957E2B" w:rsidRDefault="00BF6B4D" w:rsidP="00F65666">
      <w:pPr>
        <w:pStyle w:val="Listaszerbekezds"/>
        <w:numPr>
          <w:ilvl w:val="0"/>
          <w:numId w:val="48"/>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t>Második</w:t>
      </w:r>
      <w:r w:rsidRPr="00957E2B">
        <w:rPr>
          <w:rFonts w:ascii="Times New Roman" w:hAnsi="Times New Roman"/>
          <w:sz w:val="20"/>
          <w:szCs w:val="20"/>
        </w:rPr>
        <w:t xml:space="preserve"> helyen </w:t>
      </w:r>
      <w:r w:rsidR="000D26F4" w:rsidRPr="00957E2B">
        <w:rPr>
          <w:rFonts w:ascii="Times New Roman" w:hAnsi="Times New Roman"/>
          <w:sz w:val="20"/>
          <w:szCs w:val="20"/>
        </w:rPr>
        <w:t xml:space="preserve">együtt gazdálkodó </w:t>
      </w:r>
      <w:r w:rsidRPr="00957E2B">
        <w:rPr>
          <w:rFonts w:ascii="Times New Roman" w:hAnsi="Times New Roman"/>
          <w:sz w:val="20"/>
          <w:szCs w:val="20"/>
        </w:rPr>
        <w:t xml:space="preserve">három tagja révén egy nagybirtokos család, </w:t>
      </w:r>
      <w:r w:rsidRPr="00957E2B">
        <w:rPr>
          <w:rFonts w:ascii="Times New Roman" w:hAnsi="Times New Roman"/>
          <w:b/>
          <w:i/>
          <w:sz w:val="20"/>
          <w:szCs w:val="20"/>
        </w:rPr>
        <w:t xml:space="preserve">Horváthék </w:t>
      </w:r>
      <w:r w:rsidRPr="00957E2B">
        <w:rPr>
          <w:rFonts w:ascii="Times New Roman" w:hAnsi="Times New Roman"/>
          <w:sz w:val="20"/>
          <w:szCs w:val="20"/>
        </w:rPr>
        <w:t>(</w:t>
      </w:r>
      <w:r w:rsidRPr="00957E2B">
        <w:rPr>
          <w:rFonts w:ascii="Times New Roman" w:hAnsi="Times New Roman"/>
          <w:i/>
          <w:sz w:val="20"/>
          <w:szCs w:val="20"/>
          <w:u w:val="single"/>
        </w:rPr>
        <w:t>Horváth András István</w:t>
      </w:r>
      <w:r w:rsidRPr="00957E2B">
        <w:rPr>
          <w:rFonts w:ascii="Times New Roman" w:hAnsi="Times New Roman"/>
          <w:i/>
          <w:sz w:val="20"/>
          <w:szCs w:val="20"/>
        </w:rPr>
        <w:t xml:space="preserve">, </w:t>
      </w:r>
      <w:r w:rsidRPr="00957E2B">
        <w:rPr>
          <w:rFonts w:ascii="Times New Roman" w:hAnsi="Times New Roman"/>
          <w:sz w:val="20"/>
          <w:szCs w:val="20"/>
        </w:rPr>
        <w:t xml:space="preserve">a családfő apa, </w:t>
      </w:r>
      <w:r w:rsidRPr="00957E2B">
        <w:rPr>
          <w:rFonts w:ascii="Times New Roman" w:hAnsi="Times New Roman"/>
          <w:i/>
          <w:sz w:val="20"/>
          <w:szCs w:val="20"/>
          <w:u w:val="single"/>
        </w:rPr>
        <w:t>Horváth Mátyás,</w:t>
      </w:r>
      <w:r w:rsidRPr="00957E2B">
        <w:rPr>
          <w:rFonts w:ascii="Times New Roman" w:hAnsi="Times New Roman"/>
          <w:i/>
          <w:sz w:val="20"/>
          <w:szCs w:val="20"/>
        </w:rPr>
        <w:t xml:space="preserve"> </w:t>
      </w:r>
      <w:r w:rsidRPr="00957E2B">
        <w:rPr>
          <w:rFonts w:ascii="Times New Roman" w:hAnsi="Times New Roman"/>
          <w:sz w:val="20"/>
          <w:szCs w:val="20"/>
        </w:rPr>
        <w:t>a</w:t>
      </w:r>
      <w:r w:rsidR="000D26F4" w:rsidRPr="00957E2B">
        <w:rPr>
          <w:rFonts w:ascii="Times New Roman" w:hAnsi="Times New Roman"/>
          <w:sz w:val="20"/>
          <w:szCs w:val="20"/>
        </w:rPr>
        <w:t xml:space="preserve"> család egyik fia</w:t>
      </w:r>
      <w:r w:rsidRPr="00957E2B">
        <w:rPr>
          <w:rFonts w:ascii="Times New Roman" w:hAnsi="Times New Roman"/>
          <w:i/>
          <w:sz w:val="20"/>
          <w:szCs w:val="20"/>
        </w:rPr>
        <w:t xml:space="preserve"> </w:t>
      </w:r>
      <w:r w:rsidRPr="00957E2B">
        <w:rPr>
          <w:rFonts w:ascii="Times New Roman" w:hAnsi="Times New Roman"/>
          <w:sz w:val="20"/>
          <w:szCs w:val="20"/>
        </w:rPr>
        <w:t xml:space="preserve">és </w:t>
      </w:r>
      <w:r w:rsidRPr="00957E2B">
        <w:rPr>
          <w:rFonts w:ascii="Times New Roman" w:hAnsi="Times New Roman"/>
          <w:i/>
          <w:sz w:val="20"/>
          <w:szCs w:val="20"/>
          <w:u w:val="single"/>
        </w:rPr>
        <w:t>Udvardiné dr. Horváth Emőke</w:t>
      </w:r>
      <w:r w:rsidRPr="00957E2B">
        <w:rPr>
          <w:rFonts w:ascii="Times New Roman" w:hAnsi="Times New Roman"/>
          <w:i/>
          <w:sz w:val="20"/>
          <w:szCs w:val="20"/>
        </w:rPr>
        <w:t xml:space="preserve">, </w:t>
      </w:r>
      <w:r w:rsidR="000D26F4" w:rsidRPr="00957E2B">
        <w:rPr>
          <w:rFonts w:ascii="Times New Roman" w:hAnsi="Times New Roman"/>
          <w:sz w:val="20"/>
          <w:szCs w:val="20"/>
        </w:rPr>
        <w:t xml:space="preserve">a család állatorvos lánya, </w:t>
      </w:r>
      <w:r w:rsidRPr="00957E2B">
        <w:rPr>
          <w:rFonts w:ascii="Times New Roman" w:hAnsi="Times New Roman"/>
          <w:sz w:val="20"/>
          <w:szCs w:val="20"/>
        </w:rPr>
        <w:t>Maglóca) végeztek,</w:t>
      </w:r>
      <w:r w:rsidRPr="00957E2B">
        <w:rPr>
          <w:rFonts w:ascii="Times New Roman" w:hAnsi="Times New Roman"/>
          <w:b/>
          <w:i/>
          <w:sz w:val="20"/>
          <w:szCs w:val="20"/>
        </w:rPr>
        <w:t xml:space="preserve"> </w:t>
      </w:r>
      <w:r w:rsidRPr="00957E2B">
        <w:rPr>
          <w:rFonts w:ascii="Times New Roman" w:hAnsi="Times New Roman"/>
          <w:sz w:val="20"/>
          <w:szCs w:val="20"/>
        </w:rPr>
        <w:t>akik 364 ha állami föld tulajdonjogához jutottak</w:t>
      </w:r>
      <w:r w:rsidR="000D26F4" w:rsidRPr="00957E2B">
        <w:rPr>
          <w:rFonts w:ascii="Times New Roman" w:hAnsi="Times New Roman"/>
          <w:sz w:val="20"/>
          <w:szCs w:val="20"/>
        </w:rPr>
        <w:t xml:space="preserve">. Ez a </w:t>
      </w:r>
      <w:r w:rsidRPr="00957E2B">
        <w:rPr>
          <w:rFonts w:ascii="Times New Roman" w:hAnsi="Times New Roman"/>
          <w:sz w:val="20"/>
          <w:szCs w:val="20"/>
        </w:rPr>
        <w:t xml:space="preserve">megyében elárverezett földterület 5,4%-a. </w:t>
      </w:r>
    </w:p>
    <w:p w:rsidR="00BF6B4D" w:rsidRPr="00957E2B" w:rsidRDefault="00BF6B4D" w:rsidP="00F65666">
      <w:pPr>
        <w:pStyle w:val="Listaszerbekezds"/>
        <w:numPr>
          <w:ilvl w:val="0"/>
          <w:numId w:val="49"/>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t>Harmadik</w:t>
      </w:r>
      <w:r w:rsidRPr="00957E2B">
        <w:rPr>
          <w:rFonts w:ascii="Times New Roman" w:hAnsi="Times New Roman"/>
          <w:sz w:val="20"/>
          <w:szCs w:val="20"/>
        </w:rPr>
        <w:t xml:space="preserve"> helyre </w:t>
      </w:r>
      <w:r w:rsidR="000D26F4" w:rsidRPr="00957E2B">
        <w:rPr>
          <w:rFonts w:ascii="Times New Roman" w:hAnsi="Times New Roman"/>
          <w:sz w:val="20"/>
          <w:szCs w:val="20"/>
        </w:rPr>
        <w:t>együtt gazdálkodó két tagja révén egy nagybirtokos osztrák-magyar család,</w:t>
      </w:r>
      <w:r w:rsidR="000D26F4" w:rsidRPr="00957E2B">
        <w:rPr>
          <w:rFonts w:ascii="Times New Roman" w:hAnsi="Times New Roman"/>
          <w:b/>
          <w:i/>
          <w:color w:val="984806" w:themeColor="accent6" w:themeShade="80"/>
          <w:sz w:val="20"/>
          <w:szCs w:val="20"/>
        </w:rPr>
        <w:t xml:space="preserve"> </w:t>
      </w:r>
      <w:r w:rsidRPr="00957E2B">
        <w:rPr>
          <w:rFonts w:ascii="Times New Roman" w:hAnsi="Times New Roman"/>
          <w:b/>
          <w:i/>
          <w:color w:val="984806" w:themeColor="accent6" w:themeShade="80"/>
          <w:sz w:val="20"/>
          <w:szCs w:val="20"/>
        </w:rPr>
        <w:t>Meixnerék</w:t>
      </w:r>
      <w:r w:rsidRPr="00957E2B">
        <w:rPr>
          <w:rFonts w:ascii="Times New Roman" w:hAnsi="Times New Roman"/>
          <w:sz w:val="20"/>
          <w:szCs w:val="20"/>
        </w:rPr>
        <w:t xml:space="preserve"> (</w:t>
      </w:r>
      <w:r w:rsidRPr="00957E2B">
        <w:rPr>
          <w:rFonts w:ascii="Times New Roman" w:hAnsi="Times New Roman"/>
          <w:i/>
          <w:sz w:val="20"/>
          <w:szCs w:val="20"/>
          <w:u w:val="single"/>
        </w:rPr>
        <w:t>Paul Andreas</w:t>
      </w:r>
      <w:r w:rsidRPr="00957E2B">
        <w:rPr>
          <w:rFonts w:ascii="Times New Roman" w:hAnsi="Times New Roman"/>
          <w:sz w:val="20"/>
          <w:szCs w:val="20"/>
        </w:rPr>
        <w:t xml:space="preserve"> az apa és fia </w:t>
      </w:r>
      <w:r w:rsidRPr="00957E2B">
        <w:rPr>
          <w:rFonts w:ascii="Times New Roman" w:hAnsi="Times New Roman"/>
          <w:i/>
          <w:sz w:val="20"/>
          <w:szCs w:val="20"/>
          <w:u w:val="single"/>
        </w:rPr>
        <w:t>Paul Georg</w:t>
      </w:r>
      <w:r w:rsidRPr="00957E2B">
        <w:rPr>
          <w:rFonts w:ascii="Times New Roman" w:hAnsi="Times New Roman"/>
          <w:sz w:val="20"/>
          <w:szCs w:val="20"/>
        </w:rPr>
        <w:t xml:space="preserve">, Rajka, </w:t>
      </w:r>
      <w:r w:rsidRPr="00957E2B">
        <w:rPr>
          <w:rFonts w:ascii="Times New Roman" w:hAnsi="Times New Roman"/>
          <w:color w:val="984806" w:themeColor="accent6" w:themeShade="80"/>
          <w:sz w:val="20"/>
          <w:szCs w:val="20"/>
        </w:rPr>
        <w:t>AT – Nickelsdorf</w:t>
      </w:r>
      <w:r w:rsidRPr="00957E2B">
        <w:rPr>
          <w:rFonts w:ascii="Times New Roman" w:hAnsi="Times New Roman"/>
          <w:sz w:val="20"/>
          <w:szCs w:val="20"/>
        </w:rPr>
        <w:t xml:space="preserve">, 277 ha, 4,1%), az osztrák-magyar kettős állampolgár apa, a </w:t>
      </w:r>
      <w:r w:rsidR="000D26F4" w:rsidRPr="00957E2B">
        <w:rPr>
          <w:rFonts w:ascii="Times New Roman" w:hAnsi="Times New Roman"/>
          <w:sz w:val="20"/>
          <w:szCs w:val="20"/>
        </w:rPr>
        <w:t xml:space="preserve">korábban már </w:t>
      </w:r>
      <w:r w:rsidRPr="00957E2B">
        <w:rPr>
          <w:rFonts w:ascii="Times New Roman" w:hAnsi="Times New Roman"/>
          <w:sz w:val="20"/>
          <w:szCs w:val="20"/>
        </w:rPr>
        <w:t xml:space="preserve">levéli TSz-t </w:t>
      </w:r>
      <w:r w:rsidR="000D26F4" w:rsidRPr="00957E2B">
        <w:rPr>
          <w:rFonts w:ascii="Times New Roman" w:hAnsi="Times New Roman"/>
          <w:sz w:val="20"/>
          <w:szCs w:val="20"/>
        </w:rPr>
        <w:t xml:space="preserve">földbérleteivel együtt </w:t>
      </w:r>
      <w:r w:rsidRPr="00957E2B">
        <w:rPr>
          <w:rFonts w:ascii="Times New Roman" w:hAnsi="Times New Roman"/>
          <w:sz w:val="20"/>
          <w:szCs w:val="20"/>
        </w:rPr>
        <w:t xml:space="preserve">megvásárló, több mint 1.300 hektáron gazdálkodó "M &amp; N AGRÁR" Mezőgazdasági Kft. társtulajdonos vezetője, valamint fia kerültek. </w:t>
      </w:r>
    </w:p>
    <w:p w:rsidR="004D3D8C" w:rsidRPr="00957E2B" w:rsidRDefault="004D3D8C" w:rsidP="00F65666">
      <w:pPr>
        <w:pStyle w:val="Listaszerbekezds"/>
        <w:numPr>
          <w:ilvl w:val="0"/>
          <w:numId w:val="49"/>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lastRenderedPageBreak/>
        <w:t>Negyedik</w:t>
      </w:r>
      <w:r w:rsidRPr="00957E2B">
        <w:rPr>
          <w:rFonts w:ascii="Times New Roman" w:hAnsi="Times New Roman"/>
          <w:sz w:val="20"/>
          <w:szCs w:val="20"/>
        </w:rPr>
        <w:t xml:space="preserve"> helyen</w:t>
      </w:r>
      <w:r w:rsidR="00BF6B4D" w:rsidRPr="00957E2B">
        <w:rPr>
          <w:rFonts w:ascii="Times New Roman" w:hAnsi="Times New Roman"/>
          <w:sz w:val="20"/>
          <w:szCs w:val="20"/>
        </w:rPr>
        <w:t xml:space="preserve"> </w:t>
      </w:r>
      <w:r w:rsidR="00BF6B4D" w:rsidRPr="00957E2B">
        <w:rPr>
          <w:rFonts w:ascii="Times New Roman" w:hAnsi="Times New Roman"/>
          <w:b/>
          <w:i/>
          <w:sz w:val="20"/>
          <w:szCs w:val="20"/>
        </w:rPr>
        <w:t>Baánék</w:t>
      </w:r>
      <w:r w:rsidR="00BF6B4D" w:rsidRPr="00957E2B">
        <w:rPr>
          <w:rFonts w:ascii="Times New Roman" w:hAnsi="Times New Roman"/>
          <w:b/>
          <w:sz w:val="20"/>
          <w:szCs w:val="20"/>
        </w:rPr>
        <w:t xml:space="preserve"> </w:t>
      </w:r>
      <w:r w:rsidR="00BF6B4D" w:rsidRPr="00957E2B">
        <w:rPr>
          <w:rFonts w:ascii="Times New Roman" w:hAnsi="Times New Roman"/>
          <w:sz w:val="20"/>
          <w:szCs w:val="20"/>
        </w:rPr>
        <w:t>(</w:t>
      </w:r>
      <w:r w:rsidR="00BF6B4D" w:rsidRPr="00957E2B">
        <w:rPr>
          <w:rFonts w:ascii="Times New Roman" w:hAnsi="Times New Roman"/>
          <w:i/>
          <w:sz w:val="20"/>
          <w:szCs w:val="20"/>
          <w:u w:val="single"/>
        </w:rPr>
        <w:t>József</w:t>
      </w:r>
      <w:r w:rsidR="00BF6B4D" w:rsidRPr="00957E2B">
        <w:rPr>
          <w:rFonts w:ascii="Times New Roman" w:hAnsi="Times New Roman"/>
          <w:sz w:val="20"/>
          <w:szCs w:val="20"/>
        </w:rPr>
        <w:t xml:space="preserve"> és </w:t>
      </w:r>
      <w:r w:rsidR="00BF6B4D" w:rsidRPr="00957E2B">
        <w:rPr>
          <w:rFonts w:ascii="Times New Roman" w:hAnsi="Times New Roman"/>
          <w:i/>
          <w:sz w:val="20"/>
          <w:szCs w:val="20"/>
          <w:u w:val="single"/>
        </w:rPr>
        <w:t>Józsefné</w:t>
      </w:r>
      <w:r w:rsidR="00BF6B4D" w:rsidRPr="00957E2B">
        <w:rPr>
          <w:rFonts w:ascii="Times New Roman" w:hAnsi="Times New Roman"/>
          <w:sz w:val="20"/>
          <w:szCs w:val="20"/>
        </w:rPr>
        <w:t>, Mosonmagyaróvár, 267 ha, 4%)</w:t>
      </w:r>
      <w:r w:rsidRPr="00957E2B">
        <w:rPr>
          <w:rFonts w:ascii="Times New Roman" w:hAnsi="Times New Roman"/>
          <w:sz w:val="20"/>
          <w:szCs w:val="20"/>
        </w:rPr>
        <w:t xml:space="preserve"> </w:t>
      </w:r>
      <w:r w:rsidR="00606821" w:rsidRPr="00957E2B">
        <w:rPr>
          <w:rFonts w:ascii="Times New Roman" w:hAnsi="Times New Roman"/>
          <w:sz w:val="20"/>
          <w:szCs w:val="20"/>
        </w:rPr>
        <w:t xml:space="preserve">egy kereskedelmi és szolgáltató profilú, gépjármű üzemanyag forgalmazó családi cég társtulajdonos vezetője, egyúttal családi gazdálkodó, őstermelő és tanítónő felesége </w:t>
      </w:r>
      <w:r w:rsidRPr="00957E2B">
        <w:rPr>
          <w:rFonts w:ascii="Times New Roman" w:hAnsi="Times New Roman"/>
          <w:sz w:val="20"/>
          <w:szCs w:val="20"/>
        </w:rPr>
        <w:t>végeztek.</w:t>
      </w:r>
    </w:p>
    <w:p w:rsidR="004D3D8C" w:rsidRPr="00957E2B" w:rsidRDefault="004D3D8C" w:rsidP="00F65666">
      <w:pPr>
        <w:pStyle w:val="Listaszerbekezds"/>
        <w:numPr>
          <w:ilvl w:val="0"/>
          <w:numId w:val="49"/>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t xml:space="preserve">Ötödik </w:t>
      </w:r>
      <w:r w:rsidRPr="00957E2B">
        <w:rPr>
          <w:rFonts w:ascii="Times New Roman" w:hAnsi="Times New Roman"/>
          <w:sz w:val="20"/>
          <w:szCs w:val="20"/>
        </w:rPr>
        <w:t xml:space="preserve">helyezett </w:t>
      </w:r>
      <w:r w:rsidR="00BF6B4D" w:rsidRPr="00957E2B">
        <w:rPr>
          <w:rFonts w:ascii="Times New Roman" w:hAnsi="Times New Roman"/>
          <w:b/>
          <w:i/>
          <w:sz w:val="20"/>
          <w:szCs w:val="20"/>
        </w:rPr>
        <w:t>Szűcs György Zoltán</w:t>
      </w:r>
      <w:r w:rsidR="00BF6B4D" w:rsidRPr="00957E2B">
        <w:rPr>
          <w:rFonts w:ascii="Times New Roman" w:hAnsi="Times New Roman"/>
          <w:sz w:val="20"/>
          <w:szCs w:val="20"/>
        </w:rPr>
        <w:t xml:space="preserve"> (Mosonmagyaróvár, 245 ha, 3,6%)</w:t>
      </w:r>
      <w:r w:rsidR="00606821" w:rsidRPr="00957E2B">
        <w:rPr>
          <w:rFonts w:ascii="Times New Roman" w:hAnsi="Times New Roman"/>
          <w:sz w:val="20"/>
          <w:szCs w:val="20"/>
        </w:rPr>
        <w:t>,</w:t>
      </w:r>
      <w:r w:rsidRPr="00957E2B">
        <w:rPr>
          <w:rFonts w:ascii="Times New Roman" w:hAnsi="Times New Roman"/>
          <w:sz w:val="20"/>
          <w:szCs w:val="20"/>
        </w:rPr>
        <w:t xml:space="preserve"> </w:t>
      </w:r>
      <w:r w:rsidR="00606821" w:rsidRPr="00957E2B">
        <w:rPr>
          <w:rFonts w:ascii="Times New Roman" w:hAnsi="Times New Roman"/>
          <w:sz w:val="20"/>
          <w:szCs w:val="20"/>
        </w:rPr>
        <w:t xml:space="preserve">egy mezőgazdasági termelő és szolgáltató profilú, gabona, hüvelyes és olajos növénytermesztési főtevékenységű, több fiókteleppel is rendelkező családi cég társtulajdonos vezetője </w:t>
      </w:r>
      <w:r w:rsidRPr="00957E2B">
        <w:rPr>
          <w:rFonts w:ascii="Times New Roman" w:hAnsi="Times New Roman"/>
          <w:sz w:val="20"/>
          <w:szCs w:val="20"/>
        </w:rPr>
        <w:t>lett.</w:t>
      </w:r>
    </w:p>
    <w:p w:rsidR="004D3D8C" w:rsidRPr="00957E2B" w:rsidRDefault="004D3D8C" w:rsidP="00F65666">
      <w:pPr>
        <w:pStyle w:val="Listaszerbekezds"/>
        <w:numPr>
          <w:ilvl w:val="0"/>
          <w:numId w:val="49"/>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t>Hatodik</w:t>
      </w:r>
      <w:r w:rsidRPr="00957E2B">
        <w:rPr>
          <w:rFonts w:ascii="Times New Roman" w:hAnsi="Times New Roman"/>
          <w:sz w:val="20"/>
          <w:szCs w:val="20"/>
        </w:rPr>
        <w:t xml:space="preserve"> a sorban </w:t>
      </w:r>
      <w:r w:rsidR="00BF6B4D" w:rsidRPr="00957E2B">
        <w:rPr>
          <w:rFonts w:ascii="Times New Roman" w:hAnsi="Times New Roman"/>
          <w:b/>
          <w:i/>
          <w:sz w:val="20"/>
          <w:szCs w:val="20"/>
        </w:rPr>
        <w:t>Enyingi Tibor</w:t>
      </w:r>
      <w:r w:rsidR="00BF6B4D" w:rsidRPr="00957E2B">
        <w:rPr>
          <w:rFonts w:ascii="Times New Roman" w:hAnsi="Times New Roman"/>
          <w:b/>
          <w:sz w:val="20"/>
          <w:szCs w:val="20"/>
        </w:rPr>
        <w:t xml:space="preserve"> </w:t>
      </w:r>
      <w:r w:rsidR="00BF6B4D" w:rsidRPr="00957E2B">
        <w:rPr>
          <w:rFonts w:ascii="Times New Roman" w:hAnsi="Times New Roman"/>
          <w:sz w:val="20"/>
          <w:szCs w:val="20"/>
        </w:rPr>
        <w:t xml:space="preserve">(Győr, 241 ha, 3,6%), </w:t>
      </w:r>
      <w:r w:rsidR="00046815" w:rsidRPr="00957E2B">
        <w:rPr>
          <w:rFonts w:ascii="Times New Roman" w:hAnsi="Times New Roman"/>
          <w:sz w:val="20"/>
          <w:szCs w:val="20"/>
        </w:rPr>
        <w:t xml:space="preserve">egy – a fenntartható mezőgazdaság és életmód, az alternatív energiatermelés, a természetvédelem és a szelíd turizmus valamint a </w:t>
      </w:r>
      <w:r w:rsidR="00046815" w:rsidRPr="00957E2B">
        <w:rPr>
          <w:rFonts w:ascii="Times New Roman" w:hAnsi="Times New Roman"/>
          <w:i/>
          <w:sz w:val="20"/>
          <w:szCs w:val="20"/>
        </w:rPr>
        <w:t>„város és vidéke”</w:t>
      </w:r>
      <w:r w:rsidR="00046815" w:rsidRPr="00957E2B">
        <w:rPr>
          <w:rFonts w:ascii="Times New Roman" w:hAnsi="Times New Roman"/>
          <w:sz w:val="20"/>
          <w:szCs w:val="20"/>
        </w:rPr>
        <w:t xml:space="preserve"> összekapcsolását célzó térség- és vidékfejlesztési modellek gyakorlati megvalósításán dolgozó</w:t>
      </w:r>
      <w:r w:rsidR="00606821" w:rsidRPr="00957E2B">
        <w:rPr>
          <w:rFonts w:ascii="Times New Roman" w:hAnsi="Times New Roman"/>
          <w:sz w:val="20"/>
          <w:szCs w:val="20"/>
        </w:rPr>
        <w:t xml:space="preserve"> </w:t>
      </w:r>
      <w:r w:rsidR="00046815" w:rsidRPr="00957E2B">
        <w:rPr>
          <w:rFonts w:ascii="Times New Roman" w:hAnsi="Times New Roman"/>
          <w:sz w:val="20"/>
          <w:szCs w:val="20"/>
        </w:rPr>
        <w:t>mérnök-biológus.</w:t>
      </w:r>
    </w:p>
    <w:p w:rsidR="004D3D8C" w:rsidRPr="00957E2B" w:rsidRDefault="004D3D8C" w:rsidP="00F65666">
      <w:pPr>
        <w:pStyle w:val="Listaszerbekezds"/>
        <w:numPr>
          <w:ilvl w:val="0"/>
          <w:numId w:val="49"/>
        </w:numPr>
        <w:spacing w:before="120" w:after="0" w:line="240" w:lineRule="auto"/>
        <w:ind w:left="1020"/>
        <w:jc w:val="both"/>
        <w:rPr>
          <w:rFonts w:ascii="Times New Roman" w:hAnsi="Times New Roman"/>
          <w:sz w:val="20"/>
          <w:szCs w:val="20"/>
        </w:rPr>
      </w:pPr>
      <w:r w:rsidRPr="00957E2B">
        <w:rPr>
          <w:rFonts w:ascii="Times New Roman" w:hAnsi="Times New Roman"/>
          <w:b/>
          <w:sz w:val="20"/>
          <w:szCs w:val="20"/>
        </w:rPr>
        <w:t>Hetedik</w:t>
      </w:r>
      <w:r w:rsidRPr="00957E2B">
        <w:rPr>
          <w:rFonts w:ascii="Times New Roman" w:hAnsi="Times New Roman"/>
          <w:sz w:val="20"/>
          <w:szCs w:val="20"/>
        </w:rPr>
        <w:t xml:space="preserve"> helyen együtt gazdálkodó </w:t>
      </w:r>
      <w:r w:rsidR="00606821" w:rsidRPr="00957E2B">
        <w:rPr>
          <w:rFonts w:ascii="Times New Roman" w:hAnsi="Times New Roman"/>
          <w:sz w:val="20"/>
          <w:szCs w:val="20"/>
        </w:rPr>
        <w:t xml:space="preserve">két </w:t>
      </w:r>
      <w:r w:rsidRPr="00957E2B">
        <w:rPr>
          <w:rFonts w:ascii="Times New Roman" w:hAnsi="Times New Roman"/>
          <w:sz w:val="20"/>
          <w:szCs w:val="20"/>
        </w:rPr>
        <w:t xml:space="preserve">agrármérnök fiútestvér tagja révén egy több mint 1.000 hektáron gazdálkodó, nagybirtokos család, </w:t>
      </w:r>
      <w:r w:rsidR="00BF6B4D" w:rsidRPr="00957E2B">
        <w:rPr>
          <w:rFonts w:ascii="Times New Roman" w:hAnsi="Times New Roman"/>
          <w:b/>
          <w:i/>
          <w:sz w:val="20"/>
          <w:szCs w:val="20"/>
        </w:rPr>
        <w:t>Molnárék</w:t>
      </w:r>
      <w:r w:rsidR="00BF6B4D" w:rsidRPr="00957E2B">
        <w:rPr>
          <w:rFonts w:ascii="Times New Roman" w:hAnsi="Times New Roman"/>
          <w:sz w:val="20"/>
          <w:szCs w:val="20"/>
        </w:rPr>
        <w:t xml:space="preserve"> (</w:t>
      </w:r>
      <w:r w:rsidR="00BF6B4D" w:rsidRPr="00957E2B">
        <w:rPr>
          <w:rFonts w:ascii="Times New Roman" w:hAnsi="Times New Roman"/>
          <w:i/>
          <w:sz w:val="20"/>
          <w:szCs w:val="20"/>
          <w:u w:val="single"/>
        </w:rPr>
        <w:t>Dániel Zsolt</w:t>
      </w:r>
      <w:r w:rsidR="00BF6B4D" w:rsidRPr="00957E2B">
        <w:rPr>
          <w:rFonts w:ascii="Times New Roman" w:hAnsi="Times New Roman"/>
          <w:i/>
          <w:sz w:val="20"/>
          <w:szCs w:val="20"/>
        </w:rPr>
        <w:t xml:space="preserve"> </w:t>
      </w:r>
      <w:r w:rsidR="00BF6B4D" w:rsidRPr="00957E2B">
        <w:rPr>
          <w:rFonts w:ascii="Times New Roman" w:hAnsi="Times New Roman"/>
          <w:sz w:val="20"/>
          <w:szCs w:val="20"/>
        </w:rPr>
        <w:t xml:space="preserve">és </w:t>
      </w:r>
      <w:r w:rsidR="00BF6B4D" w:rsidRPr="00957E2B">
        <w:rPr>
          <w:rFonts w:ascii="Times New Roman" w:hAnsi="Times New Roman"/>
          <w:i/>
          <w:sz w:val="20"/>
          <w:szCs w:val="20"/>
          <w:u w:val="single"/>
        </w:rPr>
        <w:t>Gergely</w:t>
      </w:r>
      <w:r w:rsidR="00BF6B4D" w:rsidRPr="00957E2B">
        <w:rPr>
          <w:rFonts w:ascii="Times New Roman" w:hAnsi="Times New Roman"/>
          <w:i/>
          <w:sz w:val="20"/>
          <w:szCs w:val="20"/>
        </w:rPr>
        <w:t xml:space="preserve">, </w:t>
      </w:r>
      <w:r w:rsidR="00BF6B4D" w:rsidRPr="00957E2B">
        <w:rPr>
          <w:rFonts w:ascii="Times New Roman" w:hAnsi="Times New Roman"/>
          <w:sz w:val="20"/>
          <w:szCs w:val="20"/>
        </w:rPr>
        <w:t>Fertőd, 237 ha, 3,5%)</w:t>
      </w:r>
      <w:r w:rsidR="00BF6B4D" w:rsidRPr="00957E2B">
        <w:rPr>
          <w:rFonts w:ascii="Times New Roman" w:hAnsi="Times New Roman"/>
          <w:color w:val="984806" w:themeColor="accent6" w:themeShade="80"/>
          <w:sz w:val="20"/>
          <w:szCs w:val="20"/>
        </w:rPr>
        <w:t xml:space="preserve"> </w:t>
      </w:r>
      <w:r w:rsidRPr="00957E2B">
        <w:rPr>
          <w:rFonts w:ascii="Times New Roman" w:hAnsi="Times New Roman"/>
          <w:sz w:val="20"/>
          <w:szCs w:val="20"/>
        </w:rPr>
        <w:t>végeztek.</w:t>
      </w:r>
    </w:p>
    <w:p w:rsidR="00F44345" w:rsidRPr="00BF6B4D" w:rsidRDefault="004D3D8C" w:rsidP="00F65666">
      <w:pPr>
        <w:pStyle w:val="Listaszerbekezds"/>
        <w:numPr>
          <w:ilvl w:val="0"/>
          <w:numId w:val="49"/>
        </w:numPr>
        <w:spacing w:before="120" w:after="0" w:line="240" w:lineRule="auto"/>
        <w:ind w:left="1020"/>
        <w:jc w:val="both"/>
        <w:rPr>
          <w:rFonts w:ascii="Times New Roman" w:hAnsi="Times New Roman"/>
          <w:sz w:val="24"/>
          <w:szCs w:val="24"/>
        </w:rPr>
      </w:pPr>
      <w:r w:rsidRPr="00957E2B">
        <w:rPr>
          <w:rFonts w:ascii="Times New Roman" w:hAnsi="Times New Roman"/>
          <w:sz w:val="20"/>
          <w:szCs w:val="20"/>
        </w:rPr>
        <w:t xml:space="preserve">Végül </w:t>
      </w:r>
      <w:r w:rsidRPr="00957E2B">
        <w:rPr>
          <w:rFonts w:ascii="Times New Roman" w:hAnsi="Times New Roman"/>
          <w:b/>
          <w:sz w:val="20"/>
          <w:szCs w:val="20"/>
        </w:rPr>
        <w:t>nyolcadik</w:t>
      </w:r>
      <w:r w:rsidRPr="00957E2B">
        <w:rPr>
          <w:rFonts w:ascii="Times New Roman" w:hAnsi="Times New Roman"/>
          <w:sz w:val="20"/>
          <w:szCs w:val="20"/>
        </w:rPr>
        <w:t xml:space="preserve"> helyezett </w:t>
      </w:r>
      <w:r w:rsidR="00BF6B4D" w:rsidRPr="00957E2B">
        <w:rPr>
          <w:rFonts w:ascii="Times New Roman" w:hAnsi="Times New Roman"/>
          <w:b/>
          <w:i/>
          <w:sz w:val="20"/>
          <w:szCs w:val="20"/>
        </w:rPr>
        <w:t>Fazakas Ildikó</w:t>
      </w:r>
      <w:r w:rsidR="00BF6B4D" w:rsidRPr="00957E2B">
        <w:rPr>
          <w:rFonts w:ascii="Times New Roman" w:hAnsi="Times New Roman"/>
          <w:b/>
          <w:sz w:val="20"/>
          <w:szCs w:val="20"/>
        </w:rPr>
        <w:t xml:space="preserve"> </w:t>
      </w:r>
      <w:r w:rsidR="00BF6B4D" w:rsidRPr="00957E2B">
        <w:rPr>
          <w:rFonts w:ascii="Times New Roman" w:hAnsi="Times New Roman"/>
          <w:sz w:val="20"/>
          <w:szCs w:val="20"/>
        </w:rPr>
        <w:t>(Győr, 201 ha, 3%)</w:t>
      </w:r>
      <w:r w:rsidR="000E7508" w:rsidRPr="00957E2B">
        <w:rPr>
          <w:rFonts w:ascii="Times New Roman" w:hAnsi="Times New Roman"/>
          <w:sz w:val="20"/>
          <w:szCs w:val="20"/>
        </w:rPr>
        <w:t xml:space="preserve">, egy ismeretlen tevékenységi körű és mezőgazdasági előéletű, Győr egyik 10 emeletes lakótelepi panelházának 8. emeletén élő – </w:t>
      </w:r>
      <w:r w:rsidR="000E7508" w:rsidRPr="00957E2B">
        <w:rPr>
          <w:rFonts w:ascii="Times New Roman" w:hAnsi="Times New Roman"/>
          <w:i/>
          <w:sz w:val="20"/>
          <w:szCs w:val="20"/>
        </w:rPr>
        <w:t>„strohmann-gyanús”</w:t>
      </w:r>
      <w:r w:rsidR="000E7508" w:rsidRPr="00957E2B">
        <w:rPr>
          <w:rFonts w:ascii="Times New Roman" w:hAnsi="Times New Roman"/>
          <w:sz w:val="20"/>
          <w:szCs w:val="20"/>
        </w:rPr>
        <w:t xml:space="preserve"> – nyertes árverező hölgy</w:t>
      </w:r>
      <w:r w:rsidR="00BF6B4D" w:rsidRPr="00957E2B">
        <w:rPr>
          <w:rFonts w:ascii="Times New Roman" w:hAnsi="Times New Roman"/>
          <w:sz w:val="20"/>
          <w:szCs w:val="20"/>
        </w:rPr>
        <w:t xml:space="preserve"> </w:t>
      </w:r>
      <w:r w:rsidRPr="00957E2B">
        <w:rPr>
          <w:rFonts w:ascii="Times New Roman" w:hAnsi="Times New Roman"/>
          <w:sz w:val="20"/>
          <w:szCs w:val="20"/>
        </w:rPr>
        <w:t>lett</w:t>
      </w:r>
      <w:r w:rsidR="00BF6B4D" w:rsidRPr="00957E2B">
        <w:rPr>
          <w:rFonts w:ascii="Times New Roman" w:hAnsi="Times New Roman"/>
          <w:sz w:val="20"/>
          <w:szCs w:val="20"/>
        </w:rPr>
        <w:t>.</w:t>
      </w:r>
    </w:p>
    <w:p w:rsidR="000E7508" w:rsidRPr="000E7508" w:rsidRDefault="000E7508" w:rsidP="00F65666">
      <w:pPr>
        <w:numPr>
          <w:ilvl w:val="0"/>
          <w:numId w:val="30"/>
        </w:numPr>
        <w:spacing w:before="120" w:after="0" w:line="240" w:lineRule="auto"/>
        <w:ind w:left="680"/>
        <w:jc w:val="both"/>
        <w:rPr>
          <w:rFonts w:ascii="Times New Roman" w:hAnsi="Times New Roman"/>
          <w:sz w:val="24"/>
          <w:szCs w:val="24"/>
        </w:rPr>
      </w:pPr>
      <w:r w:rsidRPr="00F31AB8">
        <w:rPr>
          <w:rFonts w:ascii="Times New Roman" w:hAnsi="Times New Roman"/>
          <w:b/>
          <w:sz w:val="24"/>
          <w:szCs w:val="24"/>
        </w:rPr>
        <w:t xml:space="preserve">Az elemzés </w:t>
      </w:r>
      <w:r w:rsidR="00606821">
        <w:rPr>
          <w:rFonts w:ascii="Times New Roman" w:hAnsi="Times New Roman"/>
          <w:b/>
          <w:sz w:val="24"/>
          <w:szCs w:val="24"/>
        </w:rPr>
        <w:t>e</w:t>
      </w:r>
      <w:r>
        <w:rPr>
          <w:rFonts w:ascii="Times New Roman" w:hAnsi="Times New Roman"/>
          <w:b/>
          <w:sz w:val="24"/>
          <w:szCs w:val="24"/>
        </w:rPr>
        <w:t xml:space="preserve"> 8</w:t>
      </w:r>
      <w:r>
        <w:rPr>
          <w:rFonts w:ascii="Times New Roman" w:hAnsi="Times New Roman"/>
          <w:sz w:val="24"/>
          <w:szCs w:val="24"/>
        </w:rPr>
        <w:t xml:space="preserve"> – 200 hektárnál nagyobb földterülethez jutott, általában egymással is kapcsolatban álló és a megyei földterületeket a ráutaló jelek</w:t>
      </w:r>
      <w:r w:rsidR="00F532A8">
        <w:rPr>
          <w:rFonts w:ascii="Times New Roman" w:hAnsi="Times New Roman"/>
          <w:sz w:val="24"/>
          <w:szCs w:val="24"/>
        </w:rPr>
        <w:t xml:space="preserve"> alapján vélhetően </w:t>
      </w:r>
      <w:r>
        <w:rPr>
          <w:rFonts w:ascii="Times New Roman" w:hAnsi="Times New Roman"/>
          <w:sz w:val="24"/>
          <w:szCs w:val="24"/>
        </w:rPr>
        <w:t>előre leosztó</w:t>
      </w:r>
      <w:r w:rsidR="00E4116D">
        <w:rPr>
          <w:rFonts w:ascii="Times New Roman" w:hAnsi="Times New Roman"/>
          <w:sz w:val="24"/>
          <w:szCs w:val="24"/>
        </w:rPr>
        <w:t>, egymásra</w:t>
      </w:r>
      <w:r w:rsidR="00F532A8">
        <w:rPr>
          <w:rFonts w:ascii="Times New Roman" w:hAnsi="Times New Roman"/>
          <w:sz w:val="24"/>
          <w:szCs w:val="24"/>
        </w:rPr>
        <w:t xml:space="preserve"> így</w:t>
      </w:r>
      <w:r w:rsidR="00E4116D">
        <w:rPr>
          <w:rFonts w:ascii="Times New Roman" w:hAnsi="Times New Roman"/>
          <w:sz w:val="24"/>
          <w:szCs w:val="24"/>
        </w:rPr>
        <w:t xml:space="preserve"> nem licitáló</w:t>
      </w:r>
      <w:r>
        <w:rPr>
          <w:rFonts w:ascii="Times New Roman" w:hAnsi="Times New Roman"/>
          <w:sz w:val="24"/>
          <w:szCs w:val="24"/>
        </w:rPr>
        <w:t xml:space="preserve"> – </w:t>
      </w:r>
      <w:r w:rsidRPr="00A908F3">
        <w:rPr>
          <w:rFonts w:ascii="Times New Roman" w:hAnsi="Times New Roman"/>
          <w:b/>
          <w:sz w:val="24"/>
          <w:szCs w:val="24"/>
        </w:rPr>
        <w:t>legnagyobb családot/érdekeltséget</w:t>
      </w:r>
      <w:r>
        <w:rPr>
          <w:rFonts w:ascii="Times New Roman" w:hAnsi="Times New Roman"/>
          <w:b/>
          <w:sz w:val="24"/>
          <w:szCs w:val="24"/>
        </w:rPr>
        <w:t xml:space="preserve"> </w:t>
      </w:r>
      <w:r w:rsidRPr="00F31AB8">
        <w:rPr>
          <w:rFonts w:ascii="Times New Roman" w:hAnsi="Times New Roman"/>
          <w:b/>
          <w:sz w:val="24"/>
          <w:szCs w:val="24"/>
        </w:rPr>
        <w:t>részletesen is bemutatja.</w:t>
      </w:r>
    </w:p>
    <w:p w:rsidR="00133737" w:rsidRDefault="00133737" w:rsidP="00F65666">
      <w:pPr>
        <w:numPr>
          <w:ilvl w:val="0"/>
          <w:numId w:val="30"/>
        </w:numPr>
        <w:spacing w:before="120" w:after="0" w:line="240" w:lineRule="auto"/>
        <w:ind w:left="680"/>
        <w:jc w:val="both"/>
        <w:rPr>
          <w:rFonts w:ascii="Times New Roman" w:hAnsi="Times New Roman"/>
          <w:sz w:val="24"/>
          <w:szCs w:val="24"/>
        </w:rPr>
      </w:pPr>
      <w:r>
        <w:rPr>
          <w:rFonts w:ascii="Times New Roman" w:hAnsi="Times New Roman"/>
          <w:b/>
          <w:sz w:val="24"/>
          <w:szCs w:val="24"/>
        </w:rPr>
        <w:t>1</w:t>
      </w:r>
      <w:r w:rsidRPr="00724E79">
        <w:rPr>
          <w:rFonts w:ascii="Times New Roman" w:hAnsi="Times New Roman"/>
          <w:b/>
          <w:sz w:val="24"/>
          <w:szCs w:val="24"/>
        </w:rPr>
        <w:t>00-</w:t>
      </w:r>
      <w:r>
        <w:rPr>
          <w:rFonts w:ascii="Times New Roman" w:hAnsi="Times New Roman"/>
          <w:b/>
          <w:sz w:val="24"/>
          <w:szCs w:val="24"/>
        </w:rPr>
        <w:t>2</w:t>
      </w:r>
      <w:r w:rsidRPr="00724E79">
        <w:rPr>
          <w:rFonts w:ascii="Times New Roman" w:hAnsi="Times New Roman"/>
          <w:b/>
          <w:sz w:val="24"/>
          <w:szCs w:val="24"/>
        </w:rPr>
        <w:t xml:space="preserve">00 hektár </w:t>
      </w:r>
      <w:r w:rsidRPr="00724E79">
        <w:rPr>
          <w:rFonts w:ascii="Times New Roman" w:hAnsi="Times New Roman"/>
          <w:sz w:val="24"/>
          <w:szCs w:val="24"/>
        </w:rPr>
        <w:t xml:space="preserve">nagyságú földterülethez </w:t>
      </w:r>
      <w:r>
        <w:rPr>
          <w:rFonts w:ascii="Times New Roman" w:hAnsi="Times New Roman"/>
          <w:sz w:val="24"/>
          <w:szCs w:val="24"/>
        </w:rPr>
        <w:t>20</w:t>
      </w:r>
      <w:r w:rsidRPr="00724E79">
        <w:rPr>
          <w:rFonts w:ascii="Times New Roman" w:hAnsi="Times New Roman"/>
          <w:sz w:val="24"/>
          <w:szCs w:val="24"/>
        </w:rPr>
        <w:t xml:space="preserve"> nyertes árverező tagja révén további </w:t>
      </w:r>
      <w:r>
        <w:rPr>
          <w:rFonts w:ascii="Times New Roman" w:hAnsi="Times New Roman"/>
          <w:b/>
          <w:sz w:val="24"/>
          <w:szCs w:val="24"/>
        </w:rPr>
        <w:t>15</w:t>
      </w:r>
      <w:r w:rsidRPr="00724E79">
        <w:rPr>
          <w:rFonts w:ascii="Times New Roman" w:hAnsi="Times New Roman"/>
          <w:b/>
          <w:sz w:val="24"/>
          <w:szCs w:val="24"/>
        </w:rPr>
        <w:t xml:space="preserve"> érdekeltség </w:t>
      </w:r>
      <w:r w:rsidRPr="00724E79">
        <w:rPr>
          <w:rFonts w:ascii="Times New Roman" w:hAnsi="Times New Roman"/>
          <w:sz w:val="24"/>
          <w:szCs w:val="24"/>
        </w:rPr>
        <w:t xml:space="preserve">jutott.  Köztük </w:t>
      </w:r>
      <w:r>
        <w:rPr>
          <w:rFonts w:ascii="Times New Roman" w:hAnsi="Times New Roman"/>
          <w:sz w:val="24"/>
          <w:szCs w:val="24"/>
        </w:rPr>
        <w:t>három osztrák is található.</w:t>
      </w:r>
    </w:p>
    <w:p w:rsidR="00133737" w:rsidRPr="00957E2B" w:rsidRDefault="00133737" w:rsidP="00F65666">
      <w:pPr>
        <w:numPr>
          <w:ilvl w:val="0"/>
          <w:numId w:val="50"/>
        </w:numPr>
        <w:spacing w:before="120" w:after="0" w:line="240" w:lineRule="auto"/>
        <w:ind w:left="1020"/>
        <w:jc w:val="both"/>
        <w:rPr>
          <w:rFonts w:ascii="Times New Roman" w:hAnsi="Times New Roman"/>
          <w:sz w:val="20"/>
          <w:szCs w:val="20"/>
        </w:rPr>
      </w:pPr>
      <w:r w:rsidRPr="00957E2B">
        <w:rPr>
          <w:rFonts w:ascii="Times New Roman" w:hAnsi="Times New Roman" w:cs="Times New Roman"/>
          <w:b/>
          <w:i/>
          <w:color w:val="984806" w:themeColor="accent6" w:themeShade="80"/>
          <w:sz w:val="20"/>
          <w:szCs w:val="20"/>
        </w:rPr>
        <w:t>Neumann Albert</w:t>
      </w:r>
      <w:r w:rsidRPr="00957E2B">
        <w:rPr>
          <w:rFonts w:ascii="Times New Roman" w:hAnsi="Times New Roman" w:cs="Times New Roman"/>
          <w:color w:val="984806" w:themeColor="accent6" w:themeShade="80"/>
          <w:sz w:val="20"/>
          <w:szCs w:val="20"/>
        </w:rPr>
        <w:t xml:space="preserve"> </w:t>
      </w:r>
      <w:r w:rsidRPr="00957E2B">
        <w:rPr>
          <w:rFonts w:ascii="Times New Roman" w:hAnsi="Times New Roman" w:cs="Times New Roman"/>
          <w:sz w:val="20"/>
          <w:szCs w:val="20"/>
        </w:rPr>
        <w:t>(Hegyeshalom,</w:t>
      </w:r>
      <w:r w:rsidRPr="00957E2B">
        <w:rPr>
          <w:rFonts w:ascii="Times New Roman" w:hAnsi="Times New Roman" w:cs="Times New Roman"/>
          <w:color w:val="984806" w:themeColor="accent6" w:themeShade="80"/>
          <w:sz w:val="20"/>
          <w:szCs w:val="20"/>
        </w:rPr>
        <w:t xml:space="preserve"> AT – Zurndorf</w:t>
      </w:r>
      <w:r w:rsidRPr="00957E2B">
        <w:rPr>
          <w:rFonts w:ascii="Times New Roman" w:hAnsi="Times New Roman" w:cs="Times New Roman"/>
          <w:sz w:val="20"/>
          <w:szCs w:val="20"/>
        </w:rPr>
        <w:t xml:space="preserve">, 192 ha), </w:t>
      </w:r>
      <w:r w:rsidRPr="00957E2B">
        <w:rPr>
          <w:rFonts w:ascii="Times New Roman" w:hAnsi="Times New Roman"/>
          <w:sz w:val="20"/>
          <w:szCs w:val="20"/>
        </w:rPr>
        <w:t xml:space="preserve">az apa vagy azonos nevű fia a HUNAG Kft. családi cég – itt még osztrák lakcímükön szereplő – társtulajdonos vezetője, aki </w:t>
      </w:r>
      <w:r w:rsidRPr="00957E2B">
        <w:rPr>
          <w:rFonts w:ascii="Times New Roman" w:hAnsi="Times New Roman" w:cs="Times New Roman"/>
          <w:sz w:val="20"/>
          <w:szCs w:val="20"/>
        </w:rPr>
        <w:t>a földvásárlás kedvéért már a hegyeshalmi Malom tanya lakója lett.</w:t>
      </w:r>
    </w:p>
    <w:p w:rsidR="00133737" w:rsidRPr="00957E2B" w:rsidRDefault="00133737" w:rsidP="00F65666">
      <w:pPr>
        <w:numPr>
          <w:ilvl w:val="0"/>
          <w:numId w:val="50"/>
        </w:numPr>
        <w:spacing w:before="120" w:after="0" w:line="240" w:lineRule="auto"/>
        <w:ind w:left="1020"/>
        <w:jc w:val="both"/>
        <w:rPr>
          <w:rFonts w:ascii="Times New Roman" w:hAnsi="Times New Roman"/>
          <w:sz w:val="20"/>
          <w:szCs w:val="20"/>
        </w:rPr>
      </w:pPr>
      <w:r w:rsidRPr="00957E2B">
        <w:rPr>
          <w:rFonts w:ascii="Times New Roman" w:hAnsi="Times New Roman" w:cs="Times New Roman"/>
          <w:sz w:val="20"/>
          <w:szCs w:val="20"/>
        </w:rPr>
        <w:t xml:space="preserve"> </w:t>
      </w:r>
      <w:r w:rsidRPr="00957E2B">
        <w:rPr>
          <w:rFonts w:ascii="Times New Roman" w:hAnsi="Times New Roman" w:cs="Times New Roman"/>
          <w:b/>
          <w:i/>
          <w:color w:val="984806" w:themeColor="accent6" w:themeShade="80"/>
          <w:sz w:val="20"/>
          <w:szCs w:val="20"/>
        </w:rPr>
        <w:t>Pfneisl Katrin Maria</w:t>
      </w:r>
      <w:r w:rsidRPr="00957E2B">
        <w:rPr>
          <w:rFonts w:ascii="Times New Roman" w:hAnsi="Times New Roman" w:cs="Times New Roman"/>
          <w:color w:val="984806" w:themeColor="accent6" w:themeShade="80"/>
          <w:sz w:val="20"/>
          <w:szCs w:val="20"/>
        </w:rPr>
        <w:t xml:space="preserve"> </w:t>
      </w:r>
      <w:r w:rsidRPr="00957E2B">
        <w:rPr>
          <w:rFonts w:ascii="Times New Roman" w:hAnsi="Times New Roman" w:cs="Times New Roman"/>
          <w:sz w:val="20"/>
          <w:szCs w:val="20"/>
        </w:rPr>
        <w:t xml:space="preserve">(Sopron, </w:t>
      </w:r>
      <w:r w:rsidRPr="00957E2B">
        <w:rPr>
          <w:rFonts w:ascii="Times New Roman" w:hAnsi="Times New Roman" w:cs="Times New Roman"/>
          <w:color w:val="984806" w:themeColor="accent6" w:themeShade="80"/>
          <w:sz w:val="20"/>
          <w:szCs w:val="20"/>
        </w:rPr>
        <w:t xml:space="preserve">AT – </w:t>
      </w:r>
      <w:r w:rsidRPr="00957E2B">
        <w:rPr>
          <w:rFonts w:ascii="Times New Roman" w:hAnsi="Times New Roman"/>
          <w:color w:val="984806" w:themeColor="accent6" w:themeShade="80"/>
          <w:sz w:val="20"/>
          <w:szCs w:val="20"/>
          <w:shd w:val="clear" w:color="auto" w:fill="FFFFFF" w:themeFill="background1"/>
        </w:rPr>
        <w:t>Deutschkreutz</w:t>
      </w:r>
      <w:r w:rsidRPr="00957E2B">
        <w:rPr>
          <w:rFonts w:ascii="Times New Roman" w:hAnsi="Times New Roman"/>
          <w:sz w:val="20"/>
          <w:szCs w:val="20"/>
          <w:shd w:val="clear" w:color="auto" w:fill="FFFFFF" w:themeFill="background1"/>
        </w:rPr>
        <w:t>,</w:t>
      </w:r>
      <w:r w:rsidRPr="00957E2B">
        <w:rPr>
          <w:rFonts w:ascii="Times New Roman" w:hAnsi="Times New Roman"/>
          <w:color w:val="984806" w:themeColor="accent6" w:themeShade="80"/>
          <w:sz w:val="20"/>
          <w:szCs w:val="20"/>
          <w:shd w:val="clear" w:color="auto" w:fill="FFFFFF" w:themeFill="background1"/>
        </w:rPr>
        <w:t xml:space="preserve"> </w:t>
      </w:r>
      <w:r w:rsidRPr="00957E2B">
        <w:rPr>
          <w:rFonts w:ascii="Times New Roman" w:hAnsi="Times New Roman"/>
          <w:sz w:val="20"/>
          <w:szCs w:val="20"/>
        </w:rPr>
        <w:t xml:space="preserve">187 ha), </w:t>
      </w:r>
      <w:r w:rsidRPr="00957E2B">
        <w:rPr>
          <w:rFonts w:ascii="Times New Roman" w:eastAsia="Times New Roman" w:hAnsi="Times New Roman"/>
          <w:sz w:val="20"/>
          <w:szCs w:val="20"/>
          <w:lang w:eastAsia="hu-HU"/>
        </w:rPr>
        <w:t xml:space="preserve">a soproni borászlányok egyike, a lakcímével azonos székhelyű </w:t>
      </w:r>
      <w:r w:rsidRPr="00957E2B">
        <w:rPr>
          <w:rFonts w:ascii="Times New Roman" w:hAnsi="Times New Roman"/>
          <w:sz w:val="20"/>
          <w:szCs w:val="20"/>
        </w:rPr>
        <w:t xml:space="preserve">Pfneiszl Hungarian Vinyards Kft., valamint a Forest Estate Erdőbirtokossági Társulat </w:t>
      </w:r>
      <w:r w:rsidRPr="00957E2B">
        <w:rPr>
          <w:rFonts w:ascii="Times New Roman" w:eastAsia="Times New Roman" w:hAnsi="Times New Roman"/>
          <w:sz w:val="20"/>
          <w:szCs w:val="20"/>
          <w:lang w:eastAsia="hu-HU"/>
        </w:rPr>
        <w:t>társtulajdonos vezetője</w:t>
      </w:r>
      <w:r w:rsidRPr="00957E2B">
        <w:rPr>
          <w:rFonts w:ascii="Times New Roman" w:hAnsi="Times New Roman"/>
          <w:sz w:val="20"/>
          <w:szCs w:val="20"/>
        </w:rPr>
        <w:t>, továbbá a P és B Kft. társtulajdonosa.</w:t>
      </w:r>
    </w:p>
    <w:p w:rsidR="00F44345" w:rsidRPr="00957E2B" w:rsidRDefault="00133737" w:rsidP="00F65666">
      <w:pPr>
        <w:numPr>
          <w:ilvl w:val="0"/>
          <w:numId w:val="50"/>
        </w:numPr>
        <w:spacing w:before="120" w:after="0" w:line="240" w:lineRule="auto"/>
        <w:ind w:left="1020"/>
        <w:jc w:val="both"/>
        <w:rPr>
          <w:rFonts w:ascii="Times New Roman" w:hAnsi="Times New Roman"/>
          <w:sz w:val="20"/>
          <w:szCs w:val="20"/>
        </w:rPr>
      </w:pPr>
      <w:r w:rsidRPr="00957E2B">
        <w:rPr>
          <w:rFonts w:ascii="Times New Roman" w:hAnsi="Times New Roman"/>
          <w:sz w:val="20"/>
          <w:szCs w:val="20"/>
        </w:rPr>
        <w:t xml:space="preserve"> </w:t>
      </w:r>
      <w:r w:rsidRPr="00957E2B">
        <w:rPr>
          <w:rFonts w:ascii="Times New Roman" w:eastAsia="Times New Roman" w:hAnsi="Times New Roman" w:cs="Times New Roman"/>
          <w:b/>
          <w:i/>
          <w:color w:val="984806" w:themeColor="accent6" w:themeShade="80"/>
          <w:sz w:val="20"/>
          <w:szCs w:val="20"/>
          <w:lang w:eastAsia="hu-HU"/>
        </w:rPr>
        <w:t>Scheiblhofer Johann</w:t>
      </w:r>
      <w:r w:rsidRPr="00957E2B">
        <w:rPr>
          <w:rFonts w:ascii="Times New Roman" w:eastAsia="Times New Roman" w:hAnsi="Times New Roman" w:cs="Times New Roman"/>
          <w:color w:val="984806" w:themeColor="accent6" w:themeShade="80"/>
          <w:sz w:val="20"/>
          <w:szCs w:val="20"/>
          <w:lang w:eastAsia="hu-HU"/>
        </w:rPr>
        <w:t xml:space="preserve"> </w:t>
      </w:r>
      <w:r w:rsidRPr="00957E2B">
        <w:rPr>
          <w:rFonts w:ascii="Times New Roman" w:eastAsia="Times New Roman" w:hAnsi="Times New Roman" w:cs="Times New Roman"/>
          <w:sz w:val="20"/>
          <w:szCs w:val="20"/>
          <w:lang w:eastAsia="hu-HU"/>
        </w:rPr>
        <w:t xml:space="preserve">(Mosonmagyaróvár, </w:t>
      </w:r>
      <w:r w:rsidRPr="00957E2B">
        <w:rPr>
          <w:rFonts w:ascii="Times New Roman" w:hAnsi="Times New Roman" w:cs="Times New Roman"/>
          <w:color w:val="984806" w:themeColor="accent6" w:themeShade="80"/>
          <w:sz w:val="20"/>
          <w:szCs w:val="20"/>
        </w:rPr>
        <w:t>AT – Andau</w:t>
      </w:r>
      <w:r w:rsidRPr="00957E2B">
        <w:rPr>
          <w:rFonts w:ascii="Times New Roman" w:hAnsi="Times New Roman" w:cs="Times New Roman"/>
          <w:sz w:val="20"/>
          <w:szCs w:val="20"/>
        </w:rPr>
        <w:t xml:space="preserve">, </w:t>
      </w:r>
      <w:r w:rsidRPr="00957E2B">
        <w:rPr>
          <w:rFonts w:ascii="Times New Roman" w:hAnsi="Times New Roman"/>
          <w:sz w:val="20"/>
          <w:szCs w:val="20"/>
        </w:rPr>
        <w:t xml:space="preserve">102 ha), </w:t>
      </w:r>
      <w:r w:rsidRPr="00957E2B">
        <w:rPr>
          <w:rFonts w:ascii="Times New Roman" w:eastAsia="Times New Roman" w:hAnsi="Times New Roman"/>
          <w:sz w:val="20"/>
          <w:szCs w:val="20"/>
          <w:lang w:eastAsia="hu-HU"/>
        </w:rPr>
        <w:t>a mosonmagyaróvári lakcímével azonos székhelyű GHE-AGRO Kft. valamint Oltvány Kft. társtulajdonos vezetője.</w:t>
      </w:r>
      <w:r w:rsidRPr="00957E2B">
        <w:rPr>
          <w:rFonts w:ascii="Times New Roman" w:hAnsi="Times New Roman"/>
          <w:sz w:val="20"/>
          <w:szCs w:val="20"/>
        </w:rPr>
        <w:t xml:space="preserve"> </w:t>
      </w:r>
    </w:p>
    <w:p w:rsidR="00F44345" w:rsidRDefault="000E7508" w:rsidP="00F65666">
      <w:pPr>
        <w:numPr>
          <w:ilvl w:val="0"/>
          <w:numId w:val="30"/>
        </w:numPr>
        <w:spacing w:before="120" w:after="120" w:line="240" w:lineRule="auto"/>
        <w:ind w:left="680"/>
        <w:jc w:val="both"/>
        <w:rPr>
          <w:rFonts w:ascii="Times New Roman" w:hAnsi="Times New Roman"/>
          <w:sz w:val="24"/>
          <w:szCs w:val="24"/>
        </w:rPr>
      </w:pPr>
      <w:r w:rsidRPr="00AF535A">
        <w:rPr>
          <w:rFonts w:ascii="Times New Roman" w:hAnsi="Times New Roman"/>
          <w:b/>
          <w:sz w:val="24"/>
          <w:szCs w:val="24"/>
        </w:rPr>
        <w:t xml:space="preserve">A legkisebb – </w:t>
      </w:r>
      <w:r w:rsidRPr="00046815">
        <w:rPr>
          <w:rFonts w:ascii="Times New Roman" w:hAnsi="Times New Roman"/>
          <w:b/>
          <w:sz w:val="24"/>
          <w:szCs w:val="24"/>
          <w:u w:val="single"/>
        </w:rPr>
        <w:t>20 hektár alatti</w:t>
      </w:r>
      <w:r>
        <w:rPr>
          <w:rFonts w:ascii="Times New Roman" w:hAnsi="Times New Roman"/>
          <w:sz w:val="24"/>
          <w:szCs w:val="24"/>
        </w:rPr>
        <w:t xml:space="preserve"> földterülethez jutó – </w:t>
      </w:r>
      <w:r w:rsidRPr="0084196A">
        <w:rPr>
          <w:rFonts w:ascii="Times New Roman" w:hAnsi="Times New Roman"/>
          <w:i/>
          <w:sz w:val="24"/>
          <w:szCs w:val="24"/>
        </w:rPr>
        <w:t>„átlagjavító”</w:t>
      </w:r>
      <w:r>
        <w:rPr>
          <w:rFonts w:ascii="Times New Roman" w:hAnsi="Times New Roman"/>
          <w:sz w:val="24"/>
          <w:szCs w:val="24"/>
        </w:rPr>
        <w:t xml:space="preserve"> </w:t>
      </w:r>
      <w:r w:rsidRPr="00AF535A">
        <w:rPr>
          <w:rFonts w:ascii="Times New Roman" w:hAnsi="Times New Roman"/>
          <w:b/>
          <w:sz w:val="24"/>
          <w:szCs w:val="24"/>
        </w:rPr>
        <w:t>nyertes érdekeltségek</w:t>
      </w:r>
      <w:r>
        <w:rPr>
          <w:rFonts w:ascii="Times New Roman" w:hAnsi="Times New Roman"/>
          <w:sz w:val="24"/>
          <w:szCs w:val="24"/>
        </w:rPr>
        <w:t>et vizsgálva az alábbi sarokszámokhoz jutunk: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6"/>
        <w:gridCol w:w="801"/>
        <w:gridCol w:w="632"/>
        <w:gridCol w:w="1156"/>
      </w:tblGrid>
      <w:tr w:rsidR="000E7508" w:rsidRPr="000E7508" w:rsidTr="000E7508">
        <w:trPr>
          <w:trHeight w:val="20"/>
          <w:jc w:val="center"/>
        </w:trPr>
        <w:tc>
          <w:tcPr>
            <w:tcW w:w="0" w:type="auto"/>
            <w:vMerge w:val="restart"/>
            <w:tcBorders>
              <w:top w:val="single" w:sz="4" w:space="0" w:color="auto"/>
              <w:left w:val="single" w:sz="4" w:space="0" w:color="auto"/>
            </w:tcBorders>
          </w:tcPr>
          <w:p w:rsidR="000E7508" w:rsidRPr="000E7508" w:rsidRDefault="000E7508" w:rsidP="00046815">
            <w:pPr>
              <w:spacing w:after="0" w:line="240" w:lineRule="auto"/>
              <w:rPr>
                <w:rFonts w:ascii="Times New Roman" w:hAnsi="Times New Roman"/>
                <w:b/>
                <w:sz w:val="18"/>
                <w:szCs w:val="18"/>
              </w:rPr>
            </w:pPr>
            <w:r w:rsidRPr="000E7508">
              <w:rPr>
                <w:rFonts w:ascii="Times New Roman" w:hAnsi="Times New Roman"/>
                <w:b/>
                <w:sz w:val="18"/>
                <w:szCs w:val="18"/>
              </w:rPr>
              <w:t>Megnevezés</w:t>
            </w:r>
          </w:p>
        </w:tc>
        <w:tc>
          <w:tcPr>
            <w:tcW w:w="0" w:type="auto"/>
            <w:tcBorders>
              <w:top w:val="single" w:sz="4" w:space="0" w:color="auto"/>
            </w:tcBorders>
          </w:tcPr>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Összes</w:t>
            </w:r>
          </w:p>
        </w:tc>
        <w:tc>
          <w:tcPr>
            <w:tcW w:w="0" w:type="auto"/>
            <w:tcBorders>
              <w:top w:val="single" w:sz="4" w:space="0" w:color="auto"/>
            </w:tcBorders>
          </w:tcPr>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 xml:space="preserve">20 ha </w:t>
            </w:r>
          </w:p>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alatti</w:t>
            </w:r>
          </w:p>
        </w:tc>
        <w:tc>
          <w:tcPr>
            <w:tcW w:w="0" w:type="auto"/>
            <w:vMerge w:val="restart"/>
            <w:tcBorders>
              <w:top w:val="single" w:sz="4" w:space="0" w:color="auto"/>
              <w:right w:val="single" w:sz="4" w:space="0" w:color="auto"/>
            </w:tcBorders>
          </w:tcPr>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20 ha</w:t>
            </w:r>
          </w:p>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 xml:space="preserve"> alatti arány </w:t>
            </w:r>
          </w:p>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 xml:space="preserve"> (%)</w:t>
            </w:r>
          </w:p>
        </w:tc>
      </w:tr>
      <w:tr w:rsidR="000E7508" w:rsidRPr="000E7508" w:rsidTr="000E7508">
        <w:trPr>
          <w:trHeight w:val="20"/>
          <w:jc w:val="center"/>
        </w:trPr>
        <w:tc>
          <w:tcPr>
            <w:tcW w:w="0" w:type="auto"/>
            <w:vMerge/>
            <w:tcBorders>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sz w:val="18"/>
                <w:szCs w:val="18"/>
              </w:rPr>
            </w:pPr>
          </w:p>
        </w:tc>
        <w:tc>
          <w:tcPr>
            <w:tcW w:w="0" w:type="auto"/>
            <w:gridSpan w:val="2"/>
            <w:tcBorders>
              <w:bottom w:val="single" w:sz="4" w:space="0" w:color="auto"/>
            </w:tcBorders>
          </w:tcPr>
          <w:p w:rsidR="000E7508" w:rsidRPr="000E7508" w:rsidRDefault="000E7508" w:rsidP="00046815">
            <w:pPr>
              <w:spacing w:after="0" w:line="240" w:lineRule="auto"/>
              <w:jc w:val="center"/>
              <w:rPr>
                <w:rFonts w:ascii="Times New Roman" w:hAnsi="Times New Roman"/>
                <w:b/>
                <w:sz w:val="18"/>
                <w:szCs w:val="18"/>
              </w:rPr>
            </w:pPr>
            <w:r w:rsidRPr="000E7508">
              <w:rPr>
                <w:rFonts w:ascii="Times New Roman" w:hAnsi="Times New Roman"/>
                <w:b/>
                <w:sz w:val="18"/>
                <w:szCs w:val="18"/>
              </w:rPr>
              <w:t>nyertes</w:t>
            </w:r>
          </w:p>
        </w:tc>
        <w:tc>
          <w:tcPr>
            <w:tcW w:w="0" w:type="auto"/>
            <w:vMerge/>
            <w:tcBorders>
              <w:bottom w:val="single" w:sz="4" w:space="0" w:color="auto"/>
              <w:right w:val="single" w:sz="4" w:space="0" w:color="auto"/>
            </w:tcBorders>
          </w:tcPr>
          <w:p w:rsidR="000E7508" w:rsidRPr="000E7508" w:rsidRDefault="000E7508" w:rsidP="00046815">
            <w:pPr>
              <w:spacing w:after="0" w:line="240" w:lineRule="auto"/>
              <w:jc w:val="center"/>
              <w:rPr>
                <w:rFonts w:ascii="Times New Roman" w:hAnsi="Times New Roman"/>
                <w:b/>
                <w:sz w:val="18"/>
                <w:szCs w:val="18"/>
              </w:rPr>
            </w:pPr>
          </w:p>
        </w:tc>
      </w:tr>
      <w:tr w:rsidR="000E7508" w:rsidRPr="000E7508" w:rsidTr="000E7508">
        <w:trPr>
          <w:trHeight w:val="20"/>
          <w:jc w:val="center"/>
        </w:trPr>
        <w:tc>
          <w:tcPr>
            <w:tcW w:w="0" w:type="auto"/>
            <w:tcBorders>
              <w:top w:val="single" w:sz="4" w:space="0" w:color="auto"/>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color w:val="FF0000"/>
                <w:sz w:val="18"/>
                <w:szCs w:val="18"/>
              </w:rPr>
            </w:pPr>
            <w:r w:rsidRPr="000E7508">
              <w:rPr>
                <w:rFonts w:ascii="Times New Roman" w:hAnsi="Times New Roman"/>
                <w:b/>
                <w:sz w:val="18"/>
                <w:szCs w:val="18"/>
              </w:rPr>
              <w:t>Nyertes érdekeltség (db)</w:t>
            </w:r>
          </w:p>
        </w:tc>
        <w:tc>
          <w:tcPr>
            <w:tcW w:w="0" w:type="auto"/>
            <w:tcBorders>
              <w:top w:val="single" w:sz="4" w:space="0" w:color="auto"/>
              <w:bottom w:val="single" w:sz="4" w:space="0" w:color="auto"/>
            </w:tcBorders>
            <w:vAlign w:val="center"/>
          </w:tcPr>
          <w:p w:rsidR="000E7508" w:rsidRPr="000E7508" w:rsidRDefault="000E7508" w:rsidP="00046815">
            <w:pPr>
              <w:spacing w:after="0"/>
              <w:jc w:val="right"/>
              <w:rPr>
                <w:rFonts w:ascii="Times New Roman" w:hAnsi="Times New Roman"/>
                <w:sz w:val="18"/>
                <w:szCs w:val="18"/>
              </w:rPr>
            </w:pPr>
            <w:r w:rsidRPr="000E7508">
              <w:rPr>
                <w:rFonts w:ascii="Times New Roman" w:hAnsi="Times New Roman"/>
                <w:sz w:val="18"/>
                <w:szCs w:val="18"/>
              </w:rPr>
              <w:t>110</w:t>
            </w:r>
          </w:p>
        </w:tc>
        <w:tc>
          <w:tcPr>
            <w:tcW w:w="0" w:type="auto"/>
            <w:tcBorders>
              <w:top w:val="single" w:sz="4" w:space="0" w:color="auto"/>
              <w:bottom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52</w:t>
            </w:r>
          </w:p>
        </w:tc>
        <w:tc>
          <w:tcPr>
            <w:tcW w:w="0" w:type="auto"/>
            <w:tcBorders>
              <w:top w:val="single" w:sz="4" w:space="0" w:color="auto"/>
              <w:bottom w:val="single" w:sz="4" w:space="0" w:color="auto"/>
              <w:right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47,3</w:t>
            </w:r>
          </w:p>
        </w:tc>
      </w:tr>
      <w:tr w:rsidR="000E7508" w:rsidRPr="000E7508" w:rsidTr="000E7508">
        <w:trPr>
          <w:trHeight w:val="20"/>
          <w:jc w:val="center"/>
        </w:trPr>
        <w:tc>
          <w:tcPr>
            <w:tcW w:w="0" w:type="auto"/>
            <w:tcBorders>
              <w:top w:val="single" w:sz="4" w:space="0" w:color="auto"/>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color w:val="FF0000"/>
                <w:sz w:val="18"/>
                <w:szCs w:val="18"/>
              </w:rPr>
            </w:pPr>
            <w:r w:rsidRPr="000E7508">
              <w:rPr>
                <w:rFonts w:ascii="Times New Roman" w:hAnsi="Times New Roman"/>
                <w:b/>
                <w:sz w:val="18"/>
                <w:szCs w:val="18"/>
              </w:rPr>
              <w:t>Nyertes árverező (fő)</w:t>
            </w:r>
          </w:p>
        </w:tc>
        <w:tc>
          <w:tcPr>
            <w:tcW w:w="0" w:type="auto"/>
            <w:tcBorders>
              <w:top w:val="single" w:sz="4" w:space="0" w:color="auto"/>
              <w:bottom w:val="single" w:sz="4" w:space="0" w:color="auto"/>
            </w:tcBorders>
            <w:vAlign w:val="center"/>
          </w:tcPr>
          <w:p w:rsidR="000E7508" w:rsidRPr="000E7508" w:rsidRDefault="000E7508" w:rsidP="00046815">
            <w:pPr>
              <w:spacing w:after="0"/>
              <w:jc w:val="right"/>
              <w:rPr>
                <w:rFonts w:ascii="Times New Roman" w:hAnsi="Times New Roman"/>
                <w:sz w:val="18"/>
                <w:szCs w:val="18"/>
              </w:rPr>
            </w:pPr>
            <w:r w:rsidRPr="000E7508">
              <w:rPr>
                <w:rFonts w:ascii="Times New Roman" w:hAnsi="Times New Roman"/>
                <w:sz w:val="18"/>
                <w:szCs w:val="18"/>
              </w:rPr>
              <w:t>126</w:t>
            </w:r>
          </w:p>
        </w:tc>
        <w:tc>
          <w:tcPr>
            <w:tcW w:w="0" w:type="auto"/>
            <w:tcBorders>
              <w:top w:val="single" w:sz="4" w:space="0" w:color="auto"/>
              <w:bottom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52</w:t>
            </w:r>
          </w:p>
        </w:tc>
        <w:tc>
          <w:tcPr>
            <w:tcW w:w="0" w:type="auto"/>
            <w:tcBorders>
              <w:top w:val="single" w:sz="4" w:space="0" w:color="auto"/>
              <w:bottom w:val="single" w:sz="4" w:space="0" w:color="auto"/>
              <w:right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41,6</w:t>
            </w:r>
          </w:p>
        </w:tc>
      </w:tr>
      <w:tr w:rsidR="000E7508" w:rsidRPr="000E7508" w:rsidTr="000E7508">
        <w:trPr>
          <w:trHeight w:val="20"/>
          <w:jc w:val="center"/>
        </w:trPr>
        <w:tc>
          <w:tcPr>
            <w:tcW w:w="0" w:type="auto"/>
            <w:tcBorders>
              <w:top w:val="single" w:sz="4" w:space="0" w:color="auto"/>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color w:val="FF0000"/>
                <w:sz w:val="18"/>
                <w:szCs w:val="18"/>
              </w:rPr>
            </w:pPr>
            <w:r w:rsidRPr="000E7508">
              <w:rPr>
                <w:rFonts w:ascii="Times New Roman" w:hAnsi="Times New Roman"/>
                <w:b/>
                <w:sz w:val="18"/>
                <w:szCs w:val="18"/>
              </w:rPr>
              <w:t>Birtoktest (db)</w:t>
            </w:r>
          </w:p>
        </w:tc>
        <w:tc>
          <w:tcPr>
            <w:tcW w:w="0" w:type="auto"/>
            <w:tcBorders>
              <w:top w:val="single" w:sz="4" w:space="0" w:color="auto"/>
              <w:bottom w:val="single" w:sz="4" w:space="0" w:color="auto"/>
            </w:tcBorders>
            <w:vAlign w:val="center"/>
          </w:tcPr>
          <w:p w:rsidR="000E7508" w:rsidRPr="000E7508" w:rsidRDefault="000E7508" w:rsidP="00046815">
            <w:pPr>
              <w:spacing w:after="0"/>
              <w:jc w:val="right"/>
              <w:rPr>
                <w:rFonts w:ascii="Times New Roman" w:hAnsi="Times New Roman"/>
                <w:sz w:val="18"/>
                <w:szCs w:val="18"/>
              </w:rPr>
            </w:pPr>
            <w:r w:rsidRPr="000E7508">
              <w:rPr>
                <w:rFonts w:ascii="Times New Roman" w:hAnsi="Times New Roman"/>
                <w:sz w:val="18"/>
                <w:szCs w:val="18"/>
              </w:rPr>
              <w:t>235</w:t>
            </w:r>
          </w:p>
        </w:tc>
        <w:tc>
          <w:tcPr>
            <w:tcW w:w="0" w:type="auto"/>
            <w:tcBorders>
              <w:top w:val="single" w:sz="4" w:space="0" w:color="auto"/>
              <w:bottom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69</w:t>
            </w:r>
          </w:p>
        </w:tc>
        <w:tc>
          <w:tcPr>
            <w:tcW w:w="0" w:type="auto"/>
            <w:tcBorders>
              <w:top w:val="single" w:sz="4" w:space="0" w:color="auto"/>
              <w:bottom w:val="single" w:sz="4" w:space="0" w:color="auto"/>
              <w:right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29,4</w:t>
            </w:r>
          </w:p>
        </w:tc>
      </w:tr>
      <w:tr w:rsidR="000E7508" w:rsidRPr="000E7508" w:rsidTr="000E7508">
        <w:trPr>
          <w:trHeight w:val="20"/>
          <w:jc w:val="center"/>
        </w:trPr>
        <w:tc>
          <w:tcPr>
            <w:tcW w:w="0" w:type="auto"/>
            <w:tcBorders>
              <w:top w:val="single" w:sz="4" w:space="0" w:color="auto"/>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color w:val="FF0000"/>
                <w:sz w:val="18"/>
                <w:szCs w:val="18"/>
              </w:rPr>
            </w:pPr>
            <w:r w:rsidRPr="000E7508">
              <w:rPr>
                <w:rFonts w:ascii="Times New Roman" w:hAnsi="Times New Roman"/>
                <w:b/>
                <w:sz w:val="18"/>
                <w:szCs w:val="18"/>
              </w:rPr>
              <w:t>Földterület (ha)</w:t>
            </w:r>
          </w:p>
        </w:tc>
        <w:tc>
          <w:tcPr>
            <w:tcW w:w="0" w:type="auto"/>
            <w:tcBorders>
              <w:top w:val="single" w:sz="4" w:space="0" w:color="auto"/>
              <w:bottom w:val="single" w:sz="4" w:space="0" w:color="auto"/>
            </w:tcBorders>
            <w:vAlign w:val="center"/>
          </w:tcPr>
          <w:p w:rsidR="000E7508" w:rsidRPr="000E7508" w:rsidRDefault="000E7508" w:rsidP="00046815">
            <w:pPr>
              <w:spacing w:after="0"/>
              <w:jc w:val="right"/>
              <w:rPr>
                <w:rFonts w:ascii="Times New Roman" w:hAnsi="Times New Roman"/>
                <w:sz w:val="18"/>
                <w:szCs w:val="18"/>
              </w:rPr>
            </w:pPr>
            <w:r w:rsidRPr="000E7508">
              <w:rPr>
                <w:rFonts w:ascii="Times New Roman" w:hAnsi="Times New Roman"/>
                <w:sz w:val="18"/>
                <w:szCs w:val="18"/>
              </w:rPr>
              <w:t>6.748</w:t>
            </w:r>
          </w:p>
        </w:tc>
        <w:tc>
          <w:tcPr>
            <w:tcW w:w="0" w:type="auto"/>
            <w:tcBorders>
              <w:top w:val="single" w:sz="4" w:space="0" w:color="auto"/>
              <w:bottom w:val="single" w:sz="4" w:space="0" w:color="auto"/>
            </w:tcBorders>
          </w:tcPr>
          <w:p w:rsidR="000E7508" w:rsidRPr="000E7508" w:rsidRDefault="000E7508" w:rsidP="00046815">
            <w:pPr>
              <w:tabs>
                <w:tab w:val="left" w:pos="336"/>
              </w:tabs>
              <w:spacing w:after="0" w:line="240" w:lineRule="auto"/>
              <w:jc w:val="right"/>
              <w:rPr>
                <w:rFonts w:ascii="Times New Roman" w:hAnsi="Times New Roman"/>
                <w:sz w:val="18"/>
                <w:szCs w:val="18"/>
              </w:rPr>
            </w:pPr>
            <w:r w:rsidRPr="000E7508">
              <w:rPr>
                <w:rFonts w:ascii="Times New Roman" w:hAnsi="Times New Roman"/>
                <w:sz w:val="18"/>
                <w:szCs w:val="18"/>
              </w:rPr>
              <w:t>368</w:t>
            </w:r>
          </w:p>
        </w:tc>
        <w:tc>
          <w:tcPr>
            <w:tcW w:w="0" w:type="auto"/>
            <w:tcBorders>
              <w:top w:val="single" w:sz="4" w:space="0" w:color="auto"/>
              <w:bottom w:val="single" w:sz="4" w:space="0" w:color="auto"/>
              <w:right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5,5</w:t>
            </w:r>
          </w:p>
        </w:tc>
      </w:tr>
      <w:tr w:rsidR="000E7508" w:rsidRPr="000E7508" w:rsidTr="000E7508">
        <w:trPr>
          <w:trHeight w:val="20"/>
          <w:jc w:val="center"/>
        </w:trPr>
        <w:tc>
          <w:tcPr>
            <w:tcW w:w="0" w:type="auto"/>
            <w:tcBorders>
              <w:top w:val="single" w:sz="4" w:space="0" w:color="auto"/>
              <w:left w:val="single" w:sz="4" w:space="0" w:color="auto"/>
              <w:bottom w:val="single" w:sz="4" w:space="0" w:color="auto"/>
            </w:tcBorders>
          </w:tcPr>
          <w:p w:rsidR="000E7508" w:rsidRPr="000E7508" w:rsidRDefault="000E7508" w:rsidP="00046815">
            <w:pPr>
              <w:spacing w:after="0" w:line="240" w:lineRule="auto"/>
              <w:rPr>
                <w:rFonts w:ascii="Times New Roman" w:hAnsi="Times New Roman"/>
                <w:b/>
                <w:color w:val="FF0000"/>
                <w:sz w:val="18"/>
                <w:szCs w:val="18"/>
              </w:rPr>
            </w:pPr>
            <w:r w:rsidRPr="000E7508">
              <w:rPr>
                <w:rFonts w:ascii="Times New Roman" w:hAnsi="Times New Roman"/>
                <w:b/>
                <w:sz w:val="18"/>
                <w:szCs w:val="18"/>
              </w:rPr>
              <w:t>Földérték (AK)</w:t>
            </w:r>
          </w:p>
        </w:tc>
        <w:tc>
          <w:tcPr>
            <w:tcW w:w="0" w:type="auto"/>
            <w:tcBorders>
              <w:top w:val="single" w:sz="4" w:space="0" w:color="auto"/>
              <w:bottom w:val="single" w:sz="4" w:space="0" w:color="auto"/>
            </w:tcBorders>
            <w:vAlign w:val="center"/>
          </w:tcPr>
          <w:p w:rsidR="000E7508" w:rsidRPr="000E7508" w:rsidRDefault="000E7508" w:rsidP="00046815">
            <w:pPr>
              <w:spacing w:after="0"/>
              <w:jc w:val="right"/>
              <w:rPr>
                <w:rFonts w:ascii="Times New Roman" w:hAnsi="Times New Roman"/>
                <w:sz w:val="18"/>
                <w:szCs w:val="18"/>
              </w:rPr>
            </w:pPr>
            <w:r w:rsidRPr="000E7508">
              <w:rPr>
                <w:rFonts w:ascii="Times New Roman" w:hAnsi="Times New Roman"/>
                <w:sz w:val="18"/>
                <w:szCs w:val="18"/>
              </w:rPr>
              <w:t>159.283</w:t>
            </w:r>
          </w:p>
        </w:tc>
        <w:tc>
          <w:tcPr>
            <w:tcW w:w="0" w:type="auto"/>
            <w:tcBorders>
              <w:top w:val="single" w:sz="4" w:space="0" w:color="auto"/>
              <w:bottom w:val="single" w:sz="4" w:space="0" w:color="auto"/>
            </w:tcBorders>
          </w:tcPr>
          <w:p w:rsidR="000E7508" w:rsidRPr="000E7508" w:rsidRDefault="000E7508" w:rsidP="00046815">
            <w:pPr>
              <w:tabs>
                <w:tab w:val="left" w:pos="336"/>
              </w:tabs>
              <w:spacing w:after="0" w:line="240" w:lineRule="auto"/>
              <w:jc w:val="right"/>
              <w:rPr>
                <w:rFonts w:ascii="Times New Roman" w:hAnsi="Times New Roman"/>
                <w:sz w:val="18"/>
                <w:szCs w:val="18"/>
              </w:rPr>
            </w:pPr>
            <w:r w:rsidRPr="000E7508">
              <w:rPr>
                <w:rFonts w:ascii="Times New Roman" w:hAnsi="Times New Roman"/>
                <w:sz w:val="18"/>
                <w:szCs w:val="18"/>
              </w:rPr>
              <w:t>7.219</w:t>
            </w:r>
          </w:p>
        </w:tc>
        <w:tc>
          <w:tcPr>
            <w:tcW w:w="0" w:type="auto"/>
            <w:tcBorders>
              <w:top w:val="single" w:sz="4" w:space="0" w:color="auto"/>
              <w:bottom w:val="single" w:sz="4" w:space="0" w:color="auto"/>
              <w:right w:val="single" w:sz="4" w:space="0" w:color="auto"/>
            </w:tcBorders>
          </w:tcPr>
          <w:p w:rsidR="000E7508" w:rsidRPr="000E7508" w:rsidRDefault="000E7508" w:rsidP="00046815">
            <w:pPr>
              <w:spacing w:after="0" w:line="240" w:lineRule="auto"/>
              <w:jc w:val="right"/>
              <w:rPr>
                <w:rFonts w:ascii="Times New Roman" w:hAnsi="Times New Roman"/>
                <w:sz w:val="18"/>
                <w:szCs w:val="18"/>
              </w:rPr>
            </w:pPr>
            <w:r w:rsidRPr="000E7508">
              <w:rPr>
                <w:rFonts w:ascii="Times New Roman" w:hAnsi="Times New Roman"/>
                <w:sz w:val="18"/>
                <w:szCs w:val="18"/>
              </w:rPr>
              <w:t>4,5</w:t>
            </w:r>
          </w:p>
        </w:tc>
      </w:tr>
    </w:tbl>
    <w:p w:rsidR="00B671DA" w:rsidRDefault="00B671DA" w:rsidP="00F65666">
      <w:pPr>
        <w:pStyle w:val="Listaszerbekezds"/>
        <w:numPr>
          <w:ilvl w:val="0"/>
          <w:numId w:val="30"/>
        </w:numPr>
        <w:spacing w:before="120" w:after="0" w:line="240" w:lineRule="auto"/>
        <w:ind w:left="680"/>
        <w:jc w:val="both"/>
        <w:rPr>
          <w:rFonts w:ascii="Times New Roman" w:hAnsi="Times New Roman"/>
          <w:sz w:val="24"/>
          <w:szCs w:val="24"/>
        </w:rPr>
      </w:pPr>
      <w:r w:rsidRPr="00AD78B2">
        <w:rPr>
          <w:rFonts w:ascii="Times New Roman" w:hAnsi="Times New Roman"/>
          <w:sz w:val="24"/>
          <w:szCs w:val="24"/>
        </w:rPr>
        <w:t xml:space="preserve">A </w:t>
      </w:r>
      <w:r>
        <w:rPr>
          <w:rFonts w:ascii="Times New Roman" w:hAnsi="Times New Roman"/>
          <w:sz w:val="24"/>
          <w:szCs w:val="24"/>
        </w:rPr>
        <w:t xml:space="preserve">tényadatok alapján a </w:t>
      </w:r>
      <w:r w:rsidRPr="00AD78B2">
        <w:rPr>
          <w:rFonts w:ascii="Times New Roman" w:hAnsi="Times New Roman"/>
          <w:sz w:val="24"/>
          <w:szCs w:val="24"/>
        </w:rPr>
        <w:t>skála másik végén</w:t>
      </w:r>
      <w:r>
        <w:rPr>
          <w:rFonts w:ascii="Times New Roman" w:hAnsi="Times New Roman"/>
          <w:sz w:val="24"/>
          <w:szCs w:val="24"/>
        </w:rPr>
        <w:t xml:space="preserve"> </w:t>
      </w:r>
      <w:r w:rsidRPr="00AF535A">
        <w:rPr>
          <w:rFonts w:ascii="Times New Roman" w:hAnsi="Times New Roman"/>
          <w:sz w:val="24"/>
          <w:szCs w:val="24"/>
        </w:rPr>
        <w:t>található, 20 ha alatti</w:t>
      </w:r>
      <w:r>
        <w:rPr>
          <w:rFonts w:ascii="Times New Roman" w:hAnsi="Times New Roman"/>
          <w:sz w:val="24"/>
          <w:szCs w:val="24"/>
        </w:rPr>
        <w:t xml:space="preserve"> </w:t>
      </w:r>
      <w:r w:rsidRPr="00AD78B2">
        <w:rPr>
          <w:rFonts w:ascii="Times New Roman" w:hAnsi="Times New Roman"/>
          <w:sz w:val="24"/>
          <w:szCs w:val="24"/>
        </w:rPr>
        <w:t>terület tulajdonjogához jutott</w:t>
      </w:r>
      <w:r>
        <w:rPr>
          <w:rFonts w:ascii="Times New Roman" w:hAnsi="Times New Roman"/>
          <w:sz w:val="24"/>
          <w:szCs w:val="24"/>
        </w:rPr>
        <w:t xml:space="preserve"> </w:t>
      </w:r>
      <w:r w:rsidR="00511634">
        <w:rPr>
          <w:rFonts w:ascii="Times New Roman" w:hAnsi="Times New Roman"/>
          <w:b/>
          <w:sz w:val="24"/>
          <w:szCs w:val="24"/>
        </w:rPr>
        <w:t>52</w:t>
      </w:r>
      <w:r w:rsidRPr="00AD78B2">
        <w:rPr>
          <w:rFonts w:ascii="Times New Roman" w:hAnsi="Times New Roman"/>
          <w:b/>
          <w:sz w:val="24"/>
          <w:szCs w:val="24"/>
        </w:rPr>
        <w:t xml:space="preserve"> érdekeltség, a </w:t>
      </w:r>
      <w:r w:rsidRPr="00AD78B2">
        <w:rPr>
          <w:rFonts w:ascii="Times New Roman" w:hAnsi="Times New Roman"/>
          <w:sz w:val="24"/>
          <w:szCs w:val="24"/>
        </w:rPr>
        <w:t>megyei</w:t>
      </w:r>
      <w:r w:rsidRPr="00AD78B2">
        <w:rPr>
          <w:rFonts w:ascii="Times New Roman" w:hAnsi="Times New Roman"/>
          <w:b/>
          <w:sz w:val="24"/>
          <w:szCs w:val="24"/>
        </w:rPr>
        <w:t xml:space="preserve"> nyertes érdekeltségek </w:t>
      </w:r>
      <w:r w:rsidR="00511634">
        <w:rPr>
          <w:rFonts w:ascii="Times New Roman" w:hAnsi="Times New Roman"/>
          <w:sz w:val="24"/>
          <w:szCs w:val="24"/>
        </w:rPr>
        <w:t xml:space="preserve">több mint </w:t>
      </w:r>
      <w:r w:rsidR="00511634">
        <w:rPr>
          <w:rFonts w:ascii="Times New Roman" w:hAnsi="Times New Roman"/>
          <w:b/>
          <w:sz w:val="24"/>
          <w:szCs w:val="24"/>
        </w:rPr>
        <w:t>47</w:t>
      </w:r>
      <w:r w:rsidRPr="00AD78B2">
        <w:rPr>
          <w:rFonts w:ascii="Times New Roman" w:hAnsi="Times New Roman"/>
          <w:b/>
          <w:sz w:val="24"/>
          <w:szCs w:val="24"/>
        </w:rPr>
        <w:t>!%-</w:t>
      </w:r>
      <w:r>
        <w:rPr>
          <w:rFonts w:ascii="Times New Roman" w:hAnsi="Times New Roman"/>
          <w:b/>
          <w:sz w:val="24"/>
          <w:szCs w:val="24"/>
        </w:rPr>
        <w:t>a</w:t>
      </w:r>
      <w:r w:rsidRPr="00AD78B2">
        <w:rPr>
          <w:rFonts w:ascii="Times New Roman" w:hAnsi="Times New Roman"/>
          <w:b/>
          <w:sz w:val="24"/>
          <w:szCs w:val="24"/>
        </w:rPr>
        <w:t xml:space="preserve">, </w:t>
      </w:r>
      <w:r w:rsidRPr="00AD78B2">
        <w:rPr>
          <w:rFonts w:ascii="Times New Roman" w:hAnsi="Times New Roman"/>
          <w:sz w:val="24"/>
          <w:szCs w:val="24"/>
        </w:rPr>
        <w:t xml:space="preserve">az </w:t>
      </w:r>
      <w:r>
        <w:rPr>
          <w:rFonts w:ascii="Times New Roman" w:hAnsi="Times New Roman"/>
          <w:sz w:val="24"/>
          <w:szCs w:val="24"/>
        </w:rPr>
        <w:t>úgynevezett</w:t>
      </w:r>
      <w:r>
        <w:rPr>
          <w:rFonts w:ascii="Times New Roman" w:hAnsi="Times New Roman"/>
          <w:b/>
          <w:sz w:val="24"/>
          <w:szCs w:val="24"/>
        </w:rPr>
        <w:t xml:space="preserve"> </w:t>
      </w:r>
      <w:r w:rsidRPr="00AD78B2">
        <w:rPr>
          <w:rFonts w:ascii="Times New Roman" w:hAnsi="Times New Roman"/>
          <w:i/>
          <w:sz w:val="24"/>
          <w:szCs w:val="24"/>
        </w:rPr>
        <w:t>„alsóházi”</w:t>
      </w:r>
      <w:r>
        <w:rPr>
          <w:rFonts w:ascii="Times New Roman" w:hAnsi="Times New Roman"/>
          <w:i/>
          <w:sz w:val="24"/>
          <w:szCs w:val="24"/>
        </w:rPr>
        <w:t xml:space="preserve"> </w:t>
      </w:r>
      <w:r w:rsidRPr="00AD78B2">
        <w:rPr>
          <w:rFonts w:ascii="Times New Roman" w:hAnsi="Times New Roman"/>
          <w:b/>
          <w:sz w:val="24"/>
          <w:szCs w:val="24"/>
        </w:rPr>
        <w:t>kis nyertesek</w:t>
      </w:r>
      <w:r>
        <w:rPr>
          <w:rFonts w:ascii="Times New Roman" w:hAnsi="Times New Roman"/>
          <w:sz w:val="24"/>
          <w:szCs w:val="24"/>
        </w:rPr>
        <w:t>et</w:t>
      </w:r>
      <w:r w:rsidRPr="00AD78B2">
        <w:rPr>
          <w:rFonts w:ascii="Times New Roman" w:hAnsi="Times New Roman"/>
          <w:sz w:val="24"/>
          <w:szCs w:val="24"/>
        </w:rPr>
        <w:t xml:space="preserve">, az </w:t>
      </w:r>
      <w:r w:rsidRPr="00AD78B2">
        <w:rPr>
          <w:rFonts w:ascii="Times New Roman" w:hAnsi="Times New Roman"/>
          <w:i/>
          <w:sz w:val="24"/>
          <w:szCs w:val="24"/>
        </w:rPr>
        <w:t>„átlagjavító propaganda-alanyok</w:t>
      </w:r>
      <w:r>
        <w:rPr>
          <w:rFonts w:ascii="Times New Roman" w:hAnsi="Times New Roman"/>
          <w:i/>
          <w:sz w:val="24"/>
          <w:szCs w:val="24"/>
        </w:rPr>
        <w:t>at</w:t>
      </w:r>
      <w:r w:rsidRPr="00AD78B2">
        <w:rPr>
          <w:rFonts w:ascii="Times New Roman" w:hAnsi="Times New Roman"/>
          <w:i/>
          <w:sz w:val="24"/>
          <w:szCs w:val="24"/>
        </w:rPr>
        <w:t>”</w:t>
      </w:r>
      <w:r>
        <w:rPr>
          <w:rFonts w:ascii="Times New Roman" w:hAnsi="Times New Roman"/>
          <w:sz w:val="24"/>
          <w:szCs w:val="24"/>
        </w:rPr>
        <w:t>adják</w:t>
      </w:r>
      <w:r w:rsidRPr="00AD78B2">
        <w:rPr>
          <w:rFonts w:ascii="Times New Roman" w:hAnsi="Times New Roman"/>
          <w:sz w:val="24"/>
          <w:szCs w:val="24"/>
        </w:rPr>
        <w:t>.</w:t>
      </w:r>
    </w:p>
    <w:p w:rsidR="00511634" w:rsidRDefault="00511634" w:rsidP="00F65666">
      <w:pPr>
        <w:pStyle w:val="Listaszerbekezds"/>
        <w:numPr>
          <w:ilvl w:val="0"/>
          <w:numId w:val="30"/>
        </w:numPr>
        <w:spacing w:before="120" w:after="0" w:line="240" w:lineRule="auto"/>
        <w:ind w:left="680"/>
        <w:jc w:val="both"/>
        <w:rPr>
          <w:rFonts w:ascii="Times New Roman" w:hAnsi="Times New Roman"/>
          <w:sz w:val="24"/>
          <w:szCs w:val="24"/>
        </w:rPr>
      </w:pPr>
      <w:r>
        <w:rPr>
          <w:rFonts w:ascii="Times New Roman" w:hAnsi="Times New Roman"/>
          <w:sz w:val="24"/>
          <w:szCs w:val="24"/>
        </w:rPr>
        <w:t xml:space="preserve">Ez az </w:t>
      </w:r>
      <w:r w:rsidRPr="00511634">
        <w:rPr>
          <w:rFonts w:ascii="Times New Roman" w:hAnsi="Times New Roman"/>
          <w:b/>
          <w:sz w:val="24"/>
          <w:szCs w:val="24"/>
        </w:rPr>
        <w:t xml:space="preserve">52 kis nyertes </w:t>
      </w:r>
      <w:r w:rsidRPr="00511634">
        <w:rPr>
          <w:rFonts w:ascii="Times New Roman" w:hAnsi="Times New Roman"/>
          <w:sz w:val="24"/>
          <w:szCs w:val="24"/>
        </w:rPr>
        <w:t xml:space="preserve">érdekeltség </w:t>
      </w:r>
      <w:r>
        <w:rPr>
          <w:rFonts w:ascii="Times New Roman" w:hAnsi="Times New Roman"/>
          <w:sz w:val="24"/>
          <w:szCs w:val="24"/>
        </w:rPr>
        <w:t>69</w:t>
      </w:r>
      <w:r w:rsidRPr="00724E79">
        <w:rPr>
          <w:rFonts w:ascii="Times New Roman" w:hAnsi="Times New Roman"/>
          <w:sz w:val="24"/>
          <w:szCs w:val="24"/>
        </w:rPr>
        <w:t xml:space="preserve"> db birtoktesttel, az elárverezett megyei birtoktestek </w:t>
      </w:r>
      <w:r>
        <w:rPr>
          <w:rFonts w:ascii="Times New Roman" w:hAnsi="Times New Roman"/>
          <w:sz w:val="24"/>
          <w:szCs w:val="24"/>
        </w:rPr>
        <w:t>29,4</w:t>
      </w:r>
      <w:r w:rsidRPr="00724E79">
        <w:rPr>
          <w:rFonts w:ascii="Times New Roman" w:hAnsi="Times New Roman"/>
          <w:sz w:val="24"/>
          <w:szCs w:val="24"/>
        </w:rPr>
        <w:t xml:space="preserve">%-ával </w:t>
      </w:r>
      <w:r w:rsidRPr="00724E79">
        <w:rPr>
          <w:rFonts w:ascii="Times New Roman" w:hAnsi="Times New Roman"/>
          <w:b/>
          <w:sz w:val="24"/>
          <w:szCs w:val="24"/>
        </w:rPr>
        <w:t xml:space="preserve">az aranykorona értéknek </w:t>
      </w:r>
      <w:r w:rsidRPr="00724E79">
        <w:rPr>
          <w:rFonts w:ascii="Times New Roman" w:hAnsi="Times New Roman"/>
          <w:sz w:val="24"/>
          <w:szCs w:val="24"/>
        </w:rPr>
        <w:t xml:space="preserve">mindössze </w:t>
      </w:r>
      <w:r>
        <w:rPr>
          <w:rFonts w:ascii="Times New Roman" w:hAnsi="Times New Roman"/>
          <w:b/>
          <w:sz w:val="24"/>
          <w:szCs w:val="24"/>
        </w:rPr>
        <w:t>4</w:t>
      </w:r>
      <w:r w:rsidRPr="00724E79">
        <w:rPr>
          <w:rFonts w:ascii="Times New Roman" w:hAnsi="Times New Roman"/>
          <w:b/>
          <w:sz w:val="24"/>
          <w:szCs w:val="24"/>
        </w:rPr>
        <w:t xml:space="preserve">,5!%-át, </w:t>
      </w:r>
      <w:r w:rsidRPr="00724E79">
        <w:rPr>
          <w:rFonts w:ascii="Times New Roman" w:hAnsi="Times New Roman"/>
          <w:sz w:val="24"/>
          <w:szCs w:val="24"/>
        </w:rPr>
        <w:t xml:space="preserve">az elárverezett </w:t>
      </w:r>
      <w:r w:rsidRPr="00724E79">
        <w:rPr>
          <w:rFonts w:ascii="Times New Roman" w:hAnsi="Times New Roman"/>
          <w:b/>
          <w:sz w:val="24"/>
          <w:szCs w:val="24"/>
        </w:rPr>
        <w:t xml:space="preserve">területnek </w:t>
      </w:r>
      <w:r w:rsidRPr="00724E79">
        <w:rPr>
          <w:rFonts w:ascii="Times New Roman" w:hAnsi="Times New Roman"/>
          <w:sz w:val="24"/>
          <w:szCs w:val="24"/>
        </w:rPr>
        <w:t xml:space="preserve">pedig csupán </w:t>
      </w:r>
      <w:r>
        <w:rPr>
          <w:rFonts w:ascii="Times New Roman" w:hAnsi="Times New Roman"/>
          <w:b/>
          <w:sz w:val="24"/>
          <w:szCs w:val="24"/>
        </w:rPr>
        <w:t>5</w:t>
      </w:r>
      <w:r w:rsidRPr="00724E79">
        <w:rPr>
          <w:rFonts w:ascii="Times New Roman" w:hAnsi="Times New Roman"/>
          <w:b/>
          <w:sz w:val="24"/>
          <w:szCs w:val="24"/>
        </w:rPr>
        <w:t>,</w:t>
      </w:r>
      <w:r>
        <w:rPr>
          <w:rFonts w:ascii="Times New Roman" w:hAnsi="Times New Roman"/>
          <w:b/>
          <w:sz w:val="24"/>
          <w:szCs w:val="24"/>
        </w:rPr>
        <w:t>5</w:t>
      </w:r>
      <w:r w:rsidRPr="00724E79">
        <w:rPr>
          <w:rFonts w:ascii="Times New Roman" w:hAnsi="Times New Roman"/>
          <w:b/>
          <w:sz w:val="24"/>
          <w:szCs w:val="24"/>
        </w:rPr>
        <w:t xml:space="preserve">!%-át </w:t>
      </w:r>
      <w:r w:rsidRPr="00724E79">
        <w:rPr>
          <w:rFonts w:ascii="Times New Roman" w:hAnsi="Times New Roman"/>
          <w:sz w:val="24"/>
          <w:szCs w:val="24"/>
        </w:rPr>
        <w:t xml:space="preserve">tudták – a </w:t>
      </w:r>
      <w:r w:rsidRPr="00724E79">
        <w:rPr>
          <w:rFonts w:ascii="Times New Roman" w:hAnsi="Times New Roman"/>
          <w:i/>
          <w:sz w:val="24"/>
          <w:szCs w:val="24"/>
        </w:rPr>
        <w:t>„nagyok asztaláról lehulló morzsaként”</w:t>
      </w:r>
      <w:r w:rsidRPr="00724E79">
        <w:rPr>
          <w:rFonts w:ascii="Times New Roman" w:hAnsi="Times New Roman"/>
          <w:sz w:val="24"/>
          <w:szCs w:val="24"/>
        </w:rPr>
        <w:t xml:space="preserve"> – megszerezni.</w:t>
      </w:r>
      <w:r>
        <w:rPr>
          <w:rFonts w:ascii="Times New Roman" w:hAnsi="Times New Roman"/>
          <w:sz w:val="24"/>
          <w:szCs w:val="24"/>
        </w:rPr>
        <w:t xml:space="preserve"> Ez </w:t>
      </w:r>
      <w:r w:rsidRPr="00724E79">
        <w:rPr>
          <w:rFonts w:ascii="Times New Roman" w:hAnsi="Times New Roman"/>
          <w:b/>
          <w:sz w:val="24"/>
          <w:szCs w:val="24"/>
        </w:rPr>
        <w:t>az első</w:t>
      </w:r>
      <w:r>
        <w:rPr>
          <w:rFonts w:ascii="Times New Roman" w:hAnsi="Times New Roman"/>
          <w:b/>
          <w:sz w:val="24"/>
          <w:szCs w:val="24"/>
        </w:rPr>
        <w:t>,</w:t>
      </w:r>
      <w:r w:rsidRPr="00724E79">
        <w:rPr>
          <w:rFonts w:ascii="Times New Roman" w:hAnsi="Times New Roman"/>
          <w:b/>
          <w:sz w:val="24"/>
          <w:szCs w:val="24"/>
        </w:rPr>
        <w:t xml:space="preserve"> </w:t>
      </w:r>
      <w:r w:rsidRPr="00724E79">
        <w:rPr>
          <w:rFonts w:ascii="Times New Roman" w:hAnsi="Times New Roman"/>
          <w:sz w:val="24"/>
          <w:szCs w:val="24"/>
        </w:rPr>
        <w:t xml:space="preserve">legnagyobb érdekeltség </w:t>
      </w:r>
      <w:r>
        <w:rPr>
          <w:rFonts w:ascii="Times New Roman" w:hAnsi="Times New Roman"/>
          <w:sz w:val="24"/>
          <w:szCs w:val="24"/>
        </w:rPr>
        <w:t xml:space="preserve">– </w:t>
      </w:r>
      <w:r w:rsidRPr="00511634">
        <w:rPr>
          <w:rFonts w:ascii="Times New Roman" w:hAnsi="Times New Roman"/>
          <w:b/>
          <w:i/>
          <w:sz w:val="24"/>
          <w:szCs w:val="24"/>
        </w:rPr>
        <w:t>Szajkóék</w:t>
      </w:r>
      <w:r>
        <w:rPr>
          <w:rFonts w:ascii="Times New Roman" w:hAnsi="Times New Roman"/>
          <w:sz w:val="24"/>
          <w:szCs w:val="24"/>
        </w:rPr>
        <w:t xml:space="preserve">, a </w:t>
      </w:r>
      <w:r w:rsidRPr="00511634">
        <w:rPr>
          <w:rFonts w:ascii="Times New Roman" w:hAnsi="Times New Roman"/>
          <w:i/>
          <w:sz w:val="24"/>
          <w:szCs w:val="24"/>
          <w:u w:val="single"/>
        </w:rPr>
        <w:t>Kisalföldi Mg. Zrt.</w:t>
      </w:r>
      <w:r w:rsidRPr="006259DC">
        <w:rPr>
          <w:rFonts w:ascii="Times New Roman" w:hAnsi="Times New Roman"/>
          <w:b/>
          <w:i/>
          <w:sz w:val="24"/>
          <w:szCs w:val="24"/>
        </w:rPr>
        <w:t xml:space="preserve"> </w:t>
      </w:r>
      <w:r>
        <w:rPr>
          <w:rFonts w:ascii="Times New Roman" w:hAnsi="Times New Roman"/>
          <w:b/>
          <w:i/>
          <w:sz w:val="24"/>
          <w:szCs w:val="24"/>
        </w:rPr>
        <w:t xml:space="preserve">és a </w:t>
      </w:r>
      <w:r w:rsidRPr="00511634">
        <w:rPr>
          <w:rFonts w:ascii="Times New Roman" w:hAnsi="Times New Roman"/>
          <w:i/>
          <w:sz w:val="24"/>
          <w:szCs w:val="24"/>
          <w:u w:val="single"/>
        </w:rPr>
        <w:t>Miklósmajori Mg. Kft.</w:t>
      </w:r>
      <w:r>
        <w:rPr>
          <w:rFonts w:ascii="Times New Roman" w:hAnsi="Times New Roman"/>
          <w:b/>
          <w:i/>
          <w:sz w:val="24"/>
          <w:szCs w:val="24"/>
        </w:rPr>
        <w:t xml:space="preserve"> </w:t>
      </w:r>
      <w:r w:rsidRPr="0020398B">
        <w:rPr>
          <w:rFonts w:ascii="Times New Roman" w:hAnsi="Times New Roman"/>
          <w:sz w:val="24"/>
          <w:szCs w:val="24"/>
        </w:rPr>
        <w:t>részben közös</w:t>
      </w:r>
      <w:r>
        <w:rPr>
          <w:rFonts w:ascii="Times New Roman" w:hAnsi="Times New Roman"/>
          <w:b/>
          <w:i/>
          <w:sz w:val="24"/>
          <w:szCs w:val="24"/>
        </w:rPr>
        <w:t xml:space="preserve"> </w:t>
      </w:r>
      <w:r w:rsidRPr="00511634">
        <w:rPr>
          <w:rFonts w:ascii="Times New Roman" w:hAnsi="Times New Roman"/>
          <w:i/>
          <w:sz w:val="24"/>
          <w:szCs w:val="24"/>
          <w:u w:val="single"/>
        </w:rPr>
        <w:t>vezérkara</w:t>
      </w:r>
      <w:r w:rsidRPr="00724E79">
        <w:rPr>
          <w:rFonts w:ascii="Times New Roman" w:hAnsi="Times New Roman"/>
          <w:sz w:val="24"/>
          <w:szCs w:val="24"/>
        </w:rPr>
        <w:t xml:space="preserve"> </w:t>
      </w:r>
      <w:r>
        <w:rPr>
          <w:rFonts w:ascii="Times New Roman" w:hAnsi="Times New Roman"/>
          <w:sz w:val="24"/>
          <w:szCs w:val="24"/>
        </w:rPr>
        <w:t xml:space="preserve">– </w:t>
      </w:r>
      <w:r w:rsidRPr="00724E79">
        <w:rPr>
          <w:rFonts w:ascii="Times New Roman" w:hAnsi="Times New Roman"/>
          <w:sz w:val="24"/>
          <w:szCs w:val="24"/>
        </w:rPr>
        <w:t xml:space="preserve">által megszerzett területnek </w:t>
      </w:r>
      <w:r>
        <w:rPr>
          <w:rFonts w:ascii="Times New Roman" w:hAnsi="Times New Roman"/>
          <w:sz w:val="24"/>
          <w:szCs w:val="24"/>
        </w:rPr>
        <w:t>kevesebb, mint</w:t>
      </w:r>
      <w:r w:rsidRPr="00724E79">
        <w:rPr>
          <w:rFonts w:ascii="Times New Roman" w:hAnsi="Times New Roman"/>
          <w:sz w:val="24"/>
          <w:szCs w:val="24"/>
        </w:rPr>
        <w:t xml:space="preserve"> </w:t>
      </w:r>
      <w:r>
        <w:rPr>
          <w:rFonts w:ascii="Times New Roman" w:hAnsi="Times New Roman"/>
          <w:b/>
          <w:sz w:val="24"/>
          <w:szCs w:val="24"/>
        </w:rPr>
        <w:t>fele!</w:t>
      </w:r>
    </w:p>
    <w:p w:rsidR="00046815" w:rsidRDefault="00046815" w:rsidP="00F65666">
      <w:pPr>
        <w:pStyle w:val="Listaszerbekezds"/>
        <w:numPr>
          <w:ilvl w:val="0"/>
          <w:numId w:val="30"/>
        </w:numPr>
        <w:shd w:val="clear" w:color="auto" w:fill="FFFFFF"/>
        <w:spacing w:before="120" w:after="0" w:line="240" w:lineRule="auto"/>
        <w:ind w:left="680"/>
        <w:jc w:val="both"/>
        <w:rPr>
          <w:rFonts w:ascii="Times New Roman" w:hAnsi="Times New Roman"/>
          <w:sz w:val="24"/>
          <w:szCs w:val="24"/>
        </w:rPr>
      </w:pPr>
      <w:r w:rsidRPr="00227198">
        <w:rPr>
          <w:rFonts w:ascii="Times New Roman" w:hAnsi="Times New Roman"/>
          <w:sz w:val="24"/>
          <w:szCs w:val="24"/>
        </w:rPr>
        <w:t xml:space="preserve">Ebben az </w:t>
      </w:r>
      <w:r w:rsidRPr="00227198">
        <w:rPr>
          <w:rFonts w:ascii="Times New Roman" w:hAnsi="Times New Roman"/>
          <w:i/>
          <w:sz w:val="24"/>
          <w:szCs w:val="24"/>
        </w:rPr>
        <w:t>„alsóházi”</w:t>
      </w:r>
      <w:r w:rsidRPr="00227198">
        <w:rPr>
          <w:rFonts w:ascii="Times New Roman" w:hAnsi="Times New Roman"/>
          <w:sz w:val="24"/>
          <w:szCs w:val="24"/>
        </w:rPr>
        <w:t xml:space="preserve"> kategóriában </w:t>
      </w:r>
      <w:r w:rsidRPr="00227198">
        <w:rPr>
          <w:rFonts w:ascii="Times New Roman" w:hAnsi="Times New Roman"/>
          <w:b/>
          <w:sz w:val="24"/>
          <w:szCs w:val="24"/>
        </w:rPr>
        <w:t>egy nyertes</w:t>
      </w:r>
      <w:r w:rsidRPr="00227198">
        <w:rPr>
          <w:rFonts w:ascii="Times New Roman" w:hAnsi="Times New Roman"/>
          <w:sz w:val="24"/>
          <w:szCs w:val="24"/>
        </w:rPr>
        <w:t xml:space="preserve"> árverező </w:t>
      </w:r>
      <w:r w:rsidRPr="00227198">
        <w:rPr>
          <w:rFonts w:ascii="Times New Roman" w:hAnsi="Times New Roman"/>
          <w:b/>
          <w:sz w:val="24"/>
          <w:szCs w:val="24"/>
        </w:rPr>
        <w:t>átlagosan</w:t>
      </w:r>
      <w:r w:rsidRPr="00227198">
        <w:rPr>
          <w:rFonts w:ascii="Times New Roman" w:hAnsi="Times New Roman"/>
          <w:sz w:val="24"/>
          <w:szCs w:val="24"/>
        </w:rPr>
        <w:t xml:space="preserve"> mindössze 139! aranykorona érték illetve </w:t>
      </w:r>
      <w:r w:rsidRPr="00227198">
        <w:rPr>
          <w:rFonts w:ascii="Times New Roman" w:hAnsi="Times New Roman"/>
          <w:b/>
          <w:sz w:val="24"/>
          <w:szCs w:val="24"/>
        </w:rPr>
        <w:t>7,1! hektár</w:t>
      </w:r>
      <w:r w:rsidRPr="00227198">
        <w:rPr>
          <w:rFonts w:ascii="Times New Roman" w:hAnsi="Times New Roman"/>
          <w:sz w:val="24"/>
          <w:szCs w:val="24"/>
        </w:rPr>
        <w:t xml:space="preserve"> földterület tulajdonjogához jutott, ami </w:t>
      </w:r>
      <w:r w:rsidRPr="00227198">
        <w:rPr>
          <w:rFonts w:ascii="Times New Roman" w:hAnsi="Times New Roman"/>
          <w:b/>
          <w:sz w:val="24"/>
          <w:szCs w:val="24"/>
        </w:rPr>
        <w:t>a felsőházi</w:t>
      </w:r>
      <w:r w:rsidRPr="00227198">
        <w:rPr>
          <w:rFonts w:ascii="Times New Roman" w:hAnsi="Times New Roman"/>
          <w:sz w:val="24"/>
          <w:szCs w:val="24"/>
        </w:rPr>
        <w:t xml:space="preserve"> 205 hektáros </w:t>
      </w:r>
      <w:r w:rsidRPr="00227198">
        <w:rPr>
          <w:rFonts w:ascii="Times New Roman" w:hAnsi="Times New Roman"/>
          <w:b/>
          <w:sz w:val="24"/>
          <w:szCs w:val="24"/>
        </w:rPr>
        <w:t>átlagnak</w:t>
      </w:r>
      <w:r w:rsidRPr="00227198">
        <w:rPr>
          <w:rFonts w:ascii="Times New Roman" w:hAnsi="Times New Roman"/>
          <w:sz w:val="24"/>
          <w:szCs w:val="24"/>
        </w:rPr>
        <w:t xml:space="preserve"> alig </w:t>
      </w:r>
      <w:r w:rsidRPr="00227198">
        <w:rPr>
          <w:rFonts w:ascii="Times New Roman" w:hAnsi="Times New Roman"/>
          <w:b/>
          <w:sz w:val="24"/>
          <w:szCs w:val="24"/>
        </w:rPr>
        <w:t>1/30-ad része.</w:t>
      </w:r>
      <w:r w:rsidRPr="00227198">
        <w:rPr>
          <w:rFonts w:ascii="Times New Roman" w:hAnsi="Times New Roman"/>
          <w:sz w:val="24"/>
          <w:szCs w:val="24"/>
        </w:rPr>
        <w:t xml:space="preserve"> </w:t>
      </w:r>
    </w:p>
    <w:p w:rsidR="004E51A3" w:rsidRDefault="004E51A3" w:rsidP="004E51A3">
      <w:pPr>
        <w:shd w:val="clear" w:color="auto" w:fill="FFFFFF"/>
        <w:spacing w:before="120" w:after="0" w:line="240" w:lineRule="auto"/>
        <w:jc w:val="both"/>
        <w:rPr>
          <w:rFonts w:ascii="Times New Roman" w:hAnsi="Times New Roman"/>
          <w:sz w:val="24"/>
          <w:szCs w:val="24"/>
        </w:rPr>
      </w:pPr>
    </w:p>
    <w:p w:rsidR="004E51A3" w:rsidRPr="004E51A3" w:rsidRDefault="004E51A3" w:rsidP="004E51A3">
      <w:pPr>
        <w:shd w:val="clear" w:color="auto" w:fill="FFFFFF"/>
        <w:spacing w:before="120" w:after="0" w:line="240" w:lineRule="auto"/>
        <w:jc w:val="both"/>
        <w:rPr>
          <w:rFonts w:ascii="Times New Roman" w:hAnsi="Times New Roman"/>
          <w:sz w:val="24"/>
          <w:szCs w:val="24"/>
        </w:rPr>
      </w:pPr>
    </w:p>
    <w:p w:rsidR="005C2E4A" w:rsidRPr="00E77D7A" w:rsidRDefault="005C2E4A" w:rsidP="00F65666">
      <w:pPr>
        <w:pStyle w:val="Listaszerbekezds"/>
        <w:numPr>
          <w:ilvl w:val="0"/>
          <w:numId w:val="40"/>
        </w:numPr>
        <w:spacing w:before="240" w:after="120"/>
        <w:ind w:left="340"/>
        <w:rPr>
          <w:rFonts w:ascii="Times New Roman" w:hAnsi="Times New Roman"/>
          <w:b/>
          <w:color w:val="984806" w:themeColor="accent6" w:themeShade="80"/>
          <w:sz w:val="24"/>
          <w:szCs w:val="24"/>
          <w:u w:val="single"/>
        </w:rPr>
      </w:pPr>
      <w:r>
        <w:rPr>
          <w:rFonts w:ascii="Times New Roman" w:hAnsi="Times New Roman"/>
          <w:b/>
          <w:color w:val="984806" w:themeColor="accent6" w:themeShade="80"/>
          <w:sz w:val="24"/>
          <w:szCs w:val="24"/>
          <w:u w:val="single"/>
        </w:rPr>
        <w:lastRenderedPageBreak/>
        <w:t>AZ ÁLTALÁNOS KÉP</w:t>
      </w:r>
      <w:r w:rsidRPr="00E77D7A">
        <w:rPr>
          <w:rFonts w:ascii="Times New Roman" w:hAnsi="Times New Roman"/>
          <w:b/>
          <w:color w:val="984806" w:themeColor="accent6" w:themeShade="80"/>
          <w:sz w:val="24"/>
          <w:szCs w:val="24"/>
        </w:rPr>
        <w:t xml:space="preserve"> –</w:t>
      </w:r>
      <w:r>
        <w:rPr>
          <w:rFonts w:ascii="Times New Roman" w:hAnsi="Times New Roman"/>
          <w:b/>
          <w:color w:val="984806" w:themeColor="accent6" w:themeShade="80"/>
          <w:sz w:val="24"/>
          <w:szCs w:val="24"/>
        </w:rPr>
        <w:t xml:space="preserve"> feudális, hűbéri birtok-adományozó, klientúra-építő, korrupt rendszer</w:t>
      </w:r>
    </w:p>
    <w:p w:rsidR="005C2E4A" w:rsidRDefault="005C2E4A" w:rsidP="00F65666">
      <w:pPr>
        <w:pStyle w:val="Listaszerbekezds"/>
        <w:numPr>
          <w:ilvl w:val="0"/>
          <w:numId w:val="30"/>
        </w:numPr>
        <w:spacing w:before="120" w:after="0" w:line="240" w:lineRule="auto"/>
        <w:ind w:left="680"/>
        <w:jc w:val="both"/>
        <w:rPr>
          <w:rFonts w:ascii="Times New Roman" w:hAnsi="Times New Roman"/>
          <w:sz w:val="24"/>
          <w:szCs w:val="24"/>
        </w:rPr>
      </w:pPr>
      <w:r w:rsidRPr="0069255E">
        <w:rPr>
          <w:rFonts w:ascii="Times New Roman" w:hAnsi="Times New Roman"/>
          <w:b/>
          <w:sz w:val="24"/>
          <w:szCs w:val="24"/>
        </w:rPr>
        <w:t>Összességében</w:t>
      </w:r>
      <w:r>
        <w:rPr>
          <w:rFonts w:ascii="Times New Roman" w:hAnsi="Times New Roman"/>
          <w:sz w:val="24"/>
          <w:szCs w:val="24"/>
        </w:rPr>
        <w:t xml:space="preserve"> a megyei földárverési adatok azt – az állami földbérleti pályázatoknál tapasztaltakkal teljes mértékben megegyező – tendenciát mutatják, hogy </w:t>
      </w:r>
      <w:r w:rsidRPr="00662FB5">
        <w:rPr>
          <w:rFonts w:ascii="Times New Roman" w:hAnsi="Times New Roman"/>
          <w:b/>
          <w:sz w:val="24"/>
          <w:szCs w:val="24"/>
        </w:rPr>
        <w:t>egy szűk, kedvezményezett</w:t>
      </w:r>
      <w:r>
        <w:rPr>
          <w:rFonts w:ascii="Times New Roman" w:hAnsi="Times New Roman"/>
          <w:b/>
          <w:sz w:val="24"/>
          <w:szCs w:val="24"/>
        </w:rPr>
        <w:t xml:space="preserve"> </w:t>
      </w:r>
      <w:r w:rsidRPr="00662FB5">
        <w:rPr>
          <w:rFonts w:ascii="Times New Roman" w:hAnsi="Times New Roman"/>
          <w:b/>
          <w:sz w:val="24"/>
          <w:szCs w:val="24"/>
        </w:rPr>
        <w:t>kör</w:t>
      </w:r>
      <w:r>
        <w:rPr>
          <w:rFonts w:ascii="Times New Roman" w:hAnsi="Times New Roman"/>
          <w:b/>
          <w:sz w:val="24"/>
          <w:szCs w:val="24"/>
        </w:rPr>
        <w:t xml:space="preserve"> </w:t>
      </w:r>
      <w:r>
        <w:rPr>
          <w:rFonts w:ascii="Times New Roman" w:hAnsi="Times New Roman"/>
          <w:sz w:val="24"/>
          <w:szCs w:val="24"/>
        </w:rPr>
        <w:t xml:space="preserve">darabszámra kevesebb, ám – európai, családi gazdasági léptékkel mérve – </w:t>
      </w:r>
      <w:r w:rsidRPr="00662FB5">
        <w:rPr>
          <w:rFonts w:ascii="Times New Roman" w:hAnsi="Times New Roman"/>
          <w:b/>
          <w:sz w:val="24"/>
          <w:szCs w:val="24"/>
        </w:rPr>
        <w:t>nagy területeket</w:t>
      </w:r>
      <w:r>
        <w:rPr>
          <w:rFonts w:ascii="Times New Roman" w:hAnsi="Times New Roman"/>
          <w:sz w:val="24"/>
          <w:szCs w:val="24"/>
        </w:rPr>
        <w:t xml:space="preserve"> szerez meg magának, míg viszonylag sokan, darabszámra sok, ám igen kicsi, dirib-darab földhöz jutnak. </w:t>
      </w:r>
      <w:r w:rsidR="00227198" w:rsidRPr="00046815">
        <w:rPr>
          <w:rFonts w:ascii="Times New Roman" w:hAnsi="Times New Roman"/>
          <w:b/>
          <w:sz w:val="24"/>
          <w:szCs w:val="24"/>
        </w:rPr>
        <w:t>Ez a</w:t>
      </w:r>
      <w:r w:rsidR="00227198" w:rsidRPr="00046815">
        <w:rPr>
          <w:rFonts w:ascii="Times New Roman" w:hAnsi="Times New Roman"/>
          <w:sz w:val="24"/>
          <w:szCs w:val="24"/>
        </w:rPr>
        <w:t xml:space="preserve"> keveseknek nagy, viszonylag sokaknak pedig igen kis területeket juttató – bizonyára nem véletlenül így kidolgozott – </w:t>
      </w:r>
      <w:r w:rsidR="00227198" w:rsidRPr="00046815">
        <w:rPr>
          <w:rFonts w:ascii="Times New Roman" w:hAnsi="Times New Roman"/>
          <w:b/>
          <w:sz w:val="24"/>
          <w:szCs w:val="24"/>
        </w:rPr>
        <w:t>rendszer</w:t>
      </w:r>
      <w:r w:rsidR="00227198" w:rsidRPr="00046815">
        <w:rPr>
          <w:rFonts w:ascii="Times New Roman" w:hAnsi="Times New Roman"/>
          <w:sz w:val="24"/>
          <w:szCs w:val="24"/>
        </w:rPr>
        <w:t xml:space="preserve"> </w:t>
      </w:r>
      <w:r w:rsidR="00227198" w:rsidRPr="008C73F3">
        <w:rPr>
          <w:rFonts w:ascii="Times New Roman" w:hAnsi="Times New Roman"/>
          <w:b/>
          <w:sz w:val="24"/>
          <w:szCs w:val="24"/>
        </w:rPr>
        <w:t>elfedi</w:t>
      </w:r>
      <w:r w:rsidR="00227198">
        <w:rPr>
          <w:rFonts w:ascii="Times New Roman" w:hAnsi="Times New Roman"/>
          <w:sz w:val="24"/>
          <w:szCs w:val="24"/>
        </w:rPr>
        <w:t xml:space="preserve"> e jelzett általános tendenciát, </w:t>
      </w:r>
      <w:r w:rsidR="00227198" w:rsidRPr="00046815">
        <w:rPr>
          <w:rFonts w:ascii="Times New Roman" w:hAnsi="Times New Roman"/>
          <w:sz w:val="24"/>
          <w:szCs w:val="24"/>
        </w:rPr>
        <w:t xml:space="preserve">egy olyan átlag kimutatását és kommunikálását teszi lehetővé, amely </w:t>
      </w:r>
      <w:r w:rsidR="00227198" w:rsidRPr="00046815">
        <w:rPr>
          <w:rFonts w:ascii="Times New Roman" w:hAnsi="Times New Roman"/>
          <w:b/>
          <w:sz w:val="24"/>
          <w:szCs w:val="24"/>
        </w:rPr>
        <w:t>alkalmas a közvélemény tökéletes megtévesztésére</w:t>
      </w:r>
      <w:r w:rsidR="00227198">
        <w:rPr>
          <w:rFonts w:ascii="Times New Roman" w:hAnsi="Times New Roman"/>
          <w:b/>
          <w:sz w:val="24"/>
          <w:szCs w:val="24"/>
        </w:rPr>
        <w:t xml:space="preserve">, </w:t>
      </w:r>
      <w:r w:rsidR="00227198">
        <w:rPr>
          <w:rFonts w:ascii="Times New Roman" w:hAnsi="Times New Roman"/>
          <w:sz w:val="24"/>
          <w:szCs w:val="24"/>
        </w:rPr>
        <w:t>félrevezetésére</w:t>
      </w:r>
      <w:r w:rsidR="00227198" w:rsidRPr="00046815">
        <w:rPr>
          <w:rFonts w:ascii="Times New Roman" w:hAnsi="Times New Roman"/>
          <w:b/>
          <w:sz w:val="24"/>
          <w:szCs w:val="24"/>
        </w:rPr>
        <w:t xml:space="preserve">. </w:t>
      </w:r>
    </w:p>
    <w:p w:rsidR="00227198" w:rsidRDefault="00227198" w:rsidP="00F65666">
      <w:pPr>
        <w:pStyle w:val="Listaszerbekezds"/>
        <w:numPr>
          <w:ilvl w:val="0"/>
          <w:numId w:val="30"/>
        </w:numPr>
        <w:spacing w:before="120" w:after="0" w:line="240" w:lineRule="auto"/>
        <w:ind w:left="680"/>
        <w:jc w:val="both"/>
        <w:rPr>
          <w:rFonts w:ascii="Times New Roman" w:hAnsi="Times New Roman"/>
          <w:sz w:val="24"/>
          <w:szCs w:val="24"/>
        </w:rPr>
      </w:pPr>
      <w:r>
        <w:rPr>
          <w:rFonts w:ascii="Times New Roman" w:hAnsi="Times New Roman"/>
          <w:sz w:val="24"/>
          <w:szCs w:val="24"/>
        </w:rPr>
        <w:t>Megyei földügyi elemzéseim fenti tényei alapján is egy</w:t>
      </w:r>
      <w:r w:rsidRPr="008D7063">
        <w:rPr>
          <w:rFonts w:ascii="Times New Roman" w:hAnsi="Times New Roman"/>
          <w:sz w:val="24"/>
          <w:szCs w:val="24"/>
        </w:rPr>
        <w:t xml:space="preserve"> </w:t>
      </w:r>
      <w:r>
        <w:rPr>
          <w:rFonts w:ascii="Times New Roman" w:hAnsi="Times New Roman"/>
          <w:sz w:val="24"/>
          <w:szCs w:val="24"/>
        </w:rPr>
        <w:t xml:space="preserve">olyan </w:t>
      </w:r>
      <w:r w:rsidRPr="005960BA">
        <w:rPr>
          <w:rFonts w:ascii="Times New Roman" w:hAnsi="Times New Roman"/>
          <w:b/>
          <w:sz w:val="24"/>
          <w:szCs w:val="24"/>
        </w:rPr>
        <w:t>korrupt</w:t>
      </w:r>
      <w:r>
        <w:rPr>
          <w:rFonts w:ascii="Times New Roman" w:hAnsi="Times New Roman"/>
          <w:sz w:val="24"/>
          <w:szCs w:val="24"/>
        </w:rPr>
        <w:t xml:space="preserve">, </w:t>
      </w:r>
      <w:r w:rsidRPr="008D7063">
        <w:rPr>
          <w:rFonts w:ascii="Times New Roman" w:hAnsi="Times New Roman"/>
          <w:sz w:val="24"/>
          <w:szCs w:val="24"/>
        </w:rPr>
        <w:t xml:space="preserve">legújabb kori feudális, </w:t>
      </w:r>
      <w:r w:rsidRPr="00AD1C88">
        <w:rPr>
          <w:rFonts w:ascii="Times New Roman" w:hAnsi="Times New Roman"/>
          <w:b/>
          <w:sz w:val="24"/>
          <w:szCs w:val="24"/>
        </w:rPr>
        <w:t>hűbéri</w:t>
      </w:r>
      <w:r w:rsidRPr="00AD1C88">
        <w:rPr>
          <w:rFonts w:ascii="Times New Roman" w:hAnsi="Times New Roman"/>
          <w:b/>
          <w:sz w:val="24"/>
          <w:szCs w:val="24"/>
          <w:vertAlign w:val="superscript"/>
        </w:rPr>
        <w:footnoteReference w:id="53"/>
      </w:r>
      <w:r w:rsidRPr="00AD1C88">
        <w:rPr>
          <w:rFonts w:ascii="Times New Roman" w:hAnsi="Times New Roman"/>
          <w:b/>
          <w:sz w:val="24"/>
          <w:szCs w:val="24"/>
          <w:vertAlign w:val="superscript"/>
        </w:rPr>
        <w:t xml:space="preserve"> </w:t>
      </w:r>
      <w:r w:rsidRPr="00AD1C88">
        <w:rPr>
          <w:rFonts w:ascii="Times New Roman" w:hAnsi="Times New Roman"/>
          <w:b/>
          <w:sz w:val="24"/>
          <w:szCs w:val="24"/>
        </w:rPr>
        <w:t>birtok</w:t>
      </w:r>
      <w:r>
        <w:rPr>
          <w:rFonts w:ascii="Times New Roman" w:hAnsi="Times New Roman"/>
          <w:b/>
          <w:sz w:val="24"/>
          <w:szCs w:val="24"/>
        </w:rPr>
        <w:t>-</w:t>
      </w:r>
      <w:r w:rsidRPr="00AD1C88">
        <w:rPr>
          <w:rFonts w:ascii="Times New Roman" w:hAnsi="Times New Roman"/>
          <w:b/>
          <w:sz w:val="24"/>
          <w:szCs w:val="24"/>
        </w:rPr>
        <w:t>adományozó</w:t>
      </w:r>
      <w:r>
        <w:rPr>
          <w:rFonts w:ascii="Times New Roman" w:hAnsi="Times New Roman"/>
          <w:b/>
          <w:sz w:val="24"/>
          <w:szCs w:val="24"/>
        </w:rPr>
        <w:t>, klientúra-építő</w:t>
      </w:r>
      <w:r w:rsidRPr="00AD1C88">
        <w:rPr>
          <w:rFonts w:ascii="Times New Roman" w:hAnsi="Times New Roman"/>
          <w:b/>
          <w:sz w:val="24"/>
          <w:szCs w:val="24"/>
        </w:rPr>
        <w:t xml:space="preserve"> rendszer</w:t>
      </w:r>
      <w:r w:rsidRPr="008D7063">
        <w:rPr>
          <w:rFonts w:ascii="Times New Roman" w:hAnsi="Times New Roman"/>
          <w:sz w:val="24"/>
          <w:szCs w:val="24"/>
        </w:rPr>
        <w:t xml:space="preserve"> látszik körvonalazódni, </w:t>
      </w:r>
      <w:r>
        <w:rPr>
          <w:rFonts w:ascii="Times New Roman" w:hAnsi="Times New Roman"/>
          <w:sz w:val="24"/>
          <w:szCs w:val="24"/>
        </w:rPr>
        <w:t>melyben</w:t>
      </w:r>
      <w:r w:rsidRPr="008D7063">
        <w:rPr>
          <w:rFonts w:ascii="Times New Roman" w:hAnsi="Times New Roman"/>
          <w:sz w:val="24"/>
          <w:szCs w:val="24"/>
        </w:rPr>
        <w:t xml:space="preserve"> az állam a gazdálkodó családok, helyi közösségek helyett a </w:t>
      </w:r>
      <w:r w:rsidRPr="00227198">
        <w:rPr>
          <w:rFonts w:ascii="Times New Roman" w:hAnsi="Times New Roman"/>
          <w:i/>
          <w:sz w:val="24"/>
          <w:szCs w:val="24"/>
        </w:rPr>
        <w:t>„mi kutyánk kölykei”</w:t>
      </w:r>
      <w:r>
        <w:rPr>
          <w:rFonts w:ascii="Times New Roman" w:hAnsi="Times New Roman"/>
          <w:sz w:val="24"/>
          <w:szCs w:val="24"/>
        </w:rPr>
        <w:t xml:space="preserve"> </w:t>
      </w:r>
      <w:r w:rsidRPr="008D7063">
        <w:rPr>
          <w:rFonts w:ascii="Times New Roman" w:hAnsi="Times New Roman"/>
          <w:sz w:val="24"/>
          <w:szCs w:val="24"/>
        </w:rPr>
        <w:t xml:space="preserve">politika közeli </w:t>
      </w:r>
      <w:r>
        <w:rPr>
          <w:rFonts w:ascii="Times New Roman" w:hAnsi="Times New Roman"/>
          <w:sz w:val="24"/>
          <w:szCs w:val="24"/>
        </w:rPr>
        <w:t xml:space="preserve">érdekeltségekkel, rokoni, baráti körökkel, továbbá </w:t>
      </w:r>
      <w:r w:rsidRPr="008D7063">
        <w:rPr>
          <w:rFonts w:ascii="Times New Roman" w:hAnsi="Times New Roman"/>
          <w:sz w:val="24"/>
          <w:szCs w:val="24"/>
        </w:rPr>
        <w:t>a spekuláns tőkével, annak oligarcháival köt szövetséget, alakít ki stratégiai partnerséget.</w:t>
      </w:r>
      <w:r>
        <w:rPr>
          <w:rFonts w:ascii="Times New Roman" w:hAnsi="Times New Roman"/>
          <w:sz w:val="24"/>
          <w:szCs w:val="24"/>
        </w:rPr>
        <w:t xml:space="preserve"> </w:t>
      </w:r>
    </w:p>
    <w:p w:rsidR="005C2E4A" w:rsidRPr="00227198" w:rsidRDefault="005C2E4A" w:rsidP="00F65666">
      <w:pPr>
        <w:pStyle w:val="Listaszerbekezds"/>
        <w:numPr>
          <w:ilvl w:val="0"/>
          <w:numId w:val="30"/>
        </w:numPr>
        <w:spacing w:before="120" w:after="0" w:line="240" w:lineRule="auto"/>
        <w:ind w:left="680"/>
        <w:jc w:val="both"/>
        <w:rPr>
          <w:rFonts w:ascii="Times New Roman" w:hAnsi="Times New Roman"/>
          <w:sz w:val="24"/>
          <w:szCs w:val="24"/>
        </w:rPr>
      </w:pPr>
      <w:r w:rsidRPr="00227198">
        <w:rPr>
          <w:rFonts w:ascii="Times New Roman" w:hAnsi="Times New Roman"/>
          <w:sz w:val="24"/>
          <w:szCs w:val="24"/>
        </w:rPr>
        <w:t xml:space="preserve">A rokoni, baráti, gazdasági és/vagy politikai érdekhálók felfedezhető része ismeretében is </w:t>
      </w:r>
      <w:r w:rsidRPr="00227198">
        <w:rPr>
          <w:rFonts w:ascii="Times New Roman" w:hAnsi="Times New Roman"/>
          <w:b/>
          <w:sz w:val="24"/>
          <w:szCs w:val="24"/>
        </w:rPr>
        <w:t>felsejlik egy</w:t>
      </w:r>
      <w:r w:rsidRPr="00227198">
        <w:rPr>
          <w:rFonts w:ascii="Times New Roman" w:hAnsi="Times New Roman"/>
          <w:sz w:val="24"/>
          <w:szCs w:val="24"/>
        </w:rPr>
        <w:t xml:space="preserve"> – a leírt, egymással is kapcsolatban álló </w:t>
      </w:r>
      <w:r w:rsidRPr="00227198">
        <w:rPr>
          <w:rFonts w:ascii="Times New Roman" w:hAnsi="Times New Roman"/>
          <w:b/>
          <w:sz w:val="24"/>
          <w:szCs w:val="24"/>
        </w:rPr>
        <w:t>érdekkörök feletti/mögötti – magasabb szerveződési szint is</w:t>
      </w:r>
      <w:r w:rsidR="00E4116D" w:rsidRPr="00227198">
        <w:rPr>
          <w:rFonts w:ascii="Times New Roman" w:hAnsi="Times New Roman"/>
          <w:b/>
          <w:sz w:val="24"/>
          <w:szCs w:val="24"/>
        </w:rPr>
        <w:t xml:space="preserve">, </w:t>
      </w:r>
      <w:r w:rsidRPr="00227198">
        <w:rPr>
          <w:rFonts w:ascii="Times New Roman" w:hAnsi="Times New Roman"/>
          <w:sz w:val="24"/>
          <w:szCs w:val="24"/>
        </w:rPr>
        <w:t xml:space="preserve">amelynek vélhető megyei </w:t>
      </w:r>
      <w:r w:rsidRPr="00227198">
        <w:rPr>
          <w:rFonts w:ascii="Times New Roman" w:hAnsi="Times New Roman"/>
          <w:b/>
          <w:sz w:val="24"/>
          <w:szCs w:val="24"/>
        </w:rPr>
        <w:t xml:space="preserve">kulcspontjain a </w:t>
      </w:r>
      <w:r w:rsidRPr="00227198">
        <w:rPr>
          <w:rFonts w:ascii="Times New Roman" w:hAnsi="Times New Roman"/>
          <w:b/>
          <w:i/>
          <w:sz w:val="24"/>
          <w:szCs w:val="24"/>
        </w:rPr>
        <w:t>„rendszergazda”</w:t>
      </w:r>
      <w:r w:rsidRPr="00227198">
        <w:rPr>
          <w:rFonts w:ascii="Times New Roman" w:hAnsi="Times New Roman"/>
          <w:b/>
          <w:sz w:val="24"/>
          <w:szCs w:val="24"/>
        </w:rPr>
        <w:t xml:space="preserve"> </w:t>
      </w:r>
      <w:r w:rsidR="00E4116D" w:rsidRPr="00227198">
        <w:rPr>
          <w:rFonts w:ascii="Times New Roman" w:hAnsi="Times New Roman"/>
          <w:b/>
          <w:sz w:val="24"/>
          <w:szCs w:val="24"/>
        </w:rPr>
        <w:t xml:space="preserve">hűbéresei </w:t>
      </w:r>
      <w:r w:rsidR="00E4116D" w:rsidRPr="00227198">
        <w:rPr>
          <w:rFonts w:ascii="Times New Roman" w:hAnsi="Times New Roman"/>
          <w:sz w:val="24"/>
          <w:szCs w:val="24"/>
        </w:rPr>
        <w:t>(</w:t>
      </w:r>
      <w:r w:rsidRPr="00227198">
        <w:rPr>
          <w:rFonts w:ascii="Times New Roman" w:hAnsi="Times New Roman"/>
          <w:sz w:val="24"/>
          <w:szCs w:val="24"/>
        </w:rPr>
        <w:t>vazallusai</w:t>
      </w:r>
      <w:r w:rsidR="00E4116D" w:rsidRPr="00227198">
        <w:rPr>
          <w:rFonts w:ascii="Times New Roman" w:hAnsi="Times New Roman"/>
          <w:sz w:val="24"/>
          <w:szCs w:val="24"/>
        </w:rPr>
        <w:t>)</w:t>
      </w:r>
      <w:r w:rsidRPr="00227198">
        <w:rPr>
          <w:rFonts w:ascii="Times New Roman" w:hAnsi="Times New Roman"/>
          <w:sz w:val="24"/>
          <w:szCs w:val="24"/>
        </w:rPr>
        <w:t xml:space="preserve"> és azok </w:t>
      </w:r>
      <w:r w:rsidR="00E4116D" w:rsidRPr="00227198">
        <w:rPr>
          <w:rFonts w:ascii="Times New Roman" w:hAnsi="Times New Roman"/>
          <w:sz w:val="24"/>
          <w:szCs w:val="24"/>
        </w:rPr>
        <w:t>hűbéresei (</w:t>
      </w:r>
      <w:r w:rsidRPr="00227198">
        <w:rPr>
          <w:rFonts w:ascii="Times New Roman" w:hAnsi="Times New Roman"/>
          <w:sz w:val="24"/>
          <w:szCs w:val="24"/>
        </w:rPr>
        <w:t>al</w:t>
      </w:r>
      <w:r w:rsidR="00E4116D" w:rsidRPr="00227198">
        <w:rPr>
          <w:rFonts w:ascii="Times New Roman" w:hAnsi="Times New Roman"/>
          <w:sz w:val="24"/>
          <w:szCs w:val="24"/>
        </w:rPr>
        <w:t>-</w:t>
      </w:r>
      <w:r w:rsidRPr="00227198">
        <w:rPr>
          <w:rFonts w:ascii="Times New Roman" w:hAnsi="Times New Roman"/>
          <w:sz w:val="24"/>
          <w:szCs w:val="24"/>
        </w:rPr>
        <w:t>vazallusai</w:t>
      </w:r>
      <w:r w:rsidR="00E4116D" w:rsidRPr="00227198">
        <w:rPr>
          <w:rFonts w:ascii="Times New Roman" w:hAnsi="Times New Roman"/>
          <w:sz w:val="24"/>
          <w:szCs w:val="24"/>
        </w:rPr>
        <w:t>)</w:t>
      </w:r>
      <w:r w:rsidRPr="00227198">
        <w:rPr>
          <w:rFonts w:ascii="Times New Roman" w:hAnsi="Times New Roman"/>
          <w:sz w:val="24"/>
          <w:szCs w:val="24"/>
        </w:rPr>
        <w:t xml:space="preserve"> </w:t>
      </w:r>
      <w:r w:rsidRPr="00227198">
        <w:rPr>
          <w:rFonts w:ascii="Times New Roman" w:hAnsi="Times New Roman"/>
          <w:b/>
          <w:sz w:val="24"/>
          <w:szCs w:val="24"/>
        </w:rPr>
        <w:t>állhatnak.</w:t>
      </w:r>
      <w:r w:rsidRPr="00227198">
        <w:rPr>
          <w:rFonts w:ascii="Times New Roman" w:hAnsi="Times New Roman"/>
          <w:sz w:val="24"/>
          <w:szCs w:val="24"/>
        </w:rPr>
        <w:t xml:space="preserve"> </w:t>
      </w:r>
      <w:r w:rsidR="00E4116D" w:rsidRPr="00227198">
        <w:rPr>
          <w:rFonts w:ascii="Times New Roman" w:hAnsi="Times New Roman"/>
          <w:sz w:val="24"/>
          <w:szCs w:val="24"/>
        </w:rPr>
        <w:t>Saját földügyi elemzéseim</w:t>
      </w:r>
      <w:r w:rsidR="00E4116D" w:rsidRPr="008D7063">
        <w:rPr>
          <w:rFonts w:ascii="Times New Roman" w:hAnsi="Times New Roman"/>
          <w:b/>
          <w:sz w:val="24"/>
          <w:szCs w:val="24"/>
          <w:vertAlign w:val="superscript"/>
        </w:rPr>
        <w:footnoteReference w:id="54"/>
      </w:r>
      <w:r w:rsidR="00E4116D" w:rsidRPr="00227198">
        <w:rPr>
          <w:rFonts w:ascii="Times New Roman" w:hAnsi="Times New Roman"/>
          <w:sz w:val="24"/>
          <w:szCs w:val="24"/>
        </w:rPr>
        <w:t xml:space="preserve"> eredményein túl is egyre több jel</w:t>
      </w:r>
      <w:r w:rsidR="00E4116D" w:rsidRPr="008D7063">
        <w:rPr>
          <w:rFonts w:ascii="Times New Roman" w:hAnsi="Times New Roman"/>
          <w:b/>
          <w:sz w:val="24"/>
          <w:szCs w:val="24"/>
          <w:vertAlign w:val="superscript"/>
        </w:rPr>
        <w:footnoteReference w:id="55"/>
      </w:r>
      <w:r w:rsidR="00E4116D" w:rsidRPr="00227198">
        <w:rPr>
          <w:rFonts w:ascii="Times New Roman" w:hAnsi="Times New Roman"/>
          <w:sz w:val="24"/>
          <w:szCs w:val="24"/>
        </w:rPr>
        <w:t xml:space="preserve"> mutat arra, hogy e folyamatosan épülő, hierarchikus hűbéri rendszer működtetése révén</w:t>
      </w:r>
      <w:r w:rsidR="00227198" w:rsidRPr="00227198">
        <w:rPr>
          <w:rFonts w:ascii="Times New Roman" w:hAnsi="Times New Roman"/>
          <w:sz w:val="24"/>
          <w:szCs w:val="24"/>
        </w:rPr>
        <w:t>,</w:t>
      </w:r>
      <w:r w:rsidR="00E4116D" w:rsidRPr="00227198">
        <w:rPr>
          <w:rFonts w:ascii="Times New Roman" w:hAnsi="Times New Roman"/>
          <w:sz w:val="24"/>
          <w:szCs w:val="24"/>
        </w:rPr>
        <w:t xml:space="preserve"> ma Magyarországon </w:t>
      </w:r>
      <w:r w:rsidR="00E4116D" w:rsidRPr="00227198">
        <w:rPr>
          <w:rFonts w:ascii="Times New Roman" w:hAnsi="Times New Roman"/>
          <w:b/>
          <w:sz w:val="24"/>
          <w:szCs w:val="24"/>
        </w:rPr>
        <w:t>államilag támogatott földspekuláció</w:t>
      </w:r>
      <w:r w:rsidR="00E4116D" w:rsidRPr="00227198">
        <w:rPr>
          <w:rFonts w:ascii="Times New Roman" w:hAnsi="Times New Roman"/>
          <w:sz w:val="24"/>
          <w:szCs w:val="24"/>
        </w:rPr>
        <w:t xml:space="preserve">, </w:t>
      </w:r>
      <w:r w:rsidR="00E4116D" w:rsidRPr="00227198">
        <w:rPr>
          <w:rFonts w:ascii="Times New Roman" w:hAnsi="Times New Roman"/>
          <w:b/>
          <w:sz w:val="24"/>
          <w:szCs w:val="24"/>
        </w:rPr>
        <w:t xml:space="preserve">intézményesített földrablás </w:t>
      </w:r>
      <w:r w:rsidR="00E4116D" w:rsidRPr="00227198">
        <w:rPr>
          <w:rFonts w:ascii="Times New Roman" w:hAnsi="Times New Roman"/>
          <w:sz w:val="24"/>
          <w:szCs w:val="24"/>
        </w:rPr>
        <w:t>zajlik.</w:t>
      </w:r>
      <w:r w:rsidR="00227198">
        <w:rPr>
          <w:rFonts w:ascii="Times New Roman" w:hAnsi="Times New Roman"/>
          <w:sz w:val="24"/>
          <w:szCs w:val="24"/>
        </w:rPr>
        <w:t xml:space="preserve"> </w:t>
      </w:r>
    </w:p>
    <w:p w:rsidR="005D73FD" w:rsidRDefault="005D73FD" w:rsidP="005C2E4A">
      <w:pPr>
        <w:spacing w:before="120" w:after="0" w:line="240" w:lineRule="auto"/>
        <w:jc w:val="both"/>
        <w:rPr>
          <w:rFonts w:ascii="Times New Roman" w:eastAsia="Calibri" w:hAnsi="Times New Roman" w:cs="Times New Roman"/>
          <w:b/>
          <w:sz w:val="24"/>
          <w:szCs w:val="24"/>
        </w:rPr>
      </w:pPr>
      <w:r>
        <w:rPr>
          <w:rFonts w:ascii="Times New Roman" w:hAnsi="Times New Roman"/>
          <w:b/>
          <w:sz w:val="24"/>
          <w:szCs w:val="24"/>
        </w:rPr>
        <w:br w:type="page"/>
      </w:r>
    </w:p>
    <w:p w:rsidR="00B671DA" w:rsidRDefault="00B671DA" w:rsidP="008016F0">
      <w:pPr>
        <w:pStyle w:val="Listaszerbekezds"/>
        <w:numPr>
          <w:ilvl w:val="0"/>
          <w:numId w:val="17"/>
        </w:numPr>
        <w:spacing w:before="480" w:after="0"/>
        <w:ind w:left="397"/>
        <w:outlineLvl w:val="0"/>
        <w:rPr>
          <w:rFonts w:ascii="Times New Roman" w:hAnsi="Times New Roman"/>
          <w:b/>
          <w:sz w:val="24"/>
          <w:szCs w:val="24"/>
        </w:rPr>
      </w:pPr>
      <w:bookmarkStart w:id="32" w:name="_Toc468106995"/>
      <w:bookmarkStart w:id="33" w:name="_Toc469917883"/>
      <w:r w:rsidRPr="00235F9F">
        <w:rPr>
          <w:rFonts w:ascii="Times New Roman" w:hAnsi="Times New Roman"/>
          <w:b/>
          <w:sz w:val="24"/>
          <w:szCs w:val="24"/>
        </w:rPr>
        <w:lastRenderedPageBreak/>
        <w:t>Mellékletek</w:t>
      </w:r>
      <w:bookmarkEnd w:id="32"/>
      <w:bookmarkEnd w:id="33"/>
      <w:r>
        <w:rPr>
          <w:rFonts w:ascii="Times New Roman" w:hAnsi="Times New Roman"/>
          <w:b/>
          <w:sz w:val="24"/>
          <w:szCs w:val="24"/>
        </w:rPr>
        <w:t xml:space="preserve"> </w:t>
      </w:r>
    </w:p>
    <w:p w:rsidR="004E447F" w:rsidRPr="005674F6" w:rsidRDefault="004E447F" w:rsidP="00496F9D">
      <w:pPr>
        <w:spacing w:before="360" w:after="0" w:line="240" w:lineRule="auto"/>
        <w:ind w:left="1134"/>
        <w:jc w:val="center"/>
        <w:outlineLvl w:val="1"/>
        <w:rPr>
          <w:rFonts w:ascii="Times New Roman" w:hAnsi="Times New Roman"/>
          <w:b/>
          <w:color w:val="984806" w:themeColor="accent6" w:themeShade="80"/>
          <w:sz w:val="24"/>
          <w:szCs w:val="24"/>
        </w:rPr>
      </w:pPr>
      <w:bookmarkStart w:id="34" w:name="_Toc469917884"/>
      <w:r w:rsidRPr="00746480">
        <w:rPr>
          <w:rFonts w:ascii="Times New Roman" w:hAnsi="Times New Roman" w:cs="Times New Roman"/>
          <w:b/>
          <w:sz w:val="24"/>
          <w:szCs w:val="24"/>
        </w:rPr>
        <w:t>11/</w:t>
      </w:r>
      <w:r w:rsidR="00845EB1" w:rsidRPr="00746480">
        <w:rPr>
          <w:rFonts w:ascii="Times New Roman" w:hAnsi="Times New Roman" w:cs="Times New Roman"/>
          <w:b/>
          <w:sz w:val="24"/>
          <w:szCs w:val="24"/>
        </w:rPr>
        <w:t>1</w:t>
      </w:r>
      <w:r w:rsidRPr="00746480">
        <w:rPr>
          <w:rFonts w:ascii="Times New Roman" w:hAnsi="Times New Roman" w:cs="Times New Roman"/>
          <w:b/>
          <w:sz w:val="24"/>
          <w:szCs w:val="24"/>
        </w:rPr>
        <w:t xml:space="preserve">. </w:t>
      </w:r>
      <w:r w:rsidR="00237D4A" w:rsidRPr="00746480">
        <w:rPr>
          <w:rFonts w:ascii="Times New Roman" w:hAnsi="Times New Roman" w:cs="Times New Roman"/>
          <w:b/>
          <w:sz w:val="24"/>
          <w:szCs w:val="24"/>
        </w:rPr>
        <w:t>melléklet:</w:t>
      </w:r>
      <w:r w:rsidR="00237D4A" w:rsidRPr="00B87AA9">
        <w:rPr>
          <w:rFonts w:ascii="Times New Roman" w:hAnsi="Times New Roman" w:cs="Times New Roman"/>
          <w:b/>
          <w:i/>
          <w:sz w:val="24"/>
          <w:szCs w:val="24"/>
        </w:rPr>
        <w:t xml:space="preserve"> </w:t>
      </w:r>
      <w:r w:rsidRPr="005674F6">
        <w:rPr>
          <w:rFonts w:ascii="Times New Roman" w:hAnsi="Times New Roman"/>
          <w:sz w:val="24"/>
          <w:szCs w:val="24"/>
        </w:rPr>
        <w:t>Nyertes árverezők, megszerzett területeik és azok bérleti viszonyai</w:t>
      </w:r>
      <w:bookmarkEnd w:id="34"/>
      <w:r w:rsidRPr="005674F6">
        <w:rPr>
          <w:rFonts w:ascii="Times New Roman" w:hAnsi="Times New Roman"/>
          <w:sz w:val="24"/>
          <w:szCs w:val="24"/>
        </w:rPr>
        <w:t xml:space="preserve"> </w:t>
      </w:r>
    </w:p>
    <w:p w:rsidR="00237D4A" w:rsidRPr="00F76734" w:rsidRDefault="004E447F" w:rsidP="00496F9D">
      <w:pPr>
        <w:spacing w:after="240"/>
        <w:ind w:left="360"/>
        <w:jc w:val="center"/>
        <w:rPr>
          <w:rFonts w:ascii="Times New Roman" w:hAnsi="Times New Roman"/>
          <w:i/>
          <w:color w:val="984806" w:themeColor="accent6" w:themeShade="80"/>
          <w:sz w:val="24"/>
          <w:szCs w:val="24"/>
        </w:rPr>
      </w:pPr>
      <w:r w:rsidRPr="005674F6">
        <w:rPr>
          <w:rFonts w:ascii="Times New Roman" w:hAnsi="Times New Roman"/>
          <w:sz w:val="24"/>
          <w:szCs w:val="24"/>
        </w:rPr>
        <w:t>(2015. november15. -2016. július 31.)</w:t>
      </w:r>
    </w:p>
    <w:tbl>
      <w:tblPr>
        <w:tblStyle w:val="Rcsostblzat"/>
        <w:tblW w:w="11340" w:type="dxa"/>
        <w:jc w:val="center"/>
        <w:tblLayout w:type="fixed"/>
        <w:tblLook w:val="04A0" w:firstRow="1" w:lastRow="0" w:firstColumn="1" w:lastColumn="0" w:noHBand="0" w:noVBand="1"/>
      </w:tblPr>
      <w:tblGrid>
        <w:gridCol w:w="2694"/>
        <w:gridCol w:w="992"/>
        <w:gridCol w:w="992"/>
        <w:gridCol w:w="1134"/>
        <w:gridCol w:w="992"/>
        <w:gridCol w:w="993"/>
        <w:gridCol w:w="992"/>
        <w:gridCol w:w="992"/>
        <w:gridCol w:w="709"/>
        <w:gridCol w:w="850"/>
      </w:tblGrid>
      <w:tr w:rsidR="00237D4A" w:rsidRPr="00C759A9" w:rsidTr="00AD33FF">
        <w:trPr>
          <w:jc w:val="center"/>
        </w:trPr>
        <w:tc>
          <w:tcPr>
            <w:tcW w:w="2694" w:type="dxa"/>
            <w:vMerge w:val="restart"/>
            <w:tcBorders>
              <w:top w:val="single" w:sz="12" w:space="0" w:color="auto"/>
              <w:left w:val="single" w:sz="12" w:space="0" w:color="auto"/>
              <w:right w:val="single" w:sz="12" w:space="0" w:color="auto"/>
            </w:tcBorders>
          </w:tcPr>
          <w:p w:rsidR="00237D4A" w:rsidRPr="0002190E" w:rsidRDefault="0002190E" w:rsidP="00237D4A">
            <w:pPr>
              <w:rPr>
                <w:rFonts w:ascii="Times New Roman" w:hAnsi="Times New Roman" w:cs="Times New Roman"/>
                <w:b/>
                <w:sz w:val="16"/>
                <w:szCs w:val="16"/>
              </w:rPr>
            </w:pPr>
            <w:r>
              <w:rPr>
                <w:rFonts w:ascii="Times New Roman" w:hAnsi="Times New Roman"/>
                <w:b/>
                <w:sz w:val="24"/>
                <w:szCs w:val="24"/>
              </w:rPr>
              <w:t xml:space="preserve"> </w:t>
            </w:r>
            <w:r w:rsidRPr="0002190E">
              <w:rPr>
                <w:rFonts w:ascii="Times New Roman" w:hAnsi="Times New Roman" w:cs="Times New Roman"/>
                <w:b/>
                <w:sz w:val="16"/>
                <w:szCs w:val="16"/>
              </w:rPr>
              <w:t>Nyertes árverezők</w:t>
            </w:r>
          </w:p>
        </w:tc>
        <w:tc>
          <w:tcPr>
            <w:tcW w:w="8646" w:type="dxa"/>
            <w:gridSpan w:val="9"/>
            <w:tcBorders>
              <w:top w:val="single" w:sz="12" w:space="0" w:color="auto"/>
              <w:left w:val="single" w:sz="12" w:space="0" w:color="auto"/>
              <w:bottom w:val="single" w:sz="12" w:space="0" w:color="auto"/>
              <w:right w:val="single" w:sz="12" w:space="0" w:color="auto"/>
            </w:tcBorders>
          </w:tcPr>
          <w:p w:rsidR="00237D4A" w:rsidRPr="00165BC4" w:rsidRDefault="00237D4A" w:rsidP="00237D4A">
            <w:pPr>
              <w:jc w:val="center"/>
              <w:rPr>
                <w:rFonts w:ascii="Times New Roman" w:hAnsi="Times New Roman" w:cs="Times New Roman"/>
                <w:b/>
                <w:sz w:val="16"/>
                <w:szCs w:val="16"/>
              </w:rPr>
            </w:pPr>
            <w:r w:rsidRPr="00165BC4">
              <w:rPr>
                <w:rFonts w:ascii="Times New Roman" w:hAnsi="Times New Roman" w:cs="Times New Roman"/>
                <w:b/>
                <w:sz w:val="16"/>
                <w:szCs w:val="16"/>
              </w:rPr>
              <w:t>A megvásárolt föld (ha)</w:t>
            </w:r>
          </w:p>
        </w:tc>
      </w:tr>
      <w:tr w:rsidR="00237D4A" w:rsidRPr="00C759A9" w:rsidTr="00AD33FF">
        <w:trPr>
          <w:jc w:val="center"/>
        </w:trPr>
        <w:tc>
          <w:tcPr>
            <w:tcW w:w="2694" w:type="dxa"/>
            <w:vMerge/>
            <w:tcBorders>
              <w:left w:val="single" w:sz="12" w:space="0" w:color="auto"/>
              <w:bottom w:val="single" w:sz="12" w:space="0" w:color="auto"/>
              <w:right w:val="single" w:sz="12" w:space="0" w:color="auto"/>
            </w:tcBorders>
          </w:tcPr>
          <w:p w:rsidR="00237D4A" w:rsidRPr="00C759A9" w:rsidRDefault="00237D4A" w:rsidP="00237D4A">
            <w:pPr>
              <w:rPr>
                <w:rFonts w:ascii="Times New Roman" w:hAnsi="Times New Roman" w:cs="Times New Roman"/>
                <w:sz w:val="16"/>
                <w:szCs w:val="16"/>
              </w:rPr>
            </w:pPr>
          </w:p>
        </w:tc>
        <w:tc>
          <w:tcPr>
            <w:tcW w:w="992" w:type="dxa"/>
            <w:tcBorders>
              <w:top w:val="single" w:sz="12" w:space="0" w:color="auto"/>
              <w:left w:val="single" w:sz="12" w:space="0" w:color="auto"/>
              <w:bottom w:val="single" w:sz="12" w:space="0" w:color="auto"/>
            </w:tcBorders>
          </w:tcPr>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a földvásárló saját bérleménye</w:t>
            </w:r>
          </w:p>
        </w:tc>
        <w:tc>
          <w:tcPr>
            <w:tcW w:w="992" w:type="dxa"/>
            <w:tcBorders>
              <w:top w:val="single" w:sz="12" w:space="0" w:color="auto"/>
              <w:bottom w:val="single" w:sz="12" w:space="0" w:color="auto"/>
            </w:tcBorders>
          </w:tcPr>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 xml:space="preserve">a földvásárló rokoni, </w:t>
            </w:r>
            <w:r>
              <w:rPr>
                <w:rFonts w:ascii="Times New Roman" w:hAnsi="Times New Roman" w:cs="Times New Roman"/>
                <w:sz w:val="16"/>
                <w:szCs w:val="16"/>
              </w:rPr>
              <w:t>üzlettársi</w:t>
            </w:r>
            <w:r w:rsidRPr="00C759A9">
              <w:rPr>
                <w:rFonts w:ascii="Times New Roman" w:hAnsi="Times New Roman" w:cs="Times New Roman"/>
                <w:sz w:val="16"/>
                <w:szCs w:val="16"/>
              </w:rPr>
              <w:t xml:space="preserve"> körének</w:t>
            </w:r>
          </w:p>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bérleménye</w:t>
            </w:r>
          </w:p>
        </w:tc>
        <w:tc>
          <w:tcPr>
            <w:tcW w:w="1134" w:type="dxa"/>
            <w:tcBorders>
              <w:top w:val="single" w:sz="12" w:space="0" w:color="auto"/>
              <w:bottom w:val="single" w:sz="12" w:space="0" w:color="auto"/>
              <w:right w:val="single" w:sz="12" w:space="0" w:color="auto"/>
            </w:tcBorders>
          </w:tcPr>
          <w:p w:rsidR="0002190E" w:rsidRPr="00C759A9" w:rsidRDefault="0002190E" w:rsidP="0002190E">
            <w:pPr>
              <w:rPr>
                <w:rFonts w:ascii="Times New Roman" w:hAnsi="Times New Roman" w:cs="Times New Roman"/>
                <w:sz w:val="16"/>
                <w:szCs w:val="16"/>
              </w:rPr>
            </w:pPr>
            <w:r w:rsidRPr="00C759A9">
              <w:rPr>
                <w:rFonts w:ascii="Times New Roman" w:hAnsi="Times New Roman" w:cs="Times New Roman"/>
                <w:sz w:val="16"/>
                <w:szCs w:val="16"/>
              </w:rPr>
              <w:t xml:space="preserve">a földvásárló </w:t>
            </w:r>
            <w:r>
              <w:rPr>
                <w:rFonts w:ascii="Times New Roman" w:hAnsi="Times New Roman" w:cs="Times New Roman"/>
                <w:sz w:val="16"/>
                <w:szCs w:val="16"/>
              </w:rPr>
              <w:t xml:space="preserve">saját, ill. közvetlen rokoni, üzlettársi köre </w:t>
            </w:r>
            <w:r w:rsidRPr="00C759A9">
              <w:rPr>
                <w:rFonts w:ascii="Times New Roman" w:hAnsi="Times New Roman" w:cs="Times New Roman"/>
                <w:sz w:val="16"/>
                <w:szCs w:val="16"/>
              </w:rPr>
              <w:t>cégének</w:t>
            </w:r>
          </w:p>
          <w:p w:rsidR="00237D4A" w:rsidRPr="00C759A9" w:rsidRDefault="0002190E" w:rsidP="0002190E">
            <w:pPr>
              <w:rPr>
                <w:rFonts w:ascii="Times New Roman" w:hAnsi="Times New Roman" w:cs="Times New Roman"/>
                <w:sz w:val="16"/>
                <w:szCs w:val="16"/>
              </w:rPr>
            </w:pPr>
            <w:r w:rsidRPr="00C759A9">
              <w:rPr>
                <w:rFonts w:ascii="Times New Roman" w:hAnsi="Times New Roman" w:cs="Times New Roman"/>
                <w:sz w:val="16"/>
                <w:szCs w:val="16"/>
              </w:rPr>
              <w:t>bérleménye</w:t>
            </w:r>
          </w:p>
        </w:tc>
        <w:tc>
          <w:tcPr>
            <w:tcW w:w="992" w:type="dxa"/>
            <w:tcBorders>
              <w:top w:val="single" w:sz="12" w:space="0" w:color="auto"/>
              <w:left w:val="single" w:sz="12" w:space="0" w:color="auto"/>
              <w:bottom w:val="single" w:sz="12" w:space="0" w:color="auto"/>
              <w:right w:val="single" w:sz="12" w:space="0" w:color="auto"/>
            </w:tcBorders>
          </w:tcPr>
          <w:p w:rsidR="00237D4A" w:rsidRPr="00C759A9" w:rsidRDefault="00237D4A" w:rsidP="00237D4A">
            <w:pPr>
              <w:rPr>
                <w:rFonts w:ascii="Times New Roman" w:hAnsi="Times New Roman" w:cs="Times New Roman"/>
                <w:b/>
                <w:sz w:val="16"/>
                <w:szCs w:val="16"/>
              </w:rPr>
            </w:pPr>
            <w:r w:rsidRPr="00C759A9">
              <w:rPr>
                <w:rFonts w:ascii="Times New Roman" w:hAnsi="Times New Roman" w:cs="Times New Roman"/>
                <w:b/>
                <w:sz w:val="16"/>
                <w:szCs w:val="16"/>
              </w:rPr>
              <w:t>saját bérlemény</w:t>
            </w:r>
          </w:p>
          <w:p w:rsidR="00237D4A" w:rsidRPr="00C759A9" w:rsidRDefault="00237D4A" w:rsidP="00237D4A">
            <w:pPr>
              <w:rPr>
                <w:rFonts w:ascii="Times New Roman" w:hAnsi="Times New Roman" w:cs="Times New Roman"/>
                <w:b/>
                <w:sz w:val="16"/>
                <w:szCs w:val="16"/>
              </w:rPr>
            </w:pPr>
            <w:r w:rsidRPr="00C759A9">
              <w:rPr>
                <w:rFonts w:ascii="Times New Roman" w:hAnsi="Times New Roman" w:cs="Times New Roman"/>
                <w:b/>
                <w:sz w:val="16"/>
                <w:szCs w:val="16"/>
              </w:rPr>
              <w:t>összesen</w:t>
            </w:r>
          </w:p>
        </w:tc>
        <w:tc>
          <w:tcPr>
            <w:tcW w:w="993" w:type="dxa"/>
            <w:tcBorders>
              <w:top w:val="single" w:sz="12" w:space="0" w:color="auto"/>
              <w:left w:val="single" w:sz="12" w:space="0" w:color="auto"/>
              <w:bottom w:val="single" w:sz="12" w:space="0" w:color="auto"/>
            </w:tcBorders>
          </w:tcPr>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más természetes</w:t>
            </w:r>
          </w:p>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személy</w:t>
            </w:r>
          </w:p>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bérleménye</w:t>
            </w:r>
          </w:p>
        </w:tc>
        <w:tc>
          <w:tcPr>
            <w:tcW w:w="992" w:type="dxa"/>
            <w:tcBorders>
              <w:top w:val="single" w:sz="12" w:space="0" w:color="auto"/>
              <w:bottom w:val="single" w:sz="12" w:space="0" w:color="auto"/>
              <w:right w:val="single" w:sz="12" w:space="0" w:color="auto"/>
            </w:tcBorders>
          </w:tcPr>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 xml:space="preserve">más </w:t>
            </w:r>
          </w:p>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cég</w:t>
            </w:r>
          </w:p>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bérleménye</w:t>
            </w:r>
          </w:p>
        </w:tc>
        <w:tc>
          <w:tcPr>
            <w:tcW w:w="992" w:type="dxa"/>
            <w:tcBorders>
              <w:top w:val="single" w:sz="12" w:space="0" w:color="auto"/>
              <w:left w:val="single" w:sz="12" w:space="0" w:color="auto"/>
              <w:bottom w:val="single" w:sz="12" w:space="0" w:color="auto"/>
              <w:right w:val="single" w:sz="12" w:space="0" w:color="auto"/>
            </w:tcBorders>
          </w:tcPr>
          <w:p w:rsidR="00237D4A" w:rsidRPr="00C759A9" w:rsidRDefault="00237D4A" w:rsidP="00237D4A">
            <w:pPr>
              <w:rPr>
                <w:rFonts w:ascii="Times New Roman" w:hAnsi="Times New Roman" w:cs="Times New Roman"/>
                <w:b/>
                <w:sz w:val="16"/>
                <w:szCs w:val="16"/>
              </w:rPr>
            </w:pPr>
            <w:r w:rsidRPr="00C759A9">
              <w:rPr>
                <w:rFonts w:ascii="Times New Roman" w:hAnsi="Times New Roman" w:cs="Times New Roman"/>
                <w:b/>
                <w:sz w:val="16"/>
                <w:szCs w:val="16"/>
              </w:rPr>
              <w:t>külső bérlemény</w:t>
            </w:r>
          </w:p>
          <w:p w:rsidR="00237D4A" w:rsidRPr="00C759A9" w:rsidRDefault="00237D4A" w:rsidP="00237D4A">
            <w:pPr>
              <w:rPr>
                <w:rFonts w:ascii="Times New Roman" w:hAnsi="Times New Roman" w:cs="Times New Roman"/>
                <w:b/>
                <w:sz w:val="16"/>
                <w:szCs w:val="16"/>
              </w:rPr>
            </w:pPr>
            <w:r w:rsidRPr="00C759A9">
              <w:rPr>
                <w:rFonts w:ascii="Times New Roman" w:hAnsi="Times New Roman" w:cs="Times New Roman"/>
                <w:b/>
                <w:sz w:val="16"/>
                <w:szCs w:val="16"/>
              </w:rPr>
              <w:t>összesen</w:t>
            </w:r>
          </w:p>
        </w:tc>
        <w:tc>
          <w:tcPr>
            <w:tcW w:w="709" w:type="dxa"/>
            <w:tcBorders>
              <w:top w:val="single" w:sz="12" w:space="0" w:color="auto"/>
              <w:left w:val="single" w:sz="12" w:space="0" w:color="auto"/>
              <w:bottom w:val="single" w:sz="12" w:space="0" w:color="auto"/>
            </w:tcBorders>
          </w:tcPr>
          <w:p w:rsidR="00237D4A" w:rsidRPr="009C780B" w:rsidRDefault="00237D4A" w:rsidP="00237D4A">
            <w:pPr>
              <w:rPr>
                <w:rFonts w:ascii="Times New Roman" w:hAnsi="Times New Roman" w:cs="Times New Roman"/>
                <w:b/>
                <w:sz w:val="16"/>
                <w:szCs w:val="16"/>
              </w:rPr>
            </w:pPr>
            <w:r w:rsidRPr="009C780B">
              <w:rPr>
                <w:rFonts w:ascii="Times New Roman" w:hAnsi="Times New Roman" w:cs="Times New Roman"/>
                <w:b/>
                <w:sz w:val="16"/>
                <w:szCs w:val="16"/>
              </w:rPr>
              <w:t>nincs bérlő</w:t>
            </w:r>
          </w:p>
        </w:tc>
        <w:tc>
          <w:tcPr>
            <w:tcW w:w="850" w:type="dxa"/>
            <w:tcBorders>
              <w:top w:val="single" w:sz="12" w:space="0" w:color="auto"/>
              <w:left w:val="single" w:sz="12" w:space="0" w:color="auto"/>
              <w:bottom w:val="single" w:sz="12" w:space="0" w:color="auto"/>
              <w:right w:val="single" w:sz="12" w:space="0" w:color="auto"/>
            </w:tcBorders>
          </w:tcPr>
          <w:p w:rsidR="00237D4A" w:rsidRPr="00C759A9" w:rsidRDefault="00237D4A" w:rsidP="00237D4A">
            <w:pPr>
              <w:rPr>
                <w:rFonts w:ascii="Times New Roman" w:hAnsi="Times New Roman" w:cs="Times New Roman"/>
                <w:sz w:val="16"/>
                <w:szCs w:val="16"/>
              </w:rPr>
            </w:pPr>
            <w:r w:rsidRPr="00C759A9">
              <w:rPr>
                <w:rFonts w:ascii="Times New Roman" w:hAnsi="Times New Roman" w:cs="Times New Roman"/>
                <w:sz w:val="16"/>
                <w:szCs w:val="16"/>
              </w:rPr>
              <w:t>mind-összesen</w:t>
            </w:r>
          </w:p>
        </w:tc>
      </w:tr>
      <w:tr w:rsidR="00237D4A" w:rsidRPr="00C759A9" w:rsidTr="00AD33FF">
        <w:trPr>
          <w:jc w:val="center"/>
        </w:trPr>
        <w:tc>
          <w:tcPr>
            <w:tcW w:w="2694" w:type="dxa"/>
            <w:tcBorders>
              <w:top w:val="single" w:sz="12" w:space="0" w:color="auto"/>
              <w:left w:val="single" w:sz="12" w:space="0" w:color="auto"/>
              <w:right w:val="single" w:sz="12" w:space="0" w:color="auto"/>
            </w:tcBorders>
            <w:vAlign w:val="bottom"/>
          </w:tcPr>
          <w:p w:rsidR="00237D4A" w:rsidRPr="007579CE" w:rsidRDefault="000044B2" w:rsidP="00237D4A">
            <w:pPr>
              <w:rPr>
                <w:rFonts w:ascii="Times New Roman" w:hAnsi="Times New Roman" w:cs="Times New Roman"/>
                <w:color w:val="984806" w:themeColor="accent6" w:themeShade="80"/>
                <w:sz w:val="16"/>
                <w:szCs w:val="16"/>
              </w:rPr>
            </w:pPr>
            <w:r w:rsidRPr="000044B2">
              <w:rPr>
                <w:rFonts w:ascii="Times New Roman" w:hAnsi="Times New Roman" w:cs="Times New Roman"/>
                <w:sz w:val="16"/>
                <w:szCs w:val="16"/>
              </w:rPr>
              <w:t>Ábrahám György</w:t>
            </w:r>
          </w:p>
        </w:tc>
        <w:tc>
          <w:tcPr>
            <w:tcW w:w="992" w:type="dxa"/>
            <w:tcBorders>
              <w:top w:val="single" w:sz="12" w:space="0" w:color="auto"/>
              <w:left w:val="single" w:sz="12" w:space="0" w:color="auto"/>
            </w:tcBorders>
          </w:tcPr>
          <w:p w:rsidR="00237D4A" w:rsidRPr="000044B2" w:rsidRDefault="00237D4A" w:rsidP="00237D4A">
            <w:pPr>
              <w:jc w:val="right"/>
              <w:rPr>
                <w:rFonts w:ascii="Times New Roman" w:hAnsi="Times New Roman" w:cs="Times New Roman"/>
                <w:sz w:val="16"/>
                <w:szCs w:val="16"/>
              </w:rPr>
            </w:pPr>
          </w:p>
        </w:tc>
        <w:tc>
          <w:tcPr>
            <w:tcW w:w="992" w:type="dxa"/>
            <w:tcBorders>
              <w:top w:val="single" w:sz="12" w:space="0" w:color="auto"/>
            </w:tcBorders>
          </w:tcPr>
          <w:p w:rsidR="00237D4A" w:rsidRPr="000044B2" w:rsidRDefault="00237D4A" w:rsidP="00237D4A">
            <w:pPr>
              <w:jc w:val="right"/>
              <w:rPr>
                <w:rFonts w:ascii="Times New Roman" w:hAnsi="Times New Roman" w:cs="Times New Roman"/>
                <w:sz w:val="16"/>
                <w:szCs w:val="16"/>
              </w:rPr>
            </w:pPr>
          </w:p>
        </w:tc>
        <w:tc>
          <w:tcPr>
            <w:tcW w:w="1134" w:type="dxa"/>
            <w:tcBorders>
              <w:top w:val="single" w:sz="12" w:space="0" w:color="auto"/>
              <w:right w:val="single" w:sz="12" w:space="0" w:color="auto"/>
            </w:tcBorders>
          </w:tcPr>
          <w:p w:rsidR="00237D4A" w:rsidRPr="000044B2" w:rsidRDefault="00237D4A" w:rsidP="00237D4A">
            <w:pPr>
              <w:jc w:val="right"/>
              <w:rPr>
                <w:rFonts w:ascii="Times New Roman" w:hAnsi="Times New Roman" w:cs="Times New Roman"/>
                <w:sz w:val="16"/>
                <w:szCs w:val="16"/>
              </w:rPr>
            </w:pPr>
          </w:p>
        </w:tc>
        <w:tc>
          <w:tcPr>
            <w:tcW w:w="992" w:type="dxa"/>
            <w:tcBorders>
              <w:top w:val="single" w:sz="12" w:space="0" w:color="auto"/>
              <w:left w:val="single" w:sz="12" w:space="0" w:color="auto"/>
              <w:right w:val="single" w:sz="12" w:space="0" w:color="auto"/>
            </w:tcBorders>
          </w:tcPr>
          <w:p w:rsidR="00237D4A" w:rsidRPr="000044B2" w:rsidRDefault="00237D4A" w:rsidP="00237D4A">
            <w:pPr>
              <w:jc w:val="right"/>
              <w:rPr>
                <w:rFonts w:ascii="Times New Roman" w:hAnsi="Times New Roman" w:cs="Times New Roman"/>
                <w:b/>
                <w:sz w:val="16"/>
                <w:szCs w:val="16"/>
              </w:rPr>
            </w:pPr>
          </w:p>
        </w:tc>
        <w:tc>
          <w:tcPr>
            <w:tcW w:w="993" w:type="dxa"/>
            <w:tcBorders>
              <w:top w:val="single" w:sz="12" w:space="0" w:color="auto"/>
              <w:left w:val="single" w:sz="12" w:space="0" w:color="auto"/>
            </w:tcBorders>
          </w:tcPr>
          <w:p w:rsidR="00237D4A" w:rsidRPr="000044B2" w:rsidRDefault="00237D4A" w:rsidP="00237D4A">
            <w:pPr>
              <w:jc w:val="right"/>
              <w:rPr>
                <w:rFonts w:ascii="Times New Roman" w:hAnsi="Times New Roman" w:cs="Times New Roman"/>
                <w:sz w:val="16"/>
                <w:szCs w:val="16"/>
              </w:rPr>
            </w:pPr>
          </w:p>
        </w:tc>
        <w:tc>
          <w:tcPr>
            <w:tcW w:w="992" w:type="dxa"/>
            <w:tcBorders>
              <w:top w:val="single" w:sz="12" w:space="0" w:color="auto"/>
              <w:right w:val="single" w:sz="12" w:space="0" w:color="auto"/>
            </w:tcBorders>
          </w:tcPr>
          <w:p w:rsidR="00237D4A" w:rsidRPr="000044B2" w:rsidRDefault="007579CE" w:rsidP="00237D4A">
            <w:pPr>
              <w:jc w:val="right"/>
              <w:rPr>
                <w:rFonts w:ascii="Times New Roman" w:hAnsi="Times New Roman" w:cs="Times New Roman"/>
                <w:sz w:val="16"/>
                <w:szCs w:val="16"/>
              </w:rPr>
            </w:pPr>
            <w:r>
              <w:rPr>
                <w:rFonts w:ascii="Times New Roman" w:hAnsi="Times New Roman" w:cs="Times New Roman"/>
                <w:sz w:val="16"/>
                <w:szCs w:val="16"/>
              </w:rPr>
              <w:t>69,5</w:t>
            </w:r>
          </w:p>
        </w:tc>
        <w:tc>
          <w:tcPr>
            <w:tcW w:w="992" w:type="dxa"/>
            <w:tcBorders>
              <w:top w:val="single" w:sz="12" w:space="0" w:color="auto"/>
              <w:left w:val="single" w:sz="12" w:space="0" w:color="auto"/>
              <w:right w:val="single" w:sz="12" w:space="0" w:color="auto"/>
            </w:tcBorders>
          </w:tcPr>
          <w:p w:rsidR="00237D4A" w:rsidRPr="000044B2" w:rsidRDefault="007579CE" w:rsidP="00237D4A">
            <w:pPr>
              <w:jc w:val="right"/>
              <w:rPr>
                <w:rFonts w:ascii="Times New Roman" w:hAnsi="Times New Roman" w:cs="Times New Roman"/>
                <w:b/>
                <w:sz w:val="16"/>
                <w:szCs w:val="16"/>
              </w:rPr>
            </w:pPr>
            <w:r>
              <w:rPr>
                <w:rFonts w:ascii="Times New Roman" w:hAnsi="Times New Roman" w:cs="Times New Roman"/>
                <w:b/>
                <w:sz w:val="16"/>
                <w:szCs w:val="16"/>
              </w:rPr>
              <w:t>69,5</w:t>
            </w:r>
          </w:p>
        </w:tc>
        <w:tc>
          <w:tcPr>
            <w:tcW w:w="709" w:type="dxa"/>
            <w:tcBorders>
              <w:top w:val="single" w:sz="12" w:space="0" w:color="auto"/>
              <w:left w:val="single" w:sz="12" w:space="0" w:color="auto"/>
            </w:tcBorders>
          </w:tcPr>
          <w:p w:rsidR="00237D4A" w:rsidRPr="000044B2" w:rsidRDefault="00237D4A" w:rsidP="00237D4A">
            <w:pPr>
              <w:jc w:val="right"/>
              <w:rPr>
                <w:rFonts w:ascii="Times New Roman" w:hAnsi="Times New Roman" w:cs="Times New Roman"/>
                <w:b/>
                <w:sz w:val="16"/>
                <w:szCs w:val="16"/>
              </w:rPr>
            </w:pPr>
          </w:p>
        </w:tc>
        <w:tc>
          <w:tcPr>
            <w:tcW w:w="850" w:type="dxa"/>
            <w:tcBorders>
              <w:top w:val="single" w:sz="12" w:space="0" w:color="auto"/>
              <w:left w:val="single" w:sz="12" w:space="0" w:color="auto"/>
              <w:right w:val="single" w:sz="12" w:space="0" w:color="auto"/>
            </w:tcBorders>
          </w:tcPr>
          <w:p w:rsidR="00237D4A" w:rsidRPr="000044B2" w:rsidRDefault="007579CE" w:rsidP="00237D4A">
            <w:pPr>
              <w:jc w:val="right"/>
              <w:rPr>
                <w:rFonts w:ascii="Times New Roman" w:hAnsi="Times New Roman" w:cs="Times New Roman"/>
                <w:sz w:val="16"/>
                <w:szCs w:val="16"/>
              </w:rPr>
            </w:pPr>
            <w:r>
              <w:rPr>
                <w:rFonts w:ascii="Times New Roman" w:hAnsi="Times New Roman" w:cs="Times New Roman"/>
                <w:sz w:val="16"/>
                <w:szCs w:val="16"/>
              </w:rPr>
              <w:t>69,5</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7579CE" w:rsidRDefault="007579CE"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Annus Krisztina</w:t>
            </w:r>
          </w:p>
        </w:tc>
        <w:tc>
          <w:tcPr>
            <w:tcW w:w="992" w:type="dxa"/>
            <w:tcBorders>
              <w:left w:val="single" w:sz="12" w:space="0" w:color="auto"/>
            </w:tcBorders>
          </w:tcPr>
          <w:p w:rsidR="000044B2" w:rsidRPr="000044B2" w:rsidRDefault="000044B2" w:rsidP="00237D4A">
            <w:pPr>
              <w:jc w:val="right"/>
              <w:rPr>
                <w:rFonts w:ascii="Times New Roman" w:hAnsi="Times New Roman" w:cs="Times New Roman"/>
                <w:sz w:val="16"/>
                <w:szCs w:val="16"/>
              </w:rPr>
            </w:pPr>
          </w:p>
        </w:tc>
        <w:tc>
          <w:tcPr>
            <w:tcW w:w="992" w:type="dxa"/>
          </w:tcPr>
          <w:p w:rsidR="000044B2" w:rsidRPr="000044B2" w:rsidRDefault="000044B2" w:rsidP="00237D4A">
            <w:pPr>
              <w:jc w:val="right"/>
              <w:rPr>
                <w:rFonts w:ascii="Times New Roman" w:hAnsi="Times New Roman" w:cs="Times New Roman"/>
                <w:sz w:val="16"/>
                <w:szCs w:val="16"/>
              </w:rPr>
            </w:pPr>
          </w:p>
        </w:tc>
        <w:tc>
          <w:tcPr>
            <w:tcW w:w="1134" w:type="dxa"/>
            <w:tcBorders>
              <w:right w:val="single" w:sz="12" w:space="0" w:color="auto"/>
            </w:tcBorders>
          </w:tcPr>
          <w:p w:rsidR="000044B2" w:rsidRPr="000044B2"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Pr="000044B2" w:rsidRDefault="000044B2" w:rsidP="00237D4A">
            <w:pPr>
              <w:jc w:val="right"/>
              <w:rPr>
                <w:rFonts w:ascii="Times New Roman" w:hAnsi="Times New Roman" w:cs="Times New Roman"/>
                <w:b/>
                <w:sz w:val="16"/>
                <w:szCs w:val="16"/>
              </w:rPr>
            </w:pPr>
          </w:p>
        </w:tc>
        <w:tc>
          <w:tcPr>
            <w:tcW w:w="993" w:type="dxa"/>
            <w:tcBorders>
              <w:left w:val="single" w:sz="12" w:space="0" w:color="auto"/>
            </w:tcBorders>
          </w:tcPr>
          <w:p w:rsidR="000044B2" w:rsidRPr="000044B2" w:rsidRDefault="000044B2" w:rsidP="00237D4A">
            <w:pPr>
              <w:jc w:val="right"/>
              <w:rPr>
                <w:rFonts w:ascii="Times New Roman" w:hAnsi="Times New Roman" w:cs="Times New Roman"/>
                <w:sz w:val="16"/>
                <w:szCs w:val="16"/>
              </w:rPr>
            </w:pPr>
          </w:p>
        </w:tc>
        <w:tc>
          <w:tcPr>
            <w:tcW w:w="992" w:type="dxa"/>
            <w:tcBorders>
              <w:right w:val="single" w:sz="12" w:space="0" w:color="auto"/>
            </w:tcBorders>
          </w:tcPr>
          <w:p w:rsidR="000044B2" w:rsidRPr="000044B2" w:rsidRDefault="007579CE" w:rsidP="00237D4A">
            <w:pPr>
              <w:jc w:val="right"/>
              <w:rPr>
                <w:rFonts w:ascii="Times New Roman" w:hAnsi="Times New Roman" w:cs="Times New Roman"/>
                <w:sz w:val="16"/>
                <w:szCs w:val="16"/>
              </w:rPr>
            </w:pPr>
            <w:r>
              <w:rPr>
                <w:rFonts w:ascii="Times New Roman" w:hAnsi="Times New Roman" w:cs="Times New Roman"/>
                <w:sz w:val="16"/>
                <w:szCs w:val="16"/>
              </w:rPr>
              <w:t>84,4</w:t>
            </w:r>
          </w:p>
        </w:tc>
        <w:tc>
          <w:tcPr>
            <w:tcW w:w="992" w:type="dxa"/>
            <w:tcBorders>
              <w:left w:val="single" w:sz="12" w:space="0" w:color="auto"/>
              <w:right w:val="single" w:sz="12" w:space="0" w:color="auto"/>
            </w:tcBorders>
          </w:tcPr>
          <w:p w:rsidR="000044B2" w:rsidRPr="000044B2" w:rsidRDefault="007579CE" w:rsidP="00237D4A">
            <w:pPr>
              <w:jc w:val="right"/>
              <w:rPr>
                <w:rFonts w:ascii="Times New Roman" w:hAnsi="Times New Roman" w:cs="Times New Roman"/>
                <w:b/>
                <w:sz w:val="16"/>
                <w:szCs w:val="16"/>
              </w:rPr>
            </w:pPr>
            <w:r>
              <w:rPr>
                <w:rFonts w:ascii="Times New Roman" w:hAnsi="Times New Roman" w:cs="Times New Roman"/>
                <w:b/>
                <w:sz w:val="16"/>
                <w:szCs w:val="16"/>
              </w:rPr>
              <w:t>84,4</w:t>
            </w:r>
          </w:p>
        </w:tc>
        <w:tc>
          <w:tcPr>
            <w:tcW w:w="709" w:type="dxa"/>
            <w:tcBorders>
              <w:left w:val="single" w:sz="12" w:space="0" w:color="auto"/>
            </w:tcBorders>
          </w:tcPr>
          <w:p w:rsidR="000044B2" w:rsidRPr="000044B2" w:rsidRDefault="000044B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Pr="000044B2" w:rsidRDefault="007579CE" w:rsidP="00237D4A">
            <w:pPr>
              <w:jc w:val="right"/>
              <w:rPr>
                <w:rFonts w:ascii="Times New Roman" w:hAnsi="Times New Roman" w:cs="Times New Roman"/>
                <w:sz w:val="16"/>
                <w:szCs w:val="16"/>
              </w:rPr>
            </w:pPr>
            <w:r>
              <w:rPr>
                <w:rFonts w:ascii="Times New Roman" w:hAnsi="Times New Roman" w:cs="Times New Roman"/>
                <w:sz w:val="16"/>
                <w:szCs w:val="16"/>
              </w:rPr>
              <w:t>84,4</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7579CE" w:rsidRDefault="000044B2" w:rsidP="0072031D">
            <w:pPr>
              <w:rPr>
                <w:rFonts w:ascii="Times New Roman" w:hAnsi="Times New Roman" w:cs="Times New Roman"/>
                <w:color w:val="984806" w:themeColor="accent6" w:themeShade="80"/>
                <w:sz w:val="16"/>
                <w:szCs w:val="16"/>
              </w:rPr>
            </w:pPr>
            <w:r w:rsidRPr="00165BC4">
              <w:rPr>
                <w:rFonts w:ascii="Times New Roman" w:eastAsia="Times New Roman" w:hAnsi="Times New Roman" w:cs="Times New Roman"/>
                <w:sz w:val="16"/>
                <w:szCs w:val="16"/>
                <w:lang w:eastAsia="hu-HU"/>
              </w:rPr>
              <w:t>Antonovich Gáspárné</w:t>
            </w:r>
          </w:p>
        </w:tc>
        <w:tc>
          <w:tcPr>
            <w:tcW w:w="992" w:type="dxa"/>
            <w:tcBorders>
              <w:left w:val="single" w:sz="12" w:space="0" w:color="auto"/>
            </w:tcBorders>
          </w:tcPr>
          <w:p w:rsidR="000044B2" w:rsidRPr="00C759A9" w:rsidRDefault="000044B2" w:rsidP="0072031D">
            <w:pPr>
              <w:jc w:val="right"/>
              <w:rPr>
                <w:rFonts w:ascii="Times New Roman" w:hAnsi="Times New Roman" w:cs="Times New Roman"/>
                <w:sz w:val="16"/>
                <w:szCs w:val="16"/>
              </w:rPr>
            </w:pPr>
          </w:p>
        </w:tc>
        <w:tc>
          <w:tcPr>
            <w:tcW w:w="992" w:type="dxa"/>
          </w:tcPr>
          <w:p w:rsidR="000044B2" w:rsidRPr="00C759A9" w:rsidRDefault="000044B2" w:rsidP="0072031D">
            <w:pPr>
              <w:jc w:val="right"/>
              <w:rPr>
                <w:rFonts w:ascii="Times New Roman" w:hAnsi="Times New Roman" w:cs="Times New Roman"/>
                <w:sz w:val="16"/>
                <w:szCs w:val="16"/>
              </w:rPr>
            </w:pPr>
          </w:p>
        </w:tc>
        <w:tc>
          <w:tcPr>
            <w:tcW w:w="1134" w:type="dxa"/>
            <w:tcBorders>
              <w:right w:val="single" w:sz="12" w:space="0" w:color="auto"/>
            </w:tcBorders>
          </w:tcPr>
          <w:p w:rsidR="000044B2" w:rsidRPr="00C759A9" w:rsidRDefault="000044B2"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Pr="00C759A9" w:rsidRDefault="000044B2" w:rsidP="0072031D">
            <w:pPr>
              <w:jc w:val="right"/>
              <w:rPr>
                <w:rFonts w:ascii="Times New Roman" w:hAnsi="Times New Roman" w:cs="Times New Roman"/>
                <w:b/>
                <w:sz w:val="16"/>
                <w:szCs w:val="16"/>
              </w:rPr>
            </w:pPr>
          </w:p>
        </w:tc>
        <w:tc>
          <w:tcPr>
            <w:tcW w:w="993" w:type="dxa"/>
            <w:tcBorders>
              <w:left w:val="single" w:sz="12" w:space="0" w:color="auto"/>
            </w:tcBorders>
          </w:tcPr>
          <w:p w:rsidR="000044B2" w:rsidRPr="00C759A9" w:rsidRDefault="000044B2" w:rsidP="0072031D">
            <w:pPr>
              <w:jc w:val="right"/>
              <w:rPr>
                <w:rFonts w:ascii="Times New Roman" w:hAnsi="Times New Roman" w:cs="Times New Roman"/>
                <w:sz w:val="16"/>
                <w:szCs w:val="16"/>
              </w:rPr>
            </w:pPr>
          </w:p>
        </w:tc>
        <w:tc>
          <w:tcPr>
            <w:tcW w:w="992" w:type="dxa"/>
            <w:tcBorders>
              <w:right w:val="single" w:sz="12" w:space="0" w:color="auto"/>
            </w:tcBorders>
          </w:tcPr>
          <w:p w:rsidR="000044B2" w:rsidRPr="00C759A9" w:rsidRDefault="000044B2" w:rsidP="0072031D">
            <w:pPr>
              <w:jc w:val="right"/>
              <w:rPr>
                <w:rFonts w:ascii="Times New Roman" w:hAnsi="Times New Roman" w:cs="Times New Roman"/>
                <w:sz w:val="16"/>
                <w:szCs w:val="16"/>
              </w:rPr>
            </w:pPr>
            <w:r>
              <w:rPr>
                <w:rFonts w:ascii="Times New Roman" w:hAnsi="Times New Roman" w:cs="Times New Roman"/>
                <w:sz w:val="16"/>
                <w:szCs w:val="16"/>
              </w:rPr>
              <w:t>22,0</w:t>
            </w:r>
          </w:p>
        </w:tc>
        <w:tc>
          <w:tcPr>
            <w:tcW w:w="992" w:type="dxa"/>
            <w:tcBorders>
              <w:left w:val="single" w:sz="12" w:space="0" w:color="auto"/>
              <w:right w:val="single" w:sz="12" w:space="0" w:color="auto"/>
            </w:tcBorders>
          </w:tcPr>
          <w:p w:rsidR="000044B2" w:rsidRPr="00C759A9" w:rsidRDefault="000044B2" w:rsidP="0072031D">
            <w:pPr>
              <w:jc w:val="right"/>
              <w:rPr>
                <w:rFonts w:ascii="Times New Roman" w:hAnsi="Times New Roman" w:cs="Times New Roman"/>
                <w:b/>
                <w:sz w:val="16"/>
                <w:szCs w:val="16"/>
              </w:rPr>
            </w:pPr>
            <w:r>
              <w:rPr>
                <w:rFonts w:ascii="Times New Roman" w:hAnsi="Times New Roman" w:cs="Times New Roman"/>
                <w:b/>
                <w:sz w:val="16"/>
                <w:szCs w:val="16"/>
              </w:rPr>
              <w:t>22,0</w:t>
            </w:r>
          </w:p>
        </w:tc>
        <w:tc>
          <w:tcPr>
            <w:tcW w:w="709" w:type="dxa"/>
            <w:tcBorders>
              <w:left w:val="single" w:sz="12" w:space="0" w:color="auto"/>
            </w:tcBorders>
          </w:tcPr>
          <w:p w:rsidR="000044B2" w:rsidRPr="009C780B" w:rsidRDefault="000044B2"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Pr="00C759A9" w:rsidRDefault="000044B2" w:rsidP="0072031D">
            <w:pPr>
              <w:jc w:val="right"/>
              <w:rPr>
                <w:rFonts w:ascii="Times New Roman" w:hAnsi="Times New Roman" w:cs="Times New Roman"/>
                <w:sz w:val="16"/>
                <w:szCs w:val="16"/>
              </w:rPr>
            </w:pPr>
            <w:r>
              <w:rPr>
                <w:rFonts w:ascii="Times New Roman" w:hAnsi="Times New Roman" w:cs="Times New Roman"/>
                <w:sz w:val="16"/>
                <w:szCs w:val="16"/>
              </w:rPr>
              <w:t>22,0</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7579CE" w:rsidRDefault="000044B2"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Asszony János</w:t>
            </w:r>
          </w:p>
        </w:tc>
        <w:tc>
          <w:tcPr>
            <w:tcW w:w="992"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r>
              <w:rPr>
                <w:rFonts w:ascii="Times New Roman" w:hAnsi="Times New Roman" w:cs="Times New Roman"/>
                <w:sz w:val="16"/>
                <w:szCs w:val="16"/>
              </w:rPr>
              <w:t>32,7</w:t>
            </w:r>
          </w:p>
        </w:tc>
        <w:tc>
          <w:tcPr>
            <w:tcW w:w="992" w:type="dxa"/>
          </w:tcPr>
          <w:p w:rsidR="000044B2" w:rsidRPr="00C759A9" w:rsidRDefault="000044B2" w:rsidP="00237D4A">
            <w:pPr>
              <w:jc w:val="right"/>
              <w:rPr>
                <w:rFonts w:ascii="Times New Roman" w:hAnsi="Times New Roman" w:cs="Times New Roman"/>
                <w:sz w:val="16"/>
                <w:szCs w:val="16"/>
              </w:rPr>
            </w:pPr>
          </w:p>
        </w:tc>
        <w:tc>
          <w:tcPr>
            <w:tcW w:w="1134"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Pr="00C759A9" w:rsidRDefault="000044B2" w:rsidP="00237D4A">
            <w:pPr>
              <w:jc w:val="right"/>
              <w:rPr>
                <w:rFonts w:ascii="Times New Roman" w:hAnsi="Times New Roman" w:cs="Times New Roman"/>
                <w:b/>
                <w:sz w:val="16"/>
                <w:szCs w:val="16"/>
              </w:rPr>
            </w:pPr>
            <w:r>
              <w:rPr>
                <w:rFonts w:ascii="Times New Roman" w:hAnsi="Times New Roman" w:cs="Times New Roman"/>
                <w:b/>
                <w:sz w:val="16"/>
                <w:szCs w:val="16"/>
              </w:rPr>
              <w:t>32,7</w:t>
            </w:r>
          </w:p>
        </w:tc>
        <w:tc>
          <w:tcPr>
            <w:tcW w:w="993"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Pr="00C759A9" w:rsidRDefault="000044B2" w:rsidP="00237D4A">
            <w:pPr>
              <w:jc w:val="right"/>
              <w:rPr>
                <w:rFonts w:ascii="Times New Roman" w:hAnsi="Times New Roman" w:cs="Times New Roman"/>
                <w:b/>
                <w:sz w:val="16"/>
                <w:szCs w:val="16"/>
              </w:rPr>
            </w:pPr>
          </w:p>
        </w:tc>
        <w:tc>
          <w:tcPr>
            <w:tcW w:w="709" w:type="dxa"/>
            <w:tcBorders>
              <w:left w:val="single" w:sz="12" w:space="0" w:color="auto"/>
            </w:tcBorders>
          </w:tcPr>
          <w:p w:rsidR="000044B2" w:rsidRPr="009C780B" w:rsidRDefault="000044B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Pr="00C759A9" w:rsidRDefault="000044B2" w:rsidP="00237D4A">
            <w:pPr>
              <w:jc w:val="right"/>
              <w:rPr>
                <w:rFonts w:ascii="Times New Roman" w:hAnsi="Times New Roman" w:cs="Times New Roman"/>
                <w:sz w:val="16"/>
                <w:szCs w:val="16"/>
              </w:rPr>
            </w:pPr>
            <w:r>
              <w:rPr>
                <w:rFonts w:ascii="Times New Roman" w:hAnsi="Times New Roman" w:cs="Times New Roman"/>
                <w:sz w:val="16"/>
                <w:szCs w:val="16"/>
              </w:rPr>
              <w:t>32,7</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7579CE" w:rsidRDefault="000044B2"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Baán József</w:t>
            </w:r>
          </w:p>
        </w:tc>
        <w:tc>
          <w:tcPr>
            <w:tcW w:w="992"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Pr>
          <w:p w:rsidR="000044B2" w:rsidRPr="00C759A9" w:rsidRDefault="000044B2" w:rsidP="00237D4A">
            <w:pPr>
              <w:jc w:val="right"/>
              <w:rPr>
                <w:rFonts w:ascii="Times New Roman" w:hAnsi="Times New Roman" w:cs="Times New Roman"/>
                <w:sz w:val="16"/>
                <w:szCs w:val="16"/>
              </w:rPr>
            </w:pPr>
          </w:p>
        </w:tc>
        <w:tc>
          <w:tcPr>
            <w:tcW w:w="1134"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Pr="00C759A9" w:rsidRDefault="000044B2" w:rsidP="00237D4A">
            <w:pPr>
              <w:jc w:val="right"/>
              <w:rPr>
                <w:rFonts w:ascii="Times New Roman" w:hAnsi="Times New Roman" w:cs="Times New Roman"/>
                <w:b/>
                <w:sz w:val="16"/>
                <w:szCs w:val="16"/>
              </w:rPr>
            </w:pPr>
          </w:p>
        </w:tc>
        <w:tc>
          <w:tcPr>
            <w:tcW w:w="993"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right w:val="single" w:sz="12" w:space="0" w:color="auto"/>
            </w:tcBorders>
          </w:tcPr>
          <w:p w:rsidR="000044B2" w:rsidRPr="00C759A9" w:rsidRDefault="007579CE" w:rsidP="00237D4A">
            <w:pPr>
              <w:jc w:val="right"/>
              <w:rPr>
                <w:rFonts w:ascii="Times New Roman" w:hAnsi="Times New Roman" w:cs="Times New Roman"/>
                <w:sz w:val="16"/>
                <w:szCs w:val="16"/>
              </w:rPr>
            </w:pPr>
            <w:r>
              <w:rPr>
                <w:rFonts w:ascii="Times New Roman" w:hAnsi="Times New Roman" w:cs="Times New Roman"/>
                <w:sz w:val="16"/>
                <w:szCs w:val="16"/>
              </w:rPr>
              <w:t>156,1</w:t>
            </w:r>
          </w:p>
        </w:tc>
        <w:tc>
          <w:tcPr>
            <w:tcW w:w="992" w:type="dxa"/>
            <w:tcBorders>
              <w:left w:val="single" w:sz="12" w:space="0" w:color="auto"/>
              <w:right w:val="single" w:sz="12" w:space="0" w:color="auto"/>
            </w:tcBorders>
          </w:tcPr>
          <w:p w:rsidR="000044B2" w:rsidRPr="00C759A9" w:rsidRDefault="007579CE" w:rsidP="00237D4A">
            <w:pPr>
              <w:jc w:val="right"/>
              <w:rPr>
                <w:rFonts w:ascii="Times New Roman" w:hAnsi="Times New Roman" w:cs="Times New Roman"/>
                <w:b/>
                <w:sz w:val="16"/>
                <w:szCs w:val="16"/>
              </w:rPr>
            </w:pPr>
            <w:r>
              <w:rPr>
                <w:rFonts w:ascii="Times New Roman" w:hAnsi="Times New Roman" w:cs="Times New Roman"/>
                <w:b/>
                <w:sz w:val="16"/>
                <w:szCs w:val="16"/>
              </w:rPr>
              <w:t>156,1</w:t>
            </w:r>
          </w:p>
        </w:tc>
        <w:tc>
          <w:tcPr>
            <w:tcW w:w="709" w:type="dxa"/>
            <w:tcBorders>
              <w:left w:val="single" w:sz="12" w:space="0" w:color="auto"/>
            </w:tcBorders>
          </w:tcPr>
          <w:p w:rsidR="000044B2" w:rsidRPr="009C780B" w:rsidRDefault="000044B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Pr="00C759A9" w:rsidRDefault="007579CE" w:rsidP="00237D4A">
            <w:pPr>
              <w:jc w:val="right"/>
              <w:rPr>
                <w:rFonts w:ascii="Times New Roman" w:hAnsi="Times New Roman" w:cs="Times New Roman"/>
                <w:sz w:val="16"/>
                <w:szCs w:val="16"/>
              </w:rPr>
            </w:pPr>
            <w:r>
              <w:rPr>
                <w:rFonts w:ascii="Times New Roman" w:hAnsi="Times New Roman" w:cs="Times New Roman"/>
                <w:sz w:val="16"/>
                <w:szCs w:val="16"/>
              </w:rPr>
              <w:t>156,1</w:t>
            </w:r>
          </w:p>
        </w:tc>
      </w:tr>
      <w:tr w:rsidR="007579CE" w:rsidRPr="00C759A9" w:rsidTr="00AD33FF">
        <w:trPr>
          <w:jc w:val="center"/>
        </w:trPr>
        <w:tc>
          <w:tcPr>
            <w:tcW w:w="2694" w:type="dxa"/>
            <w:tcBorders>
              <w:left w:val="single" w:sz="12" w:space="0" w:color="auto"/>
              <w:right w:val="single" w:sz="12" w:space="0" w:color="auto"/>
            </w:tcBorders>
            <w:vAlign w:val="bottom"/>
          </w:tcPr>
          <w:p w:rsidR="007579CE" w:rsidRPr="00F82E48" w:rsidRDefault="007579CE"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Baán Józsefné</w:t>
            </w:r>
          </w:p>
        </w:tc>
        <w:tc>
          <w:tcPr>
            <w:tcW w:w="992" w:type="dxa"/>
            <w:tcBorders>
              <w:left w:val="single" w:sz="12" w:space="0" w:color="auto"/>
            </w:tcBorders>
          </w:tcPr>
          <w:p w:rsidR="007579CE" w:rsidRPr="00C759A9" w:rsidRDefault="007579CE" w:rsidP="00237D4A">
            <w:pPr>
              <w:jc w:val="right"/>
              <w:rPr>
                <w:rFonts w:ascii="Times New Roman" w:hAnsi="Times New Roman" w:cs="Times New Roman"/>
                <w:sz w:val="16"/>
                <w:szCs w:val="16"/>
              </w:rPr>
            </w:pPr>
          </w:p>
        </w:tc>
        <w:tc>
          <w:tcPr>
            <w:tcW w:w="992" w:type="dxa"/>
          </w:tcPr>
          <w:p w:rsidR="007579CE" w:rsidRPr="00C759A9" w:rsidRDefault="007579CE" w:rsidP="00237D4A">
            <w:pPr>
              <w:jc w:val="right"/>
              <w:rPr>
                <w:rFonts w:ascii="Times New Roman" w:hAnsi="Times New Roman" w:cs="Times New Roman"/>
                <w:sz w:val="16"/>
                <w:szCs w:val="16"/>
              </w:rPr>
            </w:pPr>
          </w:p>
        </w:tc>
        <w:tc>
          <w:tcPr>
            <w:tcW w:w="1134" w:type="dxa"/>
            <w:tcBorders>
              <w:right w:val="single" w:sz="12" w:space="0" w:color="auto"/>
            </w:tcBorders>
          </w:tcPr>
          <w:p w:rsidR="007579CE" w:rsidRPr="00C759A9" w:rsidRDefault="007579CE"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579CE" w:rsidRPr="00C759A9" w:rsidRDefault="007579CE" w:rsidP="00237D4A">
            <w:pPr>
              <w:jc w:val="right"/>
              <w:rPr>
                <w:rFonts w:ascii="Times New Roman" w:hAnsi="Times New Roman" w:cs="Times New Roman"/>
                <w:b/>
                <w:sz w:val="16"/>
                <w:szCs w:val="16"/>
              </w:rPr>
            </w:pPr>
          </w:p>
        </w:tc>
        <w:tc>
          <w:tcPr>
            <w:tcW w:w="993" w:type="dxa"/>
            <w:tcBorders>
              <w:left w:val="single" w:sz="12" w:space="0" w:color="auto"/>
            </w:tcBorders>
          </w:tcPr>
          <w:p w:rsidR="007579CE" w:rsidRPr="00C759A9" w:rsidRDefault="007579CE" w:rsidP="00237D4A">
            <w:pPr>
              <w:jc w:val="right"/>
              <w:rPr>
                <w:rFonts w:ascii="Times New Roman" w:hAnsi="Times New Roman" w:cs="Times New Roman"/>
                <w:sz w:val="16"/>
                <w:szCs w:val="16"/>
              </w:rPr>
            </w:pPr>
          </w:p>
        </w:tc>
        <w:tc>
          <w:tcPr>
            <w:tcW w:w="992" w:type="dxa"/>
            <w:tcBorders>
              <w:right w:val="single" w:sz="12" w:space="0" w:color="auto"/>
            </w:tcBorders>
          </w:tcPr>
          <w:p w:rsidR="007579CE" w:rsidRDefault="00F82E48" w:rsidP="00237D4A">
            <w:pPr>
              <w:jc w:val="right"/>
              <w:rPr>
                <w:rFonts w:ascii="Times New Roman" w:hAnsi="Times New Roman" w:cs="Times New Roman"/>
                <w:sz w:val="16"/>
                <w:szCs w:val="16"/>
              </w:rPr>
            </w:pPr>
            <w:r>
              <w:rPr>
                <w:rFonts w:ascii="Times New Roman" w:hAnsi="Times New Roman" w:cs="Times New Roman"/>
                <w:sz w:val="16"/>
                <w:szCs w:val="16"/>
              </w:rPr>
              <w:t>111,3</w:t>
            </w:r>
          </w:p>
        </w:tc>
        <w:tc>
          <w:tcPr>
            <w:tcW w:w="992" w:type="dxa"/>
            <w:tcBorders>
              <w:left w:val="single" w:sz="12" w:space="0" w:color="auto"/>
              <w:right w:val="single" w:sz="12" w:space="0" w:color="auto"/>
            </w:tcBorders>
          </w:tcPr>
          <w:p w:rsidR="007579CE" w:rsidRDefault="00F82E48" w:rsidP="00237D4A">
            <w:pPr>
              <w:jc w:val="right"/>
              <w:rPr>
                <w:rFonts w:ascii="Times New Roman" w:hAnsi="Times New Roman" w:cs="Times New Roman"/>
                <w:b/>
                <w:sz w:val="16"/>
                <w:szCs w:val="16"/>
              </w:rPr>
            </w:pPr>
            <w:r>
              <w:rPr>
                <w:rFonts w:ascii="Times New Roman" w:hAnsi="Times New Roman" w:cs="Times New Roman"/>
                <w:b/>
                <w:sz w:val="16"/>
                <w:szCs w:val="16"/>
              </w:rPr>
              <w:t>111,3</w:t>
            </w:r>
          </w:p>
        </w:tc>
        <w:tc>
          <w:tcPr>
            <w:tcW w:w="709" w:type="dxa"/>
            <w:tcBorders>
              <w:left w:val="single" w:sz="12" w:space="0" w:color="auto"/>
            </w:tcBorders>
          </w:tcPr>
          <w:p w:rsidR="007579CE" w:rsidRPr="009C780B" w:rsidRDefault="007579CE"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579CE" w:rsidRDefault="00F82E48" w:rsidP="00237D4A">
            <w:pPr>
              <w:jc w:val="right"/>
              <w:rPr>
                <w:rFonts w:ascii="Times New Roman" w:hAnsi="Times New Roman" w:cs="Times New Roman"/>
                <w:sz w:val="16"/>
                <w:szCs w:val="16"/>
              </w:rPr>
            </w:pPr>
            <w:r>
              <w:rPr>
                <w:rFonts w:ascii="Times New Roman" w:hAnsi="Times New Roman" w:cs="Times New Roman"/>
                <w:sz w:val="16"/>
                <w:szCs w:val="16"/>
              </w:rPr>
              <w:t>111,3</w:t>
            </w:r>
          </w:p>
        </w:tc>
      </w:tr>
      <w:tr w:rsidR="00F82E48" w:rsidRPr="00C759A9" w:rsidTr="00AD33FF">
        <w:trPr>
          <w:jc w:val="center"/>
        </w:trPr>
        <w:tc>
          <w:tcPr>
            <w:tcW w:w="2694" w:type="dxa"/>
            <w:tcBorders>
              <w:left w:val="single" w:sz="12" w:space="0" w:color="auto"/>
              <w:right w:val="single" w:sz="12" w:space="0" w:color="auto"/>
            </w:tcBorders>
            <w:vAlign w:val="bottom"/>
          </w:tcPr>
          <w:p w:rsidR="00F82E48" w:rsidRPr="00F82E48" w:rsidRDefault="00F82E48"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Bősze Kornél</w:t>
            </w:r>
          </w:p>
        </w:tc>
        <w:tc>
          <w:tcPr>
            <w:tcW w:w="992" w:type="dxa"/>
            <w:tcBorders>
              <w:left w:val="single" w:sz="12" w:space="0" w:color="auto"/>
            </w:tcBorders>
          </w:tcPr>
          <w:p w:rsidR="00F82E48" w:rsidRPr="00C759A9" w:rsidRDefault="00F82E48" w:rsidP="00237D4A">
            <w:pPr>
              <w:jc w:val="right"/>
              <w:rPr>
                <w:rFonts w:ascii="Times New Roman" w:hAnsi="Times New Roman" w:cs="Times New Roman"/>
                <w:sz w:val="16"/>
                <w:szCs w:val="16"/>
              </w:rPr>
            </w:pPr>
          </w:p>
        </w:tc>
        <w:tc>
          <w:tcPr>
            <w:tcW w:w="992" w:type="dxa"/>
          </w:tcPr>
          <w:p w:rsidR="00F82E48" w:rsidRPr="00C759A9" w:rsidRDefault="00F82E48" w:rsidP="00237D4A">
            <w:pPr>
              <w:jc w:val="right"/>
              <w:rPr>
                <w:rFonts w:ascii="Times New Roman" w:hAnsi="Times New Roman" w:cs="Times New Roman"/>
                <w:sz w:val="16"/>
                <w:szCs w:val="16"/>
              </w:rPr>
            </w:pPr>
          </w:p>
        </w:tc>
        <w:tc>
          <w:tcPr>
            <w:tcW w:w="1134" w:type="dxa"/>
            <w:tcBorders>
              <w:right w:val="single" w:sz="12" w:space="0" w:color="auto"/>
            </w:tcBorders>
          </w:tcPr>
          <w:p w:rsidR="00F82E48" w:rsidRPr="00C759A9" w:rsidRDefault="00F82E48"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F82E48" w:rsidRPr="00C759A9" w:rsidRDefault="00F82E48" w:rsidP="00237D4A">
            <w:pPr>
              <w:jc w:val="right"/>
              <w:rPr>
                <w:rFonts w:ascii="Times New Roman" w:hAnsi="Times New Roman" w:cs="Times New Roman"/>
                <w:b/>
                <w:sz w:val="16"/>
                <w:szCs w:val="16"/>
              </w:rPr>
            </w:pPr>
          </w:p>
        </w:tc>
        <w:tc>
          <w:tcPr>
            <w:tcW w:w="993" w:type="dxa"/>
            <w:tcBorders>
              <w:left w:val="single" w:sz="12" w:space="0" w:color="auto"/>
            </w:tcBorders>
          </w:tcPr>
          <w:p w:rsidR="00F82E48" w:rsidRPr="00C759A9" w:rsidRDefault="00F82E48" w:rsidP="00237D4A">
            <w:pPr>
              <w:jc w:val="right"/>
              <w:rPr>
                <w:rFonts w:ascii="Times New Roman" w:hAnsi="Times New Roman" w:cs="Times New Roman"/>
                <w:sz w:val="16"/>
                <w:szCs w:val="16"/>
              </w:rPr>
            </w:pPr>
          </w:p>
        </w:tc>
        <w:tc>
          <w:tcPr>
            <w:tcW w:w="992" w:type="dxa"/>
            <w:tcBorders>
              <w:right w:val="single" w:sz="12" w:space="0" w:color="auto"/>
            </w:tcBorders>
          </w:tcPr>
          <w:p w:rsidR="00F82E48" w:rsidRDefault="00F82E48" w:rsidP="00237D4A">
            <w:pPr>
              <w:jc w:val="right"/>
              <w:rPr>
                <w:rFonts w:ascii="Times New Roman" w:hAnsi="Times New Roman" w:cs="Times New Roman"/>
                <w:sz w:val="16"/>
                <w:szCs w:val="16"/>
              </w:rPr>
            </w:pPr>
            <w:r>
              <w:rPr>
                <w:rFonts w:ascii="Times New Roman" w:hAnsi="Times New Roman" w:cs="Times New Roman"/>
                <w:sz w:val="16"/>
                <w:szCs w:val="16"/>
              </w:rPr>
              <w:t>4,4</w:t>
            </w:r>
          </w:p>
        </w:tc>
        <w:tc>
          <w:tcPr>
            <w:tcW w:w="992" w:type="dxa"/>
            <w:tcBorders>
              <w:left w:val="single" w:sz="12" w:space="0" w:color="auto"/>
              <w:right w:val="single" w:sz="12" w:space="0" w:color="auto"/>
            </w:tcBorders>
          </w:tcPr>
          <w:p w:rsidR="00F82E48" w:rsidRDefault="00F82E48" w:rsidP="00237D4A">
            <w:pPr>
              <w:jc w:val="right"/>
              <w:rPr>
                <w:rFonts w:ascii="Times New Roman" w:hAnsi="Times New Roman" w:cs="Times New Roman"/>
                <w:b/>
                <w:sz w:val="16"/>
                <w:szCs w:val="16"/>
              </w:rPr>
            </w:pPr>
            <w:r>
              <w:rPr>
                <w:rFonts w:ascii="Times New Roman" w:hAnsi="Times New Roman" w:cs="Times New Roman"/>
                <w:b/>
                <w:sz w:val="16"/>
                <w:szCs w:val="16"/>
              </w:rPr>
              <w:t>4,4</w:t>
            </w:r>
          </w:p>
        </w:tc>
        <w:tc>
          <w:tcPr>
            <w:tcW w:w="709" w:type="dxa"/>
            <w:tcBorders>
              <w:left w:val="single" w:sz="12" w:space="0" w:color="auto"/>
            </w:tcBorders>
          </w:tcPr>
          <w:p w:rsidR="00F82E48" w:rsidRPr="009C780B" w:rsidRDefault="00F82E48"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F82E48" w:rsidRDefault="00F82E48" w:rsidP="00237D4A">
            <w:pPr>
              <w:jc w:val="right"/>
              <w:rPr>
                <w:rFonts w:ascii="Times New Roman" w:hAnsi="Times New Roman" w:cs="Times New Roman"/>
                <w:sz w:val="16"/>
                <w:szCs w:val="16"/>
              </w:rPr>
            </w:pPr>
            <w:r>
              <w:rPr>
                <w:rFonts w:ascii="Times New Roman" w:hAnsi="Times New Roman" w:cs="Times New Roman"/>
                <w:sz w:val="16"/>
                <w:szCs w:val="16"/>
              </w:rPr>
              <w:t>4,4</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F82E48" w:rsidRDefault="000044B2"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Czubor Ádám</w:t>
            </w:r>
          </w:p>
        </w:tc>
        <w:tc>
          <w:tcPr>
            <w:tcW w:w="992" w:type="dxa"/>
            <w:tcBorders>
              <w:left w:val="single" w:sz="12" w:space="0" w:color="auto"/>
            </w:tcBorders>
          </w:tcPr>
          <w:p w:rsidR="000044B2" w:rsidRDefault="000044B2" w:rsidP="00237D4A">
            <w:pPr>
              <w:jc w:val="right"/>
              <w:rPr>
                <w:rFonts w:ascii="Times New Roman" w:hAnsi="Times New Roman" w:cs="Times New Roman"/>
                <w:sz w:val="16"/>
                <w:szCs w:val="16"/>
              </w:rPr>
            </w:pPr>
          </w:p>
        </w:tc>
        <w:tc>
          <w:tcPr>
            <w:tcW w:w="992" w:type="dxa"/>
          </w:tcPr>
          <w:p w:rsidR="000044B2" w:rsidRDefault="000044B2" w:rsidP="00237D4A">
            <w:pPr>
              <w:jc w:val="right"/>
              <w:rPr>
                <w:rFonts w:ascii="Times New Roman" w:hAnsi="Times New Roman" w:cs="Times New Roman"/>
                <w:sz w:val="16"/>
                <w:szCs w:val="16"/>
              </w:rPr>
            </w:pPr>
          </w:p>
        </w:tc>
        <w:tc>
          <w:tcPr>
            <w:tcW w:w="1134"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Default="000044B2" w:rsidP="00237D4A">
            <w:pPr>
              <w:jc w:val="right"/>
              <w:rPr>
                <w:rFonts w:ascii="Times New Roman" w:hAnsi="Times New Roman" w:cs="Times New Roman"/>
                <w:b/>
                <w:sz w:val="16"/>
                <w:szCs w:val="16"/>
              </w:rPr>
            </w:pPr>
          </w:p>
        </w:tc>
        <w:tc>
          <w:tcPr>
            <w:tcW w:w="993"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r>
              <w:rPr>
                <w:rFonts w:ascii="Times New Roman" w:hAnsi="Times New Roman" w:cs="Times New Roman"/>
                <w:sz w:val="16"/>
                <w:szCs w:val="16"/>
              </w:rPr>
              <w:t>31,7</w:t>
            </w:r>
          </w:p>
        </w:tc>
        <w:tc>
          <w:tcPr>
            <w:tcW w:w="992" w:type="dxa"/>
            <w:tcBorders>
              <w:left w:val="single" w:sz="12" w:space="0" w:color="auto"/>
              <w:right w:val="single" w:sz="12" w:space="0" w:color="auto"/>
            </w:tcBorders>
          </w:tcPr>
          <w:p w:rsidR="000044B2" w:rsidRDefault="000044B2" w:rsidP="00237D4A">
            <w:pPr>
              <w:jc w:val="right"/>
              <w:rPr>
                <w:rFonts w:ascii="Times New Roman" w:hAnsi="Times New Roman" w:cs="Times New Roman"/>
                <w:b/>
                <w:sz w:val="16"/>
                <w:szCs w:val="16"/>
              </w:rPr>
            </w:pPr>
            <w:r>
              <w:rPr>
                <w:rFonts w:ascii="Times New Roman" w:hAnsi="Times New Roman" w:cs="Times New Roman"/>
                <w:b/>
                <w:sz w:val="16"/>
                <w:szCs w:val="16"/>
              </w:rPr>
              <w:t>31,7</w:t>
            </w:r>
          </w:p>
        </w:tc>
        <w:tc>
          <w:tcPr>
            <w:tcW w:w="709" w:type="dxa"/>
            <w:tcBorders>
              <w:left w:val="single" w:sz="12" w:space="0" w:color="auto"/>
            </w:tcBorders>
          </w:tcPr>
          <w:p w:rsidR="000044B2" w:rsidRDefault="000044B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Default="000044B2" w:rsidP="00237D4A">
            <w:pPr>
              <w:jc w:val="right"/>
              <w:rPr>
                <w:rFonts w:ascii="Times New Roman" w:hAnsi="Times New Roman" w:cs="Times New Roman"/>
                <w:sz w:val="16"/>
                <w:szCs w:val="16"/>
              </w:rPr>
            </w:pPr>
            <w:r>
              <w:rPr>
                <w:rFonts w:ascii="Times New Roman" w:hAnsi="Times New Roman" w:cs="Times New Roman"/>
                <w:sz w:val="16"/>
                <w:szCs w:val="16"/>
              </w:rPr>
              <w:t>31,7</w:t>
            </w:r>
          </w:p>
        </w:tc>
      </w:tr>
      <w:tr w:rsidR="00F82E48" w:rsidRPr="00C759A9" w:rsidTr="00AD33FF">
        <w:trPr>
          <w:jc w:val="center"/>
        </w:trPr>
        <w:tc>
          <w:tcPr>
            <w:tcW w:w="2694" w:type="dxa"/>
            <w:tcBorders>
              <w:left w:val="single" w:sz="12" w:space="0" w:color="auto"/>
              <w:right w:val="single" w:sz="12" w:space="0" w:color="auto"/>
            </w:tcBorders>
            <w:vAlign w:val="bottom"/>
          </w:tcPr>
          <w:p w:rsidR="00F82E48" w:rsidRPr="00F82E48" w:rsidRDefault="00F82E48"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Czubor Ákos</w:t>
            </w:r>
          </w:p>
        </w:tc>
        <w:tc>
          <w:tcPr>
            <w:tcW w:w="992" w:type="dxa"/>
            <w:tcBorders>
              <w:left w:val="single" w:sz="12" w:space="0" w:color="auto"/>
            </w:tcBorders>
          </w:tcPr>
          <w:p w:rsidR="00F82E48" w:rsidRDefault="00F82E48" w:rsidP="00237D4A">
            <w:pPr>
              <w:jc w:val="right"/>
              <w:rPr>
                <w:rFonts w:ascii="Times New Roman" w:hAnsi="Times New Roman" w:cs="Times New Roman"/>
                <w:sz w:val="16"/>
                <w:szCs w:val="16"/>
              </w:rPr>
            </w:pPr>
          </w:p>
        </w:tc>
        <w:tc>
          <w:tcPr>
            <w:tcW w:w="992" w:type="dxa"/>
          </w:tcPr>
          <w:p w:rsidR="00F82E48" w:rsidRDefault="00F82E48" w:rsidP="00237D4A">
            <w:pPr>
              <w:jc w:val="right"/>
              <w:rPr>
                <w:rFonts w:ascii="Times New Roman" w:hAnsi="Times New Roman" w:cs="Times New Roman"/>
                <w:sz w:val="16"/>
                <w:szCs w:val="16"/>
              </w:rPr>
            </w:pPr>
          </w:p>
        </w:tc>
        <w:tc>
          <w:tcPr>
            <w:tcW w:w="1134" w:type="dxa"/>
            <w:tcBorders>
              <w:right w:val="single" w:sz="12" w:space="0" w:color="auto"/>
            </w:tcBorders>
          </w:tcPr>
          <w:p w:rsidR="00F82E48" w:rsidRPr="00C759A9" w:rsidRDefault="00F82E48"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F82E48" w:rsidRDefault="00F82E48" w:rsidP="00237D4A">
            <w:pPr>
              <w:jc w:val="right"/>
              <w:rPr>
                <w:rFonts w:ascii="Times New Roman" w:hAnsi="Times New Roman" w:cs="Times New Roman"/>
                <w:b/>
                <w:sz w:val="16"/>
                <w:szCs w:val="16"/>
              </w:rPr>
            </w:pPr>
          </w:p>
        </w:tc>
        <w:tc>
          <w:tcPr>
            <w:tcW w:w="993" w:type="dxa"/>
            <w:tcBorders>
              <w:left w:val="single" w:sz="12" w:space="0" w:color="auto"/>
            </w:tcBorders>
          </w:tcPr>
          <w:p w:rsidR="00F82E48" w:rsidRPr="00C759A9" w:rsidRDefault="00F82E48" w:rsidP="00237D4A">
            <w:pPr>
              <w:jc w:val="right"/>
              <w:rPr>
                <w:rFonts w:ascii="Times New Roman" w:hAnsi="Times New Roman" w:cs="Times New Roman"/>
                <w:sz w:val="16"/>
                <w:szCs w:val="16"/>
              </w:rPr>
            </w:pPr>
          </w:p>
        </w:tc>
        <w:tc>
          <w:tcPr>
            <w:tcW w:w="992" w:type="dxa"/>
            <w:tcBorders>
              <w:right w:val="single" w:sz="12" w:space="0" w:color="auto"/>
            </w:tcBorders>
          </w:tcPr>
          <w:p w:rsidR="00F82E48" w:rsidRDefault="00F82E48" w:rsidP="00237D4A">
            <w:pPr>
              <w:jc w:val="right"/>
              <w:rPr>
                <w:rFonts w:ascii="Times New Roman" w:hAnsi="Times New Roman" w:cs="Times New Roman"/>
                <w:sz w:val="16"/>
                <w:szCs w:val="16"/>
              </w:rPr>
            </w:pPr>
            <w:r>
              <w:rPr>
                <w:rFonts w:ascii="Times New Roman" w:hAnsi="Times New Roman" w:cs="Times New Roman"/>
                <w:sz w:val="16"/>
                <w:szCs w:val="16"/>
              </w:rPr>
              <w:t>22,0</w:t>
            </w:r>
          </w:p>
        </w:tc>
        <w:tc>
          <w:tcPr>
            <w:tcW w:w="992" w:type="dxa"/>
            <w:tcBorders>
              <w:left w:val="single" w:sz="12" w:space="0" w:color="auto"/>
              <w:right w:val="single" w:sz="12" w:space="0" w:color="auto"/>
            </w:tcBorders>
          </w:tcPr>
          <w:p w:rsidR="00F82E48" w:rsidRDefault="00F82E48" w:rsidP="00237D4A">
            <w:pPr>
              <w:jc w:val="right"/>
              <w:rPr>
                <w:rFonts w:ascii="Times New Roman" w:hAnsi="Times New Roman" w:cs="Times New Roman"/>
                <w:b/>
                <w:sz w:val="16"/>
                <w:szCs w:val="16"/>
              </w:rPr>
            </w:pPr>
            <w:r>
              <w:rPr>
                <w:rFonts w:ascii="Times New Roman" w:hAnsi="Times New Roman" w:cs="Times New Roman"/>
                <w:b/>
                <w:sz w:val="16"/>
                <w:szCs w:val="16"/>
              </w:rPr>
              <w:t>22,0</w:t>
            </w:r>
          </w:p>
        </w:tc>
        <w:tc>
          <w:tcPr>
            <w:tcW w:w="709" w:type="dxa"/>
            <w:tcBorders>
              <w:left w:val="single" w:sz="12" w:space="0" w:color="auto"/>
            </w:tcBorders>
          </w:tcPr>
          <w:p w:rsidR="00F82E48" w:rsidRDefault="00F82E48"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F82E48" w:rsidRDefault="00F82E48" w:rsidP="00237D4A">
            <w:pPr>
              <w:jc w:val="right"/>
              <w:rPr>
                <w:rFonts w:ascii="Times New Roman" w:hAnsi="Times New Roman" w:cs="Times New Roman"/>
                <w:sz w:val="16"/>
                <w:szCs w:val="16"/>
              </w:rPr>
            </w:pPr>
            <w:r>
              <w:rPr>
                <w:rFonts w:ascii="Times New Roman" w:hAnsi="Times New Roman" w:cs="Times New Roman"/>
                <w:sz w:val="16"/>
                <w:szCs w:val="16"/>
              </w:rPr>
              <w:t>22,0</w:t>
            </w:r>
          </w:p>
        </w:tc>
      </w:tr>
      <w:tr w:rsidR="000044B2" w:rsidRPr="00C759A9" w:rsidTr="00AD33FF">
        <w:trPr>
          <w:jc w:val="center"/>
        </w:trPr>
        <w:tc>
          <w:tcPr>
            <w:tcW w:w="2694" w:type="dxa"/>
            <w:tcBorders>
              <w:left w:val="single" w:sz="12" w:space="0" w:color="auto"/>
              <w:right w:val="single" w:sz="12" w:space="0" w:color="auto"/>
            </w:tcBorders>
            <w:vAlign w:val="bottom"/>
          </w:tcPr>
          <w:p w:rsidR="000044B2" w:rsidRPr="00F82E48" w:rsidRDefault="000044B2"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Dombi Sándor</w:t>
            </w:r>
          </w:p>
        </w:tc>
        <w:tc>
          <w:tcPr>
            <w:tcW w:w="992" w:type="dxa"/>
            <w:tcBorders>
              <w:left w:val="single" w:sz="12" w:space="0" w:color="auto"/>
            </w:tcBorders>
          </w:tcPr>
          <w:p w:rsidR="000044B2" w:rsidRDefault="000044B2" w:rsidP="00237D4A">
            <w:pPr>
              <w:jc w:val="right"/>
              <w:rPr>
                <w:rFonts w:ascii="Times New Roman" w:hAnsi="Times New Roman" w:cs="Times New Roman"/>
                <w:sz w:val="16"/>
                <w:szCs w:val="16"/>
              </w:rPr>
            </w:pPr>
          </w:p>
        </w:tc>
        <w:tc>
          <w:tcPr>
            <w:tcW w:w="992" w:type="dxa"/>
          </w:tcPr>
          <w:p w:rsidR="000044B2" w:rsidRDefault="000044B2" w:rsidP="00237D4A">
            <w:pPr>
              <w:jc w:val="right"/>
              <w:rPr>
                <w:rFonts w:ascii="Times New Roman" w:hAnsi="Times New Roman" w:cs="Times New Roman"/>
                <w:sz w:val="16"/>
                <w:szCs w:val="16"/>
              </w:rPr>
            </w:pPr>
          </w:p>
        </w:tc>
        <w:tc>
          <w:tcPr>
            <w:tcW w:w="1134" w:type="dxa"/>
            <w:tcBorders>
              <w:righ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044B2" w:rsidRDefault="000044B2" w:rsidP="00237D4A">
            <w:pPr>
              <w:jc w:val="right"/>
              <w:rPr>
                <w:rFonts w:ascii="Times New Roman" w:hAnsi="Times New Roman" w:cs="Times New Roman"/>
                <w:b/>
                <w:sz w:val="16"/>
                <w:szCs w:val="16"/>
              </w:rPr>
            </w:pPr>
          </w:p>
        </w:tc>
        <w:tc>
          <w:tcPr>
            <w:tcW w:w="993" w:type="dxa"/>
            <w:tcBorders>
              <w:left w:val="single" w:sz="12" w:space="0" w:color="auto"/>
            </w:tcBorders>
          </w:tcPr>
          <w:p w:rsidR="000044B2" w:rsidRPr="00C759A9" w:rsidRDefault="000044B2" w:rsidP="00237D4A">
            <w:pPr>
              <w:jc w:val="right"/>
              <w:rPr>
                <w:rFonts w:ascii="Times New Roman" w:hAnsi="Times New Roman" w:cs="Times New Roman"/>
                <w:sz w:val="16"/>
                <w:szCs w:val="16"/>
              </w:rPr>
            </w:pPr>
          </w:p>
        </w:tc>
        <w:tc>
          <w:tcPr>
            <w:tcW w:w="992" w:type="dxa"/>
            <w:tcBorders>
              <w:right w:val="single" w:sz="12" w:space="0" w:color="auto"/>
            </w:tcBorders>
          </w:tcPr>
          <w:p w:rsidR="000044B2" w:rsidRPr="00C759A9" w:rsidRDefault="00F82E48" w:rsidP="00237D4A">
            <w:pPr>
              <w:jc w:val="right"/>
              <w:rPr>
                <w:rFonts w:ascii="Times New Roman" w:hAnsi="Times New Roman" w:cs="Times New Roman"/>
                <w:sz w:val="16"/>
                <w:szCs w:val="16"/>
              </w:rPr>
            </w:pPr>
            <w:r>
              <w:rPr>
                <w:rFonts w:ascii="Times New Roman" w:hAnsi="Times New Roman" w:cs="Times New Roman"/>
                <w:sz w:val="16"/>
                <w:szCs w:val="16"/>
              </w:rPr>
              <w:t>58,0</w:t>
            </w:r>
          </w:p>
        </w:tc>
        <w:tc>
          <w:tcPr>
            <w:tcW w:w="992" w:type="dxa"/>
            <w:tcBorders>
              <w:left w:val="single" w:sz="12" w:space="0" w:color="auto"/>
              <w:right w:val="single" w:sz="12" w:space="0" w:color="auto"/>
            </w:tcBorders>
          </w:tcPr>
          <w:p w:rsidR="000044B2" w:rsidRDefault="00F82E48" w:rsidP="00237D4A">
            <w:pPr>
              <w:jc w:val="right"/>
              <w:rPr>
                <w:rFonts w:ascii="Times New Roman" w:hAnsi="Times New Roman" w:cs="Times New Roman"/>
                <w:b/>
                <w:sz w:val="16"/>
                <w:szCs w:val="16"/>
              </w:rPr>
            </w:pPr>
            <w:r>
              <w:rPr>
                <w:rFonts w:ascii="Times New Roman" w:hAnsi="Times New Roman" w:cs="Times New Roman"/>
                <w:b/>
                <w:sz w:val="16"/>
                <w:szCs w:val="16"/>
              </w:rPr>
              <w:t>58,0</w:t>
            </w:r>
          </w:p>
        </w:tc>
        <w:tc>
          <w:tcPr>
            <w:tcW w:w="709" w:type="dxa"/>
            <w:tcBorders>
              <w:left w:val="single" w:sz="12" w:space="0" w:color="auto"/>
            </w:tcBorders>
          </w:tcPr>
          <w:p w:rsidR="000044B2" w:rsidRDefault="000044B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044B2" w:rsidRDefault="00F82E48" w:rsidP="00237D4A">
            <w:pPr>
              <w:jc w:val="right"/>
              <w:rPr>
                <w:rFonts w:ascii="Times New Roman" w:hAnsi="Times New Roman" w:cs="Times New Roman"/>
                <w:sz w:val="16"/>
                <w:szCs w:val="16"/>
              </w:rPr>
            </w:pPr>
            <w:r>
              <w:rPr>
                <w:rFonts w:ascii="Times New Roman" w:hAnsi="Times New Roman" w:cs="Times New Roman"/>
                <w:sz w:val="16"/>
                <w:szCs w:val="16"/>
              </w:rPr>
              <w:t>58,0</w:t>
            </w:r>
          </w:p>
        </w:tc>
      </w:tr>
      <w:tr w:rsidR="00D04D17" w:rsidRPr="00C759A9" w:rsidTr="00AD33FF">
        <w:trPr>
          <w:jc w:val="center"/>
        </w:trPr>
        <w:tc>
          <w:tcPr>
            <w:tcW w:w="2694" w:type="dxa"/>
            <w:tcBorders>
              <w:left w:val="single" w:sz="12" w:space="0" w:color="auto"/>
              <w:right w:val="single" w:sz="12" w:space="0" w:color="auto"/>
            </w:tcBorders>
            <w:vAlign w:val="bottom"/>
          </w:tcPr>
          <w:p w:rsidR="00D04D17" w:rsidRPr="00D04D17" w:rsidRDefault="00D04D17"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Dudás Péter</w:t>
            </w:r>
          </w:p>
        </w:tc>
        <w:tc>
          <w:tcPr>
            <w:tcW w:w="992" w:type="dxa"/>
            <w:tcBorders>
              <w:left w:val="single" w:sz="12" w:space="0" w:color="auto"/>
            </w:tcBorders>
          </w:tcPr>
          <w:p w:rsidR="00D04D17" w:rsidRDefault="00D04D17" w:rsidP="00237D4A">
            <w:pPr>
              <w:jc w:val="right"/>
              <w:rPr>
                <w:rFonts w:ascii="Times New Roman" w:hAnsi="Times New Roman" w:cs="Times New Roman"/>
                <w:sz w:val="16"/>
                <w:szCs w:val="16"/>
              </w:rPr>
            </w:pPr>
          </w:p>
        </w:tc>
        <w:tc>
          <w:tcPr>
            <w:tcW w:w="992" w:type="dxa"/>
          </w:tcPr>
          <w:p w:rsidR="00D04D17" w:rsidRDefault="00D04D17" w:rsidP="00237D4A">
            <w:pPr>
              <w:jc w:val="right"/>
              <w:rPr>
                <w:rFonts w:ascii="Times New Roman" w:hAnsi="Times New Roman" w:cs="Times New Roman"/>
                <w:sz w:val="16"/>
                <w:szCs w:val="16"/>
              </w:rPr>
            </w:pPr>
          </w:p>
        </w:tc>
        <w:tc>
          <w:tcPr>
            <w:tcW w:w="1134" w:type="dxa"/>
            <w:tcBorders>
              <w:right w:val="single" w:sz="12" w:space="0" w:color="auto"/>
            </w:tcBorders>
          </w:tcPr>
          <w:p w:rsidR="00D04D17" w:rsidRPr="00C759A9" w:rsidRDefault="00D04D17"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04D17" w:rsidRDefault="00D04D17" w:rsidP="00237D4A">
            <w:pPr>
              <w:jc w:val="right"/>
              <w:rPr>
                <w:rFonts w:ascii="Times New Roman" w:hAnsi="Times New Roman" w:cs="Times New Roman"/>
                <w:b/>
                <w:sz w:val="16"/>
                <w:szCs w:val="16"/>
              </w:rPr>
            </w:pPr>
          </w:p>
        </w:tc>
        <w:tc>
          <w:tcPr>
            <w:tcW w:w="993" w:type="dxa"/>
            <w:tcBorders>
              <w:left w:val="single" w:sz="12" w:space="0" w:color="auto"/>
            </w:tcBorders>
          </w:tcPr>
          <w:p w:rsidR="00D04D17" w:rsidRPr="00C759A9" w:rsidRDefault="00D04D17" w:rsidP="00237D4A">
            <w:pPr>
              <w:jc w:val="right"/>
              <w:rPr>
                <w:rFonts w:ascii="Times New Roman" w:hAnsi="Times New Roman" w:cs="Times New Roman"/>
                <w:sz w:val="16"/>
                <w:szCs w:val="16"/>
              </w:rPr>
            </w:pPr>
          </w:p>
        </w:tc>
        <w:tc>
          <w:tcPr>
            <w:tcW w:w="992" w:type="dxa"/>
            <w:tcBorders>
              <w:right w:val="single" w:sz="12" w:space="0" w:color="auto"/>
            </w:tcBorders>
          </w:tcPr>
          <w:p w:rsidR="00D04D17" w:rsidRDefault="00D04D17" w:rsidP="00237D4A">
            <w:pPr>
              <w:jc w:val="right"/>
              <w:rPr>
                <w:rFonts w:ascii="Times New Roman" w:hAnsi="Times New Roman" w:cs="Times New Roman"/>
                <w:sz w:val="16"/>
                <w:szCs w:val="16"/>
              </w:rPr>
            </w:pPr>
            <w:r>
              <w:rPr>
                <w:rFonts w:ascii="Times New Roman" w:hAnsi="Times New Roman" w:cs="Times New Roman"/>
                <w:sz w:val="16"/>
                <w:szCs w:val="16"/>
              </w:rPr>
              <w:t>35,4</w:t>
            </w:r>
          </w:p>
        </w:tc>
        <w:tc>
          <w:tcPr>
            <w:tcW w:w="992" w:type="dxa"/>
            <w:tcBorders>
              <w:left w:val="single" w:sz="12" w:space="0" w:color="auto"/>
              <w:right w:val="single" w:sz="12" w:space="0" w:color="auto"/>
            </w:tcBorders>
          </w:tcPr>
          <w:p w:rsidR="00D04D17" w:rsidRDefault="00D04D17" w:rsidP="00237D4A">
            <w:pPr>
              <w:jc w:val="right"/>
              <w:rPr>
                <w:rFonts w:ascii="Times New Roman" w:hAnsi="Times New Roman" w:cs="Times New Roman"/>
                <w:b/>
                <w:sz w:val="16"/>
                <w:szCs w:val="16"/>
              </w:rPr>
            </w:pPr>
            <w:r>
              <w:rPr>
                <w:rFonts w:ascii="Times New Roman" w:hAnsi="Times New Roman" w:cs="Times New Roman"/>
                <w:b/>
                <w:sz w:val="16"/>
                <w:szCs w:val="16"/>
              </w:rPr>
              <w:t>35,4</w:t>
            </w:r>
          </w:p>
        </w:tc>
        <w:tc>
          <w:tcPr>
            <w:tcW w:w="709" w:type="dxa"/>
            <w:tcBorders>
              <w:left w:val="single" w:sz="12" w:space="0" w:color="auto"/>
            </w:tcBorders>
          </w:tcPr>
          <w:p w:rsidR="00D04D17" w:rsidRDefault="00D04D17"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04D17" w:rsidRDefault="00D04D17" w:rsidP="00237D4A">
            <w:pPr>
              <w:jc w:val="right"/>
              <w:rPr>
                <w:rFonts w:ascii="Times New Roman" w:hAnsi="Times New Roman" w:cs="Times New Roman"/>
                <w:sz w:val="16"/>
                <w:szCs w:val="16"/>
              </w:rPr>
            </w:pPr>
            <w:r>
              <w:rPr>
                <w:rFonts w:ascii="Times New Roman" w:hAnsi="Times New Roman" w:cs="Times New Roman"/>
                <w:sz w:val="16"/>
                <w:szCs w:val="16"/>
              </w:rPr>
              <w:t>35,4</w:t>
            </w:r>
          </w:p>
        </w:tc>
      </w:tr>
      <w:tr w:rsidR="00D04D17" w:rsidRPr="00C759A9" w:rsidTr="00AD33FF">
        <w:trPr>
          <w:jc w:val="center"/>
        </w:trPr>
        <w:tc>
          <w:tcPr>
            <w:tcW w:w="2694" w:type="dxa"/>
            <w:tcBorders>
              <w:left w:val="single" w:sz="12" w:space="0" w:color="auto"/>
              <w:right w:val="single" w:sz="12" w:space="0" w:color="auto"/>
            </w:tcBorders>
            <w:vAlign w:val="bottom"/>
          </w:tcPr>
          <w:p w:rsidR="00D04D17" w:rsidRPr="00D04D17" w:rsidRDefault="00D04D17"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Dudás Tivadar</w:t>
            </w:r>
          </w:p>
        </w:tc>
        <w:tc>
          <w:tcPr>
            <w:tcW w:w="992" w:type="dxa"/>
            <w:tcBorders>
              <w:left w:val="single" w:sz="12" w:space="0" w:color="auto"/>
            </w:tcBorders>
          </w:tcPr>
          <w:p w:rsidR="00D04D17" w:rsidRDefault="00D04D17" w:rsidP="00237D4A">
            <w:pPr>
              <w:jc w:val="right"/>
              <w:rPr>
                <w:rFonts w:ascii="Times New Roman" w:hAnsi="Times New Roman" w:cs="Times New Roman"/>
                <w:sz w:val="16"/>
                <w:szCs w:val="16"/>
              </w:rPr>
            </w:pPr>
          </w:p>
        </w:tc>
        <w:tc>
          <w:tcPr>
            <w:tcW w:w="992" w:type="dxa"/>
          </w:tcPr>
          <w:p w:rsidR="00D04D17" w:rsidRDefault="00D04D17" w:rsidP="00237D4A">
            <w:pPr>
              <w:jc w:val="right"/>
              <w:rPr>
                <w:rFonts w:ascii="Times New Roman" w:hAnsi="Times New Roman" w:cs="Times New Roman"/>
                <w:sz w:val="16"/>
                <w:szCs w:val="16"/>
              </w:rPr>
            </w:pPr>
          </w:p>
        </w:tc>
        <w:tc>
          <w:tcPr>
            <w:tcW w:w="1134" w:type="dxa"/>
            <w:tcBorders>
              <w:right w:val="single" w:sz="12" w:space="0" w:color="auto"/>
            </w:tcBorders>
          </w:tcPr>
          <w:p w:rsidR="00D04D17" w:rsidRPr="00C759A9" w:rsidRDefault="00D04D17"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04D17" w:rsidRDefault="00D04D17" w:rsidP="00237D4A">
            <w:pPr>
              <w:jc w:val="right"/>
              <w:rPr>
                <w:rFonts w:ascii="Times New Roman" w:hAnsi="Times New Roman" w:cs="Times New Roman"/>
                <w:b/>
                <w:sz w:val="16"/>
                <w:szCs w:val="16"/>
              </w:rPr>
            </w:pPr>
          </w:p>
        </w:tc>
        <w:tc>
          <w:tcPr>
            <w:tcW w:w="993" w:type="dxa"/>
            <w:tcBorders>
              <w:left w:val="single" w:sz="12" w:space="0" w:color="auto"/>
            </w:tcBorders>
          </w:tcPr>
          <w:p w:rsidR="00D04D17" w:rsidRPr="00C759A9" w:rsidRDefault="00D04D17" w:rsidP="00237D4A">
            <w:pPr>
              <w:jc w:val="right"/>
              <w:rPr>
                <w:rFonts w:ascii="Times New Roman" w:hAnsi="Times New Roman" w:cs="Times New Roman"/>
                <w:sz w:val="16"/>
                <w:szCs w:val="16"/>
              </w:rPr>
            </w:pPr>
          </w:p>
        </w:tc>
        <w:tc>
          <w:tcPr>
            <w:tcW w:w="992" w:type="dxa"/>
            <w:tcBorders>
              <w:right w:val="single" w:sz="12" w:space="0" w:color="auto"/>
            </w:tcBorders>
          </w:tcPr>
          <w:p w:rsidR="00D04D17" w:rsidRDefault="00D04D17" w:rsidP="00237D4A">
            <w:pPr>
              <w:jc w:val="right"/>
              <w:rPr>
                <w:rFonts w:ascii="Times New Roman" w:hAnsi="Times New Roman" w:cs="Times New Roman"/>
                <w:sz w:val="16"/>
                <w:szCs w:val="16"/>
              </w:rPr>
            </w:pPr>
            <w:r>
              <w:rPr>
                <w:rFonts w:ascii="Times New Roman" w:hAnsi="Times New Roman" w:cs="Times New Roman"/>
                <w:sz w:val="16"/>
                <w:szCs w:val="16"/>
              </w:rPr>
              <w:t>89,5</w:t>
            </w:r>
          </w:p>
        </w:tc>
        <w:tc>
          <w:tcPr>
            <w:tcW w:w="992" w:type="dxa"/>
            <w:tcBorders>
              <w:left w:val="single" w:sz="12" w:space="0" w:color="auto"/>
              <w:right w:val="single" w:sz="12" w:space="0" w:color="auto"/>
            </w:tcBorders>
          </w:tcPr>
          <w:p w:rsidR="00D04D17" w:rsidRDefault="00D04D17" w:rsidP="00237D4A">
            <w:pPr>
              <w:jc w:val="right"/>
              <w:rPr>
                <w:rFonts w:ascii="Times New Roman" w:hAnsi="Times New Roman" w:cs="Times New Roman"/>
                <w:b/>
                <w:sz w:val="16"/>
                <w:szCs w:val="16"/>
              </w:rPr>
            </w:pPr>
            <w:r>
              <w:rPr>
                <w:rFonts w:ascii="Times New Roman" w:hAnsi="Times New Roman" w:cs="Times New Roman"/>
                <w:b/>
                <w:sz w:val="16"/>
                <w:szCs w:val="16"/>
              </w:rPr>
              <w:t>89,5</w:t>
            </w:r>
          </w:p>
        </w:tc>
        <w:tc>
          <w:tcPr>
            <w:tcW w:w="709" w:type="dxa"/>
            <w:tcBorders>
              <w:left w:val="single" w:sz="12" w:space="0" w:color="auto"/>
            </w:tcBorders>
          </w:tcPr>
          <w:p w:rsidR="00D04D17" w:rsidRDefault="00D04D17"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04D17" w:rsidRDefault="00D04D17" w:rsidP="00237D4A">
            <w:pPr>
              <w:jc w:val="right"/>
              <w:rPr>
                <w:rFonts w:ascii="Times New Roman" w:hAnsi="Times New Roman" w:cs="Times New Roman"/>
                <w:sz w:val="16"/>
                <w:szCs w:val="16"/>
              </w:rPr>
            </w:pPr>
            <w:r>
              <w:rPr>
                <w:rFonts w:ascii="Times New Roman" w:hAnsi="Times New Roman" w:cs="Times New Roman"/>
                <w:sz w:val="16"/>
                <w:szCs w:val="16"/>
              </w:rPr>
              <w:t>89,5</w:t>
            </w:r>
          </w:p>
        </w:tc>
      </w:tr>
      <w:tr w:rsidR="00D04D17" w:rsidRPr="00C759A9" w:rsidTr="00AD33FF">
        <w:trPr>
          <w:jc w:val="center"/>
        </w:trPr>
        <w:tc>
          <w:tcPr>
            <w:tcW w:w="2694" w:type="dxa"/>
            <w:tcBorders>
              <w:left w:val="single" w:sz="12" w:space="0" w:color="auto"/>
              <w:right w:val="single" w:sz="12" w:space="0" w:color="auto"/>
            </w:tcBorders>
            <w:vAlign w:val="bottom"/>
          </w:tcPr>
          <w:p w:rsidR="00D04D17" w:rsidRPr="00D04D17" w:rsidRDefault="00D04D17"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Elek József</w:t>
            </w:r>
          </w:p>
        </w:tc>
        <w:tc>
          <w:tcPr>
            <w:tcW w:w="992" w:type="dxa"/>
            <w:tcBorders>
              <w:left w:val="single" w:sz="12" w:space="0" w:color="auto"/>
            </w:tcBorders>
          </w:tcPr>
          <w:p w:rsidR="00D04D17" w:rsidRDefault="00D04D17" w:rsidP="0072031D">
            <w:pPr>
              <w:jc w:val="right"/>
              <w:rPr>
                <w:rFonts w:ascii="Times New Roman" w:hAnsi="Times New Roman" w:cs="Times New Roman"/>
                <w:sz w:val="16"/>
                <w:szCs w:val="16"/>
              </w:rPr>
            </w:pPr>
          </w:p>
        </w:tc>
        <w:tc>
          <w:tcPr>
            <w:tcW w:w="992" w:type="dxa"/>
          </w:tcPr>
          <w:p w:rsidR="00D04D17" w:rsidRDefault="00D04D17" w:rsidP="0072031D">
            <w:pPr>
              <w:jc w:val="right"/>
              <w:rPr>
                <w:rFonts w:ascii="Times New Roman" w:hAnsi="Times New Roman" w:cs="Times New Roman"/>
                <w:sz w:val="16"/>
                <w:szCs w:val="16"/>
              </w:rPr>
            </w:pPr>
          </w:p>
        </w:tc>
        <w:tc>
          <w:tcPr>
            <w:tcW w:w="1134" w:type="dxa"/>
            <w:tcBorders>
              <w:right w:val="single" w:sz="12" w:space="0" w:color="auto"/>
            </w:tcBorders>
          </w:tcPr>
          <w:p w:rsidR="00D04D17" w:rsidRPr="00C759A9" w:rsidRDefault="00D04D17"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04D17" w:rsidRDefault="00D04D17" w:rsidP="0072031D">
            <w:pPr>
              <w:jc w:val="right"/>
              <w:rPr>
                <w:rFonts w:ascii="Times New Roman" w:hAnsi="Times New Roman" w:cs="Times New Roman"/>
                <w:b/>
                <w:sz w:val="16"/>
                <w:szCs w:val="16"/>
              </w:rPr>
            </w:pPr>
          </w:p>
        </w:tc>
        <w:tc>
          <w:tcPr>
            <w:tcW w:w="993" w:type="dxa"/>
            <w:tcBorders>
              <w:left w:val="single" w:sz="12" w:space="0" w:color="auto"/>
            </w:tcBorders>
          </w:tcPr>
          <w:p w:rsidR="00D04D17" w:rsidRPr="00C759A9" w:rsidRDefault="00D04D17" w:rsidP="0072031D">
            <w:pPr>
              <w:jc w:val="right"/>
              <w:rPr>
                <w:rFonts w:ascii="Times New Roman" w:hAnsi="Times New Roman" w:cs="Times New Roman"/>
                <w:sz w:val="16"/>
                <w:szCs w:val="16"/>
              </w:rPr>
            </w:pPr>
            <w:r>
              <w:rPr>
                <w:rFonts w:ascii="Times New Roman" w:hAnsi="Times New Roman" w:cs="Times New Roman"/>
                <w:sz w:val="16"/>
                <w:szCs w:val="16"/>
              </w:rPr>
              <w:t>25,0</w:t>
            </w:r>
          </w:p>
        </w:tc>
        <w:tc>
          <w:tcPr>
            <w:tcW w:w="992" w:type="dxa"/>
            <w:tcBorders>
              <w:right w:val="single" w:sz="12" w:space="0" w:color="auto"/>
            </w:tcBorders>
          </w:tcPr>
          <w:p w:rsidR="00D04D17" w:rsidRPr="00C759A9" w:rsidRDefault="00D04D17" w:rsidP="0072031D">
            <w:pPr>
              <w:jc w:val="right"/>
              <w:rPr>
                <w:rFonts w:ascii="Times New Roman" w:hAnsi="Times New Roman" w:cs="Times New Roman"/>
                <w:sz w:val="16"/>
                <w:szCs w:val="16"/>
              </w:rPr>
            </w:pPr>
            <w:r>
              <w:rPr>
                <w:rFonts w:ascii="Times New Roman" w:hAnsi="Times New Roman" w:cs="Times New Roman"/>
                <w:sz w:val="16"/>
                <w:szCs w:val="16"/>
              </w:rPr>
              <w:t>4,5</w:t>
            </w:r>
          </w:p>
        </w:tc>
        <w:tc>
          <w:tcPr>
            <w:tcW w:w="992" w:type="dxa"/>
            <w:tcBorders>
              <w:left w:val="single" w:sz="12" w:space="0" w:color="auto"/>
              <w:right w:val="single" w:sz="12" w:space="0" w:color="auto"/>
            </w:tcBorders>
          </w:tcPr>
          <w:p w:rsidR="00D04D17" w:rsidRDefault="00D04D17" w:rsidP="0072031D">
            <w:pPr>
              <w:jc w:val="right"/>
              <w:rPr>
                <w:rFonts w:ascii="Times New Roman" w:hAnsi="Times New Roman" w:cs="Times New Roman"/>
                <w:b/>
                <w:sz w:val="16"/>
                <w:szCs w:val="16"/>
              </w:rPr>
            </w:pPr>
            <w:r>
              <w:rPr>
                <w:rFonts w:ascii="Times New Roman" w:hAnsi="Times New Roman" w:cs="Times New Roman"/>
                <w:b/>
                <w:sz w:val="16"/>
                <w:szCs w:val="16"/>
              </w:rPr>
              <w:t>29,5</w:t>
            </w:r>
          </w:p>
        </w:tc>
        <w:tc>
          <w:tcPr>
            <w:tcW w:w="709" w:type="dxa"/>
            <w:tcBorders>
              <w:left w:val="single" w:sz="12" w:space="0" w:color="auto"/>
            </w:tcBorders>
          </w:tcPr>
          <w:p w:rsidR="00D04D17" w:rsidRDefault="00D04D17" w:rsidP="0072031D">
            <w:pPr>
              <w:jc w:val="right"/>
              <w:rPr>
                <w:rFonts w:ascii="Times New Roman" w:hAnsi="Times New Roman" w:cs="Times New Roman"/>
                <w:b/>
                <w:sz w:val="16"/>
                <w:szCs w:val="16"/>
              </w:rPr>
            </w:pPr>
            <w:r>
              <w:rPr>
                <w:rFonts w:ascii="Times New Roman" w:hAnsi="Times New Roman" w:cs="Times New Roman"/>
                <w:b/>
                <w:sz w:val="16"/>
                <w:szCs w:val="16"/>
              </w:rPr>
              <w:t>4,4</w:t>
            </w:r>
          </w:p>
        </w:tc>
        <w:tc>
          <w:tcPr>
            <w:tcW w:w="850" w:type="dxa"/>
            <w:tcBorders>
              <w:left w:val="single" w:sz="12" w:space="0" w:color="auto"/>
              <w:right w:val="single" w:sz="12" w:space="0" w:color="auto"/>
            </w:tcBorders>
          </w:tcPr>
          <w:p w:rsidR="00D04D17" w:rsidRDefault="00D04D17" w:rsidP="0072031D">
            <w:pPr>
              <w:jc w:val="right"/>
              <w:rPr>
                <w:rFonts w:ascii="Times New Roman" w:hAnsi="Times New Roman" w:cs="Times New Roman"/>
                <w:sz w:val="16"/>
                <w:szCs w:val="16"/>
              </w:rPr>
            </w:pPr>
            <w:r>
              <w:rPr>
                <w:rFonts w:ascii="Times New Roman" w:hAnsi="Times New Roman" w:cs="Times New Roman"/>
                <w:sz w:val="16"/>
                <w:szCs w:val="16"/>
              </w:rPr>
              <w:t>33,9</w:t>
            </w:r>
          </w:p>
        </w:tc>
      </w:tr>
      <w:tr w:rsidR="00D04D17" w:rsidRPr="00C759A9" w:rsidTr="00AD33FF">
        <w:trPr>
          <w:jc w:val="center"/>
        </w:trPr>
        <w:tc>
          <w:tcPr>
            <w:tcW w:w="2694" w:type="dxa"/>
            <w:tcBorders>
              <w:left w:val="single" w:sz="12" w:space="0" w:color="auto"/>
              <w:right w:val="single" w:sz="12" w:space="0" w:color="auto"/>
            </w:tcBorders>
            <w:vAlign w:val="bottom"/>
          </w:tcPr>
          <w:p w:rsidR="00D04D17" w:rsidRPr="00165BC4" w:rsidRDefault="00D04D17" w:rsidP="0072031D">
            <w:pPr>
              <w:rPr>
                <w:rFonts w:ascii="Times New Roman" w:eastAsia="Times New Roman" w:hAnsi="Times New Roman" w:cs="Times New Roman"/>
                <w:sz w:val="16"/>
                <w:szCs w:val="16"/>
                <w:lang w:eastAsia="hu-HU"/>
              </w:rPr>
            </w:pPr>
            <w:r w:rsidRPr="00165BC4">
              <w:rPr>
                <w:rFonts w:ascii="Times New Roman" w:eastAsia="Times New Roman" w:hAnsi="Times New Roman" w:cs="Times New Roman"/>
                <w:sz w:val="16"/>
                <w:szCs w:val="16"/>
                <w:lang w:eastAsia="hu-HU"/>
              </w:rPr>
              <w:t>Enyingi Tibor István</w:t>
            </w:r>
          </w:p>
        </w:tc>
        <w:tc>
          <w:tcPr>
            <w:tcW w:w="992" w:type="dxa"/>
            <w:tcBorders>
              <w:left w:val="single" w:sz="12" w:space="0" w:color="auto"/>
            </w:tcBorders>
          </w:tcPr>
          <w:p w:rsidR="00D04D17" w:rsidRDefault="00D04D17" w:rsidP="0072031D">
            <w:pPr>
              <w:jc w:val="right"/>
              <w:rPr>
                <w:rFonts w:ascii="Times New Roman" w:hAnsi="Times New Roman" w:cs="Times New Roman"/>
                <w:sz w:val="16"/>
                <w:szCs w:val="16"/>
              </w:rPr>
            </w:pPr>
          </w:p>
        </w:tc>
        <w:tc>
          <w:tcPr>
            <w:tcW w:w="992" w:type="dxa"/>
          </w:tcPr>
          <w:p w:rsidR="00D04D17" w:rsidRDefault="00D04D17" w:rsidP="0072031D">
            <w:pPr>
              <w:jc w:val="right"/>
              <w:rPr>
                <w:rFonts w:ascii="Times New Roman" w:hAnsi="Times New Roman" w:cs="Times New Roman"/>
                <w:sz w:val="16"/>
                <w:szCs w:val="16"/>
              </w:rPr>
            </w:pPr>
          </w:p>
        </w:tc>
        <w:tc>
          <w:tcPr>
            <w:tcW w:w="1134" w:type="dxa"/>
            <w:tcBorders>
              <w:right w:val="single" w:sz="12" w:space="0" w:color="auto"/>
            </w:tcBorders>
          </w:tcPr>
          <w:p w:rsidR="00D04D17" w:rsidRPr="00C759A9" w:rsidRDefault="00D04D17"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04D17" w:rsidRDefault="00D04D17" w:rsidP="0072031D">
            <w:pPr>
              <w:jc w:val="right"/>
              <w:rPr>
                <w:rFonts w:ascii="Times New Roman" w:hAnsi="Times New Roman" w:cs="Times New Roman"/>
                <w:b/>
                <w:sz w:val="16"/>
                <w:szCs w:val="16"/>
              </w:rPr>
            </w:pPr>
          </w:p>
        </w:tc>
        <w:tc>
          <w:tcPr>
            <w:tcW w:w="993" w:type="dxa"/>
            <w:tcBorders>
              <w:left w:val="single" w:sz="12" w:space="0" w:color="auto"/>
            </w:tcBorders>
          </w:tcPr>
          <w:p w:rsidR="00D04D17" w:rsidRPr="00C759A9" w:rsidRDefault="00D04D17" w:rsidP="0072031D">
            <w:pPr>
              <w:jc w:val="right"/>
              <w:rPr>
                <w:rFonts w:ascii="Times New Roman" w:hAnsi="Times New Roman" w:cs="Times New Roman"/>
                <w:sz w:val="16"/>
                <w:szCs w:val="16"/>
              </w:rPr>
            </w:pPr>
            <w:r>
              <w:rPr>
                <w:rFonts w:ascii="Times New Roman" w:hAnsi="Times New Roman" w:cs="Times New Roman"/>
                <w:sz w:val="16"/>
                <w:szCs w:val="16"/>
              </w:rPr>
              <w:t>205,7</w:t>
            </w:r>
          </w:p>
        </w:tc>
        <w:tc>
          <w:tcPr>
            <w:tcW w:w="992" w:type="dxa"/>
            <w:tcBorders>
              <w:right w:val="single" w:sz="12" w:space="0" w:color="auto"/>
            </w:tcBorders>
          </w:tcPr>
          <w:p w:rsidR="00D04D17" w:rsidRPr="00C759A9" w:rsidRDefault="009762EA" w:rsidP="0072031D">
            <w:pPr>
              <w:jc w:val="right"/>
              <w:rPr>
                <w:rFonts w:ascii="Times New Roman" w:hAnsi="Times New Roman" w:cs="Times New Roman"/>
                <w:sz w:val="16"/>
                <w:szCs w:val="16"/>
              </w:rPr>
            </w:pPr>
            <w:r>
              <w:rPr>
                <w:rFonts w:ascii="Times New Roman" w:hAnsi="Times New Roman" w:cs="Times New Roman"/>
                <w:sz w:val="16"/>
                <w:szCs w:val="16"/>
              </w:rPr>
              <w:t>35,1</w:t>
            </w:r>
          </w:p>
        </w:tc>
        <w:tc>
          <w:tcPr>
            <w:tcW w:w="992" w:type="dxa"/>
            <w:tcBorders>
              <w:left w:val="single" w:sz="12" w:space="0" w:color="auto"/>
              <w:right w:val="single" w:sz="12" w:space="0" w:color="auto"/>
            </w:tcBorders>
          </w:tcPr>
          <w:p w:rsidR="00D04D17" w:rsidRDefault="009762EA" w:rsidP="0072031D">
            <w:pPr>
              <w:jc w:val="right"/>
              <w:rPr>
                <w:rFonts w:ascii="Times New Roman" w:hAnsi="Times New Roman" w:cs="Times New Roman"/>
                <w:b/>
                <w:sz w:val="16"/>
                <w:szCs w:val="16"/>
              </w:rPr>
            </w:pPr>
            <w:r>
              <w:rPr>
                <w:rFonts w:ascii="Times New Roman" w:hAnsi="Times New Roman" w:cs="Times New Roman"/>
                <w:b/>
                <w:sz w:val="16"/>
                <w:szCs w:val="16"/>
              </w:rPr>
              <w:t>240,8</w:t>
            </w:r>
          </w:p>
        </w:tc>
        <w:tc>
          <w:tcPr>
            <w:tcW w:w="709" w:type="dxa"/>
            <w:tcBorders>
              <w:left w:val="single" w:sz="12" w:space="0" w:color="auto"/>
            </w:tcBorders>
          </w:tcPr>
          <w:p w:rsidR="00D04D17" w:rsidRDefault="00D04D17"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04D17" w:rsidRDefault="009762EA" w:rsidP="0072031D">
            <w:pPr>
              <w:jc w:val="right"/>
              <w:rPr>
                <w:rFonts w:ascii="Times New Roman" w:hAnsi="Times New Roman" w:cs="Times New Roman"/>
                <w:sz w:val="16"/>
                <w:szCs w:val="16"/>
              </w:rPr>
            </w:pPr>
            <w:r>
              <w:rPr>
                <w:rFonts w:ascii="Times New Roman" w:hAnsi="Times New Roman" w:cs="Times New Roman"/>
                <w:sz w:val="16"/>
                <w:szCs w:val="16"/>
              </w:rPr>
              <w:t>240,8</w:t>
            </w:r>
          </w:p>
        </w:tc>
      </w:tr>
      <w:tr w:rsidR="009762EA" w:rsidRPr="00C759A9" w:rsidTr="00AD33FF">
        <w:trPr>
          <w:jc w:val="center"/>
        </w:trPr>
        <w:tc>
          <w:tcPr>
            <w:tcW w:w="2694" w:type="dxa"/>
            <w:tcBorders>
              <w:left w:val="single" w:sz="12" w:space="0" w:color="auto"/>
              <w:right w:val="single" w:sz="12" w:space="0" w:color="auto"/>
            </w:tcBorders>
            <w:vAlign w:val="bottom"/>
          </w:tcPr>
          <w:p w:rsidR="009762EA" w:rsidRPr="009762EA" w:rsidRDefault="009762EA"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Erdélyi Lajos Zoltán</w:t>
            </w:r>
          </w:p>
        </w:tc>
        <w:tc>
          <w:tcPr>
            <w:tcW w:w="992" w:type="dxa"/>
            <w:tcBorders>
              <w:left w:val="single" w:sz="12" w:space="0" w:color="auto"/>
            </w:tcBorders>
          </w:tcPr>
          <w:p w:rsidR="009762EA" w:rsidRDefault="009762EA" w:rsidP="0072031D">
            <w:pPr>
              <w:jc w:val="right"/>
              <w:rPr>
                <w:rFonts w:ascii="Times New Roman" w:hAnsi="Times New Roman" w:cs="Times New Roman"/>
                <w:sz w:val="16"/>
                <w:szCs w:val="16"/>
              </w:rPr>
            </w:pPr>
          </w:p>
        </w:tc>
        <w:tc>
          <w:tcPr>
            <w:tcW w:w="992" w:type="dxa"/>
          </w:tcPr>
          <w:p w:rsidR="009762EA" w:rsidRDefault="0072031D" w:rsidP="0072031D">
            <w:pPr>
              <w:jc w:val="right"/>
              <w:rPr>
                <w:rFonts w:ascii="Times New Roman" w:hAnsi="Times New Roman" w:cs="Times New Roman"/>
                <w:sz w:val="16"/>
                <w:szCs w:val="16"/>
              </w:rPr>
            </w:pPr>
            <w:r>
              <w:rPr>
                <w:rFonts w:ascii="Times New Roman" w:hAnsi="Times New Roman" w:cs="Times New Roman"/>
                <w:sz w:val="16"/>
                <w:szCs w:val="16"/>
              </w:rPr>
              <w:t>3,5</w:t>
            </w:r>
          </w:p>
        </w:tc>
        <w:tc>
          <w:tcPr>
            <w:tcW w:w="1134" w:type="dxa"/>
            <w:tcBorders>
              <w:righ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r>
              <w:rPr>
                <w:rFonts w:ascii="Times New Roman" w:hAnsi="Times New Roman" w:cs="Times New Roman"/>
                <w:b/>
                <w:sz w:val="16"/>
                <w:szCs w:val="16"/>
              </w:rPr>
              <w:t>3,5</w:t>
            </w:r>
          </w:p>
        </w:tc>
        <w:tc>
          <w:tcPr>
            <w:tcW w:w="993" w:type="dxa"/>
            <w:tcBorders>
              <w:left w:val="single" w:sz="12" w:space="0" w:color="auto"/>
            </w:tcBorders>
          </w:tcPr>
          <w:p w:rsidR="009762EA" w:rsidRDefault="009762EA" w:rsidP="0072031D">
            <w:pPr>
              <w:jc w:val="right"/>
              <w:rPr>
                <w:rFonts w:ascii="Times New Roman" w:hAnsi="Times New Roman" w:cs="Times New Roman"/>
                <w:sz w:val="16"/>
                <w:szCs w:val="16"/>
              </w:rPr>
            </w:pPr>
          </w:p>
        </w:tc>
        <w:tc>
          <w:tcPr>
            <w:tcW w:w="992" w:type="dxa"/>
            <w:tcBorders>
              <w:right w:val="single" w:sz="12" w:space="0" w:color="auto"/>
            </w:tcBorders>
          </w:tcPr>
          <w:p w:rsidR="009762EA" w:rsidRDefault="009762E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p>
        </w:tc>
        <w:tc>
          <w:tcPr>
            <w:tcW w:w="709" w:type="dxa"/>
            <w:tcBorders>
              <w:left w:val="single" w:sz="12" w:space="0" w:color="auto"/>
            </w:tcBorders>
          </w:tcPr>
          <w:p w:rsidR="009762EA" w:rsidRDefault="009762EA"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762EA" w:rsidRDefault="009762EA" w:rsidP="0072031D">
            <w:pPr>
              <w:jc w:val="right"/>
              <w:rPr>
                <w:rFonts w:ascii="Times New Roman" w:hAnsi="Times New Roman" w:cs="Times New Roman"/>
                <w:sz w:val="16"/>
                <w:szCs w:val="16"/>
              </w:rPr>
            </w:pPr>
            <w:r>
              <w:rPr>
                <w:rFonts w:ascii="Times New Roman" w:hAnsi="Times New Roman" w:cs="Times New Roman"/>
                <w:sz w:val="16"/>
                <w:szCs w:val="16"/>
              </w:rPr>
              <w:t>3,5</w:t>
            </w:r>
          </w:p>
        </w:tc>
      </w:tr>
      <w:tr w:rsidR="009762EA" w:rsidRPr="00C759A9" w:rsidTr="00AD33FF">
        <w:trPr>
          <w:jc w:val="center"/>
        </w:trPr>
        <w:tc>
          <w:tcPr>
            <w:tcW w:w="2694" w:type="dxa"/>
            <w:tcBorders>
              <w:left w:val="single" w:sz="12" w:space="0" w:color="auto"/>
              <w:right w:val="single" w:sz="12" w:space="0" w:color="auto"/>
            </w:tcBorders>
            <w:vAlign w:val="bottom"/>
          </w:tcPr>
          <w:p w:rsidR="009762EA" w:rsidRPr="009762EA" w:rsidRDefault="009762EA"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Erőss Kálmán József</w:t>
            </w:r>
          </w:p>
        </w:tc>
        <w:tc>
          <w:tcPr>
            <w:tcW w:w="992" w:type="dxa"/>
            <w:tcBorders>
              <w:left w:val="single" w:sz="12" w:space="0" w:color="auto"/>
            </w:tcBorders>
          </w:tcPr>
          <w:p w:rsidR="009762EA" w:rsidRDefault="009762EA" w:rsidP="0072031D">
            <w:pPr>
              <w:jc w:val="right"/>
              <w:rPr>
                <w:rFonts w:ascii="Times New Roman" w:hAnsi="Times New Roman" w:cs="Times New Roman"/>
                <w:sz w:val="16"/>
                <w:szCs w:val="16"/>
              </w:rPr>
            </w:pPr>
          </w:p>
        </w:tc>
        <w:tc>
          <w:tcPr>
            <w:tcW w:w="992" w:type="dxa"/>
          </w:tcPr>
          <w:p w:rsidR="009762EA" w:rsidRDefault="0072031D" w:rsidP="0072031D">
            <w:pPr>
              <w:jc w:val="right"/>
              <w:rPr>
                <w:rFonts w:ascii="Times New Roman" w:hAnsi="Times New Roman" w:cs="Times New Roman"/>
                <w:sz w:val="16"/>
                <w:szCs w:val="16"/>
              </w:rPr>
            </w:pPr>
            <w:r>
              <w:rPr>
                <w:rFonts w:ascii="Times New Roman" w:hAnsi="Times New Roman" w:cs="Times New Roman"/>
                <w:sz w:val="16"/>
                <w:szCs w:val="16"/>
              </w:rPr>
              <w:t>51,3</w:t>
            </w:r>
          </w:p>
        </w:tc>
        <w:tc>
          <w:tcPr>
            <w:tcW w:w="1134" w:type="dxa"/>
            <w:tcBorders>
              <w:righ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r>
              <w:rPr>
                <w:rFonts w:ascii="Times New Roman" w:hAnsi="Times New Roman" w:cs="Times New Roman"/>
                <w:b/>
                <w:sz w:val="16"/>
                <w:szCs w:val="16"/>
              </w:rPr>
              <w:t>51,3</w:t>
            </w:r>
          </w:p>
        </w:tc>
        <w:tc>
          <w:tcPr>
            <w:tcW w:w="993" w:type="dxa"/>
            <w:tcBorders>
              <w:lef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righ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p>
        </w:tc>
        <w:tc>
          <w:tcPr>
            <w:tcW w:w="709" w:type="dxa"/>
            <w:tcBorders>
              <w:left w:val="single" w:sz="12" w:space="0" w:color="auto"/>
            </w:tcBorders>
          </w:tcPr>
          <w:p w:rsidR="009762EA" w:rsidRDefault="009762EA"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762EA" w:rsidRDefault="009762EA" w:rsidP="0072031D">
            <w:pPr>
              <w:jc w:val="right"/>
              <w:rPr>
                <w:rFonts w:ascii="Times New Roman" w:hAnsi="Times New Roman" w:cs="Times New Roman"/>
                <w:sz w:val="16"/>
                <w:szCs w:val="16"/>
              </w:rPr>
            </w:pPr>
            <w:r>
              <w:rPr>
                <w:rFonts w:ascii="Times New Roman" w:hAnsi="Times New Roman" w:cs="Times New Roman"/>
                <w:sz w:val="16"/>
                <w:szCs w:val="16"/>
              </w:rPr>
              <w:t>51,3</w:t>
            </w:r>
          </w:p>
        </w:tc>
      </w:tr>
      <w:tr w:rsidR="009762EA" w:rsidRPr="00C759A9" w:rsidTr="00AD33FF">
        <w:trPr>
          <w:jc w:val="center"/>
        </w:trPr>
        <w:tc>
          <w:tcPr>
            <w:tcW w:w="2694" w:type="dxa"/>
            <w:tcBorders>
              <w:left w:val="single" w:sz="12" w:space="0" w:color="auto"/>
              <w:right w:val="single" w:sz="12" w:space="0" w:color="auto"/>
            </w:tcBorders>
            <w:vAlign w:val="bottom"/>
          </w:tcPr>
          <w:p w:rsidR="009762EA" w:rsidRPr="00B8761C" w:rsidRDefault="009762EA"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Fazakas Ildikó</w:t>
            </w:r>
          </w:p>
        </w:tc>
        <w:tc>
          <w:tcPr>
            <w:tcW w:w="992" w:type="dxa"/>
            <w:tcBorders>
              <w:left w:val="single" w:sz="12" w:space="0" w:color="auto"/>
            </w:tcBorders>
          </w:tcPr>
          <w:p w:rsidR="009762EA" w:rsidRDefault="009762EA" w:rsidP="0072031D">
            <w:pPr>
              <w:jc w:val="right"/>
              <w:rPr>
                <w:rFonts w:ascii="Times New Roman" w:hAnsi="Times New Roman" w:cs="Times New Roman"/>
                <w:sz w:val="16"/>
                <w:szCs w:val="16"/>
              </w:rPr>
            </w:pPr>
          </w:p>
        </w:tc>
        <w:tc>
          <w:tcPr>
            <w:tcW w:w="992" w:type="dxa"/>
          </w:tcPr>
          <w:p w:rsidR="009762EA" w:rsidRDefault="009762EA" w:rsidP="0072031D">
            <w:pPr>
              <w:jc w:val="right"/>
              <w:rPr>
                <w:rFonts w:ascii="Times New Roman" w:hAnsi="Times New Roman" w:cs="Times New Roman"/>
                <w:sz w:val="16"/>
                <w:szCs w:val="16"/>
              </w:rPr>
            </w:pPr>
          </w:p>
        </w:tc>
        <w:tc>
          <w:tcPr>
            <w:tcW w:w="1134" w:type="dxa"/>
            <w:tcBorders>
              <w:righ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p>
        </w:tc>
        <w:tc>
          <w:tcPr>
            <w:tcW w:w="993" w:type="dxa"/>
            <w:tcBorders>
              <w:left w:val="single" w:sz="12" w:space="0" w:color="auto"/>
            </w:tcBorders>
          </w:tcPr>
          <w:p w:rsidR="009762EA" w:rsidRPr="00C759A9" w:rsidRDefault="009762EA" w:rsidP="0072031D">
            <w:pPr>
              <w:jc w:val="right"/>
              <w:rPr>
                <w:rFonts w:ascii="Times New Roman" w:hAnsi="Times New Roman" w:cs="Times New Roman"/>
                <w:sz w:val="16"/>
                <w:szCs w:val="16"/>
              </w:rPr>
            </w:pPr>
          </w:p>
        </w:tc>
        <w:tc>
          <w:tcPr>
            <w:tcW w:w="992" w:type="dxa"/>
            <w:tcBorders>
              <w:right w:val="single" w:sz="12" w:space="0" w:color="auto"/>
            </w:tcBorders>
          </w:tcPr>
          <w:p w:rsidR="009762EA" w:rsidRPr="00C759A9" w:rsidRDefault="009762EA" w:rsidP="0072031D">
            <w:pPr>
              <w:jc w:val="right"/>
              <w:rPr>
                <w:rFonts w:ascii="Times New Roman" w:hAnsi="Times New Roman" w:cs="Times New Roman"/>
                <w:sz w:val="16"/>
                <w:szCs w:val="16"/>
              </w:rPr>
            </w:pPr>
            <w:r>
              <w:rPr>
                <w:rFonts w:ascii="Times New Roman" w:hAnsi="Times New Roman" w:cs="Times New Roman"/>
                <w:sz w:val="16"/>
                <w:szCs w:val="16"/>
              </w:rPr>
              <w:t>201,3</w:t>
            </w:r>
          </w:p>
        </w:tc>
        <w:tc>
          <w:tcPr>
            <w:tcW w:w="992" w:type="dxa"/>
            <w:tcBorders>
              <w:left w:val="single" w:sz="12" w:space="0" w:color="auto"/>
              <w:right w:val="single" w:sz="12" w:space="0" w:color="auto"/>
            </w:tcBorders>
          </w:tcPr>
          <w:p w:rsidR="009762EA" w:rsidRDefault="009762EA" w:rsidP="0072031D">
            <w:pPr>
              <w:jc w:val="right"/>
              <w:rPr>
                <w:rFonts w:ascii="Times New Roman" w:hAnsi="Times New Roman" w:cs="Times New Roman"/>
                <w:b/>
                <w:sz w:val="16"/>
                <w:szCs w:val="16"/>
              </w:rPr>
            </w:pPr>
            <w:r>
              <w:rPr>
                <w:rFonts w:ascii="Times New Roman" w:hAnsi="Times New Roman" w:cs="Times New Roman"/>
                <w:b/>
                <w:sz w:val="16"/>
                <w:szCs w:val="16"/>
              </w:rPr>
              <w:t>201,3</w:t>
            </w:r>
          </w:p>
        </w:tc>
        <w:tc>
          <w:tcPr>
            <w:tcW w:w="709" w:type="dxa"/>
            <w:tcBorders>
              <w:left w:val="single" w:sz="12" w:space="0" w:color="auto"/>
            </w:tcBorders>
          </w:tcPr>
          <w:p w:rsidR="009762EA" w:rsidRDefault="009762EA"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762EA" w:rsidRDefault="009762EA" w:rsidP="0072031D">
            <w:pPr>
              <w:jc w:val="right"/>
              <w:rPr>
                <w:rFonts w:ascii="Times New Roman" w:hAnsi="Times New Roman" w:cs="Times New Roman"/>
                <w:sz w:val="16"/>
                <w:szCs w:val="16"/>
              </w:rPr>
            </w:pPr>
            <w:r>
              <w:rPr>
                <w:rFonts w:ascii="Times New Roman" w:hAnsi="Times New Roman" w:cs="Times New Roman"/>
                <w:sz w:val="16"/>
                <w:szCs w:val="16"/>
              </w:rPr>
              <w:t>201,3</w:t>
            </w:r>
          </w:p>
        </w:tc>
      </w:tr>
      <w:tr w:rsidR="00B8761C" w:rsidRPr="00C759A9" w:rsidTr="00AD33FF">
        <w:trPr>
          <w:jc w:val="center"/>
        </w:trPr>
        <w:tc>
          <w:tcPr>
            <w:tcW w:w="2694" w:type="dxa"/>
            <w:tcBorders>
              <w:left w:val="single" w:sz="12" w:space="0" w:color="auto"/>
              <w:right w:val="single" w:sz="12" w:space="0" w:color="auto"/>
            </w:tcBorders>
            <w:vAlign w:val="bottom"/>
          </w:tcPr>
          <w:p w:rsidR="00B8761C" w:rsidRPr="00B8761C" w:rsidRDefault="00B8761C"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Fazekas Csilla</w:t>
            </w:r>
          </w:p>
        </w:tc>
        <w:tc>
          <w:tcPr>
            <w:tcW w:w="992" w:type="dxa"/>
            <w:tcBorders>
              <w:left w:val="single" w:sz="12" w:space="0" w:color="auto"/>
            </w:tcBorders>
          </w:tcPr>
          <w:p w:rsidR="00B8761C" w:rsidRDefault="00B8761C" w:rsidP="0072031D">
            <w:pPr>
              <w:jc w:val="right"/>
              <w:rPr>
                <w:rFonts w:ascii="Times New Roman" w:hAnsi="Times New Roman" w:cs="Times New Roman"/>
                <w:sz w:val="16"/>
                <w:szCs w:val="16"/>
              </w:rPr>
            </w:pPr>
          </w:p>
        </w:tc>
        <w:tc>
          <w:tcPr>
            <w:tcW w:w="992" w:type="dxa"/>
          </w:tcPr>
          <w:p w:rsidR="00B8761C" w:rsidRDefault="00B8761C" w:rsidP="0072031D">
            <w:pPr>
              <w:jc w:val="right"/>
              <w:rPr>
                <w:rFonts w:ascii="Times New Roman" w:hAnsi="Times New Roman" w:cs="Times New Roman"/>
                <w:sz w:val="16"/>
                <w:szCs w:val="16"/>
              </w:rPr>
            </w:pPr>
          </w:p>
        </w:tc>
        <w:tc>
          <w:tcPr>
            <w:tcW w:w="1134" w:type="dxa"/>
            <w:tcBorders>
              <w:right w:val="single" w:sz="12" w:space="0" w:color="auto"/>
            </w:tcBorders>
          </w:tcPr>
          <w:p w:rsidR="00B8761C" w:rsidRPr="00C759A9" w:rsidRDefault="00B8761C"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B8761C" w:rsidRDefault="00B8761C" w:rsidP="0072031D">
            <w:pPr>
              <w:jc w:val="right"/>
              <w:rPr>
                <w:rFonts w:ascii="Times New Roman" w:hAnsi="Times New Roman" w:cs="Times New Roman"/>
                <w:b/>
                <w:sz w:val="16"/>
                <w:szCs w:val="16"/>
              </w:rPr>
            </w:pPr>
          </w:p>
        </w:tc>
        <w:tc>
          <w:tcPr>
            <w:tcW w:w="993" w:type="dxa"/>
            <w:tcBorders>
              <w:left w:val="single" w:sz="12" w:space="0" w:color="auto"/>
            </w:tcBorders>
          </w:tcPr>
          <w:p w:rsidR="00B8761C" w:rsidRPr="00C759A9" w:rsidRDefault="00B8761C" w:rsidP="0072031D">
            <w:pPr>
              <w:jc w:val="right"/>
              <w:rPr>
                <w:rFonts w:ascii="Times New Roman" w:hAnsi="Times New Roman" w:cs="Times New Roman"/>
                <w:sz w:val="16"/>
                <w:szCs w:val="16"/>
              </w:rPr>
            </w:pPr>
          </w:p>
        </w:tc>
        <w:tc>
          <w:tcPr>
            <w:tcW w:w="992" w:type="dxa"/>
            <w:tcBorders>
              <w:right w:val="single" w:sz="12" w:space="0" w:color="auto"/>
            </w:tcBorders>
          </w:tcPr>
          <w:p w:rsidR="00B8761C" w:rsidRPr="00C759A9" w:rsidRDefault="00B8761C" w:rsidP="0072031D">
            <w:pPr>
              <w:jc w:val="right"/>
              <w:rPr>
                <w:rFonts w:ascii="Times New Roman" w:hAnsi="Times New Roman" w:cs="Times New Roman"/>
                <w:sz w:val="16"/>
                <w:szCs w:val="16"/>
              </w:rPr>
            </w:pPr>
            <w:r>
              <w:rPr>
                <w:rFonts w:ascii="Times New Roman" w:hAnsi="Times New Roman" w:cs="Times New Roman"/>
                <w:sz w:val="16"/>
                <w:szCs w:val="16"/>
              </w:rPr>
              <w:t>93,5</w:t>
            </w:r>
          </w:p>
        </w:tc>
        <w:tc>
          <w:tcPr>
            <w:tcW w:w="992" w:type="dxa"/>
            <w:tcBorders>
              <w:left w:val="single" w:sz="12" w:space="0" w:color="auto"/>
              <w:right w:val="single" w:sz="12" w:space="0" w:color="auto"/>
            </w:tcBorders>
          </w:tcPr>
          <w:p w:rsidR="00B8761C" w:rsidRDefault="00B8761C" w:rsidP="0072031D">
            <w:pPr>
              <w:jc w:val="right"/>
              <w:rPr>
                <w:rFonts w:ascii="Times New Roman" w:hAnsi="Times New Roman" w:cs="Times New Roman"/>
                <w:b/>
                <w:sz w:val="16"/>
                <w:szCs w:val="16"/>
              </w:rPr>
            </w:pPr>
            <w:r>
              <w:rPr>
                <w:rFonts w:ascii="Times New Roman" w:hAnsi="Times New Roman" w:cs="Times New Roman"/>
                <w:b/>
                <w:sz w:val="16"/>
                <w:szCs w:val="16"/>
              </w:rPr>
              <w:t>93,5</w:t>
            </w:r>
          </w:p>
        </w:tc>
        <w:tc>
          <w:tcPr>
            <w:tcW w:w="709" w:type="dxa"/>
            <w:tcBorders>
              <w:left w:val="single" w:sz="12" w:space="0" w:color="auto"/>
            </w:tcBorders>
          </w:tcPr>
          <w:p w:rsidR="00B8761C" w:rsidRDefault="00B8761C"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B8761C" w:rsidRDefault="00B8761C" w:rsidP="0072031D">
            <w:pPr>
              <w:jc w:val="right"/>
              <w:rPr>
                <w:rFonts w:ascii="Times New Roman" w:hAnsi="Times New Roman" w:cs="Times New Roman"/>
                <w:sz w:val="16"/>
                <w:szCs w:val="16"/>
              </w:rPr>
            </w:pPr>
            <w:r>
              <w:rPr>
                <w:rFonts w:ascii="Times New Roman" w:hAnsi="Times New Roman" w:cs="Times New Roman"/>
                <w:sz w:val="16"/>
                <w:szCs w:val="16"/>
              </w:rPr>
              <w:t>93,5</w:t>
            </w:r>
          </w:p>
        </w:tc>
      </w:tr>
      <w:tr w:rsidR="00B8761C" w:rsidRPr="00C759A9" w:rsidTr="00AD33FF">
        <w:trPr>
          <w:jc w:val="center"/>
        </w:trPr>
        <w:tc>
          <w:tcPr>
            <w:tcW w:w="2694" w:type="dxa"/>
            <w:tcBorders>
              <w:left w:val="single" w:sz="12" w:space="0" w:color="auto"/>
              <w:right w:val="single" w:sz="12" w:space="0" w:color="auto"/>
            </w:tcBorders>
            <w:vAlign w:val="bottom"/>
          </w:tcPr>
          <w:p w:rsidR="00B8761C" w:rsidRPr="00B8761C" w:rsidRDefault="00B8761C"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Fazekas Flóra</w:t>
            </w:r>
          </w:p>
        </w:tc>
        <w:tc>
          <w:tcPr>
            <w:tcW w:w="992" w:type="dxa"/>
            <w:tcBorders>
              <w:left w:val="single" w:sz="12" w:space="0" w:color="auto"/>
            </w:tcBorders>
          </w:tcPr>
          <w:p w:rsidR="00B8761C" w:rsidRDefault="00B8761C" w:rsidP="0072031D">
            <w:pPr>
              <w:jc w:val="right"/>
              <w:rPr>
                <w:rFonts w:ascii="Times New Roman" w:hAnsi="Times New Roman" w:cs="Times New Roman"/>
                <w:sz w:val="16"/>
                <w:szCs w:val="16"/>
              </w:rPr>
            </w:pPr>
          </w:p>
        </w:tc>
        <w:tc>
          <w:tcPr>
            <w:tcW w:w="992" w:type="dxa"/>
          </w:tcPr>
          <w:p w:rsidR="00B8761C" w:rsidRDefault="00B8761C" w:rsidP="0072031D">
            <w:pPr>
              <w:jc w:val="right"/>
              <w:rPr>
                <w:rFonts w:ascii="Times New Roman" w:hAnsi="Times New Roman" w:cs="Times New Roman"/>
                <w:sz w:val="16"/>
                <w:szCs w:val="16"/>
              </w:rPr>
            </w:pPr>
          </w:p>
        </w:tc>
        <w:tc>
          <w:tcPr>
            <w:tcW w:w="1134" w:type="dxa"/>
            <w:tcBorders>
              <w:right w:val="single" w:sz="12" w:space="0" w:color="auto"/>
            </w:tcBorders>
          </w:tcPr>
          <w:p w:rsidR="00B8761C" w:rsidRPr="00C759A9" w:rsidRDefault="00B8761C"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B8761C" w:rsidRDefault="00B8761C" w:rsidP="0072031D">
            <w:pPr>
              <w:jc w:val="right"/>
              <w:rPr>
                <w:rFonts w:ascii="Times New Roman" w:hAnsi="Times New Roman" w:cs="Times New Roman"/>
                <w:b/>
                <w:sz w:val="16"/>
                <w:szCs w:val="16"/>
              </w:rPr>
            </w:pPr>
          </w:p>
        </w:tc>
        <w:tc>
          <w:tcPr>
            <w:tcW w:w="993" w:type="dxa"/>
            <w:tcBorders>
              <w:left w:val="single" w:sz="12" w:space="0" w:color="auto"/>
            </w:tcBorders>
          </w:tcPr>
          <w:p w:rsidR="00B8761C" w:rsidRPr="00C759A9" w:rsidRDefault="00B8761C" w:rsidP="0072031D">
            <w:pPr>
              <w:jc w:val="right"/>
              <w:rPr>
                <w:rFonts w:ascii="Times New Roman" w:hAnsi="Times New Roman" w:cs="Times New Roman"/>
                <w:sz w:val="16"/>
                <w:szCs w:val="16"/>
              </w:rPr>
            </w:pPr>
          </w:p>
        </w:tc>
        <w:tc>
          <w:tcPr>
            <w:tcW w:w="992" w:type="dxa"/>
            <w:tcBorders>
              <w:right w:val="single" w:sz="12" w:space="0" w:color="auto"/>
            </w:tcBorders>
          </w:tcPr>
          <w:p w:rsidR="00B8761C" w:rsidRDefault="00B8761C" w:rsidP="0072031D">
            <w:pPr>
              <w:jc w:val="right"/>
              <w:rPr>
                <w:rFonts w:ascii="Times New Roman" w:hAnsi="Times New Roman" w:cs="Times New Roman"/>
                <w:sz w:val="16"/>
                <w:szCs w:val="16"/>
              </w:rPr>
            </w:pPr>
            <w:r>
              <w:rPr>
                <w:rFonts w:ascii="Times New Roman" w:hAnsi="Times New Roman" w:cs="Times New Roman"/>
                <w:sz w:val="16"/>
                <w:szCs w:val="16"/>
              </w:rPr>
              <w:t>44,2</w:t>
            </w:r>
          </w:p>
        </w:tc>
        <w:tc>
          <w:tcPr>
            <w:tcW w:w="992" w:type="dxa"/>
            <w:tcBorders>
              <w:left w:val="single" w:sz="12" w:space="0" w:color="auto"/>
              <w:right w:val="single" w:sz="12" w:space="0" w:color="auto"/>
            </w:tcBorders>
          </w:tcPr>
          <w:p w:rsidR="00B8761C" w:rsidRDefault="00B8761C" w:rsidP="0072031D">
            <w:pPr>
              <w:jc w:val="right"/>
              <w:rPr>
                <w:rFonts w:ascii="Times New Roman" w:hAnsi="Times New Roman" w:cs="Times New Roman"/>
                <w:b/>
                <w:sz w:val="16"/>
                <w:szCs w:val="16"/>
              </w:rPr>
            </w:pPr>
            <w:r>
              <w:rPr>
                <w:rFonts w:ascii="Times New Roman" w:hAnsi="Times New Roman" w:cs="Times New Roman"/>
                <w:b/>
                <w:sz w:val="16"/>
                <w:szCs w:val="16"/>
              </w:rPr>
              <w:t>44,2</w:t>
            </w:r>
          </w:p>
        </w:tc>
        <w:tc>
          <w:tcPr>
            <w:tcW w:w="709" w:type="dxa"/>
            <w:tcBorders>
              <w:left w:val="single" w:sz="12" w:space="0" w:color="auto"/>
            </w:tcBorders>
          </w:tcPr>
          <w:p w:rsidR="00B8761C" w:rsidRDefault="00B8761C"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B8761C" w:rsidRDefault="00B8761C" w:rsidP="0072031D">
            <w:pPr>
              <w:jc w:val="right"/>
              <w:rPr>
                <w:rFonts w:ascii="Times New Roman" w:hAnsi="Times New Roman" w:cs="Times New Roman"/>
                <w:sz w:val="16"/>
                <w:szCs w:val="16"/>
              </w:rPr>
            </w:pPr>
            <w:r>
              <w:rPr>
                <w:rFonts w:ascii="Times New Roman" w:hAnsi="Times New Roman" w:cs="Times New Roman"/>
                <w:sz w:val="16"/>
                <w:szCs w:val="16"/>
              </w:rPr>
              <w:t>44,2</w:t>
            </w:r>
          </w:p>
        </w:tc>
      </w:tr>
      <w:tr w:rsidR="00E07FB2" w:rsidRPr="00C759A9" w:rsidTr="00AD33FF">
        <w:trPr>
          <w:jc w:val="center"/>
        </w:trPr>
        <w:tc>
          <w:tcPr>
            <w:tcW w:w="2694" w:type="dxa"/>
            <w:tcBorders>
              <w:left w:val="single" w:sz="12" w:space="0" w:color="auto"/>
              <w:right w:val="single" w:sz="12" w:space="0" w:color="auto"/>
            </w:tcBorders>
            <w:vAlign w:val="bottom"/>
          </w:tcPr>
          <w:p w:rsidR="00E07FB2" w:rsidRPr="00E07FB2" w:rsidRDefault="00E07FB2"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Fördős Sándor</w:t>
            </w:r>
          </w:p>
        </w:tc>
        <w:tc>
          <w:tcPr>
            <w:tcW w:w="992" w:type="dxa"/>
            <w:tcBorders>
              <w:left w:val="single" w:sz="12" w:space="0" w:color="auto"/>
            </w:tcBorders>
          </w:tcPr>
          <w:p w:rsidR="00E07FB2" w:rsidRDefault="00E07FB2" w:rsidP="0072031D">
            <w:pPr>
              <w:jc w:val="right"/>
              <w:rPr>
                <w:rFonts w:ascii="Times New Roman" w:hAnsi="Times New Roman" w:cs="Times New Roman"/>
                <w:sz w:val="16"/>
                <w:szCs w:val="16"/>
              </w:rPr>
            </w:pPr>
          </w:p>
        </w:tc>
        <w:tc>
          <w:tcPr>
            <w:tcW w:w="992" w:type="dxa"/>
          </w:tcPr>
          <w:p w:rsidR="00E07FB2" w:rsidRDefault="00E07FB2" w:rsidP="0072031D">
            <w:pPr>
              <w:jc w:val="right"/>
              <w:rPr>
                <w:rFonts w:ascii="Times New Roman" w:hAnsi="Times New Roman" w:cs="Times New Roman"/>
                <w:sz w:val="16"/>
                <w:szCs w:val="16"/>
              </w:rPr>
            </w:pPr>
          </w:p>
        </w:tc>
        <w:tc>
          <w:tcPr>
            <w:tcW w:w="1134" w:type="dxa"/>
            <w:tcBorders>
              <w:right w:val="single" w:sz="12" w:space="0" w:color="auto"/>
            </w:tcBorders>
          </w:tcPr>
          <w:p w:rsidR="00E07FB2" w:rsidRPr="00C759A9" w:rsidRDefault="00E07FB2"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E07FB2" w:rsidRDefault="00E07FB2" w:rsidP="0072031D">
            <w:pPr>
              <w:jc w:val="right"/>
              <w:rPr>
                <w:rFonts w:ascii="Times New Roman" w:hAnsi="Times New Roman" w:cs="Times New Roman"/>
                <w:b/>
                <w:sz w:val="16"/>
                <w:szCs w:val="16"/>
              </w:rPr>
            </w:pPr>
          </w:p>
        </w:tc>
        <w:tc>
          <w:tcPr>
            <w:tcW w:w="993" w:type="dxa"/>
            <w:tcBorders>
              <w:left w:val="single" w:sz="12" w:space="0" w:color="auto"/>
            </w:tcBorders>
          </w:tcPr>
          <w:p w:rsidR="00E07FB2" w:rsidRPr="00C759A9" w:rsidRDefault="00E07FB2" w:rsidP="0072031D">
            <w:pPr>
              <w:jc w:val="right"/>
              <w:rPr>
                <w:rFonts w:ascii="Times New Roman" w:hAnsi="Times New Roman" w:cs="Times New Roman"/>
                <w:sz w:val="16"/>
                <w:szCs w:val="16"/>
              </w:rPr>
            </w:pPr>
          </w:p>
        </w:tc>
        <w:tc>
          <w:tcPr>
            <w:tcW w:w="992" w:type="dxa"/>
            <w:tcBorders>
              <w:right w:val="single" w:sz="12" w:space="0" w:color="auto"/>
            </w:tcBorders>
          </w:tcPr>
          <w:p w:rsidR="00E07FB2" w:rsidRDefault="00E07FB2" w:rsidP="0072031D">
            <w:pPr>
              <w:jc w:val="right"/>
              <w:rPr>
                <w:rFonts w:ascii="Times New Roman" w:hAnsi="Times New Roman" w:cs="Times New Roman"/>
                <w:sz w:val="16"/>
                <w:szCs w:val="16"/>
              </w:rPr>
            </w:pPr>
            <w:r>
              <w:rPr>
                <w:rFonts w:ascii="Times New Roman" w:hAnsi="Times New Roman" w:cs="Times New Roman"/>
                <w:sz w:val="16"/>
                <w:szCs w:val="16"/>
              </w:rPr>
              <w:t>44,2</w:t>
            </w:r>
          </w:p>
        </w:tc>
        <w:tc>
          <w:tcPr>
            <w:tcW w:w="992" w:type="dxa"/>
            <w:tcBorders>
              <w:left w:val="single" w:sz="12" w:space="0" w:color="auto"/>
              <w:right w:val="single" w:sz="12" w:space="0" w:color="auto"/>
            </w:tcBorders>
          </w:tcPr>
          <w:p w:rsidR="00E07FB2" w:rsidRDefault="00E07FB2" w:rsidP="0072031D">
            <w:pPr>
              <w:jc w:val="right"/>
              <w:rPr>
                <w:rFonts w:ascii="Times New Roman" w:hAnsi="Times New Roman" w:cs="Times New Roman"/>
                <w:b/>
                <w:sz w:val="16"/>
                <w:szCs w:val="16"/>
              </w:rPr>
            </w:pPr>
            <w:r>
              <w:rPr>
                <w:rFonts w:ascii="Times New Roman" w:hAnsi="Times New Roman" w:cs="Times New Roman"/>
                <w:b/>
                <w:sz w:val="16"/>
                <w:szCs w:val="16"/>
              </w:rPr>
              <w:t>44,2</w:t>
            </w:r>
          </w:p>
        </w:tc>
        <w:tc>
          <w:tcPr>
            <w:tcW w:w="709" w:type="dxa"/>
            <w:tcBorders>
              <w:left w:val="single" w:sz="12" w:space="0" w:color="auto"/>
            </w:tcBorders>
          </w:tcPr>
          <w:p w:rsidR="00E07FB2" w:rsidRDefault="00E07FB2"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E07FB2" w:rsidRDefault="00E07FB2" w:rsidP="0072031D">
            <w:pPr>
              <w:jc w:val="right"/>
              <w:rPr>
                <w:rFonts w:ascii="Times New Roman" w:hAnsi="Times New Roman" w:cs="Times New Roman"/>
                <w:sz w:val="16"/>
                <w:szCs w:val="16"/>
              </w:rPr>
            </w:pPr>
            <w:r>
              <w:rPr>
                <w:rFonts w:ascii="Times New Roman" w:hAnsi="Times New Roman" w:cs="Times New Roman"/>
                <w:sz w:val="16"/>
                <w:szCs w:val="16"/>
              </w:rPr>
              <w:t>44,2</w:t>
            </w:r>
          </w:p>
        </w:tc>
      </w:tr>
      <w:tr w:rsidR="00E07FB2" w:rsidRPr="00C759A9" w:rsidTr="00AD33FF">
        <w:trPr>
          <w:jc w:val="center"/>
        </w:trPr>
        <w:tc>
          <w:tcPr>
            <w:tcW w:w="2694" w:type="dxa"/>
            <w:tcBorders>
              <w:left w:val="single" w:sz="12" w:space="0" w:color="auto"/>
              <w:right w:val="single" w:sz="12" w:space="0" w:color="auto"/>
            </w:tcBorders>
            <w:vAlign w:val="bottom"/>
          </w:tcPr>
          <w:p w:rsidR="00E07FB2" w:rsidRPr="003F1CA3" w:rsidRDefault="00E07FB2" w:rsidP="00AD0301">
            <w:pPr>
              <w:rPr>
                <w:rFonts w:ascii="Times New Roman" w:eastAsia="Times New Roman" w:hAnsi="Times New Roman" w:cs="Times New Roman"/>
                <w:color w:val="984806" w:themeColor="accent6" w:themeShade="80"/>
                <w:sz w:val="16"/>
                <w:szCs w:val="16"/>
                <w:lang w:eastAsia="hu-HU"/>
              </w:rPr>
            </w:pPr>
            <w:r w:rsidRPr="003F1CA3">
              <w:rPr>
                <w:rFonts w:ascii="Times New Roman" w:eastAsia="Times New Roman" w:hAnsi="Times New Roman" w:cs="Times New Roman"/>
                <w:color w:val="984806" w:themeColor="accent6" w:themeShade="80"/>
                <w:sz w:val="16"/>
                <w:szCs w:val="16"/>
                <w:lang w:eastAsia="hu-HU"/>
              </w:rPr>
              <w:t>Fuhrmann Klaus Antonio</w:t>
            </w:r>
            <w:r w:rsidR="00AD33FF">
              <w:rPr>
                <w:rFonts w:ascii="Times New Roman" w:eastAsia="Times New Roman" w:hAnsi="Times New Roman" w:cs="Times New Roman"/>
                <w:color w:val="984806" w:themeColor="accent6" w:themeShade="80"/>
                <w:sz w:val="16"/>
                <w:szCs w:val="16"/>
                <w:lang w:eastAsia="hu-HU"/>
              </w:rPr>
              <w:t xml:space="preserve"> (AT)</w:t>
            </w:r>
            <w:r w:rsidR="00AD0301" w:rsidRPr="003F1CA3">
              <w:rPr>
                <w:rFonts w:ascii="Times New Roman" w:eastAsia="Times New Roman" w:hAnsi="Times New Roman" w:cs="Times New Roman"/>
                <w:color w:val="984806" w:themeColor="accent6" w:themeShade="80"/>
                <w:sz w:val="16"/>
                <w:szCs w:val="16"/>
                <w:lang w:eastAsia="hu-HU"/>
              </w:rPr>
              <w:t xml:space="preserve"> </w:t>
            </w:r>
          </w:p>
        </w:tc>
        <w:tc>
          <w:tcPr>
            <w:tcW w:w="992" w:type="dxa"/>
            <w:tcBorders>
              <w:left w:val="single" w:sz="12" w:space="0" w:color="auto"/>
            </w:tcBorders>
          </w:tcPr>
          <w:p w:rsidR="00E07FB2" w:rsidRPr="003F1CA3" w:rsidRDefault="00E07FB2" w:rsidP="0072031D">
            <w:pPr>
              <w:jc w:val="right"/>
              <w:rPr>
                <w:rFonts w:ascii="Times New Roman" w:hAnsi="Times New Roman" w:cs="Times New Roman"/>
                <w:color w:val="984806" w:themeColor="accent6" w:themeShade="80"/>
                <w:sz w:val="16"/>
                <w:szCs w:val="16"/>
              </w:rPr>
            </w:pPr>
          </w:p>
        </w:tc>
        <w:tc>
          <w:tcPr>
            <w:tcW w:w="992" w:type="dxa"/>
          </w:tcPr>
          <w:p w:rsidR="00E07FB2" w:rsidRPr="003F1CA3" w:rsidRDefault="00E07FB2" w:rsidP="0072031D">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E07FB2" w:rsidRPr="003F1CA3" w:rsidRDefault="00E07FB2" w:rsidP="0072031D">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E07FB2" w:rsidRPr="003F1CA3" w:rsidRDefault="00E07FB2" w:rsidP="0072031D">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E07FB2" w:rsidRPr="003F1CA3" w:rsidRDefault="00E07FB2" w:rsidP="0072031D">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E07FB2" w:rsidRPr="003F1CA3" w:rsidRDefault="00E07FB2" w:rsidP="0072031D">
            <w:pPr>
              <w:jc w:val="right"/>
              <w:rPr>
                <w:rFonts w:ascii="Times New Roman" w:hAnsi="Times New Roman" w:cs="Times New Roman"/>
                <w:color w:val="984806" w:themeColor="accent6" w:themeShade="80"/>
                <w:sz w:val="16"/>
                <w:szCs w:val="16"/>
              </w:rPr>
            </w:pPr>
            <w:r w:rsidRPr="003F1CA3">
              <w:rPr>
                <w:rFonts w:ascii="Times New Roman" w:hAnsi="Times New Roman" w:cs="Times New Roman"/>
                <w:color w:val="984806" w:themeColor="accent6" w:themeShade="80"/>
                <w:sz w:val="16"/>
                <w:szCs w:val="16"/>
              </w:rPr>
              <w:t>13,3</w:t>
            </w:r>
          </w:p>
        </w:tc>
        <w:tc>
          <w:tcPr>
            <w:tcW w:w="992" w:type="dxa"/>
            <w:tcBorders>
              <w:left w:val="single" w:sz="12" w:space="0" w:color="auto"/>
              <w:right w:val="single" w:sz="12" w:space="0" w:color="auto"/>
            </w:tcBorders>
          </w:tcPr>
          <w:p w:rsidR="00E07FB2" w:rsidRPr="003F1CA3" w:rsidRDefault="00F76734" w:rsidP="0072031D">
            <w:pPr>
              <w:jc w:val="right"/>
              <w:rPr>
                <w:rFonts w:ascii="Times New Roman" w:hAnsi="Times New Roman" w:cs="Times New Roman"/>
                <w:b/>
                <w:color w:val="984806" w:themeColor="accent6" w:themeShade="80"/>
                <w:sz w:val="16"/>
                <w:szCs w:val="16"/>
              </w:rPr>
            </w:pPr>
            <w:r w:rsidRPr="003F1CA3">
              <w:rPr>
                <w:rFonts w:ascii="Times New Roman" w:hAnsi="Times New Roman" w:cs="Times New Roman"/>
                <w:b/>
                <w:color w:val="984806" w:themeColor="accent6" w:themeShade="80"/>
                <w:sz w:val="16"/>
                <w:szCs w:val="16"/>
              </w:rPr>
              <w:t>13,3</w:t>
            </w:r>
          </w:p>
        </w:tc>
        <w:tc>
          <w:tcPr>
            <w:tcW w:w="709" w:type="dxa"/>
            <w:tcBorders>
              <w:left w:val="single" w:sz="12" w:space="0" w:color="auto"/>
            </w:tcBorders>
          </w:tcPr>
          <w:p w:rsidR="00E07FB2" w:rsidRPr="003F1CA3" w:rsidRDefault="00E07FB2" w:rsidP="0072031D">
            <w:pPr>
              <w:jc w:val="right"/>
              <w:rPr>
                <w:rFonts w:ascii="Times New Roman" w:hAnsi="Times New Roman" w:cs="Times New Roman"/>
                <w:b/>
                <w:color w:val="984806" w:themeColor="accent6" w:themeShade="80"/>
                <w:sz w:val="16"/>
                <w:szCs w:val="16"/>
              </w:rPr>
            </w:pPr>
            <w:r w:rsidRPr="003F1CA3">
              <w:rPr>
                <w:rFonts w:ascii="Times New Roman" w:hAnsi="Times New Roman" w:cs="Times New Roman"/>
                <w:b/>
                <w:color w:val="984806" w:themeColor="accent6" w:themeShade="80"/>
                <w:sz w:val="16"/>
                <w:szCs w:val="16"/>
              </w:rPr>
              <w:t>3,1</w:t>
            </w:r>
          </w:p>
        </w:tc>
        <w:tc>
          <w:tcPr>
            <w:tcW w:w="850" w:type="dxa"/>
            <w:tcBorders>
              <w:left w:val="single" w:sz="12" w:space="0" w:color="auto"/>
              <w:right w:val="single" w:sz="12" w:space="0" w:color="auto"/>
            </w:tcBorders>
          </w:tcPr>
          <w:p w:rsidR="00E07FB2" w:rsidRPr="003F1CA3" w:rsidRDefault="00E07FB2" w:rsidP="0072031D">
            <w:pPr>
              <w:jc w:val="right"/>
              <w:rPr>
                <w:rFonts w:ascii="Times New Roman" w:hAnsi="Times New Roman" w:cs="Times New Roman"/>
                <w:color w:val="984806" w:themeColor="accent6" w:themeShade="80"/>
                <w:sz w:val="16"/>
                <w:szCs w:val="16"/>
              </w:rPr>
            </w:pPr>
            <w:r w:rsidRPr="003F1CA3">
              <w:rPr>
                <w:rFonts w:ascii="Times New Roman" w:hAnsi="Times New Roman" w:cs="Times New Roman"/>
                <w:color w:val="984806" w:themeColor="accent6" w:themeShade="80"/>
                <w:sz w:val="16"/>
                <w:szCs w:val="16"/>
              </w:rPr>
              <w:t>16,4</w:t>
            </w:r>
          </w:p>
        </w:tc>
      </w:tr>
      <w:tr w:rsidR="00E07FB2" w:rsidRPr="00C759A9" w:rsidTr="00AD33FF">
        <w:trPr>
          <w:jc w:val="center"/>
        </w:trPr>
        <w:tc>
          <w:tcPr>
            <w:tcW w:w="2694" w:type="dxa"/>
            <w:tcBorders>
              <w:left w:val="single" w:sz="12" w:space="0" w:color="auto"/>
              <w:right w:val="single" w:sz="12" w:space="0" w:color="auto"/>
            </w:tcBorders>
            <w:vAlign w:val="bottom"/>
          </w:tcPr>
          <w:p w:rsidR="00E07FB2" w:rsidRPr="00AF06BB" w:rsidRDefault="00E07FB2"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Gábor Norbert</w:t>
            </w:r>
          </w:p>
        </w:tc>
        <w:tc>
          <w:tcPr>
            <w:tcW w:w="992" w:type="dxa"/>
            <w:tcBorders>
              <w:left w:val="single" w:sz="12" w:space="0" w:color="auto"/>
            </w:tcBorders>
          </w:tcPr>
          <w:p w:rsidR="00E07FB2" w:rsidRDefault="00E07FB2" w:rsidP="0072031D">
            <w:pPr>
              <w:jc w:val="right"/>
              <w:rPr>
                <w:rFonts w:ascii="Times New Roman" w:hAnsi="Times New Roman" w:cs="Times New Roman"/>
                <w:sz w:val="16"/>
                <w:szCs w:val="16"/>
              </w:rPr>
            </w:pPr>
          </w:p>
        </w:tc>
        <w:tc>
          <w:tcPr>
            <w:tcW w:w="992" w:type="dxa"/>
          </w:tcPr>
          <w:p w:rsidR="00E07FB2" w:rsidRDefault="00E07FB2" w:rsidP="0072031D">
            <w:pPr>
              <w:jc w:val="right"/>
              <w:rPr>
                <w:rFonts w:ascii="Times New Roman" w:hAnsi="Times New Roman" w:cs="Times New Roman"/>
                <w:sz w:val="16"/>
                <w:szCs w:val="16"/>
              </w:rPr>
            </w:pPr>
          </w:p>
        </w:tc>
        <w:tc>
          <w:tcPr>
            <w:tcW w:w="1134" w:type="dxa"/>
            <w:tcBorders>
              <w:right w:val="single" w:sz="12" w:space="0" w:color="auto"/>
            </w:tcBorders>
          </w:tcPr>
          <w:p w:rsidR="00E07FB2" w:rsidRPr="00C759A9" w:rsidRDefault="00E07FB2"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E07FB2" w:rsidRDefault="00E07FB2" w:rsidP="0072031D">
            <w:pPr>
              <w:jc w:val="right"/>
              <w:rPr>
                <w:rFonts w:ascii="Times New Roman" w:hAnsi="Times New Roman" w:cs="Times New Roman"/>
                <w:b/>
                <w:sz w:val="16"/>
                <w:szCs w:val="16"/>
              </w:rPr>
            </w:pPr>
          </w:p>
        </w:tc>
        <w:tc>
          <w:tcPr>
            <w:tcW w:w="993" w:type="dxa"/>
            <w:tcBorders>
              <w:left w:val="single" w:sz="12" w:space="0" w:color="auto"/>
            </w:tcBorders>
          </w:tcPr>
          <w:p w:rsidR="00E07FB2" w:rsidRPr="00C759A9" w:rsidRDefault="00E07FB2" w:rsidP="0072031D">
            <w:pPr>
              <w:jc w:val="right"/>
              <w:rPr>
                <w:rFonts w:ascii="Times New Roman" w:hAnsi="Times New Roman" w:cs="Times New Roman"/>
                <w:sz w:val="16"/>
                <w:szCs w:val="16"/>
              </w:rPr>
            </w:pPr>
            <w:r>
              <w:rPr>
                <w:rFonts w:ascii="Times New Roman" w:hAnsi="Times New Roman" w:cs="Times New Roman"/>
                <w:sz w:val="16"/>
                <w:szCs w:val="16"/>
              </w:rPr>
              <w:t>99,4</w:t>
            </w:r>
          </w:p>
        </w:tc>
        <w:tc>
          <w:tcPr>
            <w:tcW w:w="992" w:type="dxa"/>
            <w:tcBorders>
              <w:right w:val="single" w:sz="12" w:space="0" w:color="auto"/>
            </w:tcBorders>
          </w:tcPr>
          <w:p w:rsidR="00E07FB2" w:rsidRPr="00C759A9" w:rsidRDefault="00E07FB2" w:rsidP="0072031D">
            <w:pPr>
              <w:jc w:val="right"/>
              <w:rPr>
                <w:rFonts w:ascii="Times New Roman" w:hAnsi="Times New Roman" w:cs="Times New Roman"/>
                <w:sz w:val="16"/>
                <w:szCs w:val="16"/>
              </w:rPr>
            </w:pPr>
            <w:r>
              <w:rPr>
                <w:rFonts w:ascii="Times New Roman" w:hAnsi="Times New Roman" w:cs="Times New Roman"/>
                <w:sz w:val="16"/>
                <w:szCs w:val="16"/>
              </w:rPr>
              <w:t>11,5</w:t>
            </w:r>
          </w:p>
        </w:tc>
        <w:tc>
          <w:tcPr>
            <w:tcW w:w="992" w:type="dxa"/>
            <w:tcBorders>
              <w:left w:val="single" w:sz="12" w:space="0" w:color="auto"/>
              <w:right w:val="single" w:sz="12" w:space="0" w:color="auto"/>
            </w:tcBorders>
          </w:tcPr>
          <w:p w:rsidR="00E07FB2" w:rsidRDefault="00E07FB2" w:rsidP="0072031D">
            <w:pPr>
              <w:jc w:val="right"/>
              <w:rPr>
                <w:rFonts w:ascii="Times New Roman" w:hAnsi="Times New Roman" w:cs="Times New Roman"/>
                <w:b/>
                <w:sz w:val="16"/>
                <w:szCs w:val="16"/>
              </w:rPr>
            </w:pPr>
            <w:r>
              <w:rPr>
                <w:rFonts w:ascii="Times New Roman" w:hAnsi="Times New Roman" w:cs="Times New Roman"/>
                <w:b/>
                <w:sz w:val="16"/>
                <w:szCs w:val="16"/>
              </w:rPr>
              <w:t>110,9</w:t>
            </w:r>
          </w:p>
        </w:tc>
        <w:tc>
          <w:tcPr>
            <w:tcW w:w="709" w:type="dxa"/>
            <w:tcBorders>
              <w:left w:val="single" w:sz="12" w:space="0" w:color="auto"/>
            </w:tcBorders>
          </w:tcPr>
          <w:p w:rsidR="00E07FB2" w:rsidRDefault="00E07FB2" w:rsidP="0072031D">
            <w:pPr>
              <w:jc w:val="right"/>
              <w:rPr>
                <w:rFonts w:ascii="Times New Roman" w:hAnsi="Times New Roman" w:cs="Times New Roman"/>
                <w:b/>
                <w:sz w:val="16"/>
                <w:szCs w:val="16"/>
              </w:rPr>
            </w:pPr>
            <w:r>
              <w:rPr>
                <w:rFonts w:ascii="Times New Roman" w:hAnsi="Times New Roman" w:cs="Times New Roman"/>
                <w:b/>
                <w:sz w:val="16"/>
                <w:szCs w:val="16"/>
              </w:rPr>
              <w:t>3,8</w:t>
            </w:r>
          </w:p>
        </w:tc>
        <w:tc>
          <w:tcPr>
            <w:tcW w:w="850" w:type="dxa"/>
            <w:tcBorders>
              <w:left w:val="single" w:sz="12" w:space="0" w:color="auto"/>
              <w:right w:val="single" w:sz="12" w:space="0" w:color="auto"/>
            </w:tcBorders>
          </w:tcPr>
          <w:p w:rsidR="00E07FB2" w:rsidRDefault="00E07FB2" w:rsidP="0072031D">
            <w:pPr>
              <w:jc w:val="right"/>
              <w:rPr>
                <w:rFonts w:ascii="Times New Roman" w:hAnsi="Times New Roman" w:cs="Times New Roman"/>
                <w:sz w:val="16"/>
                <w:szCs w:val="16"/>
              </w:rPr>
            </w:pPr>
            <w:r>
              <w:rPr>
                <w:rFonts w:ascii="Times New Roman" w:hAnsi="Times New Roman" w:cs="Times New Roman"/>
                <w:sz w:val="16"/>
                <w:szCs w:val="16"/>
              </w:rPr>
              <w:t>114,7</w:t>
            </w:r>
          </w:p>
        </w:tc>
      </w:tr>
      <w:tr w:rsidR="00AF06BB" w:rsidRPr="00C759A9" w:rsidTr="00AD33FF">
        <w:trPr>
          <w:jc w:val="center"/>
        </w:trPr>
        <w:tc>
          <w:tcPr>
            <w:tcW w:w="2694" w:type="dxa"/>
            <w:tcBorders>
              <w:left w:val="single" w:sz="12" w:space="0" w:color="auto"/>
              <w:right w:val="single" w:sz="12" w:space="0" w:color="auto"/>
            </w:tcBorders>
            <w:vAlign w:val="bottom"/>
          </w:tcPr>
          <w:p w:rsidR="00AF06BB" w:rsidRPr="00AF06BB" w:rsidRDefault="00AF06BB"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Gál Imre</w:t>
            </w:r>
          </w:p>
        </w:tc>
        <w:tc>
          <w:tcPr>
            <w:tcW w:w="992" w:type="dxa"/>
            <w:tcBorders>
              <w:lef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5,6</w:t>
            </w:r>
          </w:p>
        </w:tc>
        <w:tc>
          <w:tcPr>
            <w:tcW w:w="992" w:type="dxa"/>
          </w:tcPr>
          <w:p w:rsidR="00AF06BB" w:rsidRDefault="00AF06BB" w:rsidP="0072031D">
            <w:pPr>
              <w:jc w:val="right"/>
              <w:rPr>
                <w:rFonts w:ascii="Times New Roman" w:hAnsi="Times New Roman" w:cs="Times New Roman"/>
                <w:sz w:val="16"/>
                <w:szCs w:val="16"/>
              </w:rPr>
            </w:pPr>
          </w:p>
        </w:tc>
        <w:tc>
          <w:tcPr>
            <w:tcW w:w="1134"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r>
              <w:rPr>
                <w:rFonts w:ascii="Times New Roman" w:hAnsi="Times New Roman" w:cs="Times New Roman"/>
                <w:b/>
                <w:sz w:val="16"/>
                <w:szCs w:val="16"/>
              </w:rPr>
              <w:t>5,6</w:t>
            </w:r>
          </w:p>
        </w:tc>
        <w:tc>
          <w:tcPr>
            <w:tcW w:w="993" w:type="dxa"/>
            <w:tcBorders>
              <w:lef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p>
        </w:tc>
        <w:tc>
          <w:tcPr>
            <w:tcW w:w="709" w:type="dxa"/>
            <w:tcBorders>
              <w:left w:val="single" w:sz="12" w:space="0" w:color="auto"/>
            </w:tcBorders>
          </w:tcPr>
          <w:p w:rsidR="00AF06BB" w:rsidRDefault="00AF06BB"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5,6</w:t>
            </w:r>
          </w:p>
        </w:tc>
      </w:tr>
      <w:tr w:rsidR="00AF06BB" w:rsidRPr="00C759A9" w:rsidTr="00AD33FF">
        <w:trPr>
          <w:jc w:val="center"/>
        </w:trPr>
        <w:tc>
          <w:tcPr>
            <w:tcW w:w="2694" w:type="dxa"/>
            <w:tcBorders>
              <w:left w:val="single" w:sz="12" w:space="0" w:color="auto"/>
              <w:right w:val="single" w:sz="12" w:space="0" w:color="auto"/>
            </w:tcBorders>
            <w:vAlign w:val="bottom"/>
          </w:tcPr>
          <w:p w:rsidR="00AF06BB" w:rsidRPr="00AF06BB" w:rsidRDefault="00AF06BB"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Gasztonyi László Csaba</w:t>
            </w:r>
          </w:p>
        </w:tc>
        <w:tc>
          <w:tcPr>
            <w:tcW w:w="992" w:type="dxa"/>
            <w:tcBorders>
              <w:left w:val="single" w:sz="12" w:space="0" w:color="auto"/>
            </w:tcBorders>
          </w:tcPr>
          <w:p w:rsidR="00AF06BB" w:rsidRDefault="00AF06BB" w:rsidP="0072031D">
            <w:pPr>
              <w:jc w:val="right"/>
              <w:rPr>
                <w:rFonts w:ascii="Times New Roman" w:hAnsi="Times New Roman" w:cs="Times New Roman"/>
                <w:sz w:val="16"/>
                <w:szCs w:val="16"/>
              </w:rPr>
            </w:pPr>
          </w:p>
        </w:tc>
        <w:tc>
          <w:tcPr>
            <w:tcW w:w="992" w:type="dxa"/>
          </w:tcPr>
          <w:p w:rsidR="00AF06BB" w:rsidRDefault="00AF06BB" w:rsidP="0072031D">
            <w:pPr>
              <w:jc w:val="right"/>
              <w:rPr>
                <w:rFonts w:ascii="Times New Roman" w:hAnsi="Times New Roman" w:cs="Times New Roman"/>
                <w:sz w:val="16"/>
                <w:szCs w:val="16"/>
              </w:rPr>
            </w:pPr>
          </w:p>
        </w:tc>
        <w:tc>
          <w:tcPr>
            <w:tcW w:w="1134"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p>
        </w:tc>
        <w:tc>
          <w:tcPr>
            <w:tcW w:w="993" w:type="dxa"/>
            <w:tcBorders>
              <w:lef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r>
              <w:rPr>
                <w:rFonts w:ascii="Times New Roman" w:hAnsi="Times New Roman" w:cs="Times New Roman"/>
                <w:sz w:val="16"/>
                <w:szCs w:val="16"/>
              </w:rPr>
              <w:t>36,1</w:t>
            </w: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r>
              <w:rPr>
                <w:rFonts w:ascii="Times New Roman" w:hAnsi="Times New Roman" w:cs="Times New Roman"/>
                <w:b/>
                <w:sz w:val="16"/>
                <w:szCs w:val="16"/>
              </w:rPr>
              <w:t>36,1</w:t>
            </w:r>
          </w:p>
        </w:tc>
        <w:tc>
          <w:tcPr>
            <w:tcW w:w="709" w:type="dxa"/>
            <w:tcBorders>
              <w:left w:val="single" w:sz="12" w:space="0" w:color="auto"/>
            </w:tcBorders>
          </w:tcPr>
          <w:p w:rsidR="00AF06BB" w:rsidRDefault="00AF06BB"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36,1</w:t>
            </w:r>
          </w:p>
        </w:tc>
      </w:tr>
      <w:tr w:rsidR="00AF06BB" w:rsidRPr="00C759A9" w:rsidTr="00AD33FF">
        <w:trPr>
          <w:jc w:val="center"/>
        </w:trPr>
        <w:tc>
          <w:tcPr>
            <w:tcW w:w="2694" w:type="dxa"/>
            <w:tcBorders>
              <w:left w:val="single" w:sz="12" w:space="0" w:color="auto"/>
              <w:right w:val="single" w:sz="12" w:space="0" w:color="auto"/>
            </w:tcBorders>
            <w:vAlign w:val="bottom"/>
          </w:tcPr>
          <w:p w:rsidR="00AF06BB" w:rsidRPr="00165BC4" w:rsidRDefault="00AF06BB" w:rsidP="0072031D">
            <w:pPr>
              <w:rPr>
                <w:rFonts w:ascii="Times New Roman" w:eastAsia="Times New Roman" w:hAnsi="Times New Roman" w:cs="Times New Roman"/>
                <w:sz w:val="16"/>
                <w:szCs w:val="16"/>
                <w:lang w:eastAsia="hu-HU"/>
              </w:rPr>
            </w:pPr>
            <w:r w:rsidRPr="00165BC4">
              <w:rPr>
                <w:rFonts w:ascii="Times New Roman" w:eastAsia="Times New Roman" w:hAnsi="Times New Roman" w:cs="Times New Roman"/>
                <w:sz w:val="16"/>
                <w:szCs w:val="16"/>
                <w:lang w:eastAsia="hu-HU"/>
              </w:rPr>
              <w:t>Gintli András</w:t>
            </w:r>
          </w:p>
        </w:tc>
        <w:tc>
          <w:tcPr>
            <w:tcW w:w="992" w:type="dxa"/>
            <w:tcBorders>
              <w:lef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4,2</w:t>
            </w:r>
          </w:p>
        </w:tc>
        <w:tc>
          <w:tcPr>
            <w:tcW w:w="992" w:type="dxa"/>
          </w:tcPr>
          <w:p w:rsidR="00AF06BB" w:rsidRDefault="00AF06BB" w:rsidP="0072031D">
            <w:pPr>
              <w:jc w:val="right"/>
              <w:rPr>
                <w:rFonts w:ascii="Times New Roman" w:hAnsi="Times New Roman" w:cs="Times New Roman"/>
                <w:sz w:val="16"/>
                <w:szCs w:val="16"/>
              </w:rPr>
            </w:pPr>
          </w:p>
        </w:tc>
        <w:tc>
          <w:tcPr>
            <w:tcW w:w="1134"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r>
              <w:rPr>
                <w:rFonts w:ascii="Times New Roman" w:hAnsi="Times New Roman" w:cs="Times New Roman"/>
                <w:b/>
                <w:sz w:val="16"/>
                <w:szCs w:val="16"/>
              </w:rPr>
              <w:t>4,2</w:t>
            </w:r>
          </w:p>
        </w:tc>
        <w:tc>
          <w:tcPr>
            <w:tcW w:w="993" w:type="dxa"/>
            <w:tcBorders>
              <w:lef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p>
        </w:tc>
        <w:tc>
          <w:tcPr>
            <w:tcW w:w="709" w:type="dxa"/>
            <w:tcBorders>
              <w:left w:val="single" w:sz="12" w:space="0" w:color="auto"/>
            </w:tcBorders>
          </w:tcPr>
          <w:p w:rsidR="00AF06BB" w:rsidRDefault="00AF06BB"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4,2</w:t>
            </w:r>
          </w:p>
        </w:tc>
      </w:tr>
      <w:tr w:rsidR="00AF06BB" w:rsidRPr="00C759A9" w:rsidTr="00AD33FF">
        <w:trPr>
          <w:jc w:val="center"/>
        </w:trPr>
        <w:tc>
          <w:tcPr>
            <w:tcW w:w="2694" w:type="dxa"/>
            <w:tcBorders>
              <w:left w:val="single" w:sz="12" w:space="0" w:color="auto"/>
              <w:right w:val="single" w:sz="12" w:space="0" w:color="auto"/>
            </w:tcBorders>
            <w:vAlign w:val="bottom"/>
          </w:tcPr>
          <w:p w:rsidR="00AF06BB" w:rsidRPr="00AF06BB" w:rsidRDefault="00AF06BB"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Hegyi Tamás</w:t>
            </w:r>
          </w:p>
        </w:tc>
        <w:tc>
          <w:tcPr>
            <w:tcW w:w="992" w:type="dxa"/>
            <w:tcBorders>
              <w:lef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3,1</w:t>
            </w:r>
          </w:p>
        </w:tc>
        <w:tc>
          <w:tcPr>
            <w:tcW w:w="992" w:type="dxa"/>
          </w:tcPr>
          <w:p w:rsidR="00AF06BB" w:rsidRDefault="00AF06BB" w:rsidP="0072031D">
            <w:pPr>
              <w:jc w:val="right"/>
              <w:rPr>
                <w:rFonts w:ascii="Times New Roman" w:hAnsi="Times New Roman" w:cs="Times New Roman"/>
                <w:sz w:val="16"/>
                <w:szCs w:val="16"/>
              </w:rPr>
            </w:pPr>
          </w:p>
        </w:tc>
        <w:tc>
          <w:tcPr>
            <w:tcW w:w="1134"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r>
              <w:rPr>
                <w:rFonts w:ascii="Times New Roman" w:hAnsi="Times New Roman" w:cs="Times New Roman"/>
                <w:b/>
                <w:sz w:val="16"/>
                <w:szCs w:val="16"/>
              </w:rPr>
              <w:t>3,1</w:t>
            </w:r>
          </w:p>
        </w:tc>
        <w:tc>
          <w:tcPr>
            <w:tcW w:w="993" w:type="dxa"/>
            <w:tcBorders>
              <w:lef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right w:val="single" w:sz="12" w:space="0" w:color="auto"/>
            </w:tcBorders>
          </w:tcPr>
          <w:p w:rsidR="00AF06BB" w:rsidRPr="00C759A9" w:rsidRDefault="00AF06B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F06BB" w:rsidRDefault="00AF06BB" w:rsidP="0072031D">
            <w:pPr>
              <w:jc w:val="right"/>
              <w:rPr>
                <w:rFonts w:ascii="Times New Roman" w:hAnsi="Times New Roman" w:cs="Times New Roman"/>
                <w:b/>
                <w:sz w:val="16"/>
                <w:szCs w:val="16"/>
              </w:rPr>
            </w:pPr>
          </w:p>
        </w:tc>
        <w:tc>
          <w:tcPr>
            <w:tcW w:w="709" w:type="dxa"/>
            <w:tcBorders>
              <w:left w:val="single" w:sz="12" w:space="0" w:color="auto"/>
            </w:tcBorders>
          </w:tcPr>
          <w:p w:rsidR="00AF06BB" w:rsidRDefault="00AF06BB"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F06BB" w:rsidRDefault="00AF06BB" w:rsidP="0072031D">
            <w:pPr>
              <w:jc w:val="right"/>
              <w:rPr>
                <w:rFonts w:ascii="Times New Roman" w:hAnsi="Times New Roman" w:cs="Times New Roman"/>
                <w:sz w:val="16"/>
                <w:szCs w:val="16"/>
              </w:rPr>
            </w:pPr>
            <w:r>
              <w:rPr>
                <w:rFonts w:ascii="Times New Roman" w:hAnsi="Times New Roman" w:cs="Times New Roman"/>
                <w:sz w:val="16"/>
                <w:szCs w:val="16"/>
              </w:rPr>
              <w:t>3,1</w:t>
            </w:r>
          </w:p>
        </w:tc>
      </w:tr>
      <w:tr w:rsidR="00633F7B" w:rsidRPr="00C759A9" w:rsidTr="00AD33FF">
        <w:trPr>
          <w:jc w:val="center"/>
        </w:trPr>
        <w:tc>
          <w:tcPr>
            <w:tcW w:w="2694" w:type="dxa"/>
            <w:tcBorders>
              <w:left w:val="single" w:sz="12" w:space="0" w:color="auto"/>
              <w:right w:val="single" w:sz="12" w:space="0" w:color="auto"/>
            </w:tcBorders>
            <w:vAlign w:val="bottom"/>
          </w:tcPr>
          <w:p w:rsidR="00633F7B" w:rsidRPr="00D528FA" w:rsidRDefault="00D528FA"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Herberger Péter</w:t>
            </w:r>
          </w:p>
        </w:tc>
        <w:tc>
          <w:tcPr>
            <w:tcW w:w="992" w:type="dxa"/>
            <w:tcBorders>
              <w:left w:val="single" w:sz="12" w:space="0" w:color="auto"/>
            </w:tcBorders>
          </w:tcPr>
          <w:p w:rsidR="00633F7B" w:rsidRDefault="00633F7B" w:rsidP="0072031D">
            <w:pPr>
              <w:jc w:val="right"/>
              <w:rPr>
                <w:rFonts w:ascii="Times New Roman" w:hAnsi="Times New Roman" w:cs="Times New Roman"/>
                <w:sz w:val="16"/>
                <w:szCs w:val="16"/>
              </w:rPr>
            </w:pPr>
          </w:p>
        </w:tc>
        <w:tc>
          <w:tcPr>
            <w:tcW w:w="992" w:type="dxa"/>
          </w:tcPr>
          <w:p w:rsidR="00633F7B" w:rsidRDefault="00633F7B" w:rsidP="0072031D">
            <w:pPr>
              <w:jc w:val="right"/>
              <w:rPr>
                <w:rFonts w:ascii="Times New Roman" w:hAnsi="Times New Roman" w:cs="Times New Roman"/>
                <w:sz w:val="16"/>
                <w:szCs w:val="16"/>
              </w:rPr>
            </w:pPr>
          </w:p>
        </w:tc>
        <w:tc>
          <w:tcPr>
            <w:tcW w:w="1134" w:type="dxa"/>
            <w:tcBorders>
              <w:right w:val="single" w:sz="12" w:space="0" w:color="auto"/>
            </w:tcBorders>
          </w:tcPr>
          <w:p w:rsidR="00633F7B" w:rsidRPr="00C759A9" w:rsidRDefault="00633F7B"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33F7B" w:rsidRDefault="00633F7B" w:rsidP="0072031D">
            <w:pPr>
              <w:jc w:val="right"/>
              <w:rPr>
                <w:rFonts w:ascii="Times New Roman" w:hAnsi="Times New Roman" w:cs="Times New Roman"/>
                <w:b/>
                <w:sz w:val="16"/>
                <w:szCs w:val="16"/>
              </w:rPr>
            </w:pPr>
          </w:p>
        </w:tc>
        <w:tc>
          <w:tcPr>
            <w:tcW w:w="993" w:type="dxa"/>
            <w:tcBorders>
              <w:left w:val="single" w:sz="12" w:space="0" w:color="auto"/>
            </w:tcBorders>
          </w:tcPr>
          <w:p w:rsidR="00633F7B" w:rsidRPr="00C759A9" w:rsidRDefault="00633F7B" w:rsidP="0072031D">
            <w:pPr>
              <w:jc w:val="right"/>
              <w:rPr>
                <w:rFonts w:ascii="Times New Roman" w:hAnsi="Times New Roman" w:cs="Times New Roman"/>
                <w:sz w:val="16"/>
                <w:szCs w:val="16"/>
              </w:rPr>
            </w:pPr>
          </w:p>
        </w:tc>
        <w:tc>
          <w:tcPr>
            <w:tcW w:w="992" w:type="dxa"/>
            <w:tcBorders>
              <w:right w:val="single" w:sz="12" w:space="0" w:color="auto"/>
            </w:tcBorders>
          </w:tcPr>
          <w:p w:rsidR="00633F7B" w:rsidRPr="00C759A9" w:rsidRDefault="00D528FA" w:rsidP="0072031D">
            <w:pPr>
              <w:jc w:val="right"/>
              <w:rPr>
                <w:rFonts w:ascii="Times New Roman" w:hAnsi="Times New Roman" w:cs="Times New Roman"/>
                <w:sz w:val="16"/>
                <w:szCs w:val="16"/>
              </w:rPr>
            </w:pPr>
            <w:r>
              <w:rPr>
                <w:rFonts w:ascii="Times New Roman" w:hAnsi="Times New Roman" w:cs="Times New Roman"/>
                <w:sz w:val="16"/>
                <w:szCs w:val="16"/>
              </w:rPr>
              <w:t>12,0</w:t>
            </w:r>
          </w:p>
        </w:tc>
        <w:tc>
          <w:tcPr>
            <w:tcW w:w="992" w:type="dxa"/>
            <w:tcBorders>
              <w:left w:val="single" w:sz="12" w:space="0" w:color="auto"/>
              <w:right w:val="single" w:sz="12" w:space="0" w:color="auto"/>
            </w:tcBorders>
          </w:tcPr>
          <w:p w:rsidR="00633F7B" w:rsidRDefault="00D528FA" w:rsidP="0072031D">
            <w:pPr>
              <w:jc w:val="right"/>
              <w:rPr>
                <w:rFonts w:ascii="Times New Roman" w:hAnsi="Times New Roman" w:cs="Times New Roman"/>
                <w:b/>
                <w:sz w:val="16"/>
                <w:szCs w:val="16"/>
              </w:rPr>
            </w:pPr>
            <w:r>
              <w:rPr>
                <w:rFonts w:ascii="Times New Roman" w:hAnsi="Times New Roman" w:cs="Times New Roman"/>
                <w:b/>
                <w:sz w:val="16"/>
                <w:szCs w:val="16"/>
              </w:rPr>
              <w:t>12,0</w:t>
            </w:r>
          </w:p>
        </w:tc>
        <w:tc>
          <w:tcPr>
            <w:tcW w:w="709" w:type="dxa"/>
            <w:tcBorders>
              <w:left w:val="single" w:sz="12" w:space="0" w:color="auto"/>
            </w:tcBorders>
          </w:tcPr>
          <w:p w:rsidR="00633F7B" w:rsidRDefault="00633F7B"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33F7B" w:rsidRDefault="00D528FA" w:rsidP="0072031D">
            <w:pPr>
              <w:jc w:val="right"/>
              <w:rPr>
                <w:rFonts w:ascii="Times New Roman" w:hAnsi="Times New Roman" w:cs="Times New Roman"/>
                <w:sz w:val="16"/>
                <w:szCs w:val="16"/>
              </w:rPr>
            </w:pPr>
            <w:r>
              <w:rPr>
                <w:rFonts w:ascii="Times New Roman" w:hAnsi="Times New Roman" w:cs="Times New Roman"/>
                <w:sz w:val="16"/>
                <w:szCs w:val="16"/>
              </w:rPr>
              <w:t>12,0</w:t>
            </w:r>
          </w:p>
        </w:tc>
      </w:tr>
      <w:tr w:rsidR="00D528FA" w:rsidRPr="00C759A9" w:rsidTr="00AD33FF">
        <w:trPr>
          <w:jc w:val="center"/>
        </w:trPr>
        <w:tc>
          <w:tcPr>
            <w:tcW w:w="2694" w:type="dxa"/>
            <w:tcBorders>
              <w:left w:val="single" w:sz="12" w:space="0" w:color="auto"/>
              <w:right w:val="single" w:sz="12" w:space="0" w:color="auto"/>
            </w:tcBorders>
            <w:vAlign w:val="bottom"/>
          </w:tcPr>
          <w:p w:rsidR="00D528FA" w:rsidRPr="00D528FA" w:rsidRDefault="00D528FA"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András István</w:t>
            </w:r>
          </w:p>
        </w:tc>
        <w:tc>
          <w:tcPr>
            <w:tcW w:w="992" w:type="dxa"/>
            <w:tcBorders>
              <w:left w:val="single" w:sz="12" w:space="0" w:color="auto"/>
            </w:tcBorders>
          </w:tcPr>
          <w:p w:rsidR="00D528FA" w:rsidRDefault="00D528FA" w:rsidP="0072031D">
            <w:pPr>
              <w:jc w:val="right"/>
              <w:rPr>
                <w:rFonts w:ascii="Times New Roman" w:hAnsi="Times New Roman" w:cs="Times New Roman"/>
                <w:sz w:val="16"/>
                <w:szCs w:val="16"/>
              </w:rPr>
            </w:pPr>
          </w:p>
        </w:tc>
        <w:tc>
          <w:tcPr>
            <w:tcW w:w="992" w:type="dxa"/>
          </w:tcPr>
          <w:p w:rsidR="00D528FA" w:rsidRDefault="00D528FA" w:rsidP="0072031D">
            <w:pPr>
              <w:jc w:val="right"/>
              <w:rPr>
                <w:rFonts w:ascii="Times New Roman" w:hAnsi="Times New Roman" w:cs="Times New Roman"/>
                <w:sz w:val="16"/>
                <w:szCs w:val="16"/>
              </w:rPr>
            </w:pPr>
          </w:p>
        </w:tc>
        <w:tc>
          <w:tcPr>
            <w:tcW w:w="1134" w:type="dxa"/>
            <w:tcBorders>
              <w:right w:val="single" w:sz="12" w:space="0" w:color="auto"/>
            </w:tcBorders>
          </w:tcPr>
          <w:p w:rsidR="00D528FA" w:rsidRPr="00C759A9" w:rsidRDefault="00D528FA"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528FA" w:rsidRDefault="00D528FA" w:rsidP="0072031D">
            <w:pPr>
              <w:jc w:val="right"/>
              <w:rPr>
                <w:rFonts w:ascii="Times New Roman" w:hAnsi="Times New Roman" w:cs="Times New Roman"/>
                <w:b/>
                <w:sz w:val="16"/>
                <w:szCs w:val="16"/>
              </w:rPr>
            </w:pPr>
          </w:p>
        </w:tc>
        <w:tc>
          <w:tcPr>
            <w:tcW w:w="993" w:type="dxa"/>
            <w:tcBorders>
              <w:left w:val="single" w:sz="12" w:space="0" w:color="auto"/>
            </w:tcBorders>
          </w:tcPr>
          <w:p w:rsidR="00D528FA" w:rsidRPr="00C759A9" w:rsidRDefault="00D528FA" w:rsidP="0072031D">
            <w:pPr>
              <w:jc w:val="right"/>
              <w:rPr>
                <w:rFonts w:ascii="Times New Roman" w:hAnsi="Times New Roman" w:cs="Times New Roman"/>
                <w:sz w:val="16"/>
                <w:szCs w:val="16"/>
              </w:rPr>
            </w:pPr>
          </w:p>
        </w:tc>
        <w:tc>
          <w:tcPr>
            <w:tcW w:w="992" w:type="dxa"/>
            <w:tcBorders>
              <w:right w:val="single" w:sz="12" w:space="0" w:color="auto"/>
            </w:tcBorders>
          </w:tcPr>
          <w:p w:rsidR="00D528FA" w:rsidRPr="00C759A9" w:rsidRDefault="00D528FA" w:rsidP="0072031D">
            <w:pPr>
              <w:jc w:val="right"/>
              <w:rPr>
                <w:rFonts w:ascii="Times New Roman" w:hAnsi="Times New Roman" w:cs="Times New Roman"/>
                <w:sz w:val="16"/>
                <w:szCs w:val="16"/>
              </w:rPr>
            </w:pPr>
            <w:r>
              <w:rPr>
                <w:rFonts w:ascii="Times New Roman" w:hAnsi="Times New Roman" w:cs="Times New Roman"/>
                <w:sz w:val="16"/>
                <w:szCs w:val="16"/>
              </w:rPr>
              <w:t>60,9</w:t>
            </w:r>
          </w:p>
        </w:tc>
        <w:tc>
          <w:tcPr>
            <w:tcW w:w="992" w:type="dxa"/>
            <w:tcBorders>
              <w:left w:val="single" w:sz="12" w:space="0" w:color="auto"/>
              <w:right w:val="single" w:sz="12" w:space="0" w:color="auto"/>
            </w:tcBorders>
          </w:tcPr>
          <w:p w:rsidR="00D528FA" w:rsidRDefault="00D528FA" w:rsidP="0072031D">
            <w:pPr>
              <w:jc w:val="right"/>
              <w:rPr>
                <w:rFonts w:ascii="Times New Roman" w:hAnsi="Times New Roman" w:cs="Times New Roman"/>
                <w:b/>
                <w:sz w:val="16"/>
                <w:szCs w:val="16"/>
              </w:rPr>
            </w:pPr>
            <w:r>
              <w:rPr>
                <w:rFonts w:ascii="Times New Roman" w:hAnsi="Times New Roman" w:cs="Times New Roman"/>
                <w:b/>
                <w:sz w:val="16"/>
                <w:szCs w:val="16"/>
              </w:rPr>
              <w:t>60,9</w:t>
            </w:r>
          </w:p>
        </w:tc>
        <w:tc>
          <w:tcPr>
            <w:tcW w:w="709" w:type="dxa"/>
            <w:tcBorders>
              <w:left w:val="single" w:sz="12" w:space="0" w:color="auto"/>
            </w:tcBorders>
          </w:tcPr>
          <w:p w:rsidR="00D528FA" w:rsidRDefault="00D528FA"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528FA" w:rsidRDefault="00D528FA" w:rsidP="0072031D">
            <w:pPr>
              <w:jc w:val="right"/>
              <w:rPr>
                <w:rFonts w:ascii="Times New Roman" w:hAnsi="Times New Roman" w:cs="Times New Roman"/>
                <w:sz w:val="16"/>
                <w:szCs w:val="16"/>
              </w:rPr>
            </w:pPr>
            <w:r>
              <w:rPr>
                <w:rFonts w:ascii="Times New Roman" w:hAnsi="Times New Roman" w:cs="Times New Roman"/>
                <w:sz w:val="16"/>
                <w:szCs w:val="16"/>
              </w:rPr>
              <w:t>60,9</w:t>
            </w:r>
          </w:p>
        </w:tc>
      </w:tr>
      <w:tr w:rsidR="00D528FA" w:rsidRPr="00C759A9" w:rsidTr="00AD33FF">
        <w:trPr>
          <w:jc w:val="center"/>
        </w:trPr>
        <w:tc>
          <w:tcPr>
            <w:tcW w:w="2694" w:type="dxa"/>
            <w:tcBorders>
              <w:left w:val="single" w:sz="12" w:space="0" w:color="auto"/>
              <w:right w:val="single" w:sz="12" w:space="0" w:color="auto"/>
            </w:tcBorders>
            <w:vAlign w:val="bottom"/>
          </w:tcPr>
          <w:p w:rsidR="00D528FA" w:rsidRPr="00CA6703" w:rsidRDefault="00D528FA"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Antal János</w:t>
            </w:r>
            <w:r>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D528FA" w:rsidRDefault="00D528FA" w:rsidP="00237D4A">
            <w:pPr>
              <w:jc w:val="right"/>
              <w:rPr>
                <w:rFonts w:ascii="Times New Roman" w:hAnsi="Times New Roman" w:cs="Times New Roman"/>
                <w:sz w:val="16"/>
                <w:szCs w:val="16"/>
              </w:rPr>
            </w:pPr>
          </w:p>
        </w:tc>
        <w:tc>
          <w:tcPr>
            <w:tcW w:w="992" w:type="dxa"/>
          </w:tcPr>
          <w:p w:rsidR="00D528FA" w:rsidRDefault="00D528FA" w:rsidP="00237D4A">
            <w:pPr>
              <w:jc w:val="right"/>
              <w:rPr>
                <w:rFonts w:ascii="Times New Roman" w:hAnsi="Times New Roman" w:cs="Times New Roman"/>
                <w:sz w:val="16"/>
                <w:szCs w:val="16"/>
              </w:rPr>
            </w:pPr>
          </w:p>
        </w:tc>
        <w:tc>
          <w:tcPr>
            <w:tcW w:w="1134" w:type="dxa"/>
            <w:tcBorders>
              <w:right w:val="single" w:sz="12" w:space="0" w:color="auto"/>
            </w:tcBorders>
          </w:tcPr>
          <w:p w:rsidR="00D528FA" w:rsidRPr="00C759A9" w:rsidRDefault="00D528FA"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528FA" w:rsidRDefault="00D528FA" w:rsidP="00237D4A">
            <w:pPr>
              <w:jc w:val="right"/>
              <w:rPr>
                <w:rFonts w:ascii="Times New Roman" w:hAnsi="Times New Roman" w:cs="Times New Roman"/>
                <w:b/>
                <w:sz w:val="16"/>
                <w:szCs w:val="16"/>
              </w:rPr>
            </w:pPr>
          </w:p>
        </w:tc>
        <w:tc>
          <w:tcPr>
            <w:tcW w:w="993" w:type="dxa"/>
            <w:tcBorders>
              <w:left w:val="single" w:sz="12" w:space="0" w:color="auto"/>
            </w:tcBorders>
          </w:tcPr>
          <w:p w:rsidR="00D528FA" w:rsidRPr="00C759A9" w:rsidRDefault="00D528FA" w:rsidP="00237D4A">
            <w:pPr>
              <w:jc w:val="right"/>
              <w:rPr>
                <w:rFonts w:ascii="Times New Roman" w:hAnsi="Times New Roman" w:cs="Times New Roman"/>
                <w:sz w:val="16"/>
                <w:szCs w:val="16"/>
              </w:rPr>
            </w:pPr>
          </w:p>
        </w:tc>
        <w:tc>
          <w:tcPr>
            <w:tcW w:w="992" w:type="dxa"/>
            <w:tcBorders>
              <w:right w:val="single" w:sz="12" w:space="0" w:color="auto"/>
            </w:tcBorders>
          </w:tcPr>
          <w:p w:rsidR="00D528FA" w:rsidRPr="00C759A9" w:rsidRDefault="00D528FA" w:rsidP="00237D4A">
            <w:pPr>
              <w:jc w:val="right"/>
              <w:rPr>
                <w:rFonts w:ascii="Times New Roman" w:hAnsi="Times New Roman" w:cs="Times New Roman"/>
                <w:sz w:val="16"/>
                <w:szCs w:val="16"/>
              </w:rPr>
            </w:pPr>
            <w:r>
              <w:rPr>
                <w:rFonts w:ascii="Times New Roman" w:hAnsi="Times New Roman" w:cs="Times New Roman"/>
                <w:sz w:val="16"/>
                <w:szCs w:val="16"/>
              </w:rPr>
              <w:t>26,0</w:t>
            </w:r>
          </w:p>
        </w:tc>
        <w:tc>
          <w:tcPr>
            <w:tcW w:w="992" w:type="dxa"/>
            <w:tcBorders>
              <w:left w:val="single" w:sz="12" w:space="0" w:color="auto"/>
              <w:right w:val="single" w:sz="12" w:space="0" w:color="auto"/>
            </w:tcBorders>
          </w:tcPr>
          <w:p w:rsidR="00D528FA" w:rsidRDefault="00D528FA" w:rsidP="00237D4A">
            <w:pPr>
              <w:jc w:val="right"/>
              <w:rPr>
                <w:rFonts w:ascii="Times New Roman" w:hAnsi="Times New Roman" w:cs="Times New Roman"/>
                <w:b/>
                <w:sz w:val="16"/>
                <w:szCs w:val="16"/>
              </w:rPr>
            </w:pPr>
            <w:r>
              <w:rPr>
                <w:rFonts w:ascii="Times New Roman" w:hAnsi="Times New Roman" w:cs="Times New Roman"/>
                <w:b/>
                <w:sz w:val="16"/>
                <w:szCs w:val="16"/>
              </w:rPr>
              <w:t>26,0</w:t>
            </w:r>
          </w:p>
        </w:tc>
        <w:tc>
          <w:tcPr>
            <w:tcW w:w="709" w:type="dxa"/>
            <w:tcBorders>
              <w:left w:val="single" w:sz="12" w:space="0" w:color="auto"/>
            </w:tcBorders>
          </w:tcPr>
          <w:p w:rsidR="00D528FA" w:rsidRDefault="00D528FA"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528FA" w:rsidRDefault="00D528FA" w:rsidP="00237D4A">
            <w:pPr>
              <w:jc w:val="right"/>
              <w:rPr>
                <w:rFonts w:ascii="Times New Roman" w:hAnsi="Times New Roman" w:cs="Times New Roman"/>
                <w:sz w:val="16"/>
                <w:szCs w:val="16"/>
              </w:rPr>
            </w:pPr>
            <w:r>
              <w:rPr>
                <w:rFonts w:ascii="Times New Roman" w:hAnsi="Times New Roman" w:cs="Times New Roman"/>
                <w:sz w:val="16"/>
                <w:szCs w:val="16"/>
              </w:rPr>
              <w:t>26,0</w:t>
            </w:r>
          </w:p>
        </w:tc>
      </w:tr>
      <w:tr w:rsidR="00CA6703" w:rsidRPr="00C759A9" w:rsidTr="00AD33FF">
        <w:trPr>
          <w:jc w:val="center"/>
        </w:trPr>
        <w:tc>
          <w:tcPr>
            <w:tcW w:w="2694" w:type="dxa"/>
            <w:tcBorders>
              <w:left w:val="single" w:sz="12" w:space="0" w:color="auto"/>
              <w:right w:val="single" w:sz="12" w:space="0" w:color="auto"/>
            </w:tcBorders>
            <w:vAlign w:val="bottom"/>
          </w:tcPr>
          <w:p w:rsidR="00CA6703" w:rsidRPr="00CA6703" w:rsidRDefault="00CA6703"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Béla</w:t>
            </w:r>
          </w:p>
        </w:tc>
        <w:tc>
          <w:tcPr>
            <w:tcW w:w="992" w:type="dxa"/>
            <w:tcBorders>
              <w:left w:val="single" w:sz="12" w:space="0" w:color="auto"/>
            </w:tcBorders>
          </w:tcPr>
          <w:p w:rsidR="00CA6703" w:rsidRDefault="00CA6703" w:rsidP="0072031D">
            <w:pPr>
              <w:jc w:val="right"/>
              <w:rPr>
                <w:rFonts w:ascii="Times New Roman" w:hAnsi="Times New Roman" w:cs="Times New Roman"/>
                <w:sz w:val="16"/>
                <w:szCs w:val="16"/>
              </w:rPr>
            </w:pPr>
          </w:p>
        </w:tc>
        <w:tc>
          <w:tcPr>
            <w:tcW w:w="992" w:type="dxa"/>
          </w:tcPr>
          <w:p w:rsidR="00CA6703" w:rsidRDefault="00CA6703" w:rsidP="0072031D">
            <w:pPr>
              <w:jc w:val="right"/>
              <w:rPr>
                <w:rFonts w:ascii="Times New Roman" w:hAnsi="Times New Roman" w:cs="Times New Roman"/>
                <w:sz w:val="16"/>
                <w:szCs w:val="16"/>
              </w:rPr>
            </w:pPr>
          </w:p>
        </w:tc>
        <w:tc>
          <w:tcPr>
            <w:tcW w:w="1134" w:type="dxa"/>
            <w:tcBorders>
              <w:right w:val="single" w:sz="12" w:space="0" w:color="auto"/>
            </w:tcBorders>
          </w:tcPr>
          <w:p w:rsidR="00CA6703" w:rsidRPr="00C759A9" w:rsidRDefault="00CA6703"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CA6703" w:rsidRDefault="00CA6703" w:rsidP="0072031D">
            <w:pPr>
              <w:jc w:val="right"/>
              <w:rPr>
                <w:rFonts w:ascii="Times New Roman" w:hAnsi="Times New Roman" w:cs="Times New Roman"/>
                <w:b/>
                <w:sz w:val="16"/>
                <w:szCs w:val="16"/>
              </w:rPr>
            </w:pPr>
          </w:p>
        </w:tc>
        <w:tc>
          <w:tcPr>
            <w:tcW w:w="993" w:type="dxa"/>
            <w:tcBorders>
              <w:left w:val="single" w:sz="12" w:space="0" w:color="auto"/>
            </w:tcBorders>
          </w:tcPr>
          <w:p w:rsidR="00CA6703" w:rsidRPr="00C759A9" w:rsidRDefault="00CA6703" w:rsidP="0072031D">
            <w:pPr>
              <w:jc w:val="right"/>
              <w:rPr>
                <w:rFonts w:ascii="Times New Roman" w:hAnsi="Times New Roman" w:cs="Times New Roman"/>
                <w:sz w:val="16"/>
                <w:szCs w:val="16"/>
              </w:rPr>
            </w:pPr>
          </w:p>
        </w:tc>
        <w:tc>
          <w:tcPr>
            <w:tcW w:w="992" w:type="dxa"/>
            <w:tcBorders>
              <w:right w:val="single" w:sz="12" w:space="0" w:color="auto"/>
            </w:tcBorders>
          </w:tcPr>
          <w:p w:rsidR="00CA6703" w:rsidRPr="00C759A9" w:rsidRDefault="00CA6703" w:rsidP="0072031D">
            <w:pPr>
              <w:jc w:val="right"/>
              <w:rPr>
                <w:rFonts w:ascii="Times New Roman" w:hAnsi="Times New Roman" w:cs="Times New Roman"/>
                <w:sz w:val="16"/>
                <w:szCs w:val="16"/>
              </w:rPr>
            </w:pPr>
            <w:r>
              <w:rPr>
                <w:rFonts w:ascii="Times New Roman" w:hAnsi="Times New Roman" w:cs="Times New Roman"/>
                <w:sz w:val="16"/>
                <w:szCs w:val="16"/>
              </w:rPr>
              <w:t>27,3</w:t>
            </w:r>
          </w:p>
        </w:tc>
        <w:tc>
          <w:tcPr>
            <w:tcW w:w="992" w:type="dxa"/>
            <w:tcBorders>
              <w:left w:val="single" w:sz="12" w:space="0" w:color="auto"/>
              <w:right w:val="single" w:sz="12" w:space="0" w:color="auto"/>
            </w:tcBorders>
          </w:tcPr>
          <w:p w:rsidR="00CA6703" w:rsidRDefault="00CA6703" w:rsidP="0072031D">
            <w:pPr>
              <w:jc w:val="right"/>
              <w:rPr>
                <w:rFonts w:ascii="Times New Roman" w:hAnsi="Times New Roman" w:cs="Times New Roman"/>
                <w:b/>
                <w:sz w:val="16"/>
                <w:szCs w:val="16"/>
              </w:rPr>
            </w:pPr>
            <w:r>
              <w:rPr>
                <w:rFonts w:ascii="Times New Roman" w:hAnsi="Times New Roman" w:cs="Times New Roman"/>
                <w:b/>
                <w:sz w:val="16"/>
                <w:szCs w:val="16"/>
              </w:rPr>
              <w:t>27,3</w:t>
            </w:r>
          </w:p>
        </w:tc>
        <w:tc>
          <w:tcPr>
            <w:tcW w:w="709" w:type="dxa"/>
            <w:tcBorders>
              <w:left w:val="single" w:sz="12" w:space="0" w:color="auto"/>
            </w:tcBorders>
          </w:tcPr>
          <w:p w:rsidR="00CA6703" w:rsidRDefault="00CA6703"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CA6703" w:rsidRDefault="00CA6703" w:rsidP="0072031D">
            <w:pPr>
              <w:jc w:val="right"/>
              <w:rPr>
                <w:rFonts w:ascii="Times New Roman" w:hAnsi="Times New Roman" w:cs="Times New Roman"/>
                <w:sz w:val="16"/>
                <w:szCs w:val="16"/>
              </w:rPr>
            </w:pPr>
            <w:r>
              <w:rPr>
                <w:rFonts w:ascii="Times New Roman" w:hAnsi="Times New Roman" w:cs="Times New Roman"/>
                <w:sz w:val="16"/>
                <w:szCs w:val="16"/>
              </w:rPr>
              <w:t>27,3</w:t>
            </w:r>
          </w:p>
        </w:tc>
      </w:tr>
      <w:tr w:rsidR="00CA6703" w:rsidRPr="00C759A9" w:rsidTr="00AD33FF">
        <w:trPr>
          <w:jc w:val="center"/>
        </w:trPr>
        <w:tc>
          <w:tcPr>
            <w:tcW w:w="2694" w:type="dxa"/>
            <w:tcBorders>
              <w:left w:val="single" w:sz="12" w:space="0" w:color="auto"/>
              <w:right w:val="single" w:sz="12" w:space="0" w:color="auto"/>
            </w:tcBorders>
            <w:vAlign w:val="bottom"/>
          </w:tcPr>
          <w:p w:rsidR="00CA6703" w:rsidRPr="00943229" w:rsidRDefault="00CA6703"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Horváth Imre</w:t>
            </w:r>
          </w:p>
        </w:tc>
        <w:tc>
          <w:tcPr>
            <w:tcW w:w="992" w:type="dxa"/>
            <w:tcBorders>
              <w:left w:val="single" w:sz="12" w:space="0" w:color="auto"/>
            </w:tcBorders>
          </w:tcPr>
          <w:p w:rsidR="00CA6703" w:rsidRDefault="00CA6703" w:rsidP="0072031D">
            <w:pPr>
              <w:jc w:val="right"/>
              <w:rPr>
                <w:rFonts w:ascii="Times New Roman" w:hAnsi="Times New Roman" w:cs="Times New Roman"/>
                <w:sz w:val="16"/>
                <w:szCs w:val="16"/>
              </w:rPr>
            </w:pPr>
          </w:p>
        </w:tc>
        <w:tc>
          <w:tcPr>
            <w:tcW w:w="992" w:type="dxa"/>
          </w:tcPr>
          <w:p w:rsidR="00CA6703" w:rsidRDefault="00CA6703" w:rsidP="0072031D">
            <w:pPr>
              <w:jc w:val="right"/>
              <w:rPr>
                <w:rFonts w:ascii="Times New Roman" w:hAnsi="Times New Roman" w:cs="Times New Roman"/>
                <w:sz w:val="16"/>
                <w:szCs w:val="16"/>
              </w:rPr>
            </w:pPr>
          </w:p>
        </w:tc>
        <w:tc>
          <w:tcPr>
            <w:tcW w:w="1134" w:type="dxa"/>
            <w:tcBorders>
              <w:right w:val="single" w:sz="12" w:space="0" w:color="auto"/>
            </w:tcBorders>
          </w:tcPr>
          <w:p w:rsidR="00CA6703" w:rsidRPr="00C759A9" w:rsidRDefault="00CA6703"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CA6703" w:rsidRDefault="00CA6703" w:rsidP="0072031D">
            <w:pPr>
              <w:jc w:val="right"/>
              <w:rPr>
                <w:rFonts w:ascii="Times New Roman" w:hAnsi="Times New Roman" w:cs="Times New Roman"/>
                <w:b/>
                <w:sz w:val="16"/>
                <w:szCs w:val="16"/>
              </w:rPr>
            </w:pPr>
          </w:p>
        </w:tc>
        <w:tc>
          <w:tcPr>
            <w:tcW w:w="993" w:type="dxa"/>
            <w:tcBorders>
              <w:left w:val="single" w:sz="12" w:space="0" w:color="auto"/>
            </w:tcBorders>
          </w:tcPr>
          <w:p w:rsidR="00CA6703" w:rsidRPr="00C759A9" w:rsidRDefault="00943229" w:rsidP="0072031D">
            <w:pPr>
              <w:jc w:val="right"/>
              <w:rPr>
                <w:rFonts w:ascii="Times New Roman" w:hAnsi="Times New Roman" w:cs="Times New Roman"/>
                <w:sz w:val="16"/>
                <w:szCs w:val="16"/>
              </w:rPr>
            </w:pPr>
            <w:r>
              <w:rPr>
                <w:rFonts w:ascii="Times New Roman" w:hAnsi="Times New Roman" w:cs="Times New Roman"/>
                <w:sz w:val="16"/>
                <w:szCs w:val="16"/>
              </w:rPr>
              <w:t>35,3</w:t>
            </w:r>
          </w:p>
        </w:tc>
        <w:tc>
          <w:tcPr>
            <w:tcW w:w="992" w:type="dxa"/>
            <w:tcBorders>
              <w:right w:val="single" w:sz="12" w:space="0" w:color="auto"/>
            </w:tcBorders>
          </w:tcPr>
          <w:p w:rsidR="00CA6703" w:rsidRDefault="00CA6703"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CA6703" w:rsidRDefault="00943229" w:rsidP="0072031D">
            <w:pPr>
              <w:jc w:val="right"/>
              <w:rPr>
                <w:rFonts w:ascii="Times New Roman" w:hAnsi="Times New Roman" w:cs="Times New Roman"/>
                <w:b/>
                <w:sz w:val="16"/>
                <w:szCs w:val="16"/>
              </w:rPr>
            </w:pPr>
            <w:r>
              <w:rPr>
                <w:rFonts w:ascii="Times New Roman" w:hAnsi="Times New Roman" w:cs="Times New Roman"/>
                <w:b/>
                <w:sz w:val="16"/>
                <w:szCs w:val="16"/>
              </w:rPr>
              <w:t>35,3</w:t>
            </w:r>
          </w:p>
        </w:tc>
        <w:tc>
          <w:tcPr>
            <w:tcW w:w="709" w:type="dxa"/>
            <w:tcBorders>
              <w:left w:val="single" w:sz="12" w:space="0" w:color="auto"/>
            </w:tcBorders>
          </w:tcPr>
          <w:p w:rsidR="00CA6703" w:rsidRDefault="00CA6703"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CA6703" w:rsidRDefault="00943229" w:rsidP="0072031D">
            <w:pPr>
              <w:jc w:val="right"/>
              <w:rPr>
                <w:rFonts w:ascii="Times New Roman" w:hAnsi="Times New Roman" w:cs="Times New Roman"/>
                <w:sz w:val="16"/>
                <w:szCs w:val="16"/>
              </w:rPr>
            </w:pPr>
            <w:r>
              <w:rPr>
                <w:rFonts w:ascii="Times New Roman" w:hAnsi="Times New Roman" w:cs="Times New Roman"/>
                <w:sz w:val="16"/>
                <w:szCs w:val="16"/>
              </w:rPr>
              <w:t>35,3</w:t>
            </w:r>
          </w:p>
        </w:tc>
      </w:tr>
      <w:tr w:rsidR="00943229" w:rsidRPr="00C759A9" w:rsidTr="00AD33FF">
        <w:trPr>
          <w:jc w:val="center"/>
        </w:trPr>
        <w:tc>
          <w:tcPr>
            <w:tcW w:w="2694" w:type="dxa"/>
            <w:tcBorders>
              <w:left w:val="single" w:sz="12" w:space="0" w:color="auto"/>
              <w:right w:val="single" w:sz="12" w:space="0" w:color="auto"/>
            </w:tcBorders>
            <w:vAlign w:val="bottom"/>
          </w:tcPr>
          <w:p w:rsidR="00943229" w:rsidRPr="00943229" w:rsidRDefault="00943229"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Mátyás</w:t>
            </w:r>
          </w:p>
        </w:tc>
        <w:tc>
          <w:tcPr>
            <w:tcW w:w="992" w:type="dxa"/>
            <w:tcBorders>
              <w:left w:val="single" w:sz="12" w:space="0" w:color="auto"/>
            </w:tcBorders>
          </w:tcPr>
          <w:p w:rsidR="00943229" w:rsidRDefault="00943229" w:rsidP="0072031D">
            <w:pPr>
              <w:jc w:val="right"/>
              <w:rPr>
                <w:rFonts w:ascii="Times New Roman" w:hAnsi="Times New Roman" w:cs="Times New Roman"/>
                <w:sz w:val="16"/>
                <w:szCs w:val="16"/>
              </w:rPr>
            </w:pPr>
          </w:p>
        </w:tc>
        <w:tc>
          <w:tcPr>
            <w:tcW w:w="992" w:type="dxa"/>
          </w:tcPr>
          <w:p w:rsidR="00943229" w:rsidRDefault="00943229" w:rsidP="0072031D">
            <w:pPr>
              <w:jc w:val="right"/>
              <w:rPr>
                <w:rFonts w:ascii="Times New Roman" w:hAnsi="Times New Roman" w:cs="Times New Roman"/>
                <w:sz w:val="16"/>
                <w:szCs w:val="16"/>
              </w:rPr>
            </w:pPr>
          </w:p>
        </w:tc>
        <w:tc>
          <w:tcPr>
            <w:tcW w:w="1134"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p>
        </w:tc>
        <w:tc>
          <w:tcPr>
            <w:tcW w:w="993" w:type="dxa"/>
            <w:tcBorders>
              <w:lef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r>
              <w:rPr>
                <w:rFonts w:ascii="Times New Roman" w:hAnsi="Times New Roman" w:cs="Times New Roman"/>
                <w:sz w:val="16"/>
                <w:szCs w:val="16"/>
              </w:rPr>
              <w:t>129,9</w:t>
            </w: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r>
              <w:rPr>
                <w:rFonts w:ascii="Times New Roman" w:hAnsi="Times New Roman" w:cs="Times New Roman"/>
                <w:b/>
                <w:sz w:val="16"/>
                <w:szCs w:val="16"/>
              </w:rPr>
              <w:t>129,9</w:t>
            </w:r>
          </w:p>
        </w:tc>
        <w:tc>
          <w:tcPr>
            <w:tcW w:w="709" w:type="dxa"/>
            <w:tcBorders>
              <w:left w:val="single" w:sz="12" w:space="0" w:color="auto"/>
            </w:tcBorders>
          </w:tcPr>
          <w:p w:rsidR="00943229" w:rsidRDefault="00943229"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43229" w:rsidRDefault="00943229" w:rsidP="0072031D">
            <w:pPr>
              <w:jc w:val="right"/>
              <w:rPr>
                <w:rFonts w:ascii="Times New Roman" w:hAnsi="Times New Roman" w:cs="Times New Roman"/>
                <w:sz w:val="16"/>
                <w:szCs w:val="16"/>
              </w:rPr>
            </w:pPr>
            <w:r>
              <w:rPr>
                <w:rFonts w:ascii="Times New Roman" w:hAnsi="Times New Roman" w:cs="Times New Roman"/>
                <w:sz w:val="16"/>
                <w:szCs w:val="16"/>
              </w:rPr>
              <w:t>129,9</w:t>
            </w:r>
          </w:p>
        </w:tc>
      </w:tr>
      <w:tr w:rsidR="00943229" w:rsidRPr="00C759A9" w:rsidTr="00AD33FF">
        <w:trPr>
          <w:jc w:val="center"/>
        </w:trPr>
        <w:tc>
          <w:tcPr>
            <w:tcW w:w="2694" w:type="dxa"/>
            <w:tcBorders>
              <w:left w:val="single" w:sz="12" w:space="0" w:color="auto"/>
              <w:right w:val="single" w:sz="12" w:space="0" w:color="auto"/>
            </w:tcBorders>
            <w:vAlign w:val="bottom"/>
          </w:tcPr>
          <w:p w:rsidR="00943229" w:rsidRPr="00943229" w:rsidRDefault="00943229"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Péter</w:t>
            </w:r>
          </w:p>
        </w:tc>
        <w:tc>
          <w:tcPr>
            <w:tcW w:w="992" w:type="dxa"/>
            <w:tcBorders>
              <w:left w:val="single" w:sz="12" w:space="0" w:color="auto"/>
            </w:tcBorders>
          </w:tcPr>
          <w:p w:rsidR="00943229" w:rsidRDefault="00943229" w:rsidP="0072031D">
            <w:pPr>
              <w:jc w:val="right"/>
              <w:rPr>
                <w:rFonts w:ascii="Times New Roman" w:hAnsi="Times New Roman" w:cs="Times New Roman"/>
                <w:sz w:val="16"/>
                <w:szCs w:val="16"/>
              </w:rPr>
            </w:pPr>
          </w:p>
        </w:tc>
        <w:tc>
          <w:tcPr>
            <w:tcW w:w="992" w:type="dxa"/>
          </w:tcPr>
          <w:p w:rsidR="00943229" w:rsidRDefault="00943229" w:rsidP="0072031D">
            <w:pPr>
              <w:jc w:val="right"/>
              <w:rPr>
                <w:rFonts w:ascii="Times New Roman" w:hAnsi="Times New Roman" w:cs="Times New Roman"/>
                <w:sz w:val="16"/>
                <w:szCs w:val="16"/>
              </w:rPr>
            </w:pPr>
          </w:p>
        </w:tc>
        <w:tc>
          <w:tcPr>
            <w:tcW w:w="1134"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p>
        </w:tc>
        <w:tc>
          <w:tcPr>
            <w:tcW w:w="993" w:type="dxa"/>
            <w:tcBorders>
              <w:lef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p>
        </w:tc>
        <w:tc>
          <w:tcPr>
            <w:tcW w:w="709" w:type="dxa"/>
            <w:tcBorders>
              <w:left w:val="single" w:sz="12" w:space="0" w:color="auto"/>
            </w:tcBorders>
          </w:tcPr>
          <w:p w:rsidR="00943229" w:rsidRDefault="00943229" w:rsidP="0072031D">
            <w:pPr>
              <w:jc w:val="right"/>
              <w:rPr>
                <w:rFonts w:ascii="Times New Roman" w:hAnsi="Times New Roman" w:cs="Times New Roman"/>
                <w:b/>
                <w:sz w:val="16"/>
                <w:szCs w:val="16"/>
              </w:rPr>
            </w:pPr>
            <w:r>
              <w:rPr>
                <w:rFonts w:ascii="Times New Roman" w:hAnsi="Times New Roman" w:cs="Times New Roman"/>
                <w:b/>
                <w:sz w:val="16"/>
                <w:szCs w:val="16"/>
              </w:rPr>
              <w:t>3,8</w:t>
            </w:r>
          </w:p>
        </w:tc>
        <w:tc>
          <w:tcPr>
            <w:tcW w:w="850" w:type="dxa"/>
            <w:tcBorders>
              <w:left w:val="single" w:sz="12" w:space="0" w:color="auto"/>
              <w:right w:val="single" w:sz="12" w:space="0" w:color="auto"/>
            </w:tcBorders>
          </w:tcPr>
          <w:p w:rsidR="00943229" w:rsidRDefault="00943229" w:rsidP="0072031D">
            <w:pPr>
              <w:jc w:val="right"/>
              <w:rPr>
                <w:rFonts w:ascii="Times New Roman" w:hAnsi="Times New Roman" w:cs="Times New Roman"/>
                <w:sz w:val="16"/>
                <w:szCs w:val="16"/>
              </w:rPr>
            </w:pPr>
            <w:r>
              <w:rPr>
                <w:rFonts w:ascii="Times New Roman" w:hAnsi="Times New Roman" w:cs="Times New Roman"/>
                <w:sz w:val="16"/>
                <w:szCs w:val="16"/>
              </w:rPr>
              <w:t>3,8</w:t>
            </w:r>
          </w:p>
        </w:tc>
      </w:tr>
      <w:tr w:rsidR="00943229" w:rsidRPr="00C759A9" w:rsidTr="00AD33FF">
        <w:trPr>
          <w:jc w:val="center"/>
        </w:trPr>
        <w:tc>
          <w:tcPr>
            <w:tcW w:w="2694" w:type="dxa"/>
            <w:tcBorders>
              <w:left w:val="single" w:sz="12" w:space="0" w:color="auto"/>
              <w:right w:val="single" w:sz="12" w:space="0" w:color="auto"/>
            </w:tcBorders>
            <w:vAlign w:val="bottom"/>
          </w:tcPr>
          <w:p w:rsidR="00943229" w:rsidRPr="00943229" w:rsidRDefault="00943229"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Horváth Sándor</w:t>
            </w:r>
          </w:p>
        </w:tc>
        <w:tc>
          <w:tcPr>
            <w:tcW w:w="992" w:type="dxa"/>
            <w:tcBorders>
              <w:left w:val="single" w:sz="12" w:space="0" w:color="auto"/>
            </w:tcBorders>
          </w:tcPr>
          <w:p w:rsidR="00943229" w:rsidRDefault="00943229" w:rsidP="0072031D">
            <w:pPr>
              <w:jc w:val="right"/>
              <w:rPr>
                <w:rFonts w:ascii="Times New Roman" w:hAnsi="Times New Roman" w:cs="Times New Roman"/>
                <w:sz w:val="16"/>
                <w:szCs w:val="16"/>
              </w:rPr>
            </w:pPr>
            <w:r>
              <w:rPr>
                <w:rFonts w:ascii="Times New Roman" w:hAnsi="Times New Roman" w:cs="Times New Roman"/>
                <w:sz w:val="16"/>
                <w:szCs w:val="16"/>
              </w:rPr>
              <w:t>3,4</w:t>
            </w:r>
          </w:p>
        </w:tc>
        <w:tc>
          <w:tcPr>
            <w:tcW w:w="992" w:type="dxa"/>
          </w:tcPr>
          <w:p w:rsidR="00943229" w:rsidRDefault="00943229" w:rsidP="0072031D">
            <w:pPr>
              <w:jc w:val="right"/>
              <w:rPr>
                <w:rFonts w:ascii="Times New Roman" w:hAnsi="Times New Roman" w:cs="Times New Roman"/>
                <w:sz w:val="16"/>
                <w:szCs w:val="16"/>
              </w:rPr>
            </w:pPr>
          </w:p>
        </w:tc>
        <w:tc>
          <w:tcPr>
            <w:tcW w:w="1134"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r>
              <w:rPr>
                <w:rFonts w:ascii="Times New Roman" w:hAnsi="Times New Roman" w:cs="Times New Roman"/>
                <w:b/>
                <w:sz w:val="16"/>
                <w:szCs w:val="16"/>
              </w:rPr>
              <w:t>3,4</w:t>
            </w:r>
          </w:p>
        </w:tc>
        <w:tc>
          <w:tcPr>
            <w:tcW w:w="993" w:type="dxa"/>
            <w:tcBorders>
              <w:lef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right w:val="single" w:sz="12" w:space="0" w:color="auto"/>
            </w:tcBorders>
          </w:tcPr>
          <w:p w:rsidR="00943229" w:rsidRPr="00C759A9" w:rsidRDefault="00943229"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43229" w:rsidRDefault="00943229" w:rsidP="0072031D">
            <w:pPr>
              <w:jc w:val="right"/>
              <w:rPr>
                <w:rFonts w:ascii="Times New Roman" w:hAnsi="Times New Roman" w:cs="Times New Roman"/>
                <w:b/>
                <w:sz w:val="16"/>
                <w:szCs w:val="16"/>
              </w:rPr>
            </w:pPr>
          </w:p>
        </w:tc>
        <w:tc>
          <w:tcPr>
            <w:tcW w:w="709" w:type="dxa"/>
            <w:tcBorders>
              <w:left w:val="single" w:sz="12" w:space="0" w:color="auto"/>
            </w:tcBorders>
          </w:tcPr>
          <w:p w:rsidR="00943229" w:rsidRDefault="00943229" w:rsidP="0072031D">
            <w:pPr>
              <w:jc w:val="right"/>
              <w:rPr>
                <w:rFonts w:ascii="Times New Roman" w:hAnsi="Times New Roman" w:cs="Times New Roman"/>
                <w:b/>
                <w:sz w:val="16"/>
                <w:szCs w:val="16"/>
              </w:rPr>
            </w:pPr>
            <w:r>
              <w:rPr>
                <w:rFonts w:ascii="Times New Roman" w:hAnsi="Times New Roman" w:cs="Times New Roman"/>
                <w:b/>
                <w:sz w:val="16"/>
                <w:szCs w:val="16"/>
              </w:rPr>
              <w:t>3,3</w:t>
            </w:r>
          </w:p>
        </w:tc>
        <w:tc>
          <w:tcPr>
            <w:tcW w:w="850" w:type="dxa"/>
            <w:tcBorders>
              <w:left w:val="single" w:sz="12" w:space="0" w:color="auto"/>
              <w:right w:val="single" w:sz="12" w:space="0" w:color="auto"/>
            </w:tcBorders>
          </w:tcPr>
          <w:p w:rsidR="00943229" w:rsidRDefault="00943229" w:rsidP="0072031D">
            <w:pPr>
              <w:jc w:val="right"/>
              <w:rPr>
                <w:rFonts w:ascii="Times New Roman" w:hAnsi="Times New Roman" w:cs="Times New Roman"/>
                <w:sz w:val="16"/>
                <w:szCs w:val="16"/>
              </w:rPr>
            </w:pPr>
            <w:r>
              <w:rPr>
                <w:rFonts w:ascii="Times New Roman" w:hAnsi="Times New Roman" w:cs="Times New Roman"/>
                <w:sz w:val="16"/>
                <w:szCs w:val="16"/>
              </w:rPr>
              <w:t>6,7</w:t>
            </w:r>
          </w:p>
        </w:tc>
      </w:tr>
      <w:tr w:rsidR="00943229" w:rsidRPr="00C759A9" w:rsidTr="00AD33FF">
        <w:trPr>
          <w:jc w:val="center"/>
        </w:trPr>
        <w:tc>
          <w:tcPr>
            <w:tcW w:w="2694" w:type="dxa"/>
            <w:tcBorders>
              <w:left w:val="single" w:sz="12" w:space="0" w:color="auto"/>
              <w:right w:val="single" w:sz="12" w:space="0" w:color="auto"/>
            </w:tcBorders>
            <w:vAlign w:val="bottom"/>
          </w:tcPr>
          <w:p w:rsidR="00943229" w:rsidRPr="001536FC" w:rsidRDefault="00943229" w:rsidP="00AD33FF">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t>Hunter Andrew Alexander</w:t>
            </w:r>
            <w:r w:rsidR="00F86FAA">
              <w:rPr>
                <w:rFonts w:ascii="Times New Roman" w:eastAsia="Times New Roman" w:hAnsi="Times New Roman" w:cs="Times New Roman"/>
                <w:color w:val="984806" w:themeColor="accent6" w:themeShade="80"/>
                <w:sz w:val="16"/>
                <w:szCs w:val="16"/>
                <w:lang w:eastAsia="hu-HU"/>
              </w:rPr>
              <w:t xml:space="preserve"> (</w:t>
            </w:r>
            <w:r w:rsidR="00AD33FF">
              <w:rPr>
                <w:rFonts w:ascii="Times New Roman" w:eastAsia="Times New Roman" w:hAnsi="Times New Roman" w:cs="Times New Roman"/>
                <w:color w:val="984806" w:themeColor="accent6" w:themeShade="80"/>
                <w:sz w:val="16"/>
                <w:szCs w:val="16"/>
                <w:lang w:eastAsia="hu-HU"/>
              </w:rPr>
              <w:t>GB-US</w:t>
            </w:r>
            <w:r w:rsidR="00F86FAA">
              <w:rPr>
                <w:rFonts w:ascii="Times New Roman" w:eastAsia="Times New Roman" w:hAnsi="Times New Roman" w:cs="Times New Roman"/>
                <w:color w:val="984806" w:themeColor="accent6" w:themeShade="80"/>
                <w:sz w:val="16"/>
                <w:szCs w:val="16"/>
                <w:lang w:eastAsia="hu-HU"/>
              </w:rPr>
              <w:t>)</w:t>
            </w:r>
          </w:p>
        </w:tc>
        <w:tc>
          <w:tcPr>
            <w:tcW w:w="992" w:type="dxa"/>
            <w:tcBorders>
              <w:left w:val="single" w:sz="12" w:space="0" w:color="auto"/>
            </w:tcBorders>
          </w:tcPr>
          <w:p w:rsidR="00943229" w:rsidRPr="001536FC" w:rsidRDefault="00943229" w:rsidP="0072031D">
            <w:pPr>
              <w:jc w:val="right"/>
              <w:rPr>
                <w:rFonts w:ascii="Times New Roman" w:hAnsi="Times New Roman" w:cs="Times New Roman"/>
                <w:color w:val="984806" w:themeColor="accent6" w:themeShade="80"/>
                <w:sz w:val="16"/>
                <w:szCs w:val="16"/>
              </w:rPr>
            </w:pPr>
          </w:p>
        </w:tc>
        <w:tc>
          <w:tcPr>
            <w:tcW w:w="992" w:type="dxa"/>
          </w:tcPr>
          <w:p w:rsidR="00943229" w:rsidRPr="001536FC" w:rsidRDefault="00943229" w:rsidP="0072031D">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943229" w:rsidRPr="001536FC" w:rsidRDefault="00943229" w:rsidP="0072031D">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943229" w:rsidRPr="001536FC" w:rsidRDefault="00943229" w:rsidP="0072031D">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943229" w:rsidRPr="001536FC" w:rsidRDefault="00670118" w:rsidP="0072031D">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85,7</w:t>
            </w:r>
          </w:p>
        </w:tc>
        <w:tc>
          <w:tcPr>
            <w:tcW w:w="992" w:type="dxa"/>
            <w:tcBorders>
              <w:right w:val="single" w:sz="12" w:space="0" w:color="auto"/>
            </w:tcBorders>
          </w:tcPr>
          <w:p w:rsidR="00943229" w:rsidRPr="001536FC" w:rsidRDefault="00943229" w:rsidP="0072031D">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943229" w:rsidRPr="001536FC" w:rsidRDefault="00F425B6" w:rsidP="0072031D">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85,7</w:t>
            </w:r>
          </w:p>
        </w:tc>
        <w:tc>
          <w:tcPr>
            <w:tcW w:w="709" w:type="dxa"/>
            <w:tcBorders>
              <w:left w:val="single" w:sz="12" w:space="0" w:color="auto"/>
            </w:tcBorders>
          </w:tcPr>
          <w:p w:rsidR="00943229" w:rsidRPr="001536FC" w:rsidRDefault="00943229" w:rsidP="0072031D">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943229" w:rsidRPr="001536FC" w:rsidRDefault="00F425B6" w:rsidP="0072031D">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85,7</w:t>
            </w:r>
          </w:p>
        </w:tc>
      </w:tr>
      <w:tr w:rsidR="00F425B6" w:rsidRPr="00C759A9" w:rsidTr="00AD33FF">
        <w:trPr>
          <w:jc w:val="center"/>
        </w:trPr>
        <w:tc>
          <w:tcPr>
            <w:tcW w:w="2694" w:type="dxa"/>
            <w:tcBorders>
              <w:left w:val="single" w:sz="12" w:space="0" w:color="auto"/>
              <w:right w:val="single" w:sz="12" w:space="0" w:color="auto"/>
            </w:tcBorders>
            <w:vAlign w:val="bottom"/>
          </w:tcPr>
          <w:p w:rsidR="00F425B6" w:rsidRPr="00F425B6" w:rsidRDefault="00F425B6"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Kammerhofer Róbert</w:t>
            </w:r>
          </w:p>
        </w:tc>
        <w:tc>
          <w:tcPr>
            <w:tcW w:w="992" w:type="dxa"/>
            <w:tcBorders>
              <w:left w:val="single" w:sz="12" w:space="0" w:color="auto"/>
            </w:tcBorders>
          </w:tcPr>
          <w:p w:rsidR="00F425B6" w:rsidRDefault="00F425B6" w:rsidP="0072031D">
            <w:pPr>
              <w:jc w:val="right"/>
              <w:rPr>
                <w:rFonts w:ascii="Times New Roman" w:hAnsi="Times New Roman" w:cs="Times New Roman"/>
                <w:sz w:val="16"/>
                <w:szCs w:val="16"/>
              </w:rPr>
            </w:pPr>
          </w:p>
        </w:tc>
        <w:tc>
          <w:tcPr>
            <w:tcW w:w="992" w:type="dxa"/>
          </w:tcPr>
          <w:p w:rsidR="00F425B6" w:rsidRDefault="00F425B6" w:rsidP="0072031D">
            <w:pPr>
              <w:jc w:val="right"/>
              <w:rPr>
                <w:rFonts w:ascii="Times New Roman" w:hAnsi="Times New Roman" w:cs="Times New Roman"/>
                <w:sz w:val="16"/>
                <w:szCs w:val="16"/>
              </w:rPr>
            </w:pPr>
          </w:p>
        </w:tc>
        <w:tc>
          <w:tcPr>
            <w:tcW w:w="1134" w:type="dxa"/>
            <w:tcBorders>
              <w:right w:val="single" w:sz="12" w:space="0" w:color="auto"/>
            </w:tcBorders>
          </w:tcPr>
          <w:p w:rsidR="00F425B6" w:rsidRPr="00C759A9" w:rsidRDefault="00F425B6"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F425B6" w:rsidRDefault="00F425B6" w:rsidP="0072031D">
            <w:pPr>
              <w:jc w:val="right"/>
              <w:rPr>
                <w:rFonts w:ascii="Times New Roman" w:hAnsi="Times New Roman" w:cs="Times New Roman"/>
                <w:b/>
                <w:sz w:val="16"/>
                <w:szCs w:val="16"/>
              </w:rPr>
            </w:pPr>
          </w:p>
        </w:tc>
        <w:tc>
          <w:tcPr>
            <w:tcW w:w="993" w:type="dxa"/>
            <w:tcBorders>
              <w:left w:val="single" w:sz="12" w:space="0" w:color="auto"/>
            </w:tcBorders>
          </w:tcPr>
          <w:p w:rsidR="00F425B6" w:rsidRDefault="00F425B6" w:rsidP="0072031D">
            <w:pPr>
              <w:jc w:val="right"/>
              <w:rPr>
                <w:rFonts w:ascii="Times New Roman" w:hAnsi="Times New Roman" w:cs="Times New Roman"/>
                <w:sz w:val="16"/>
                <w:szCs w:val="16"/>
              </w:rPr>
            </w:pPr>
          </w:p>
        </w:tc>
        <w:tc>
          <w:tcPr>
            <w:tcW w:w="992" w:type="dxa"/>
            <w:tcBorders>
              <w:right w:val="single" w:sz="12" w:space="0" w:color="auto"/>
            </w:tcBorders>
          </w:tcPr>
          <w:p w:rsidR="00F425B6" w:rsidRPr="00C759A9" w:rsidRDefault="00F425B6" w:rsidP="0072031D">
            <w:pPr>
              <w:jc w:val="right"/>
              <w:rPr>
                <w:rFonts w:ascii="Times New Roman" w:hAnsi="Times New Roman" w:cs="Times New Roman"/>
                <w:sz w:val="16"/>
                <w:szCs w:val="16"/>
              </w:rPr>
            </w:pPr>
            <w:r>
              <w:rPr>
                <w:rFonts w:ascii="Times New Roman" w:hAnsi="Times New Roman" w:cs="Times New Roman"/>
                <w:sz w:val="16"/>
                <w:szCs w:val="16"/>
              </w:rPr>
              <w:t>40,9</w:t>
            </w:r>
          </w:p>
        </w:tc>
        <w:tc>
          <w:tcPr>
            <w:tcW w:w="992" w:type="dxa"/>
            <w:tcBorders>
              <w:left w:val="single" w:sz="12" w:space="0" w:color="auto"/>
              <w:right w:val="single" w:sz="12" w:space="0" w:color="auto"/>
            </w:tcBorders>
          </w:tcPr>
          <w:p w:rsidR="00F425B6" w:rsidRDefault="00F425B6" w:rsidP="0072031D">
            <w:pPr>
              <w:jc w:val="right"/>
              <w:rPr>
                <w:rFonts w:ascii="Times New Roman" w:hAnsi="Times New Roman" w:cs="Times New Roman"/>
                <w:b/>
                <w:sz w:val="16"/>
                <w:szCs w:val="16"/>
              </w:rPr>
            </w:pPr>
            <w:r>
              <w:rPr>
                <w:rFonts w:ascii="Times New Roman" w:hAnsi="Times New Roman" w:cs="Times New Roman"/>
                <w:b/>
                <w:sz w:val="16"/>
                <w:szCs w:val="16"/>
              </w:rPr>
              <w:t>40,9</w:t>
            </w:r>
          </w:p>
        </w:tc>
        <w:tc>
          <w:tcPr>
            <w:tcW w:w="709" w:type="dxa"/>
            <w:tcBorders>
              <w:left w:val="single" w:sz="12" w:space="0" w:color="auto"/>
            </w:tcBorders>
          </w:tcPr>
          <w:p w:rsidR="00F425B6" w:rsidRDefault="00F425B6"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F425B6" w:rsidRDefault="00F425B6" w:rsidP="0072031D">
            <w:pPr>
              <w:jc w:val="right"/>
              <w:rPr>
                <w:rFonts w:ascii="Times New Roman" w:hAnsi="Times New Roman" w:cs="Times New Roman"/>
                <w:sz w:val="16"/>
                <w:szCs w:val="16"/>
              </w:rPr>
            </w:pPr>
            <w:r>
              <w:rPr>
                <w:rFonts w:ascii="Times New Roman" w:hAnsi="Times New Roman" w:cs="Times New Roman"/>
                <w:sz w:val="16"/>
                <w:szCs w:val="16"/>
              </w:rPr>
              <w:t>40,9</w:t>
            </w:r>
          </w:p>
        </w:tc>
      </w:tr>
      <w:tr w:rsidR="00F425B6" w:rsidRPr="00C759A9" w:rsidTr="00AD33FF">
        <w:trPr>
          <w:jc w:val="center"/>
        </w:trPr>
        <w:tc>
          <w:tcPr>
            <w:tcW w:w="2694" w:type="dxa"/>
            <w:tcBorders>
              <w:left w:val="single" w:sz="12" w:space="0" w:color="auto"/>
              <w:right w:val="single" w:sz="12" w:space="0" w:color="auto"/>
            </w:tcBorders>
            <w:vAlign w:val="bottom"/>
          </w:tcPr>
          <w:p w:rsidR="00F425B6" w:rsidRPr="00F425B6" w:rsidRDefault="00F425B6"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Karakai István</w:t>
            </w:r>
          </w:p>
        </w:tc>
        <w:tc>
          <w:tcPr>
            <w:tcW w:w="992" w:type="dxa"/>
            <w:tcBorders>
              <w:left w:val="single" w:sz="12" w:space="0" w:color="auto"/>
            </w:tcBorders>
          </w:tcPr>
          <w:p w:rsidR="00F425B6" w:rsidRDefault="00F425B6" w:rsidP="0072031D">
            <w:pPr>
              <w:jc w:val="right"/>
              <w:rPr>
                <w:rFonts w:ascii="Times New Roman" w:hAnsi="Times New Roman" w:cs="Times New Roman"/>
                <w:sz w:val="16"/>
                <w:szCs w:val="16"/>
              </w:rPr>
            </w:pPr>
          </w:p>
        </w:tc>
        <w:tc>
          <w:tcPr>
            <w:tcW w:w="992" w:type="dxa"/>
          </w:tcPr>
          <w:p w:rsidR="00F425B6" w:rsidRDefault="00F425B6" w:rsidP="0072031D">
            <w:pPr>
              <w:jc w:val="right"/>
              <w:rPr>
                <w:rFonts w:ascii="Times New Roman" w:hAnsi="Times New Roman" w:cs="Times New Roman"/>
                <w:sz w:val="16"/>
                <w:szCs w:val="16"/>
              </w:rPr>
            </w:pPr>
          </w:p>
        </w:tc>
        <w:tc>
          <w:tcPr>
            <w:tcW w:w="1134" w:type="dxa"/>
            <w:tcBorders>
              <w:right w:val="single" w:sz="12" w:space="0" w:color="auto"/>
            </w:tcBorders>
          </w:tcPr>
          <w:p w:rsidR="00F425B6" w:rsidRPr="00C759A9" w:rsidRDefault="00F425B6"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F425B6" w:rsidRDefault="00F425B6" w:rsidP="0072031D">
            <w:pPr>
              <w:jc w:val="right"/>
              <w:rPr>
                <w:rFonts w:ascii="Times New Roman" w:hAnsi="Times New Roman" w:cs="Times New Roman"/>
                <w:b/>
                <w:sz w:val="16"/>
                <w:szCs w:val="16"/>
              </w:rPr>
            </w:pPr>
          </w:p>
        </w:tc>
        <w:tc>
          <w:tcPr>
            <w:tcW w:w="993" w:type="dxa"/>
            <w:tcBorders>
              <w:left w:val="single" w:sz="12" w:space="0" w:color="auto"/>
            </w:tcBorders>
          </w:tcPr>
          <w:p w:rsidR="00F425B6" w:rsidRPr="00C759A9" w:rsidRDefault="00F425B6" w:rsidP="0072031D">
            <w:pPr>
              <w:jc w:val="right"/>
              <w:rPr>
                <w:rFonts w:ascii="Times New Roman" w:hAnsi="Times New Roman" w:cs="Times New Roman"/>
                <w:sz w:val="16"/>
                <w:szCs w:val="16"/>
              </w:rPr>
            </w:pPr>
          </w:p>
        </w:tc>
        <w:tc>
          <w:tcPr>
            <w:tcW w:w="992" w:type="dxa"/>
            <w:tcBorders>
              <w:right w:val="single" w:sz="12" w:space="0" w:color="auto"/>
            </w:tcBorders>
          </w:tcPr>
          <w:p w:rsidR="00F425B6" w:rsidRPr="00C759A9" w:rsidRDefault="00F425B6"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F425B6" w:rsidRDefault="00F425B6" w:rsidP="0072031D">
            <w:pPr>
              <w:jc w:val="right"/>
              <w:rPr>
                <w:rFonts w:ascii="Times New Roman" w:hAnsi="Times New Roman" w:cs="Times New Roman"/>
                <w:b/>
                <w:sz w:val="16"/>
                <w:szCs w:val="16"/>
              </w:rPr>
            </w:pPr>
          </w:p>
        </w:tc>
        <w:tc>
          <w:tcPr>
            <w:tcW w:w="709" w:type="dxa"/>
            <w:tcBorders>
              <w:left w:val="single" w:sz="12" w:space="0" w:color="auto"/>
            </w:tcBorders>
          </w:tcPr>
          <w:p w:rsidR="00F425B6" w:rsidRDefault="00F425B6" w:rsidP="0072031D">
            <w:pPr>
              <w:jc w:val="right"/>
              <w:rPr>
                <w:rFonts w:ascii="Times New Roman" w:hAnsi="Times New Roman" w:cs="Times New Roman"/>
                <w:b/>
                <w:sz w:val="16"/>
                <w:szCs w:val="16"/>
              </w:rPr>
            </w:pPr>
            <w:r>
              <w:rPr>
                <w:rFonts w:ascii="Times New Roman" w:hAnsi="Times New Roman" w:cs="Times New Roman"/>
                <w:b/>
                <w:sz w:val="16"/>
                <w:szCs w:val="16"/>
              </w:rPr>
              <w:t>5,4</w:t>
            </w:r>
          </w:p>
        </w:tc>
        <w:tc>
          <w:tcPr>
            <w:tcW w:w="850" w:type="dxa"/>
            <w:tcBorders>
              <w:left w:val="single" w:sz="12" w:space="0" w:color="auto"/>
              <w:right w:val="single" w:sz="12" w:space="0" w:color="auto"/>
            </w:tcBorders>
          </w:tcPr>
          <w:p w:rsidR="00F425B6" w:rsidRDefault="00F425B6" w:rsidP="0072031D">
            <w:pPr>
              <w:jc w:val="right"/>
              <w:rPr>
                <w:rFonts w:ascii="Times New Roman" w:hAnsi="Times New Roman" w:cs="Times New Roman"/>
                <w:sz w:val="16"/>
                <w:szCs w:val="16"/>
              </w:rPr>
            </w:pPr>
            <w:r>
              <w:rPr>
                <w:rFonts w:ascii="Times New Roman" w:hAnsi="Times New Roman" w:cs="Times New Roman"/>
                <w:sz w:val="16"/>
                <w:szCs w:val="16"/>
              </w:rPr>
              <w:t>5,4</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72031D" w:rsidRDefault="0072031D"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Karsai Ferenc</w:t>
            </w:r>
          </w:p>
        </w:tc>
        <w:tc>
          <w:tcPr>
            <w:tcW w:w="992" w:type="dxa"/>
            <w:tcBorders>
              <w:left w:val="single" w:sz="12" w:space="0" w:color="auto"/>
            </w:tcBorders>
          </w:tcPr>
          <w:p w:rsidR="0072031D" w:rsidRDefault="0072031D" w:rsidP="0072031D">
            <w:pPr>
              <w:jc w:val="right"/>
              <w:rPr>
                <w:rFonts w:ascii="Times New Roman" w:hAnsi="Times New Roman" w:cs="Times New Roman"/>
                <w:sz w:val="16"/>
                <w:szCs w:val="16"/>
              </w:rPr>
            </w:pPr>
          </w:p>
        </w:tc>
        <w:tc>
          <w:tcPr>
            <w:tcW w:w="992" w:type="dxa"/>
          </w:tcPr>
          <w:p w:rsidR="0072031D" w:rsidRDefault="0072031D" w:rsidP="0072031D">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r>
              <w:rPr>
                <w:rFonts w:ascii="Times New Roman" w:hAnsi="Times New Roman" w:cs="Times New Roman"/>
                <w:sz w:val="16"/>
                <w:szCs w:val="16"/>
              </w:rPr>
              <w:t>32,4</w:t>
            </w: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r>
              <w:rPr>
                <w:rFonts w:ascii="Times New Roman" w:hAnsi="Times New Roman" w:cs="Times New Roman"/>
                <w:b/>
                <w:sz w:val="16"/>
                <w:szCs w:val="16"/>
              </w:rPr>
              <w:t>32,4</w:t>
            </w:r>
          </w:p>
        </w:tc>
        <w:tc>
          <w:tcPr>
            <w:tcW w:w="709" w:type="dxa"/>
            <w:tcBorders>
              <w:left w:val="single" w:sz="12" w:space="0" w:color="auto"/>
            </w:tcBorders>
          </w:tcPr>
          <w:p w:rsidR="0072031D" w:rsidRDefault="0072031D"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72031D" w:rsidP="0072031D">
            <w:pPr>
              <w:jc w:val="right"/>
              <w:rPr>
                <w:rFonts w:ascii="Times New Roman" w:hAnsi="Times New Roman" w:cs="Times New Roman"/>
                <w:sz w:val="16"/>
                <w:szCs w:val="16"/>
              </w:rPr>
            </w:pPr>
            <w:r>
              <w:rPr>
                <w:rFonts w:ascii="Times New Roman" w:hAnsi="Times New Roman" w:cs="Times New Roman"/>
                <w:sz w:val="16"/>
                <w:szCs w:val="16"/>
              </w:rPr>
              <w:t>32,4</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72031D" w:rsidRDefault="0072031D"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Kéri József</w:t>
            </w:r>
          </w:p>
        </w:tc>
        <w:tc>
          <w:tcPr>
            <w:tcW w:w="992" w:type="dxa"/>
            <w:tcBorders>
              <w:left w:val="single" w:sz="12" w:space="0" w:color="auto"/>
            </w:tcBorders>
          </w:tcPr>
          <w:p w:rsidR="0072031D" w:rsidRDefault="0072031D" w:rsidP="0072031D">
            <w:pPr>
              <w:jc w:val="right"/>
              <w:rPr>
                <w:rFonts w:ascii="Times New Roman" w:hAnsi="Times New Roman" w:cs="Times New Roman"/>
                <w:sz w:val="16"/>
                <w:szCs w:val="16"/>
              </w:rPr>
            </w:pPr>
          </w:p>
        </w:tc>
        <w:tc>
          <w:tcPr>
            <w:tcW w:w="992" w:type="dxa"/>
          </w:tcPr>
          <w:p w:rsidR="0072031D" w:rsidRDefault="0072031D" w:rsidP="0072031D">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709" w:type="dxa"/>
            <w:tcBorders>
              <w:left w:val="single" w:sz="12" w:space="0" w:color="auto"/>
            </w:tcBorders>
          </w:tcPr>
          <w:p w:rsidR="0072031D" w:rsidRDefault="0072031D" w:rsidP="0072031D">
            <w:pPr>
              <w:jc w:val="right"/>
              <w:rPr>
                <w:rFonts w:ascii="Times New Roman" w:hAnsi="Times New Roman" w:cs="Times New Roman"/>
                <w:b/>
                <w:sz w:val="16"/>
                <w:szCs w:val="16"/>
              </w:rPr>
            </w:pPr>
            <w:r>
              <w:rPr>
                <w:rFonts w:ascii="Times New Roman" w:hAnsi="Times New Roman" w:cs="Times New Roman"/>
                <w:b/>
                <w:sz w:val="16"/>
                <w:szCs w:val="16"/>
              </w:rPr>
              <w:t>4,5</w:t>
            </w:r>
          </w:p>
        </w:tc>
        <w:tc>
          <w:tcPr>
            <w:tcW w:w="850" w:type="dxa"/>
            <w:tcBorders>
              <w:left w:val="single" w:sz="12" w:space="0" w:color="auto"/>
              <w:right w:val="single" w:sz="12" w:space="0" w:color="auto"/>
            </w:tcBorders>
          </w:tcPr>
          <w:p w:rsidR="0072031D" w:rsidRDefault="0072031D" w:rsidP="0072031D">
            <w:pPr>
              <w:jc w:val="right"/>
              <w:rPr>
                <w:rFonts w:ascii="Times New Roman" w:hAnsi="Times New Roman" w:cs="Times New Roman"/>
                <w:sz w:val="16"/>
                <w:szCs w:val="16"/>
              </w:rPr>
            </w:pPr>
            <w:r>
              <w:rPr>
                <w:rFonts w:ascii="Times New Roman" w:hAnsi="Times New Roman" w:cs="Times New Roman"/>
                <w:sz w:val="16"/>
                <w:szCs w:val="16"/>
              </w:rPr>
              <w:t>4,5</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165BC4" w:rsidRDefault="0072031D" w:rsidP="0072031D">
            <w:pPr>
              <w:rPr>
                <w:rFonts w:ascii="Times New Roman" w:eastAsia="Times New Roman" w:hAnsi="Times New Roman" w:cs="Times New Roman"/>
                <w:sz w:val="16"/>
                <w:szCs w:val="16"/>
                <w:lang w:eastAsia="hu-HU"/>
              </w:rPr>
            </w:pPr>
            <w:r w:rsidRPr="00165BC4">
              <w:rPr>
                <w:rFonts w:ascii="Times New Roman" w:eastAsia="Times New Roman" w:hAnsi="Times New Roman" w:cs="Times New Roman"/>
                <w:sz w:val="16"/>
                <w:szCs w:val="16"/>
                <w:lang w:eastAsia="hu-HU"/>
              </w:rPr>
              <w:t>Kocsis Imre Gyula</w:t>
            </w:r>
          </w:p>
        </w:tc>
        <w:tc>
          <w:tcPr>
            <w:tcW w:w="992" w:type="dxa"/>
            <w:tcBorders>
              <w:left w:val="single" w:sz="12" w:space="0" w:color="auto"/>
            </w:tcBorders>
          </w:tcPr>
          <w:p w:rsidR="0072031D" w:rsidRDefault="0072031D" w:rsidP="0072031D">
            <w:pPr>
              <w:jc w:val="right"/>
              <w:rPr>
                <w:rFonts w:ascii="Times New Roman" w:hAnsi="Times New Roman" w:cs="Times New Roman"/>
                <w:sz w:val="16"/>
                <w:szCs w:val="16"/>
              </w:rPr>
            </w:pPr>
          </w:p>
        </w:tc>
        <w:tc>
          <w:tcPr>
            <w:tcW w:w="992" w:type="dxa"/>
          </w:tcPr>
          <w:p w:rsidR="0072031D" w:rsidRDefault="0072031D" w:rsidP="0072031D">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r>
              <w:rPr>
                <w:rFonts w:ascii="Times New Roman" w:hAnsi="Times New Roman" w:cs="Times New Roman"/>
                <w:sz w:val="16"/>
                <w:szCs w:val="16"/>
              </w:rPr>
              <w:t>14,2</w:t>
            </w: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r>
              <w:rPr>
                <w:rFonts w:ascii="Times New Roman" w:hAnsi="Times New Roman" w:cs="Times New Roman"/>
                <w:b/>
                <w:sz w:val="16"/>
                <w:szCs w:val="16"/>
              </w:rPr>
              <w:t>14,2</w:t>
            </w:r>
          </w:p>
        </w:tc>
        <w:tc>
          <w:tcPr>
            <w:tcW w:w="709" w:type="dxa"/>
            <w:tcBorders>
              <w:left w:val="single" w:sz="12" w:space="0" w:color="auto"/>
            </w:tcBorders>
          </w:tcPr>
          <w:p w:rsidR="0072031D" w:rsidRDefault="0072031D"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72031D" w:rsidP="0072031D">
            <w:pPr>
              <w:jc w:val="right"/>
              <w:rPr>
                <w:rFonts w:ascii="Times New Roman" w:hAnsi="Times New Roman" w:cs="Times New Roman"/>
                <w:sz w:val="16"/>
                <w:szCs w:val="16"/>
              </w:rPr>
            </w:pPr>
            <w:r>
              <w:rPr>
                <w:rFonts w:ascii="Times New Roman" w:hAnsi="Times New Roman" w:cs="Times New Roman"/>
                <w:sz w:val="16"/>
                <w:szCs w:val="16"/>
              </w:rPr>
              <w:t>14,2</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72031D" w:rsidRDefault="0072031D" w:rsidP="0072031D">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Kokas Ferenc</w:t>
            </w:r>
          </w:p>
        </w:tc>
        <w:tc>
          <w:tcPr>
            <w:tcW w:w="992" w:type="dxa"/>
            <w:tcBorders>
              <w:left w:val="single" w:sz="12" w:space="0" w:color="auto"/>
            </w:tcBorders>
          </w:tcPr>
          <w:p w:rsidR="0072031D" w:rsidRDefault="0072031D" w:rsidP="0072031D">
            <w:pPr>
              <w:jc w:val="right"/>
              <w:rPr>
                <w:rFonts w:ascii="Times New Roman" w:hAnsi="Times New Roman" w:cs="Times New Roman"/>
                <w:sz w:val="16"/>
                <w:szCs w:val="16"/>
              </w:rPr>
            </w:pPr>
          </w:p>
        </w:tc>
        <w:tc>
          <w:tcPr>
            <w:tcW w:w="992" w:type="dxa"/>
          </w:tcPr>
          <w:p w:rsidR="0072031D" w:rsidRDefault="0072031D" w:rsidP="0072031D">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r>
              <w:rPr>
                <w:rFonts w:ascii="Times New Roman" w:hAnsi="Times New Roman" w:cs="Times New Roman"/>
                <w:sz w:val="16"/>
                <w:szCs w:val="16"/>
              </w:rPr>
              <w:t>133,7</w:t>
            </w: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r>
              <w:rPr>
                <w:rFonts w:ascii="Times New Roman" w:hAnsi="Times New Roman" w:cs="Times New Roman"/>
                <w:b/>
                <w:sz w:val="16"/>
                <w:szCs w:val="16"/>
              </w:rPr>
              <w:t>133,7</w:t>
            </w:r>
          </w:p>
        </w:tc>
        <w:tc>
          <w:tcPr>
            <w:tcW w:w="709" w:type="dxa"/>
            <w:tcBorders>
              <w:left w:val="single" w:sz="12" w:space="0" w:color="auto"/>
            </w:tcBorders>
          </w:tcPr>
          <w:p w:rsidR="0072031D" w:rsidRDefault="0072031D"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72031D" w:rsidP="0072031D">
            <w:pPr>
              <w:jc w:val="right"/>
              <w:rPr>
                <w:rFonts w:ascii="Times New Roman" w:hAnsi="Times New Roman" w:cs="Times New Roman"/>
                <w:sz w:val="16"/>
                <w:szCs w:val="16"/>
              </w:rPr>
            </w:pPr>
            <w:r>
              <w:rPr>
                <w:rFonts w:ascii="Times New Roman" w:hAnsi="Times New Roman" w:cs="Times New Roman"/>
                <w:sz w:val="16"/>
                <w:szCs w:val="16"/>
              </w:rPr>
              <w:t>133,7</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72031D" w:rsidRDefault="0072031D" w:rsidP="0072031D">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Koloszár Ferenc</w:t>
            </w:r>
          </w:p>
        </w:tc>
        <w:tc>
          <w:tcPr>
            <w:tcW w:w="992" w:type="dxa"/>
            <w:tcBorders>
              <w:left w:val="single" w:sz="12" w:space="0" w:color="auto"/>
            </w:tcBorders>
          </w:tcPr>
          <w:p w:rsidR="0072031D" w:rsidRDefault="0072031D" w:rsidP="0072031D">
            <w:pPr>
              <w:jc w:val="right"/>
              <w:rPr>
                <w:rFonts w:ascii="Times New Roman" w:hAnsi="Times New Roman" w:cs="Times New Roman"/>
                <w:sz w:val="16"/>
                <w:szCs w:val="16"/>
              </w:rPr>
            </w:pPr>
          </w:p>
        </w:tc>
        <w:tc>
          <w:tcPr>
            <w:tcW w:w="992" w:type="dxa"/>
          </w:tcPr>
          <w:p w:rsidR="0072031D" w:rsidRDefault="0072031D" w:rsidP="0072031D">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72031D">
            <w:pPr>
              <w:jc w:val="right"/>
              <w:rPr>
                <w:rFonts w:ascii="Times New Roman" w:hAnsi="Times New Roman" w:cs="Times New Roman"/>
                <w:sz w:val="16"/>
                <w:szCs w:val="16"/>
              </w:rPr>
            </w:pPr>
            <w:r>
              <w:rPr>
                <w:rFonts w:ascii="Times New Roman" w:hAnsi="Times New Roman" w:cs="Times New Roman"/>
                <w:sz w:val="16"/>
                <w:szCs w:val="16"/>
              </w:rPr>
              <w:t>6,2</w:t>
            </w:r>
          </w:p>
        </w:tc>
        <w:tc>
          <w:tcPr>
            <w:tcW w:w="992" w:type="dxa"/>
            <w:tcBorders>
              <w:right w:val="single" w:sz="12" w:space="0" w:color="auto"/>
            </w:tcBorders>
          </w:tcPr>
          <w:p w:rsidR="0072031D" w:rsidRDefault="0072031D" w:rsidP="0072031D">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72031D">
            <w:pPr>
              <w:jc w:val="right"/>
              <w:rPr>
                <w:rFonts w:ascii="Times New Roman" w:hAnsi="Times New Roman" w:cs="Times New Roman"/>
                <w:b/>
                <w:sz w:val="16"/>
                <w:szCs w:val="16"/>
              </w:rPr>
            </w:pPr>
            <w:r>
              <w:rPr>
                <w:rFonts w:ascii="Times New Roman" w:hAnsi="Times New Roman" w:cs="Times New Roman"/>
                <w:b/>
                <w:sz w:val="16"/>
                <w:szCs w:val="16"/>
              </w:rPr>
              <w:t>6,2</w:t>
            </w:r>
          </w:p>
        </w:tc>
        <w:tc>
          <w:tcPr>
            <w:tcW w:w="709" w:type="dxa"/>
            <w:tcBorders>
              <w:left w:val="single" w:sz="12" w:space="0" w:color="auto"/>
            </w:tcBorders>
          </w:tcPr>
          <w:p w:rsidR="0072031D" w:rsidRDefault="0072031D" w:rsidP="0072031D">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72031D" w:rsidP="0072031D">
            <w:pPr>
              <w:jc w:val="right"/>
              <w:rPr>
                <w:rFonts w:ascii="Times New Roman" w:hAnsi="Times New Roman" w:cs="Times New Roman"/>
                <w:sz w:val="16"/>
                <w:szCs w:val="16"/>
              </w:rPr>
            </w:pPr>
            <w:r>
              <w:rPr>
                <w:rFonts w:ascii="Times New Roman" w:hAnsi="Times New Roman" w:cs="Times New Roman"/>
                <w:sz w:val="16"/>
                <w:szCs w:val="16"/>
              </w:rPr>
              <w:t>6,2</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7662CF"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Kovács Péter</w:t>
            </w:r>
            <w:r>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r>
              <w:rPr>
                <w:rFonts w:ascii="Times New Roman" w:hAnsi="Times New Roman" w:cs="Times New Roman"/>
                <w:sz w:val="16"/>
                <w:szCs w:val="16"/>
              </w:rPr>
              <w:t>4,5</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r>
              <w:rPr>
                <w:rFonts w:ascii="Times New Roman" w:hAnsi="Times New Roman" w:cs="Times New Roman"/>
                <w:b/>
                <w:sz w:val="16"/>
                <w:szCs w:val="16"/>
              </w:rPr>
              <w:t>4,5</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72031D" w:rsidP="00237D4A">
            <w:pPr>
              <w:jc w:val="right"/>
              <w:rPr>
                <w:rFonts w:ascii="Times New Roman" w:hAnsi="Times New Roman" w:cs="Times New Roman"/>
                <w:sz w:val="16"/>
                <w:szCs w:val="16"/>
              </w:rPr>
            </w:pPr>
            <w:r>
              <w:rPr>
                <w:rFonts w:ascii="Times New Roman" w:hAnsi="Times New Roman" w:cs="Times New Roman"/>
                <w:sz w:val="16"/>
                <w:szCs w:val="16"/>
              </w:rPr>
              <w:t>4,5</w:t>
            </w:r>
          </w:p>
        </w:tc>
      </w:tr>
      <w:tr w:rsidR="007662CF" w:rsidRPr="00C759A9" w:rsidTr="00AD33FF">
        <w:trPr>
          <w:jc w:val="center"/>
        </w:trPr>
        <w:tc>
          <w:tcPr>
            <w:tcW w:w="2694" w:type="dxa"/>
            <w:tcBorders>
              <w:left w:val="single" w:sz="12" w:space="0" w:color="auto"/>
              <w:right w:val="single" w:sz="12" w:space="0" w:color="auto"/>
            </w:tcBorders>
            <w:vAlign w:val="bottom"/>
          </w:tcPr>
          <w:p w:rsidR="007662CF" w:rsidRPr="007662CF" w:rsidRDefault="007662CF"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Kovács Tamás</w:t>
            </w:r>
          </w:p>
        </w:tc>
        <w:tc>
          <w:tcPr>
            <w:tcW w:w="992" w:type="dxa"/>
            <w:tcBorders>
              <w:left w:val="single" w:sz="12" w:space="0" w:color="auto"/>
            </w:tcBorders>
          </w:tcPr>
          <w:p w:rsidR="007662CF" w:rsidRDefault="007662CF" w:rsidP="00237D4A">
            <w:pPr>
              <w:jc w:val="right"/>
              <w:rPr>
                <w:rFonts w:ascii="Times New Roman" w:hAnsi="Times New Roman" w:cs="Times New Roman"/>
                <w:sz w:val="16"/>
                <w:szCs w:val="16"/>
              </w:rPr>
            </w:pPr>
          </w:p>
        </w:tc>
        <w:tc>
          <w:tcPr>
            <w:tcW w:w="992" w:type="dxa"/>
          </w:tcPr>
          <w:p w:rsidR="007662CF" w:rsidRDefault="007662CF" w:rsidP="00237D4A">
            <w:pPr>
              <w:jc w:val="right"/>
              <w:rPr>
                <w:rFonts w:ascii="Times New Roman" w:hAnsi="Times New Roman" w:cs="Times New Roman"/>
                <w:sz w:val="16"/>
                <w:szCs w:val="16"/>
              </w:rPr>
            </w:pPr>
          </w:p>
        </w:tc>
        <w:tc>
          <w:tcPr>
            <w:tcW w:w="1134" w:type="dxa"/>
            <w:tcBorders>
              <w:right w:val="single" w:sz="12" w:space="0" w:color="auto"/>
            </w:tcBorders>
          </w:tcPr>
          <w:p w:rsidR="007662CF" w:rsidRPr="00C759A9" w:rsidRDefault="007662C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662CF" w:rsidRDefault="007662CF" w:rsidP="00237D4A">
            <w:pPr>
              <w:jc w:val="right"/>
              <w:rPr>
                <w:rFonts w:ascii="Times New Roman" w:hAnsi="Times New Roman" w:cs="Times New Roman"/>
                <w:b/>
                <w:sz w:val="16"/>
                <w:szCs w:val="16"/>
              </w:rPr>
            </w:pPr>
          </w:p>
        </w:tc>
        <w:tc>
          <w:tcPr>
            <w:tcW w:w="993" w:type="dxa"/>
            <w:tcBorders>
              <w:left w:val="single" w:sz="12" w:space="0" w:color="auto"/>
            </w:tcBorders>
          </w:tcPr>
          <w:p w:rsidR="007662CF" w:rsidRDefault="007662CF" w:rsidP="00237D4A">
            <w:pPr>
              <w:jc w:val="right"/>
              <w:rPr>
                <w:rFonts w:ascii="Times New Roman" w:hAnsi="Times New Roman" w:cs="Times New Roman"/>
                <w:sz w:val="16"/>
                <w:szCs w:val="16"/>
              </w:rPr>
            </w:pPr>
            <w:r>
              <w:rPr>
                <w:rFonts w:ascii="Times New Roman" w:hAnsi="Times New Roman" w:cs="Times New Roman"/>
                <w:sz w:val="16"/>
                <w:szCs w:val="16"/>
              </w:rPr>
              <w:t>3,5</w:t>
            </w:r>
          </w:p>
        </w:tc>
        <w:tc>
          <w:tcPr>
            <w:tcW w:w="992" w:type="dxa"/>
            <w:tcBorders>
              <w:right w:val="single" w:sz="12" w:space="0" w:color="auto"/>
            </w:tcBorders>
          </w:tcPr>
          <w:p w:rsidR="007662CF" w:rsidRPr="00C759A9" w:rsidRDefault="007662C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662CF" w:rsidRDefault="007662CF" w:rsidP="00237D4A">
            <w:pPr>
              <w:jc w:val="right"/>
              <w:rPr>
                <w:rFonts w:ascii="Times New Roman" w:hAnsi="Times New Roman" w:cs="Times New Roman"/>
                <w:b/>
                <w:sz w:val="16"/>
                <w:szCs w:val="16"/>
              </w:rPr>
            </w:pPr>
            <w:r>
              <w:rPr>
                <w:rFonts w:ascii="Times New Roman" w:hAnsi="Times New Roman" w:cs="Times New Roman"/>
                <w:b/>
                <w:sz w:val="16"/>
                <w:szCs w:val="16"/>
              </w:rPr>
              <w:t>3,5</w:t>
            </w:r>
          </w:p>
        </w:tc>
        <w:tc>
          <w:tcPr>
            <w:tcW w:w="709" w:type="dxa"/>
            <w:tcBorders>
              <w:left w:val="single" w:sz="12" w:space="0" w:color="auto"/>
            </w:tcBorders>
          </w:tcPr>
          <w:p w:rsidR="007662CF" w:rsidRDefault="007662C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662CF" w:rsidRDefault="007662CF" w:rsidP="00237D4A">
            <w:pPr>
              <w:jc w:val="right"/>
              <w:rPr>
                <w:rFonts w:ascii="Times New Roman" w:hAnsi="Times New Roman" w:cs="Times New Roman"/>
                <w:sz w:val="16"/>
                <w:szCs w:val="16"/>
              </w:rPr>
            </w:pPr>
            <w:r>
              <w:rPr>
                <w:rFonts w:ascii="Times New Roman" w:hAnsi="Times New Roman" w:cs="Times New Roman"/>
                <w:sz w:val="16"/>
                <w:szCs w:val="16"/>
              </w:rPr>
              <w:t>3,5</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1A0779"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Kovács Tibor</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1A0779" w:rsidP="00237D4A">
            <w:pPr>
              <w:jc w:val="right"/>
              <w:rPr>
                <w:rFonts w:ascii="Times New Roman" w:hAnsi="Times New Roman" w:cs="Times New Roman"/>
                <w:sz w:val="16"/>
                <w:szCs w:val="16"/>
              </w:rPr>
            </w:pPr>
            <w:r>
              <w:rPr>
                <w:rFonts w:ascii="Times New Roman" w:hAnsi="Times New Roman" w:cs="Times New Roman"/>
                <w:sz w:val="16"/>
                <w:szCs w:val="16"/>
              </w:rPr>
              <w:t>50,6</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1A0779" w:rsidP="00237D4A">
            <w:pPr>
              <w:jc w:val="right"/>
              <w:rPr>
                <w:rFonts w:ascii="Times New Roman" w:hAnsi="Times New Roman" w:cs="Times New Roman"/>
                <w:b/>
                <w:sz w:val="16"/>
                <w:szCs w:val="16"/>
              </w:rPr>
            </w:pPr>
            <w:r>
              <w:rPr>
                <w:rFonts w:ascii="Times New Roman" w:hAnsi="Times New Roman" w:cs="Times New Roman"/>
                <w:b/>
                <w:sz w:val="16"/>
                <w:szCs w:val="16"/>
              </w:rPr>
              <w:t>50,6</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1A0779" w:rsidP="00237D4A">
            <w:pPr>
              <w:jc w:val="right"/>
              <w:rPr>
                <w:rFonts w:ascii="Times New Roman" w:hAnsi="Times New Roman" w:cs="Times New Roman"/>
                <w:sz w:val="16"/>
                <w:szCs w:val="16"/>
              </w:rPr>
            </w:pPr>
            <w:r>
              <w:rPr>
                <w:rFonts w:ascii="Times New Roman" w:hAnsi="Times New Roman" w:cs="Times New Roman"/>
                <w:sz w:val="16"/>
                <w:szCs w:val="16"/>
              </w:rPr>
              <w:t>50,6</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FB1B84"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Kovács Zoltán</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1A0779" w:rsidP="00237D4A">
            <w:pPr>
              <w:jc w:val="right"/>
              <w:rPr>
                <w:rFonts w:ascii="Times New Roman" w:hAnsi="Times New Roman" w:cs="Times New Roman"/>
                <w:sz w:val="16"/>
                <w:szCs w:val="16"/>
              </w:rPr>
            </w:pPr>
            <w:r>
              <w:rPr>
                <w:rFonts w:ascii="Times New Roman" w:hAnsi="Times New Roman" w:cs="Times New Roman"/>
                <w:sz w:val="16"/>
                <w:szCs w:val="16"/>
              </w:rPr>
              <w:t>49,9</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1A0779" w:rsidP="00237D4A">
            <w:pPr>
              <w:jc w:val="right"/>
              <w:rPr>
                <w:rFonts w:ascii="Times New Roman" w:hAnsi="Times New Roman" w:cs="Times New Roman"/>
                <w:b/>
                <w:sz w:val="16"/>
                <w:szCs w:val="16"/>
              </w:rPr>
            </w:pPr>
            <w:r>
              <w:rPr>
                <w:rFonts w:ascii="Times New Roman" w:hAnsi="Times New Roman" w:cs="Times New Roman"/>
                <w:b/>
                <w:sz w:val="16"/>
                <w:szCs w:val="16"/>
              </w:rPr>
              <w:t>49,9</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1A0779" w:rsidP="00237D4A">
            <w:pPr>
              <w:jc w:val="right"/>
              <w:rPr>
                <w:rFonts w:ascii="Times New Roman" w:hAnsi="Times New Roman" w:cs="Times New Roman"/>
                <w:sz w:val="16"/>
                <w:szCs w:val="16"/>
              </w:rPr>
            </w:pPr>
            <w:r>
              <w:rPr>
                <w:rFonts w:ascii="Times New Roman" w:hAnsi="Times New Roman" w:cs="Times New Roman"/>
                <w:sz w:val="16"/>
                <w:szCs w:val="16"/>
              </w:rPr>
              <w:t>49,9</w:t>
            </w:r>
          </w:p>
        </w:tc>
      </w:tr>
      <w:tr w:rsidR="004F0768" w:rsidRPr="00C759A9" w:rsidTr="00AD33FF">
        <w:trPr>
          <w:jc w:val="center"/>
        </w:trPr>
        <w:tc>
          <w:tcPr>
            <w:tcW w:w="2694" w:type="dxa"/>
            <w:tcBorders>
              <w:left w:val="single" w:sz="12" w:space="0" w:color="auto"/>
              <w:right w:val="single" w:sz="12" w:space="0" w:color="auto"/>
            </w:tcBorders>
            <w:vAlign w:val="bottom"/>
          </w:tcPr>
          <w:p w:rsidR="004F0768" w:rsidRPr="004F0768" w:rsidRDefault="004F0768"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Kramarics Tamás</w:t>
            </w:r>
          </w:p>
        </w:tc>
        <w:tc>
          <w:tcPr>
            <w:tcW w:w="992" w:type="dxa"/>
            <w:tcBorders>
              <w:left w:val="single" w:sz="12" w:space="0" w:color="auto"/>
            </w:tcBorders>
          </w:tcPr>
          <w:p w:rsidR="004F0768" w:rsidRDefault="004F0768" w:rsidP="00237D4A">
            <w:pPr>
              <w:jc w:val="right"/>
              <w:rPr>
                <w:rFonts w:ascii="Times New Roman" w:hAnsi="Times New Roman" w:cs="Times New Roman"/>
                <w:sz w:val="16"/>
                <w:szCs w:val="16"/>
              </w:rPr>
            </w:pPr>
          </w:p>
        </w:tc>
        <w:tc>
          <w:tcPr>
            <w:tcW w:w="992" w:type="dxa"/>
          </w:tcPr>
          <w:p w:rsidR="004F0768" w:rsidRDefault="004F0768" w:rsidP="00237D4A">
            <w:pPr>
              <w:jc w:val="right"/>
              <w:rPr>
                <w:rFonts w:ascii="Times New Roman" w:hAnsi="Times New Roman" w:cs="Times New Roman"/>
                <w:sz w:val="16"/>
                <w:szCs w:val="16"/>
              </w:rPr>
            </w:pPr>
          </w:p>
        </w:tc>
        <w:tc>
          <w:tcPr>
            <w:tcW w:w="1134" w:type="dxa"/>
            <w:tcBorders>
              <w:right w:val="single" w:sz="12" w:space="0" w:color="auto"/>
            </w:tcBorders>
          </w:tcPr>
          <w:p w:rsidR="004F0768" w:rsidRPr="00C759A9" w:rsidRDefault="004F0768"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F0768" w:rsidRDefault="004F0768" w:rsidP="00237D4A">
            <w:pPr>
              <w:jc w:val="right"/>
              <w:rPr>
                <w:rFonts w:ascii="Times New Roman" w:hAnsi="Times New Roman" w:cs="Times New Roman"/>
                <w:b/>
                <w:sz w:val="16"/>
                <w:szCs w:val="16"/>
              </w:rPr>
            </w:pPr>
          </w:p>
        </w:tc>
        <w:tc>
          <w:tcPr>
            <w:tcW w:w="993" w:type="dxa"/>
            <w:tcBorders>
              <w:left w:val="single" w:sz="12" w:space="0" w:color="auto"/>
            </w:tcBorders>
          </w:tcPr>
          <w:p w:rsidR="004F0768" w:rsidRDefault="004F0768" w:rsidP="00237D4A">
            <w:pPr>
              <w:jc w:val="right"/>
              <w:rPr>
                <w:rFonts w:ascii="Times New Roman" w:hAnsi="Times New Roman" w:cs="Times New Roman"/>
                <w:sz w:val="16"/>
                <w:szCs w:val="16"/>
              </w:rPr>
            </w:pPr>
          </w:p>
        </w:tc>
        <w:tc>
          <w:tcPr>
            <w:tcW w:w="992" w:type="dxa"/>
            <w:tcBorders>
              <w:right w:val="single" w:sz="12" w:space="0" w:color="auto"/>
            </w:tcBorders>
          </w:tcPr>
          <w:p w:rsidR="004F0768" w:rsidRPr="00C759A9" w:rsidRDefault="004F0768" w:rsidP="00237D4A">
            <w:pPr>
              <w:jc w:val="right"/>
              <w:rPr>
                <w:rFonts w:ascii="Times New Roman" w:hAnsi="Times New Roman" w:cs="Times New Roman"/>
                <w:sz w:val="16"/>
                <w:szCs w:val="16"/>
              </w:rPr>
            </w:pPr>
            <w:r>
              <w:rPr>
                <w:rFonts w:ascii="Times New Roman" w:hAnsi="Times New Roman" w:cs="Times New Roman"/>
                <w:sz w:val="16"/>
                <w:szCs w:val="16"/>
              </w:rPr>
              <w:t>17,3</w:t>
            </w:r>
          </w:p>
        </w:tc>
        <w:tc>
          <w:tcPr>
            <w:tcW w:w="992" w:type="dxa"/>
            <w:tcBorders>
              <w:left w:val="single" w:sz="12" w:space="0" w:color="auto"/>
              <w:right w:val="single" w:sz="12" w:space="0" w:color="auto"/>
            </w:tcBorders>
          </w:tcPr>
          <w:p w:rsidR="004F0768" w:rsidRDefault="004F0768" w:rsidP="00237D4A">
            <w:pPr>
              <w:jc w:val="right"/>
              <w:rPr>
                <w:rFonts w:ascii="Times New Roman" w:hAnsi="Times New Roman" w:cs="Times New Roman"/>
                <w:b/>
                <w:sz w:val="16"/>
                <w:szCs w:val="16"/>
              </w:rPr>
            </w:pPr>
            <w:r>
              <w:rPr>
                <w:rFonts w:ascii="Times New Roman" w:hAnsi="Times New Roman" w:cs="Times New Roman"/>
                <w:b/>
                <w:sz w:val="16"/>
                <w:szCs w:val="16"/>
              </w:rPr>
              <w:t>17,3</w:t>
            </w:r>
          </w:p>
        </w:tc>
        <w:tc>
          <w:tcPr>
            <w:tcW w:w="709" w:type="dxa"/>
            <w:tcBorders>
              <w:left w:val="single" w:sz="12" w:space="0" w:color="auto"/>
            </w:tcBorders>
          </w:tcPr>
          <w:p w:rsidR="004F0768" w:rsidRDefault="004F0768"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F0768" w:rsidRDefault="004F0768" w:rsidP="00237D4A">
            <w:pPr>
              <w:jc w:val="right"/>
              <w:rPr>
                <w:rFonts w:ascii="Times New Roman" w:hAnsi="Times New Roman" w:cs="Times New Roman"/>
                <w:sz w:val="16"/>
                <w:szCs w:val="16"/>
              </w:rPr>
            </w:pPr>
            <w:r>
              <w:rPr>
                <w:rFonts w:ascii="Times New Roman" w:hAnsi="Times New Roman" w:cs="Times New Roman"/>
                <w:sz w:val="16"/>
                <w:szCs w:val="16"/>
              </w:rPr>
              <w:t>17,3</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4F0768"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Krániczné Mayer Erika</w:t>
            </w:r>
          </w:p>
        </w:tc>
        <w:tc>
          <w:tcPr>
            <w:tcW w:w="992" w:type="dxa"/>
            <w:tcBorders>
              <w:left w:val="single" w:sz="12" w:space="0" w:color="auto"/>
            </w:tcBorders>
          </w:tcPr>
          <w:p w:rsidR="0072031D" w:rsidRDefault="004F0768" w:rsidP="00237D4A">
            <w:pPr>
              <w:jc w:val="right"/>
              <w:rPr>
                <w:rFonts w:ascii="Times New Roman" w:hAnsi="Times New Roman" w:cs="Times New Roman"/>
                <w:sz w:val="16"/>
                <w:szCs w:val="16"/>
              </w:rPr>
            </w:pPr>
            <w:r>
              <w:rPr>
                <w:rFonts w:ascii="Times New Roman" w:hAnsi="Times New Roman" w:cs="Times New Roman"/>
                <w:sz w:val="16"/>
                <w:szCs w:val="16"/>
              </w:rPr>
              <w:t>87,6</w:t>
            </w: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4F0768" w:rsidP="00237D4A">
            <w:pPr>
              <w:jc w:val="right"/>
              <w:rPr>
                <w:rFonts w:ascii="Times New Roman" w:hAnsi="Times New Roman" w:cs="Times New Roman"/>
                <w:b/>
                <w:sz w:val="16"/>
                <w:szCs w:val="16"/>
              </w:rPr>
            </w:pPr>
            <w:r>
              <w:rPr>
                <w:rFonts w:ascii="Times New Roman" w:hAnsi="Times New Roman" w:cs="Times New Roman"/>
                <w:b/>
                <w:sz w:val="16"/>
                <w:szCs w:val="16"/>
              </w:rPr>
              <w:t>87,6</w:t>
            </w: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4F0768" w:rsidP="00237D4A">
            <w:pPr>
              <w:jc w:val="right"/>
              <w:rPr>
                <w:rFonts w:ascii="Times New Roman" w:hAnsi="Times New Roman" w:cs="Times New Roman"/>
                <w:sz w:val="16"/>
                <w:szCs w:val="16"/>
              </w:rPr>
            </w:pPr>
            <w:r>
              <w:rPr>
                <w:rFonts w:ascii="Times New Roman" w:hAnsi="Times New Roman" w:cs="Times New Roman"/>
                <w:sz w:val="16"/>
                <w:szCs w:val="16"/>
              </w:rPr>
              <w:t>87,6</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4F0768"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Kránitz Roland</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4F0768" w:rsidP="00237D4A">
            <w:pPr>
              <w:jc w:val="right"/>
              <w:rPr>
                <w:rFonts w:ascii="Times New Roman" w:hAnsi="Times New Roman" w:cs="Times New Roman"/>
                <w:sz w:val="16"/>
                <w:szCs w:val="16"/>
              </w:rPr>
            </w:pPr>
            <w:r>
              <w:rPr>
                <w:rFonts w:ascii="Times New Roman" w:hAnsi="Times New Roman" w:cs="Times New Roman"/>
                <w:sz w:val="16"/>
                <w:szCs w:val="16"/>
              </w:rPr>
              <w:t>4,7</w:t>
            </w:r>
          </w:p>
        </w:tc>
        <w:tc>
          <w:tcPr>
            <w:tcW w:w="992" w:type="dxa"/>
            <w:tcBorders>
              <w:left w:val="single" w:sz="12" w:space="0" w:color="auto"/>
              <w:right w:val="single" w:sz="12" w:space="0" w:color="auto"/>
            </w:tcBorders>
          </w:tcPr>
          <w:p w:rsidR="0072031D" w:rsidRDefault="004F0768" w:rsidP="00237D4A">
            <w:pPr>
              <w:jc w:val="right"/>
              <w:rPr>
                <w:rFonts w:ascii="Times New Roman" w:hAnsi="Times New Roman" w:cs="Times New Roman"/>
                <w:b/>
                <w:sz w:val="16"/>
                <w:szCs w:val="16"/>
              </w:rPr>
            </w:pPr>
            <w:r>
              <w:rPr>
                <w:rFonts w:ascii="Times New Roman" w:hAnsi="Times New Roman" w:cs="Times New Roman"/>
                <w:b/>
                <w:sz w:val="16"/>
                <w:szCs w:val="16"/>
              </w:rPr>
              <w:t>4,7</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4F0768" w:rsidP="00237D4A">
            <w:pPr>
              <w:jc w:val="right"/>
              <w:rPr>
                <w:rFonts w:ascii="Times New Roman" w:hAnsi="Times New Roman" w:cs="Times New Roman"/>
                <w:sz w:val="16"/>
                <w:szCs w:val="16"/>
              </w:rPr>
            </w:pPr>
            <w:r>
              <w:rPr>
                <w:rFonts w:ascii="Times New Roman" w:hAnsi="Times New Roman" w:cs="Times New Roman"/>
                <w:sz w:val="16"/>
                <w:szCs w:val="16"/>
              </w:rPr>
              <w:t>4,7</w:t>
            </w:r>
          </w:p>
        </w:tc>
      </w:tr>
      <w:tr w:rsidR="004F0768" w:rsidRPr="00C759A9" w:rsidTr="00AD33FF">
        <w:trPr>
          <w:jc w:val="center"/>
        </w:trPr>
        <w:tc>
          <w:tcPr>
            <w:tcW w:w="2694" w:type="dxa"/>
            <w:tcBorders>
              <w:left w:val="single" w:sz="12" w:space="0" w:color="auto"/>
              <w:right w:val="single" w:sz="12" w:space="0" w:color="auto"/>
            </w:tcBorders>
            <w:vAlign w:val="bottom"/>
          </w:tcPr>
          <w:p w:rsidR="004F0768" w:rsidRPr="00FC09DB" w:rsidRDefault="004F0768"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Krass-Tóth Melinda</w:t>
            </w:r>
          </w:p>
        </w:tc>
        <w:tc>
          <w:tcPr>
            <w:tcW w:w="992" w:type="dxa"/>
            <w:tcBorders>
              <w:left w:val="single" w:sz="12" w:space="0" w:color="auto"/>
            </w:tcBorders>
          </w:tcPr>
          <w:p w:rsidR="004F0768" w:rsidRDefault="004F0768" w:rsidP="00237D4A">
            <w:pPr>
              <w:jc w:val="right"/>
              <w:rPr>
                <w:rFonts w:ascii="Times New Roman" w:hAnsi="Times New Roman" w:cs="Times New Roman"/>
                <w:sz w:val="16"/>
                <w:szCs w:val="16"/>
              </w:rPr>
            </w:pPr>
          </w:p>
        </w:tc>
        <w:tc>
          <w:tcPr>
            <w:tcW w:w="992" w:type="dxa"/>
          </w:tcPr>
          <w:p w:rsidR="004F0768" w:rsidRDefault="004F0768" w:rsidP="00237D4A">
            <w:pPr>
              <w:jc w:val="right"/>
              <w:rPr>
                <w:rFonts w:ascii="Times New Roman" w:hAnsi="Times New Roman" w:cs="Times New Roman"/>
                <w:sz w:val="16"/>
                <w:szCs w:val="16"/>
              </w:rPr>
            </w:pPr>
          </w:p>
        </w:tc>
        <w:tc>
          <w:tcPr>
            <w:tcW w:w="1134" w:type="dxa"/>
            <w:tcBorders>
              <w:right w:val="single" w:sz="12" w:space="0" w:color="auto"/>
            </w:tcBorders>
          </w:tcPr>
          <w:p w:rsidR="004F0768" w:rsidRPr="00C759A9" w:rsidRDefault="004F0768"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F0768" w:rsidRDefault="004F0768" w:rsidP="00237D4A">
            <w:pPr>
              <w:jc w:val="right"/>
              <w:rPr>
                <w:rFonts w:ascii="Times New Roman" w:hAnsi="Times New Roman" w:cs="Times New Roman"/>
                <w:b/>
                <w:sz w:val="16"/>
                <w:szCs w:val="16"/>
              </w:rPr>
            </w:pPr>
          </w:p>
        </w:tc>
        <w:tc>
          <w:tcPr>
            <w:tcW w:w="993" w:type="dxa"/>
            <w:tcBorders>
              <w:left w:val="single" w:sz="12" w:space="0" w:color="auto"/>
            </w:tcBorders>
          </w:tcPr>
          <w:p w:rsidR="004F0768" w:rsidRPr="00C759A9" w:rsidRDefault="004F0768" w:rsidP="00237D4A">
            <w:pPr>
              <w:jc w:val="right"/>
              <w:rPr>
                <w:rFonts w:ascii="Times New Roman" w:hAnsi="Times New Roman" w:cs="Times New Roman"/>
                <w:sz w:val="16"/>
                <w:szCs w:val="16"/>
              </w:rPr>
            </w:pPr>
          </w:p>
        </w:tc>
        <w:tc>
          <w:tcPr>
            <w:tcW w:w="992" w:type="dxa"/>
            <w:tcBorders>
              <w:right w:val="single" w:sz="12" w:space="0" w:color="auto"/>
            </w:tcBorders>
          </w:tcPr>
          <w:p w:rsidR="004F0768" w:rsidRDefault="00FC09DB" w:rsidP="00237D4A">
            <w:pPr>
              <w:jc w:val="right"/>
              <w:rPr>
                <w:rFonts w:ascii="Times New Roman" w:hAnsi="Times New Roman" w:cs="Times New Roman"/>
                <w:sz w:val="16"/>
                <w:szCs w:val="16"/>
              </w:rPr>
            </w:pPr>
            <w:r>
              <w:rPr>
                <w:rFonts w:ascii="Times New Roman" w:hAnsi="Times New Roman" w:cs="Times New Roman"/>
                <w:sz w:val="16"/>
                <w:szCs w:val="16"/>
              </w:rPr>
              <w:t>21,8</w:t>
            </w:r>
          </w:p>
        </w:tc>
        <w:tc>
          <w:tcPr>
            <w:tcW w:w="992" w:type="dxa"/>
            <w:tcBorders>
              <w:left w:val="single" w:sz="12" w:space="0" w:color="auto"/>
              <w:right w:val="single" w:sz="12" w:space="0" w:color="auto"/>
            </w:tcBorders>
          </w:tcPr>
          <w:p w:rsidR="004F0768" w:rsidRDefault="00FC09DB" w:rsidP="00237D4A">
            <w:pPr>
              <w:jc w:val="right"/>
              <w:rPr>
                <w:rFonts w:ascii="Times New Roman" w:hAnsi="Times New Roman" w:cs="Times New Roman"/>
                <w:b/>
                <w:sz w:val="16"/>
                <w:szCs w:val="16"/>
              </w:rPr>
            </w:pPr>
            <w:r>
              <w:rPr>
                <w:rFonts w:ascii="Times New Roman" w:hAnsi="Times New Roman" w:cs="Times New Roman"/>
                <w:b/>
                <w:sz w:val="16"/>
                <w:szCs w:val="16"/>
              </w:rPr>
              <w:t>21,8</w:t>
            </w:r>
          </w:p>
        </w:tc>
        <w:tc>
          <w:tcPr>
            <w:tcW w:w="709" w:type="dxa"/>
            <w:tcBorders>
              <w:left w:val="single" w:sz="12" w:space="0" w:color="auto"/>
            </w:tcBorders>
          </w:tcPr>
          <w:p w:rsidR="004F0768" w:rsidRDefault="004F0768"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F0768" w:rsidRDefault="00FC09DB" w:rsidP="00237D4A">
            <w:pPr>
              <w:jc w:val="right"/>
              <w:rPr>
                <w:rFonts w:ascii="Times New Roman" w:hAnsi="Times New Roman" w:cs="Times New Roman"/>
                <w:sz w:val="16"/>
                <w:szCs w:val="16"/>
              </w:rPr>
            </w:pPr>
            <w:r>
              <w:rPr>
                <w:rFonts w:ascii="Times New Roman" w:hAnsi="Times New Roman" w:cs="Times New Roman"/>
                <w:sz w:val="16"/>
                <w:szCs w:val="16"/>
              </w:rPr>
              <w:t>21,8</w:t>
            </w:r>
          </w:p>
        </w:tc>
      </w:tr>
      <w:tr w:rsidR="000E380D" w:rsidRPr="00C759A9" w:rsidTr="00AD33FF">
        <w:trPr>
          <w:jc w:val="center"/>
        </w:trPr>
        <w:tc>
          <w:tcPr>
            <w:tcW w:w="2694" w:type="dxa"/>
            <w:tcBorders>
              <w:left w:val="single" w:sz="12" w:space="0" w:color="auto"/>
              <w:right w:val="single" w:sz="12" w:space="0" w:color="auto"/>
            </w:tcBorders>
            <w:vAlign w:val="bottom"/>
          </w:tcPr>
          <w:p w:rsidR="000E380D" w:rsidRPr="000E380D" w:rsidRDefault="000E380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Kreitl Istvánné</w:t>
            </w:r>
          </w:p>
        </w:tc>
        <w:tc>
          <w:tcPr>
            <w:tcW w:w="992" w:type="dxa"/>
            <w:tcBorders>
              <w:lef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3,7</w:t>
            </w:r>
          </w:p>
        </w:tc>
        <w:tc>
          <w:tcPr>
            <w:tcW w:w="992" w:type="dxa"/>
          </w:tcPr>
          <w:p w:rsidR="000E380D" w:rsidRDefault="000E380D" w:rsidP="00237D4A">
            <w:pPr>
              <w:jc w:val="right"/>
              <w:rPr>
                <w:rFonts w:ascii="Times New Roman" w:hAnsi="Times New Roman" w:cs="Times New Roman"/>
                <w:sz w:val="16"/>
                <w:szCs w:val="16"/>
              </w:rPr>
            </w:pPr>
          </w:p>
        </w:tc>
        <w:tc>
          <w:tcPr>
            <w:tcW w:w="1134"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3,7</w:t>
            </w:r>
          </w:p>
        </w:tc>
        <w:tc>
          <w:tcPr>
            <w:tcW w:w="993" w:type="dxa"/>
            <w:tcBorders>
              <w:lef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right w:val="single" w:sz="12" w:space="0" w:color="auto"/>
            </w:tcBorders>
          </w:tcPr>
          <w:p w:rsidR="000E380D"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p>
        </w:tc>
        <w:tc>
          <w:tcPr>
            <w:tcW w:w="709" w:type="dxa"/>
            <w:tcBorders>
              <w:left w:val="single" w:sz="12" w:space="0" w:color="auto"/>
            </w:tcBorders>
          </w:tcPr>
          <w:p w:rsidR="000E380D" w:rsidRDefault="000E380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3,7</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E380D"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Lakits János Ede</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709" w:type="dxa"/>
            <w:tcBorders>
              <w:left w:val="single" w:sz="12" w:space="0" w:color="auto"/>
            </w:tcBorders>
          </w:tcPr>
          <w:p w:rsidR="0072031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5,1</w:t>
            </w:r>
          </w:p>
        </w:tc>
        <w:tc>
          <w:tcPr>
            <w:tcW w:w="850" w:type="dxa"/>
            <w:tcBorders>
              <w:left w:val="single" w:sz="12" w:space="0" w:color="auto"/>
              <w:right w:val="single" w:sz="12" w:space="0" w:color="auto"/>
            </w:tcBorders>
          </w:tcPr>
          <w:p w:rsidR="0072031D" w:rsidRDefault="000E380D" w:rsidP="00237D4A">
            <w:pPr>
              <w:jc w:val="right"/>
              <w:rPr>
                <w:rFonts w:ascii="Times New Roman" w:hAnsi="Times New Roman" w:cs="Times New Roman"/>
                <w:sz w:val="16"/>
                <w:szCs w:val="16"/>
              </w:rPr>
            </w:pPr>
            <w:r>
              <w:rPr>
                <w:rFonts w:ascii="Times New Roman" w:hAnsi="Times New Roman" w:cs="Times New Roman"/>
                <w:sz w:val="16"/>
                <w:szCs w:val="16"/>
              </w:rPr>
              <w:t>5,1</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E380D"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Lakner András</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0E380D" w:rsidP="00237D4A">
            <w:pPr>
              <w:jc w:val="right"/>
              <w:rPr>
                <w:rFonts w:ascii="Times New Roman" w:hAnsi="Times New Roman" w:cs="Times New Roman"/>
                <w:sz w:val="16"/>
                <w:szCs w:val="16"/>
              </w:rPr>
            </w:pPr>
            <w:r>
              <w:rPr>
                <w:rFonts w:ascii="Times New Roman" w:hAnsi="Times New Roman" w:cs="Times New Roman"/>
                <w:sz w:val="16"/>
                <w:szCs w:val="16"/>
              </w:rPr>
              <w:t>43,6</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43,6</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0E380D" w:rsidP="00237D4A">
            <w:pPr>
              <w:jc w:val="right"/>
              <w:rPr>
                <w:rFonts w:ascii="Times New Roman" w:hAnsi="Times New Roman" w:cs="Times New Roman"/>
                <w:sz w:val="16"/>
                <w:szCs w:val="16"/>
              </w:rPr>
            </w:pPr>
            <w:r>
              <w:rPr>
                <w:rFonts w:ascii="Times New Roman" w:hAnsi="Times New Roman" w:cs="Times New Roman"/>
                <w:sz w:val="16"/>
                <w:szCs w:val="16"/>
              </w:rPr>
              <w:t>43,6</w:t>
            </w:r>
          </w:p>
        </w:tc>
      </w:tr>
      <w:tr w:rsidR="000E380D" w:rsidRPr="00C759A9" w:rsidTr="00AD33FF">
        <w:trPr>
          <w:jc w:val="center"/>
        </w:trPr>
        <w:tc>
          <w:tcPr>
            <w:tcW w:w="2694" w:type="dxa"/>
            <w:tcBorders>
              <w:left w:val="single" w:sz="12" w:space="0" w:color="auto"/>
              <w:right w:val="single" w:sz="12" w:space="0" w:color="auto"/>
            </w:tcBorders>
            <w:vAlign w:val="bottom"/>
          </w:tcPr>
          <w:p w:rsidR="000E380D" w:rsidRPr="000E380D" w:rsidRDefault="000E380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Lakó András</w:t>
            </w:r>
          </w:p>
        </w:tc>
        <w:tc>
          <w:tcPr>
            <w:tcW w:w="992" w:type="dxa"/>
            <w:tcBorders>
              <w:lef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3,2</w:t>
            </w:r>
          </w:p>
        </w:tc>
        <w:tc>
          <w:tcPr>
            <w:tcW w:w="992" w:type="dxa"/>
          </w:tcPr>
          <w:p w:rsidR="000E380D" w:rsidRDefault="000E380D" w:rsidP="00237D4A">
            <w:pPr>
              <w:jc w:val="right"/>
              <w:rPr>
                <w:rFonts w:ascii="Times New Roman" w:hAnsi="Times New Roman" w:cs="Times New Roman"/>
                <w:sz w:val="16"/>
                <w:szCs w:val="16"/>
              </w:rPr>
            </w:pPr>
          </w:p>
        </w:tc>
        <w:tc>
          <w:tcPr>
            <w:tcW w:w="1134"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3,2</w:t>
            </w:r>
          </w:p>
        </w:tc>
        <w:tc>
          <w:tcPr>
            <w:tcW w:w="993" w:type="dxa"/>
            <w:tcBorders>
              <w:left w:val="single" w:sz="12" w:space="0" w:color="auto"/>
            </w:tcBorders>
          </w:tcPr>
          <w:p w:rsidR="000E380D" w:rsidRDefault="000E380D" w:rsidP="00237D4A">
            <w:pPr>
              <w:jc w:val="right"/>
              <w:rPr>
                <w:rFonts w:ascii="Times New Roman" w:hAnsi="Times New Roman" w:cs="Times New Roman"/>
                <w:sz w:val="16"/>
                <w:szCs w:val="16"/>
              </w:rPr>
            </w:pPr>
          </w:p>
        </w:tc>
        <w:tc>
          <w:tcPr>
            <w:tcW w:w="992"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p>
        </w:tc>
        <w:tc>
          <w:tcPr>
            <w:tcW w:w="709" w:type="dxa"/>
            <w:tcBorders>
              <w:left w:val="single" w:sz="12" w:space="0" w:color="auto"/>
            </w:tcBorders>
          </w:tcPr>
          <w:p w:rsidR="000E380D" w:rsidRDefault="000E380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3,2</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E380D"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Langné Kovács Zsuzsanna</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0E380D" w:rsidP="00237D4A">
            <w:pPr>
              <w:jc w:val="right"/>
              <w:rPr>
                <w:rFonts w:ascii="Times New Roman" w:hAnsi="Times New Roman" w:cs="Times New Roman"/>
                <w:sz w:val="16"/>
                <w:szCs w:val="16"/>
              </w:rPr>
            </w:pPr>
            <w:r>
              <w:rPr>
                <w:rFonts w:ascii="Times New Roman" w:hAnsi="Times New Roman" w:cs="Times New Roman"/>
                <w:sz w:val="16"/>
                <w:szCs w:val="16"/>
              </w:rPr>
              <w:t>52,3</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52,3</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0E380D" w:rsidP="00237D4A">
            <w:pPr>
              <w:jc w:val="right"/>
              <w:rPr>
                <w:rFonts w:ascii="Times New Roman" w:hAnsi="Times New Roman" w:cs="Times New Roman"/>
                <w:sz w:val="16"/>
                <w:szCs w:val="16"/>
              </w:rPr>
            </w:pPr>
            <w:r>
              <w:rPr>
                <w:rFonts w:ascii="Times New Roman" w:hAnsi="Times New Roman" w:cs="Times New Roman"/>
                <w:sz w:val="16"/>
                <w:szCs w:val="16"/>
              </w:rPr>
              <w:t>52,3</w:t>
            </w:r>
          </w:p>
        </w:tc>
      </w:tr>
      <w:tr w:rsidR="000E380D" w:rsidRPr="00C759A9" w:rsidTr="00AD33FF">
        <w:trPr>
          <w:jc w:val="center"/>
        </w:trPr>
        <w:tc>
          <w:tcPr>
            <w:tcW w:w="2694" w:type="dxa"/>
            <w:tcBorders>
              <w:left w:val="single" w:sz="12" w:space="0" w:color="auto"/>
              <w:right w:val="single" w:sz="12" w:space="0" w:color="auto"/>
            </w:tcBorders>
            <w:vAlign w:val="bottom"/>
          </w:tcPr>
          <w:p w:rsidR="000E380D" w:rsidRPr="000E380D" w:rsidRDefault="000E380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Lengyel Ákos</w:t>
            </w:r>
          </w:p>
        </w:tc>
        <w:tc>
          <w:tcPr>
            <w:tcW w:w="992" w:type="dxa"/>
            <w:tcBorders>
              <w:lef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3,2</w:t>
            </w:r>
          </w:p>
        </w:tc>
        <w:tc>
          <w:tcPr>
            <w:tcW w:w="992" w:type="dxa"/>
          </w:tcPr>
          <w:p w:rsidR="000E380D" w:rsidRDefault="000E380D" w:rsidP="00237D4A">
            <w:pPr>
              <w:jc w:val="right"/>
              <w:rPr>
                <w:rFonts w:ascii="Times New Roman" w:hAnsi="Times New Roman" w:cs="Times New Roman"/>
                <w:sz w:val="16"/>
                <w:szCs w:val="16"/>
              </w:rPr>
            </w:pPr>
          </w:p>
        </w:tc>
        <w:tc>
          <w:tcPr>
            <w:tcW w:w="1134"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r>
              <w:rPr>
                <w:rFonts w:ascii="Times New Roman" w:hAnsi="Times New Roman" w:cs="Times New Roman"/>
                <w:b/>
                <w:sz w:val="16"/>
                <w:szCs w:val="16"/>
              </w:rPr>
              <w:t>3,2</w:t>
            </w:r>
          </w:p>
        </w:tc>
        <w:tc>
          <w:tcPr>
            <w:tcW w:w="993" w:type="dxa"/>
            <w:tcBorders>
              <w:left w:val="single" w:sz="12" w:space="0" w:color="auto"/>
            </w:tcBorders>
          </w:tcPr>
          <w:p w:rsidR="000E380D" w:rsidRDefault="000E380D" w:rsidP="00237D4A">
            <w:pPr>
              <w:jc w:val="right"/>
              <w:rPr>
                <w:rFonts w:ascii="Times New Roman" w:hAnsi="Times New Roman" w:cs="Times New Roman"/>
                <w:sz w:val="16"/>
                <w:szCs w:val="16"/>
              </w:rPr>
            </w:pPr>
          </w:p>
        </w:tc>
        <w:tc>
          <w:tcPr>
            <w:tcW w:w="992"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p>
        </w:tc>
        <w:tc>
          <w:tcPr>
            <w:tcW w:w="709" w:type="dxa"/>
            <w:tcBorders>
              <w:left w:val="single" w:sz="12" w:space="0" w:color="auto"/>
            </w:tcBorders>
          </w:tcPr>
          <w:p w:rsidR="000E380D" w:rsidRDefault="000E380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3,2</w:t>
            </w:r>
          </w:p>
        </w:tc>
      </w:tr>
      <w:tr w:rsidR="000E380D" w:rsidRPr="00C759A9" w:rsidTr="00AD33FF">
        <w:trPr>
          <w:jc w:val="center"/>
        </w:trPr>
        <w:tc>
          <w:tcPr>
            <w:tcW w:w="2694" w:type="dxa"/>
            <w:tcBorders>
              <w:left w:val="single" w:sz="12" w:space="0" w:color="auto"/>
              <w:right w:val="single" w:sz="12" w:space="0" w:color="auto"/>
            </w:tcBorders>
            <w:vAlign w:val="bottom"/>
          </w:tcPr>
          <w:p w:rsidR="000E380D" w:rsidRPr="00A430F5" w:rsidRDefault="000E380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Litresits Imre</w:t>
            </w:r>
          </w:p>
        </w:tc>
        <w:tc>
          <w:tcPr>
            <w:tcW w:w="992" w:type="dxa"/>
            <w:tcBorders>
              <w:left w:val="single" w:sz="12" w:space="0" w:color="auto"/>
            </w:tcBorders>
          </w:tcPr>
          <w:p w:rsidR="000E380D" w:rsidRDefault="000E380D" w:rsidP="00237D4A">
            <w:pPr>
              <w:jc w:val="right"/>
              <w:rPr>
                <w:rFonts w:ascii="Times New Roman" w:hAnsi="Times New Roman" w:cs="Times New Roman"/>
                <w:sz w:val="16"/>
                <w:szCs w:val="16"/>
              </w:rPr>
            </w:pPr>
          </w:p>
        </w:tc>
        <w:tc>
          <w:tcPr>
            <w:tcW w:w="992" w:type="dxa"/>
          </w:tcPr>
          <w:p w:rsidR="000E380D" w:rsidRDefault="000E380D" w:rsidP="00237D4A">
            <w:pPr>
              <w:jc w:val="right"/>
              <w:rPr>
                <w:rFonts w:ascii="Times New Roman" w:hAnsi="Times New Roman" w:cs="Times New Roman"/>
                <w:sz w:val="16"/>
                <w:szCs w:val="16"/>
              </w:rPr>
            </w:pPr>
          </w:p>
        </w:tc>
        <w:tc>
          <w:tcPr>
            <w:tcW w:w="1134" w:type="dxa"/>
            <w:tcBorders>
              <w:right w:val="single" w:sz="12" w:space="0" w:color="auto"/>
            </w:tcBorders>
          </w:tcPr>
          <w:p w:rsidR="000E380D" w:rsidRPr="00C759A9" w:rsidRDefault="000E380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380D" w:rsidRDefault="000E380D" w:rsidP="00237D4A">
            <w:pPr>
              <w:jc w:val="right"/>
              <w:rPr>
                <w:rFonts w:ascii="Times New Roman" w:hAnsi="Times New Roman" w:cs="Times New Roman"/>
                <w:b/>
                <w:sz w:val="16"/>
                <w:szCs w:val="16"/>
              </w:rPr>
            </w:pPr>
          </w:p>
        </w:tc>
        <w:tc>
          <w:tcPr>
            <w:tcW w:w="993" w:type="dxa"/>
            <w:tcBorders>
              <w:lef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14,4</w:t>
            </w:r>
          </w:p>
        </w:tc>
        <w:tc>
          <w:tcPr>
            <w:tcW w:w="992" w:type="dxa"/>
            <w:tcBorders>
              <w:right w:val="single" w:sz="12" w:space="0" w:color="auto"/>
            </w:tcBorders>
          </w:tcPr>
          <w:p w:rsidR="000E380D" w:rsidRPr="00C759A9" w:rsidRDefault="00A430F5" w:rsidP="00237D4A">
            <w:pPr>
              <w:jc w:val="right"/>
              <w:rPr>
                <w:rFonts w:ascii="Times New Roman" w:hAnsi="Times New Roman" w:cs="Times New Roman"/>
                <w:sz w:val="16"/>
                <w:szCs w:val="16"/>
              </w:rPr>
            </w:pPr>
            <w:r>
              <w:rPr>
                <w:rFonts w:ascii="Times New Roman" w:hAnsi="Times New Roman" w:cs="Times New Roman"/>
                <w:sz w:val="16"/>
                <w:szCs w:val="16"/>
              </w:rPr>
              <w:t>32,2</w:t>
            </w:r>
          </w:p>
        </w:tc>
        <w:tc>
          <w:tcPr>
            <w:tcW w:w="992" w:type="dxa"/>
            <w:tcBorders>
              <w:left w:val="single" w:sz="12" w:space="0" w:color="auto"/>
              <w:right w:val="single" w:sz="12" w:space="0" w:color="auto"/>
            </w:tcBorders>
          </w:tcPr>
          <w:p w:rsidR="000E380D" w:rsidRDefault="00A430F5" w:rsidP="00237D4A">
            <w:pPr>
              <w:jc w:val="right"/>
              <w:rPr>
                <w:rFonts w:ascii="Times New Roman" w:hAnsi="Times New Roman" w:cs="Times New Roman"/>
                <w:b/>
                <w:sz w:val="16"/>
                <w:szCs w:val="16"/>
              </w:rPr>
            </w:pPr>
            <w:r>
              <w:rPr>
                <w:rFonts w:ascii="Times New Roman" w:hAnsi="Times New Roman" w:cs="Times New Roman"/>
                <w:b/>
                <w:sz w:val="16"/>
                <w:szCs w:val="16"/>
              </w:rPr>
              <w:t>46,6</w:t>
            </w:r>
          </w:p>
        </w:tc>
        <w:tc>
          <w:tcPr>
            <w:tcW w:w="709" w:type="dxa"/>
            <w:tcBorders>
              <w:left w:val="single" w:sz="12" w:space="0" w:color="auto"/>
            </w:tcBorders>
          </w:tcPr>
          <w:p w:rsidR="000E380D" w:rsidRDefault="000E380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380D" w:rsidRDefault="000E380D" w:rsidP="00237D4A">
            <w:pPr>
              <w:jc w:val="right"/>
              <w:rPr>
                <w:rFonts w:ascii="Times New Roman" w:hAnsi="Times New Roman" w:cs="Times New Roman"/>
                <w:sz w:val="16"/>
                <w:szCs w:val="16"/>
              </w:rPr>
            </w:pPr>
            <w:r>
              <w:rPr>
                <w:rFonts w:ascii="Times New Roman" w:hAnsi="Times New Roman" w:cs="Times New Roman"/>
                <w:sz w:val="16"/>
                <w:szCs w:val="16"/>
              </w:rPr>
              <w:t>46,6</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A430F5"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Magyar Zsolt</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A430F5" w:rsidP="00237D4A">
            <w:pPr>
              <w:jc w:val="right"/>
              <w:rPr>
                <w:rFonts w:ascii="Times New Roman" w:hAnsi="Times New Roman" w:cs="Times New Roman"/>
                <w:sz w:val="16"/>
                <w:szCs w:val="16"/>
              </w:rPr>
            </w:pPr>
            <w:r>
              <w:rPr>
                <w:rFonts w:ascii="Times New Roman" w:hAnsi="Times New Roman" w:cs="Times New Roman"/>
                <w:sz w:val="16"/>
                <w:szCs w:val="16"/>
              </w:rPr>
              <w:t>7,6</w:t>
            </w:r>
          </w:p>
        </w:tc>
        <w:tc>
          <w:tcPr>
            <w:tcW w:w="992" w:type="dxa"/>
            <w:tcBorders>
              <w:left w:val="single" w:sz="12" w:space="0" w:color="auto"/>
              <w:right w:val="single" w:sz="12" w:space="0" w:color="auto"/>
            </w:tcBorders>
          </w:tcPr>
          <w:p w:rsidR="0072031D" w:rsidRDefault="00A430F5" w:rsidP="00237D4A">
            <w:pPr>
              <w:jc w:val="right"/>
              <w:rPr>
                <w:rFonts w:ascii="Times New Roman" w:hAnsi="Times New Roman" w:cs="Times New Roman"/>
                <w:b/>
                <w:sz w:val="16"/>
                <w:szCs w:val="16"/>
              </w:rPr>
            </w:pPr>
            <w:r>
              <w:rPr>
                <w:rFonts w:ascii="Times New Roman" w:hAnsi="Times New Roman" w:cs="Times New Roman"/>
                <w:b/>
                <w:sz w:val="16"/>
                <w:szCs w:val="16"/>
              </w:rPr>
              <w:t>7,6</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A430F5" w:rsidP="00237D4A">
            <w:pPr>
              <w:jc w:val="right"/>
              <w:rPr>
                <w:rFonts w:ascii="Times New Roman" w:hAnsi="Times New Roman" w:cs="Times New Roman"/>
                <w:sz w:val="16"/>
                <w:szCs w:val="16"/>
              </w:rPr>
            </w:pPr>
            <w:r>
              <w:rPr>
                <w:rFonts w:ascii="Times New Roman" w:hAnsi="Times New Roman" w:cs="Times New Roman"/>
                <w:sz w:val="16"/>
                <w:szCs w:val="16"/>
              </w:rPr>
              <w:t>7,6</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70C1E"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Márkus Imréné</w:t>
            </w:r>
          </w:p>
        </w:tc>
        <w:tc>
          <w:tcPr>
            <w:tcW w:w="992" w:type="dxa"/>
            <w:tcBorders>
              <w:left w:val="single" w:sz="12" w:space="0" w:color="auto"/>
            </w:tcBorders>
          </w:tcPr>
          <w:p w:rsidR="0072031D" w:rsidRDefault="0072031D" w:rsidP="00237D4A">
            <w:pPr>
              <w:jc w:val="right"/>
              <w:rPr>
                <w:rFonts w:ascii="Times New Roman" w:hAnsi="Times New Roman" w:cs="Times New Roman"/>
                <w:sz w:val="16"/>
                <w:szCs w:val="16"/>
              </w:rPr>
            </w:pP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993" w:type="dxa"/>
            <w:tcBorders>
              <w:left w:val="single" w:sz="12" w:space="0" w:color="auto"/>
            </w:tcBorders>
          </w:tcPr>
          <w:p w:rsidR="0072031D" w:rsidRPr="00C759A9" w:rsidRDefault="00A430F5" w:rsidP="00237D4A">
            <w:pPr>
              <w:jc w:val="right"/>
              <w:rPr>
                <w:rFonts w:ascii="Times New Roman" w:hAnsi="Times New Roman" w:cs="Times New Roman"/>
                <w:sz w:val="16"/>
                <w:szCs w:val="16"/>
              </w:rPr>
            </w:pPr>
            <w:r>
              <w:rPr>
                <w:rFonts w:ascii="Times New Roman" w:hAnsi="Times New Roman" w:cs="Times New Roman"/>
                <w:sz w:val="16"/>
                <w:szCs w:val="16"/>
              </w:rPr>
              <w:t>4,2</w:t>
            </w: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070C1E" w:rsidP="00237D4A">
            <w:pPr>
              <w:jc w:val="right"/>
              <w:rPr>
                <w:rFonts w:ascii="Times New Roman" w:hAnsi="Times New Roman" w:cs="Times New Roman"/>
                <w:b/>
                <w:sz w:val="16"/>
                <w:szCs w:val="16"/>
              </w:rPr>
            </w:pPr>
            <w:r>
              <w:rPr>
                <w:rFonts w:ascii="Times New Roman" w:hAnsi="Times New Roman" w:cs="Times New Roman"/>
                <w:b/>
                <w:sz w:val="16"/>
                <w:szCs w:val="16"/>
              </w:rPr>
              <w:t>4,2</w:t>
            </w: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070C1E" w:rsidP="00237D4A">
            <w:pPr>
              <w:jc w:val="right"/>
              <w:rPr>
                <w:rFonts w:ascii="Times New Roman" w:hAnsi="Times New Roman" w:cs="Times New Roman"/>
                <w:sz w:val="16"/>
                <w:szCs w:val="16"/>
              </w:rPr>
            </w:pPr>
            <w:r>
              <w:rPr>
                <w:rFonts w:ascii="Times New Roman" w:hAnsi="Times New Roman" w:cs="Times New Roman"/>
                <w:sz w:val="16"/>
                <w:szCs w:val="16"/>
              </w:rPr>
              <w:t>4,2</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1536FC" w:rsidRDefault="0072031D" w:rsidP="00237D4A">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t>Meixner Paul Andreas</w:t>
            </w:r>
            <w:r w:rsidR="00F86FAA">
              <w:rPr>
                <w:rFonts w:ascii="Times New Roman" w:eastAsia="Times New Roman" w:hAnsi="Times New Roman" w:cs="Times New Roman"/>
                <w:color w:val="984806" w:themeColor="accent6" w:themeShade="80"/>
                <w:sz w:val="16"/>
                <w:szCs w:val="16"/>
                <w:lang w:eastAsia="hu-HU"/>
              </w:rPr>
              <w:t xml:space="preserve"> (AT)</w:t>
            </w:r>
          </w:p>
        </w:tc>
        <w:tc>
          <w:tcPr>
            <w:tcW w:w="992" w:type="dxa"/>
            <w:tcBorders>
              <w:left w:val="single" w:sz="12" w:space="0" w:color="auto"/>
            </w:tcBorders>
          </w:tcPr>
          <w:p w:rsidR="0072031D" w:rsidRPr="001536FC" w:rsidRDefault="0072031D" w:rsidP="00237D4A">
            <w:pPr>
              <w:jc w:val="right"/>
              <w:rPr>
                <w:rFonts w:ascii="Times New Roman" w:hAnsi="Times New Roman" w:cs="Times New Roman"/>
                <w:color w:val="984806" w:themeColor="accent6" w:themeShade="80"/>
                <w:sz w:val="16"/>
                <w:szCs w:val="16"/>
              </w:rPr>
            </w:pPr>
          </w:p>
        </w:tc>
        <w:tc>
          <w:tcPr>
            <w:tcW w:w="992" w:type="dxa"/>
          </w:tcPr>
          <w:p w:rsidR="0072031D" w:rsidRPr="001536FC" w:rsidRDefault="0072031D" w:rsidP="00237D4A">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72031D" w:rsidRPr="001536FC" w:rsidRDefault="0072031D" w:rsidP="00237D4A">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72031D" w:rsidRPr="001536FC" w:rsidRDefault="0072031D" w:rsidP="00237D4A">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72031D" w:rsidRPr="001536FC" w:rsidRDefault="0072031D" w:rsidP="00237D4A">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72031D" w:rsidRPr="001536FC" w:rsidRDefault="00070C1E"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259,5</w:t>
            </w:r>
          </w:p>
        </w:tc>
        <w:tc>
          <w:tcPr>
            <w:tcW w:w="992" w:type="dxa"/>
            <w:tcBorders>
              <w:left w:val="single" w:sz="12" w:space="0" w:color="auto"/>
              <w:right w:val="single" w:sz="12" w:space="0" w:color="auto"/>
            </w:tcBorders>
          </w:tcPr>
          <w:p w:rsidR="0072031D" w:rsidRPr="001536FC" w:rsidRDefault="00070C1E" w:rsidP="00237D4A">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259,5</w:t>
            </w:r>
          </w:p>
        </w:tc>
        <w:tc>
          <w:tcPr>
            <w:tcW w:w="709" w:type="dxa"/>
            <w:tcBorders>
              <w:left w:val="single" w:sz="12" w:space="0" w:color="auto"/>
            </w:tcBorders>
          </w:tcPr>
          <w:p w:rsidR="0072031D" w:rsidRPr="001536FC" w:rsidRDefault="00070C1E" w:rsidP="00237D4A">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5,2</w:t>
            </w:r>
          </w:p>
        </w:tc>
        <w:tc>
          <w:tcPr>
            <w:tcW w:w="850" w:type="dxa"/>
            <w:tcBorders>
              <w:left w:val="single" w:sz="12" w:space="0" w:color="auto"/>
              <w:right w:val="single" w:sz="12" w:space="0" w:color="auto"/>
            </w:tcBorders>
          </w:tcPr>
          <w:p w:rsidR="0072031D" w:rsidRPr="001536FC" w:rsidRDefault="00070C1E"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264,7</w:t>
            </w:r>
          </w:p>
        </w:tc>
      </w:tr>
      <w:tr w:rsidR="00070C1E" w:rsidRPr="00C759A9" w:rsidTr="00AD33FF">
        <w:trPr>
          <w:jc w:val="center"/>
        </w:trPr>
        <w:tc>
          <w:tcPr>
            <w:tcW w:w="2694" w:type="dxa"/>
            <w:tcBorders>
              <w:left w:val="single" w:sz="12" w:space="0" w:color="auto"/>
              <w:right w:val="single" w:sz="12" w:space="0" w:color="auto"/>
            </w:tcBorders>
            <w:vAlign w:val="bottom"/>
          </w:tcPr>
          <w:p w:rsidR="00070C1E" w:rsidRPr="001536FC" w:rsidRDefault="00070C1E" w:rsidP="00070C1E">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lastRenderedPageBreak/>
              <w:t>Meixner Paul Gregor</w:t>
            </w:r>
            <w:r w:rsidR="00F86FAA">
              <w:rPr>
                <w:rFonts w:ascii="Times New Roman" w:eastAsia="Times New Roman" w:hAnsi="Times New Roman" w:cs="Times New Roman"/>
                <w:color w:val="984806" w:themeColor="accent6" w:themeShade="80"/>
                <w:sz w:val="16"/>
                <w:szCs w:val="16"/>
                <w:lang w:eastAsia="hu-HU"/>
              </w:rPr>
              <w:t xml:space="preserve"> (AT)</w:t>
            </w:r>
          </w:p>
        </w:tc>
        <w:tc>
          <w:tcPr>
            <w:tcW w:w="992" w:type="dxa"/>
            <w:tcBorders>
              <w:left w:val="single" w:sz="12" w:space="0" w:color="auto"/>
            </w:tcBorders>
          </w:tcPr>
          <w:p w:rsidR="00070C1E" w:rsidRPr="001536FC" w:rsidRDefault="00070C1E" w:rsidP="00237D4A">
            <w:pPr>
              <w:jc w:val="right"/>
              <w:rPr>
                <w:rFonts w:ascii="Times New Roman" w:hAnsi="Times New Roman" w:cs="Times New Roman"/>
                <w:color w:val="984806" w:themeColor="accent6" w:themeShade="80"/>
                <w:sz w:val="16"/>
                <w:szCs w:val="16"/>
              </w:rPr>
            </w:pPr>
          </w:p>
        </w:tc>
        <w:tc>
          <w:tcPr>
            <w:tcW w:w="992" w:type="dxa"/>
          </w:tcPr>
          <w:p w:rsidR="00070C1E" w:rsidRPr="001536FC" w:rsidRDefault="00070C1E" w:rsidP="00237D4A">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070C1E" w:rsidRPr="001536FC" w:rsidRDefault="00070C1E" w:rsidP="00237D4A">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070C1E" w:rsidRPr="001536FC" w:rsidRDefault="00070C1E" w:rsidP="00237D4A">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070C1E" w:rsidRPr="001536FC" w:rsidRDefault="00070C1E"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3,1</w:t>
            </w:r>
          </w:p>
        </w:tc>
        <w:tc>
          <w:tcPr>
            <w:tcW w:w="992" w:type="dxa"/>
            <w:tcBorders>
              <w:right w:val="single" w:sz="12" w:space="0" w:color="auto"/>
            </w:tcBorders>
          </w:tcPr>
          <w:p w:rsidR="00070C1E" w:rsidRPr="001536FC" w:rsidRDefault="00070C1E"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8,4</w:t>
            </w:r>
          </w:p>
        </w:tc>
        <w:tc>
          <w:tcPr>
            <w:tcW w:w="992" w:type="dxa"/>
            <w:tcBorders>
              <w:left w:val="single" w:sz="12" w:space="0" w:color="auto"/>
              <w:right w:val="single" w:sz="12" w:space="0" w:color="auto"/>
            </w:tcBorders>
          </w:tcPr>
          <w:p w:rsidR="00070C1E" w:rsidRPr="001536FC" w:rsidRDefault="00070C1E" w:rsidP="00237D4A">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11,5</w:t>
            </w:r>
          </w:p>
        </w:tc>
        <w:tc>
          <w:tcPr>
            <w:tcW w:w="709" w:type="dxa"/>
            <w:tcBorders>
              <w:left w:val="single" w:sz="12" w:space="0" w:color="auto"/>
            </w:tcBorders>
          </w:tcPr>
          <w:p w:rsidR="00070C1E" w:rsidRPr="001536FC" w:rsidRDefault="00070C1E" w:rsidP="00237D4A">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070C1E" w:rsidRPr="001536FC" w:rsidRDefault="00070C1E"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11,5</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70C1E"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Menyhárt Károly</w:t>
            </w:r>
          </w:p>
        </w:tc>
        <w:tc>
          <w:tcPr>
            <w:tcW w:w="992" w:type="dxa"/>
            <w:tcBorders>
              <w:left w:val="single" w:sz="12" w:space="0" w:color="auto"/>
            </w:tcBorders>
          </w:tcPr>
          <w:p w:rsidR="0072031D" w:rsidRDefault="00070C1E" w:rsidP="00237D4A">
            <w:pPr>
              <w:jc w:val="right"/>
              <w:rPr>
                <w:rFonts w:ascii="Times New Roman" w:hAnsi="Times New Roman" w:cs="Times New Roman"/>
                <w:sz w:val="16"/>
                <w:szCs w:val="16"/>
              </w:rPr>
            </w:pPr>
            <w:r>
              <w:rPr>
                <w:rFonts w:ascii="Times New Roman" w:hAnsi="Times New Roman" w:cs="Times New Roman"/>
                <w:sz w:val="16"/>
                <w:szCs w:val="16"/>
              </w:rPr>
              <w:t>4,6</w:t>
            </w: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070C1E" w:rsidP="00237D4A">
            <w:pPr>
              <w:jc w:val="right"/>
              <w:rPr>
                <w:rFonts w:ascii="Times New Roman" w:hAnsi="Times New Roman" w:cs="Times New Roman"/>
                <w:b/>
                <w:sz w:val="16"/>
                <w:szCs w:val="16"/>
              </w:rPr>
            </w:pPr>
            <w:r>
              <w:rPr>
                <w:rFonts w:ascii="Times New Roman" w:hAnsi="Times New Roman" w:cs="Times New Roman"/>
                <w:b/>
                <w:sz w:val="16"/>
                <w:szCs w:val="16"/>
              </w:rPr>
              <w:t>4,6</w:t>
            </w: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070C1E" w:rsidP="00237D4A">
            <w:pPr>
              <w:jc w:val="right"/>
              <w:rPr>
                <w:rFonts w:ascii="Times New Roman" w:hAnsi="Times New Roman" w:cs="Times New Roman"/>
                <w:sz w:val="16"/>
                <w:szCs w:val="16"/>
              </w:rPr>
            </w:pPr>
            <w:r>
              <w:rPr>
                <w:rFonts w:ascii="Times New Roman" w:hAnsi="Times New Roman" w:cs="Times New Roman"/>
                <w:sz w:val="16"/>
                <w:szCs w:val="16"/>
              </w:rPr>
              <w:t>4,6</w:t>
            </w:r>
          </w:p>
        </w:tc>
      </w:tr>
      <w:tr w:rsidR="0072031D" w:rsidRPr="00C759A9" w:rsidTr="00AD33FF">
        <w:trPr>
          <w:jc w:val="center"/>
        </w:trPr>
        <w:tc>
          <w:tcPr>
            <w:tcW w:w="2694" w:type="dxa"/>
            <w:tcBorders>
              <w:left w:val="single" w:sz="12" w:space="0" w:color="auto"/>
              <w:right w:val="single" w:sz="12" w:space="0" w:color="auto"/>
            </w:tcBorders>
            <w:vAlign w:val="bottom"/>
          </w:tcPr>
          <w:p w:rsidR="0072031D" w:rsidRPr="00070C1E" w:rsidRDefault="0072031D"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Mészáros Szabolcs László</w:t>
            </w:r>
          </w:p>
        </w:tc>
        <w:tc>
          <w:tcPr>
            <w:tcW w:w="992" w:type="dxa"/>
            <w:tcBorders>
              <w:left w:val="single" w:sz="12" w:space="0" w:color="auto"/>
            </w:tcBorders>
          </w:tcPr>
          <w:p w:rsidR="0072031D" w:rsidRDefault="00070C1E" w:rsidP="00237D4A">
            <w:pPr>
              <w:jc w:val="right"/>
              <w:rPr>
                <w:rFonts w:ascii="Times New Roman" w:hAnsi="Times New Roman" w:cs="Times New Roman"/>
                <w:sz w:val="16"/>
                <w:szCs w:val="16"/>
              </w:rPr>
            </w:pPr>
            <w:r>
              <w:rPr>
                <w:rFonts w:ascii="Times New Roman" w:hAnsi="Times New Roman" w:cs="Times New Roman"/>
                <w:sz w:val="16"/>
                <w:szCs w:val="16"/>
              </w:rPr>
              <w:t>36,1</w:t>
            </w:r>
          </w:p>
        </w:tc>
        <w:tc>
          <w:tcPr>
            <w:tcW w:w="992" w:type="dxa"/>
          </w:tcPr>
          <w:p w:rsidR="0072031D" w:rsidRDefault="0072031D" w:rsidP="00237D4A">
            <w:pPr>
              <w:jc w:val="right"/>
              <w:rPr>
                <w:rFonts w:ascii="Times New Roman" w:hAnsi="Times New Roman" w:cs="Times New Roman"/>
                <w:sz w:val="16"/>
                <w:szCs w:val="16"/>
              </w:rPr>
            </w:pPr>
          </w:p>
        </w:tc>
        <w:tc>
          <w:tcPr>
            <w:tcW w:w="1134"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070C1E" w:rsidP="00237D4A">
            <w:pPr>
              <w:jc w:val="right"/>
              <w:rPr>
                <w:rFonts w:ascii="Times New Roman" w:hAnsi="Times New Roman" w:cs="Times New Roman"/>
                <w:b/>
                <w:sz w:val="16"/>
                <w:szCs w:val="16"/>
              </w:rPr>
            </w:pPr>
            <w:r>
              <w:rPr>
                <w:rFonts w:ascii="Times New Roman" w:hAnsi="Times New Roman" w:cs="Times New Roman"/>
                <w:b/>
                <w:sz w:val="16"/>
                <w:szCs w:val="16"/>
              </w:rPr>
              <w:t>36,1</w:t>
            </w:r>
          </w:p>
        </w:tc>
        <w:tc>
          <w:tcPr>
            <w:tcW w:w="993" w:type="dxa"/>
            <w:tcBorders>
              <w:lef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right w:val="single" w:sz="12" w:space="0" w:color="auto"/>
            </w:tcBorders>
          </w:tcPr>
          <w:p w:rsidR="0072031D" w:rsidRPr="00C759A9" w:rsidRDefault="0072031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72031D" w:rsidRDefault="0072031D" w:rsidP="00237D4A">
            <w:pPr>
              <w:jc w:val="right"/>
              <w:rPr>
                <w:rFonts w:ascii="Times New Roman" w:hAnsi="Times New Roman" w:cs="Times New Roman"/>
                <w:b/>
                <w:sz w:val="16"/>
                <w:szCs w:val="16"/>
              </w:rPr>
            </w:pPr>
          </w:p>
        </w:tc>
        <w:tc>
          <w:tcPr>
            <w:tcW w:w="709" w:type="dxa"/>
            <w:tcBorders>
              <w:left w:val="single" w:sz="12" w:space="0" w:color="auto"/>
            </w:tcBorders>
          </w:tcPr>
          <w:p w:rsidR="0072031D" w:rsidRDefault="0072031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72031D" w:rsidRDefault="00070C1E" w:rsidP="00237D4A">
            <w:pPr>
              <w:jc w:val="right"/>
              <w:rPr>
                <w:rFonts w:ascii="Times New Roman" w:hAnsi="Times New Roman" w:cs="Times New Roman"/>
                <w:sz w:val="16"/>
                <w:szCs w:val="16"/>
              </w:rPr>
            </w:pPr>
            <w:r>
              <w:rPr>
                <w:rFonts w:ascii="Times New Roman" w:hAnsi="Times New Roman" w:cs="Times New Roman"/>
                <w:sz w:val="16"/>
                <w:szCs w:val="16"/>
              </w:rPr>
              <w:t>36,1</w:t>
            </w:r>
          </w:p>
        </w:tc>
      </w:tr>
      <w:tr w:rsidR="00A430F5" w:rsidRPr="00C759A9" w:rsidTr="00AD33FF">
        <w:trPr>
          <w:jc w:val="center"/>
        </w:trPr>
        <w:tc>
          <w:tcPr>
            <w:tcW w:w="2694" w:type="dxa"/>
            <w:tcBorders>
              <w:left w:val="single" w:sz="12" w:space="0" w:color="auto"/>
              <w:right w:val="single" w:sz="12" w:space="0" w:color="auto"/>
            </w:tcBorders>
            <w:vAlign w:val="bottom"/>
          </w:tcPr>
          <w:p w:rsidR="00A430F5" w:rsidRPr="001536FC" w:rsidRDefault="00A430F5" w:rsidP="00334932">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t>Michlits Lukas</w:t>
            </w:r>
            <w:r w:rsidR="00ED47B1">
              <w:rPr>
                <w:rFonts w:ascii="Times New Roman" w:eastAsia="Times New Roman" w:hAnsi="Times New Roman" w:cs="Times New Roman"/>
                <w:color w:val="984806" w:themeColor="accent6" w:themeShade="80"/>
                <w:sz w:val="16"/>
                <w:szCs w:val="16"/>
                <w:lang w:eastAsia="hu-HU"/>
              </w:rPr>
              <w:t xml:space="preserve"> (AT)</w:t>
            </w:r>
          </w:p>
        </w:tc>
        <w:tc>
          <w:tcPr>
            <w:tcW w:w="992" w:type="dxa"/>
            <w:tcBorders>
              <w:left w:val="single" w:sz="12" w:space="0" w:color="auto"/>
            </w:tcBorders>
          </w:tcPr>
          <w:p w:rsidR="00A430F5" w:rsidRPr="001536FC" w:rsidRDefault="00A430F5" w:rsidP="00334932">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11,5</w:t>
            </w:r>
          </w:p>
        </w:tc>
        <w:tc>
          <w:tcPr>
            <w:tcW w:w="992" w:type="dxa"/>
          </w:tcPr>
          <w:p w:rsidR="00A430F5" w:rsidRPr="001536FC" w:rsidRDefault="00A430F5" w:rsidP="00334932">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A430F5" w:rsidRPr="001536FC" w:rsidRDefault="00A430F5" w:rsidP="00334932">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A430F5" w:rsidRPr="001536FC" w:rsidRDefault="00A430F5" w:rsidP="00334932">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11,5</w:t>
            </w:r>
          </w:p>
        </w:tc>
        <w:tc>
          <w:tcPr>
            <w:tcW w:w="993" w:type="dxa"/>
            <w:tcBorders>
              <w:left w:val="single" w:sz="12" w:space="0" w:color="auto"/>
            </w:tcBorders>
          </w:tcPr>
          <w:p w:rsidR="00A430F5" w:rsidRPr="001536FC" w:rsidRDefault="00A430F5" w:rsidP="00334932">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A430F5" w:rsidRPr="001536FC" w:rsidRDefault="00A430F5" w:rsidP="00334932">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A430F5" w:rsidRPr="001536FC" w:rsidRDefault="00A430F5" w:rsidP="00334932">
            <w:pPr>
              <w:jc w:val="right"/>
              <w:rPr>
                <w:rFonts w:ascii="Times New Roman" w:hAnsi="Times New Roman" w:cs="Times New Roman"/>
                <w:b/>
                <w:color w:val="984806" w:themeColor="accent6" w:themeShade="80"/>
                <w:sz w:val="16"/>
                <w:szCs w:val="16"/>
              </w:rPr>
            </w:pPr>
          </w:p>
        </w:tc>
        <w:tc>
          <w:tcPr>
            <w:tcW w:w="709" w:type="dxa"/>
            <w:tcBorders>
              <w:left w:val="single" w:sz="12" w:space="0" w:color="auto"/>
            </w:tcBorders>
          </w:tcPr>
          <w:p w:rsidR="00A430F5" w:rsidRPr="001536FC" w:rsidRDefault="00A430F5" w:rsidP="00334932">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A430F5" w:rsidRPr="001536FC" w:rsidRDefault="00A430F5" w:rsidP="00334932">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11,5</w:t>
            </w:r>
          </w:p>
        </w:tc>
      </w:tr>
      <w:tr w:rsidR="00070C1E" w:rsidRPr="00C759A9" w:rsidTr="00AD33FF">
        <w:trPr>
          <w:jc w:val="center"/>
        </w:trPr>
        <w:tc>
          <w:tcPr>
            <w:tcW w:w="2694" w:type="dxa"/>
            <w:tcBorders>
              <w:left w:val="single" w:sz="12" w:space="0" w:color="auto"/>
              <w:right w:val="single" w:sz="12" w:space="0" w:color="auto"/>
            </w:tcBorders>
            <w:vAlign w:val="bottom"/>
          </w:tcPr>
          <w:p w:rsidR="00070C1E" w:rsidRPr="00165BC4" w:rsidRDefault="00070C1E" w:rsidP="00334932">
            <w:pPr>
              <w:rPr>
                <w:rFonts w:ascii="Times New Roman" w:eastAsia="Times New Roman" w:hAnsi="Times New Roman" w:cs="Times New Roman"/>
                <w:sz w:val="16"/>
                <w:szCs w:val="16"/>
                <w:lang w:eastAsia="hu-HU"/>
              </w:rPr>
            </w:pPr>
            <w:r>
              <w:rPr>
                <w:rFonts w:ascii="Times New Roman" w:eastAsia="Times New Roman" w:hAnsi="Times New Roman" w:cs="Times New Roman"/>
                <w:sz w:val="16"/>
                <w:szCs w:val="16"/>
                <w:lang w:eastAsia="hu-HU"/>
              </w:rPr>
              <w:t>Mihályfi Krisztina</w:t>
            </w:r>
          </w:p>
        </w:tc>
        <w:tc>
          <w:tcPr>
            <w:tcW w:w="992" w:type="dxa"/>
            <w:tcBorders>
              <w:left w:val="single" w:sz="12" w:space="0" w:color="auto"/>
            </w:tcBorders>
          </w:tcPr>
          <w:p w:rsidR="00070C1E" w:rsidRDefault="00070C1E" w:rsidP="00334932">
            <w:pPr>
              <w:jc w:val="right"/>
              <w:rPr>
                <w:rFonts w:ascii="Times New Roman" w:hAnsi="Times New Roman" w:cs="Times New Roman"/>
                <w:sz w:val="16"/>
                <w:szCs w:val="16"/>
              </w:rPr>
            </w:pPr>
          </w:p>
        </w:tc>
        <w:tc>
          <w:tcPr>
            <w:tcW w:w="992" w:type="dxa"/>
          </w:tcPr>
          <w:p w:rsidR="00070C1E" w:rsidRDefault="00070C1E" w:rsidP="00334932">
            <w:pPr>
              <w:jc w:val="right"/>
              <w:rPr>
                <w:rFonts w:ascii="Times New Roman" w:hAnsi="Times New Roman" w:cs="Times New Roman"/>
                <w:sz w:val="16"/>
                <w:szCs w:val="16"/>
              </w:rPr>
            </w:pPr>
          </w:p>
        </w:tc>
        <w:tc>
          <w:tcPr>
            <w:tcW w:w="1134" w:type="dxa"/>
            <w:tcBorders>
              <w:right w:val="single" w:sz="12" w:space="0" w:color="auto"/>
            </w:tcBorders>
          </w:tcPr>
          <w:p w:rsidR="00070C1E" w:rsidRPr="00C759A9" w:rsidRDefault="00070C1E"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70C1E" w:rsidRDefault="00070C1E" w:rsidP="00334932">
            <w:pPr>
              <w:jc w:val="right"/>
              <w:rPr>
                <w:rFonts w:ascii="Times New Roman" w:hAnsi="Times New Roman" w:cs="Times New Roman"/>
                <w:b/>
                <w:sz w:val="16"/>
                <w:szCs w:val="16"/>
              </w:rPr>
            </w:pPr>
          </w:p>
        </w:tc>
        <w:tc>
          <w:tcPr>
            <w:tcW w:w="993" w:type="dxa"/>
            <w:tcBorders>
              <w:left w:val="single" w:sz="12" w:space="0" w:color="auto"/>
            </w:tcBorders>
          </w:tcPr>
          <w:p w:rsidR="00070C1E" w:rsidRPr="00C759A9" w:rsidRDefault="00070C1E" w:rsidP="00334932">
            <w:pPr>
              <w:jc w:val="right"/>
              <w:rPr>
                <w:rFonts w:ascii="Times New Roman" w:hAnsi="Times New Roman" w:cs="Times New Roman"/>
                <w:sz w:val="16"/>
                <w:szCs w:val="16"/>
              </w:rPr>
            </w:pPr>
          </w:p>
        </w:tc>
        <w:tc>
          <w:tcPr>
            <w:tcW w:w="992" w:type="dxa"/>
            <w:tcBorders>
              <w:right w:val="single" w:sz="12" w:space="0" w:color="auto"/>
            </w:tcBorders>
          </w:tcPr>
          <w:p w:rsidR="00070C1E" w:rsidRPr="00C759A9" w:rsidRDefault="00070C1E" w:rsidP="00334932">
            <w:pPr>
              <w:jc w:val="right"/>
              <w:rPr>
                <w:rFonts w:ascii="Times New Roman" w:hAnsi="Times New Roman" w:cs="Times New Roman"/>
                <w:sz w:val="16"/>
                <w:szCs w:val="16"/>
              </w:rPr>
            </w:pPr>
            <w:r>
              <w:rPr>
                <w:rFonts w:ascii="Times New Roman" w:hAnsi="Times New Roman" w:cs="Times New Roman"/>
                <w:sz w:val="16"/>
                <w:szCs w:val="16"/>
              </w:rPr>
              <w:t>15,1</w:t>
            </w:r>
          </w:p>
        </w:tc>
        <w:tc>
          <w:tcPr>
            <w:tcW w:w="992" w:type="dxa"/>
            <w:tcBorders>
              <w:left w:val="single" w:sz="12" w:space="0" w:color="auto"/>
              <w:right w:val="single" w:sz="12" w:space="0" w:color="auto"/>
            </w:tcBorders>
          </w:tcPr>
          <w:p w:rsidR="00070C1E" w:rsidRDefault="00070C1E" w:rsidP="00334932">
            <w:pPr>
              <w:jc w:val="right"/>
              <w:rPr>
                <w:rFonts w:ascii="Times New Roman" w:hAnsi="Times New Roman" w:cs="Times New Roman"/>
                <w:b/>
                <w:sz w:val="16"/>
                <w:szCs w:val="16"/>
              </w:rPr>
            </w:pPr>
            <w:r>
              <w:rPr>
                <w:rFonts w:ascii="Times New Roman" w:hAnsi="Times New Roman" w:cs="Times New Roman"/>
                <w:b/>
                <w:sz w:val="16"/>
                <w:szCs w:val="16"/>
              </w:rPr>
              <w:t>15,1</w:t>
            </w:r>
          </w:p>
        </w:tc>
        <w:tc>
          <w:tcPr>
            <w:tcW w:w="709" w:type="dxa"/>
            <w:tcBorders>
              <w:left w:val="single" w:sz="12" w:space="0" w:color="auto"/>
            </w:tcBorders>
          </w:tcPr>
          <w:p w:rsidR="00070C1E" w:rsidRDefault="00070C1E" w:rsidP="00334932">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70C1E" w:rsidRDefault="00070C1E" w:rsidP="00334932">
            <w:pPr>
              <w:jc w:val="right"/>
              <w:rPr>
                <w:rFonts w:ascii="Times New Roman" w:hAnsi="Times New Roman" w:cs="Times New Roman"/>
                <w:sz w:val="16"/>
                <w:szCs w:val="16"/>
              </w:rPr>
            </w:pPr>
            <w:r>
              <w:rPr>
                <w:rFonts w:ascii="Times New Roman" w:hAnsi="Times New Roman" w:cs="Times New Roman"/>
                <w:sz w:val="16"/>
                <w:szCs w:val="16"/>
              </w:rPr>
              <w:t>15,1</w:t>
            </w:r>
          </w:p>
        </w:tc>
      </w:tr>
      <w:tr w:rsidR="00A430F5" w:rsidRPr="00C759A9" w:rsidTr="00AD33FF">
        <w:trPr>
          <w:jc w:val="center"/>
        </w:trPr>
        <w:tc>
          <w:tcPr>
            <w:tcW w:w="2694" w:type="dxa"/>
            <w:tcBorders>
              <w:left w:val="single" w:sz="12" w:space="0" w:color="auto"/>
              <w:right w:val="single" w:sz="12" w:space="0" w:color="auto"/>
            </w:tcBorders>
            <w:vAlign w:val="bottom"/>
          </w:tcPr>
          <w:p w:rsidR="00A430F5" w:rsidRPr="005745AD" w:rsidRDefault="00A430F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Mikovich Gábor</w:t>
            </w:r>
          </w:p>
        </w:tc>
        <w:tc>
          <w:tcPr>
            <w:tcW w:w="992" w:type="dxa"/>
            <w:tcBorders>
              <w:left w:val="single" w:sz="12" w:space="0" w:color="auto"/>
            </w:tcBorders>
          </w:tcPr>
          <w:p w:rsidR="00A430F5" w:rsidRDefault="005745AD" w:rsidP="00237D4A">
            <w:pPr>
              <w:jc w:val="right"/>
              <w:rPr>
                <w:rFonts w:ascii="Times New Roman" w:hAnsi="Times New Roman" w:cs="Times New Roman"/>
                <w:sz w:val="16"/>
                <w:szCs w:val="16"/>
              </w:rPr>
            </w:pPr>
            <w:r>
              <w:rPr>
                <w:rFonts w:ascii="Times New Roman" w:hAnsi="Times New Roman" w:cs="Times New Roman"/>
                <w:sz w:val="16"/>
                <w:szCs w:val="16"/>
              </w:rPr>
              <w:t>7,2</w:t>
            </w:r>
          </w:p>
        </w:tc>
        <w:tc>
          <w:tcPr>
            <w:tcW w:w="992" w:type="dxa"/>
          </w:tcPr>
          <w:p w:rsidR="00A430F5" w:rsidRDefault="00A430F5" w:rsidP="00237D4A">
            <w:pPr>
              <w:jc w:val="right"/>
              <w:rPr>
                <w:rFonts w:ascii="Times New Roman" w:hAnsi="Times New Roman" w:cs="Times New Roman"/>
                <w:sz w:val="16"/>
                <w:szCs w:val="16"/>
              </w:rPr>
            </w:pPr>
          </w:p>
        </w:tc>
        <w:tc>
          <w:tcPr>
            <w:tcW w:w="1134" w:type="dxa"/>
            <w:tcBorders>
              <w:right w:val="single" w:sz="12" w:space="0" w:color="auto"/>
            </w:tcBorders>
          </w:tcPr>
          <w:p w:rsidR="00A430F5" w:rsidRPr="00C759A9" w:rsidRDefault="00A430F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430F5" w:rsidRDefault="005745AD" w:rsidP="00237D4A">
            <w:pPr>
              <w:jc w:val="right"/>
              <w:rPr>
                <w:rFonts w:ascii="Times New Roman" w:hAnsi="Times New Roman" w:cs="Times New Roman"/>
                <w:b/>
                <w:sz w:val="16"/>
                <w:szCs w:val="16"/>
              </w:rPr>
            </w:pPr>
            <w:r>
              <w:rPr>
                <w:rFonts w:ascii="Times New Roman" w:hAnsi="Times New Roman" w:cs="Times New Roman"/>
                <w:b/>
                <w:sz w:val="16"/>
                <w:szCs w:val="16"/>
              </w:rPr>
              <w:t>7,1</w:t>
            </w:r>
          </w:p>
        </w:tc>
        <w:tc>
          <w:tcPr>
            <w:tcW w:w="993" w:type="dxa"/>
            <w:tcBorders>
              <w:left w:val="single" w:sz="12" w:space="0" w:color="auto"/>
            </w:tcBorders>
          </w:tcPr>
          <w:p w:rsidR="00A430F5" w:rsidRPr="00C759A9" w:rsidRDefault="00A430F5" w:rsidP="00237D4A">
            <w:pPr>
              <w:jc w:val="right"/>
              <w:rPr>
                <w:rFonts w:ascii="Times New Roman" w:hAnsi="Times New Roman" w:cs="Times New Roman"/>
                <w:sz w:val="16"/>
                <w:szCs w:val="16"/>
              </w:rPr>
            </w:pPr>
          </w:p>
        </w:tc>
        <w:tc>
          <w:tcPr>
            <w:tcW w:w="992" w:type="dxa"/>
            <w:tcBorders>
              <w:right w:val="single" w:sz="12" w:space="0" w:color="auto"/>
            </w:tcBorders>
          </w:tcPr>
          <w:p w:rsidR="00A430F5" w:rsidRPr="00C759A9" w:rsidRDefault="005745AD" w:rsidP="00237D4A">
            <w:pPr>
              <w:jc w:val="right"/>
              <w:rPr>
                <w:rFonts w:ascii="Times New Roman" w:hAnsi="Times New Roman" w:cs="Times New Roman"/>
                <w:sz w:val="16"/>
                <w:szCs w:val="16"/>
              </w:rPr>
            </w:pPr>
            <w:r>
              <w:rPr>
                <w:rFonts w:ascii="Times New Roman" w:hAnsi="Times New Roman" w:cs="Times New Roman"/>
                <w:sz w:val="16"/>
                <w:szCs w:val="16"/>
              </w:rPr>
              <w:t>18,8</w:t>
            </w:r>
          </w:p>
        </w:tc>
        <w:tc>
          <w:tcPr>
            <w:tcW w:w="992" w:type="dxa"/>
            <w:tcBorders>
              <w:left w:val="single" w:sz="12" w:space="0" w:color="auto"/>
              <w:right w:val="single" w:sz="12" w:space="0" w:color="auto"/>
            </w:tcBorders>
          </w:tcPr>
          <w:p w:rsidR="00A430F5" w:rsidRDefault="005745AD" w:rsidP="00237D4A">
            <w:pPr>
              <w:jc w:val="right"/>
              <w:rPr>
                <w:rFonts w:ascii="Times New Roman" w:hAnsi="Times New Roman" w:cs="Times New Roman"/>
                <w:b/>
                <w:sz w:val="16"/>
                <w:szCs w:val="16"/>
              </w:rPr>
            </w:pPr>
            <w:r>
              <w:rPr>
                <w:rFonts w:ascii="Times New Roman" w:hAnsi="Times New Roman" w:cs="Times New Roman"/>
                <w:b/>
                <w:sz w:val="16"/>
                <w:szCs w:val="16"/>
              </w:rPr>
              <w:t>18,8</w:t>
            </w:r>
          </w:p>
        </w:tc>
        <w:tc>
          <w:tcPr>
            <w:tcW w:w="709" w:type="dxa"/>
            <w:tcBorders>
              <w:left w:val="single" w:sz="12" w:space="0" w:color="auto"/>
            </w:tcBorders>
          </w:tcPr>
          <w:p w:rsidR="00A430F5" w:rsidRDefault="00A430F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430F5" w:rsidRDefault="00070C1E" w:rsidP="00237D4A">
            <w:pPr>
              <w:jc w:val="right"/>
              <w:rPr>
                <w:rFonts w:ascii="Times New Roman" w:hAnsi="Times New Roman" w:cs="Times New Roman"/>
                <w:sz w:val="16"/>
                <w:szCs w:val="16"/>
              </w:rPr>
            </w:pPr>
            <w:r>
              <w:rPr>
                <w:rFonts w:ascii="Times New Roman" w:hAnsi="Times New Roman" w:cs="Times New Roman"/>
                <w:sz w:val="16"/>
                <w:szCs w:val="16"/>
              </w:rPr>
              <w:t>26,0</w:t>
            </w:r>
          </w:p>
        </w:tc>
      </w:tr>
      <w:tr w:rsidR="005745AD" w:rsidRPr="00C759A9" w:rsidTr="00AD33FF">
        <w:trPr>
          <w:jc w:val="center"/>
        </w:trPr>
        <w:tc>
          <w:tcPr>
            <w:tcW w:w="2694" w:type="dxa"/>
            <w:tcBorders>
              <w:left w:val="single" w:sz="12" w:space="0" w:color="auto"/>
              <w:right w:val="single" w:sz="12" w:space="0" w:color="auto"/>
            </w:tcBorders>
            <w:vAlign w:val="bottom"/>
          </w:tcPr>
          <w:p w:rsidR="005745AD" w:rsidRPr="00600615" w:rsidRDefault="005745A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Molnár Dániel Zsolt</w:t>
            </w:r>
          </w:p>
        </w:tc>
        <w:tc>
          <w:tcPr>
            <w:tcW w:w="992" w:type="dxa"/>
            <w:tcBorders>
              <w:left w:val="single" w:sz="12" w:space="0" w:color="auto"/>
            </w:tcBorders>
          </w:tcPr>
          <w:p w:rsidR="005745AD" w:rsidRDefault="005745AD" w:rsidP="00237D4A">
            <w:pPr>
              <w:jc w:val="right"/>
              <w:rPr>
                <w:rFonts w:ascii="Times New Roman" w:hAnsi="Times New Roman" w:cs="Times New Roman"/>
                <w:sz w:val="16"/>
                <w:szCs w:val="16"/>
              </w:rPr>
            </w:pPr>
          </w:p>
        </w:tc>
        <w:tc>
          <w:tcPr>
            <w:tcW w:w="992" w:type="dxa"/>
          </w:tcPr>
          <w:p w:rsidR="005745AD" w:rsidRDefault="005745AD" w:rsidP="00237D4A">
            <w:pPr>
              <w:jc w:val="right"/>
              <w:rPr>
                <w:rFonts w:ascii="Times New Roman" w:hAnsi="Times New Roman" w:cs="Times New Roman"/>
                <w:sz w:val="16"/>
                <w:szCs w:val="16"/>
              </w:rPr>
            </w:pPr>
          </w:p>
        </w:tc>
        <w:tc>
          <w:tcPr>
            <w:tcW w:w="1134" w:type="dxa"/>
            <w:tcBorders>
              <w:right w:val="single" w:sz="12" w:space="0" w:color="auto"/>
            </w:tcBorders>
          </w:tcPr>
          <w:p w:rsidR="005745AD" w:rsidRPr="00C759A9" w:rsidRDefault="005745A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5745AD" w:rsidRDefault="005745AD" w:rsidP="00237D4A">
            <w:pPr>
              <w:jc w:val="right"/>
              <w:rPr>
                <w:rFonts w:ascii="Times New Roman" w:hAnsi="Times New Roman" w:cs="Times New Roman"/>
                <w:b/>
                <w:sz w:val="16"/>
                <w:szCs w:val="16"/>
              </w:rPr>
            </w:pPr>
          </w:p>
        </w:tc>
        <w:tc>
          <w:tcPr>
            <w:tcW w:w="993" w:type="dxa"/>
            <w:tcBorders>
              <w:left w:val="single" w:sz="12" w:space="0" w:color="auto"/>
            </w:tcBorders>
          </w:tcPr>
          <w:p w:rsidR="005745AD" w:rsidRPr="00C759A9" w:rsidRDefault="00600615" w:rsidP="00237D4A">
            <w:pPr>
              <w:jc w:val="right"/>
              <w:rPr>
                <w:rFonts w:ascii="Times New Roman" w:hAnsi="Times New Roman" w:cs="Times New Roman"/>
                <w:sz w:val="16"/>
                <w:szCs w:val="16"/>
              </w:rPr>
            </w:pPr>
            <w:r>
              <w:rPr>
                <w:rFonts w:ascii="Times New Roman" w:hAnsi="Times New Roman" w:cs="Times New Roman"/>
                <w:sz w:val="16"/>
                <w:szCs w:val="16"/>
              </w:rPr>
              <w:t>39,3</w:t>
            </w:r>
          </w:p>
        </w:tc>
        <w:tc>
          <w:tcPr>
            <w:tcW w:w="992" w:type="dxa"/>
            <w:tcBorders>
              <w:right w:val="single" w:sz="12" w:space="0" w:color="auto"/>
            </w:tcBorders>
          </w:tcPr>
          <w:p w:rsidR="005745AD" w:rsidRDefault="00600615" w:rsidP="00237D4A">
            <w:pPr>
              <w:jc w:val="right"/>
              <w:rPr>
                <w:rFonts w:ascii="Times New Roman" w:hAnsi="Times New Roman" w:cs="Times New Roman"/>
                <w:sz w:val="16"/>
                <w:szCs w:val="16"/>
              </w:rPr>
            </w:pPr>
            <w:r>
              <w:rPr>
                <w:rFonts w:ascii="Times New Roman" w:hAnsi="Times New Roman" w:cs="Times New Roman"/>
                <w:sz w:val="16"/>
                <w:szCs w:val="16"/>
              </w:rPr>
              <w:t>83,4</w:t>
            </w:r>
          </w:p>
        </w:tc>
        <w:tc>
          <w:tcPr>
            <w:tcW w:w="992" w:type="dxa"/>
            <w:tcBorders>
              <w:left w:val="single" w:sz="12" w:space="0" w:color="auto"/>
              <w:right w:val="single" w:sz="12" w:space="0" w:color="auto"/>
            </w:tcBorders>
          </w:tcPr>
          <w:p w:rsidR="005745AD" w:rsidRDefault="00600615" w:rsidP="00237D4A">
            <w:pPr>
              <w:jc w:val="right"/>
              <w:rPr>
                <w:rFonts w:ascii="Times New Roman" w:hAnsi="Times New Roman" w:cs="Times New Roman"/>
                <w:b/>
                <w:sz w:val="16"/>
                <w:szCs w:val="16"/>
              </w:rPr>
            </w:pPr>
            <w:r>
              <w:rPr>
                <w:rFonts w:ascii="Times New Roman" w:hAnsi="Times New Roman" w:cs="Times New Roman"/>
                <w:b/>
                <w:sz w:val="16"/>
                <w:szCs w:val="16"/>
              </w:rPr>
              <w:t>122,7</w:t>
            </w:r>
          </w:p>
        </w:tc>
        <w:tc>
          <w:tcPr>
            <w:tcW w:w="709" w:type="dxa"/>
            <w:tcBorders>
              <w:left w:val="single" w:sz="12" w:space="0" w:color="auto"/>
            </w:tcBorders>
          </w:tcPr>
          <w:p w:rsidR="005745AD" w:rsidRDefault="005745A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5745AD" w:rsidRDefault="00600615" w:rsidP="00237D4A">
            <w:pPr>
              <w:jc w:val="right"/>
              <w:rPr>
                <w:rFonts w:ascii="Times New Roman" w:hAnsi="Times New Roman" w:cs="Times New Roman"/>
                <w:sz w:val="16"/>
                <w:szCs w:val="16"/>
              </w:rPr>
            </w:pPr>
            <w:r>
              <w:rPr>
                <w:rFonts w:ascii="Times New Roman" w:hAnsi="Times New Roman" w:cs="Times New Roman"/>
                <w:sz w:val="16"/>
                <w:szCs w:val="16"/>
              </w:rPr>
              <w:t>122,7</w:t>
            </w:r>
          </w:p>
        </w:tc>
      </w:tr>
      <w:tr w:rsidR="005745AD" w:rsidRPr="00C759A9" w:rsidTr="00AD33FF">
        <w:trPr>
          <w:jc w:val="center"/>
        </w:trPr>
        <w:tc>
          <w:tcPr>
            <w:tcW w:w="2694" w:type="dxa"/>
            <w:tcBorders>
              <w:left w:val="single" w:sz="12" w:space="0" w:color="auto"/>
              <w:right w:val="single" w:sz="12" w:space="0" w:color="auto"/>
            </w:tcBorders>
            <w:vAlign w:val="bottom"/>
          </w:tcPr>
          <w:p w:rsidR="005745AD" w:rsidRPr="00600615" w:rsidRDefault="005745AD"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Molnár Gergely</w:t>
            </w:r>
          </w:p>
        </w:tc>
        <w:tc>
          <w:tcPr>
            <w:tcW w:w="992" w:type="dxa"/>
            <w:tcBorders>
              <w:left w:val="single" w:sz="12" w:space="0" w:color="auto"/>
            </w:tcBorders>
          </w:tcPr>
          <w:p w:rsidR="005745AD" w:rsidRDefault="005745AD" w:rsidP="00237D4A">
            <w:pPr>
              <w:jc w:val="right"/>
              <w:rPr>
                <w:rFonts w:ascii="Times New Roman" w:hAnsi="Times New Roman" w:cs="Times New Roman"/>
                <w:sz w:val="16"/>
                <w:szCs w:val="16"/>
              </w:rPr>
            </w:pPr>
          </w:p>
        </w:tc>
        <w:tc>
          <w:tcPr>
            <w:tcW w:w="992" w:type="dxa"/>
          </w:tcPr>
          <w:p w:rsidR="005745AD" w:rsidRDefault="005745AD" w:rsidP="00237D4A">
            <w:pPr>
              <w:jc w:val="right"/>
              <w:rPr>
                <w:rFonts w:ascii="Times New Roman" w:hAnsi="Times New Roman" w:cs="Times New Roman"/>
                <w:sz w:val="16"/>
                <w:szCs w:val="16"/>
              </w:rPr>
            </w:pPr>
          </w:p>
        </w:tc>
        <w:tc>
          <w:tcPr>
            <w:tcW w:w="1134" w:type="dxa"/>
            <w:tcBorders>
              <w:right w:val="single" w:sz="12" w:space="0" w:color="auto"/>
            </w:tcBorders>
          </w:tcPr>
          <w:p w:rsidR="005745AD" w:rsidRPr="00C759A9" w:rsidRDefault="005745AD"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5745AD" w:rsidRDefault="005745AD" w:rsidP="00237D4A">
            <w:pPr>
              <w:jc w:val="right"/>
              <w:rPr>
                <w:rFonts w:ascii="Times New Roman" w:hAnsi="Times New Roman" w:cs="Times New Roman"/>
                <w:b/>
                <w:sz w:val="16"/>
                <w:szCs w:val="16"/>
              </w:rPr>
            </w:pPr>
          </w:p>
        </w:tc>
        <w:tc>
          <w:tcPr>
            <w:tcW w:w="993" w:type="dxa"/>
            <w:tcBorders>
              <w:left w:val="single" w:sz="12" w:space="0" w:color="auto"/>
            </w:tcBorders>
          </w:tcPr>
          <w:p w:rsidR="005745AD" w:rsidRPr="00C759A9" w:rsidRDefault="00600615" w:rsidP="00237D4A">
            <w:pPr>
              <w:jc w:val="right"/>
              <w:rPr>
                <w:rFonts w:ascii="Times New Roman" w:hAnsi="Times New Roman" w:cs="Times New Roman"/>
                <w:sz w:val="16"/>
                <w:szCs w:val="16"/>
              </w:rPr>
            </w:pPr>
            <w:r>
              <w:rPr>
                <w:rFonts w:ascii="Times New Roman" w:hAnsi="Times New Roman" w:cs="Times New Roman"/>
                <w:sz w:val="16"/>
                <w:szCs w:val="16"/>
              </w:rPr>
              <w:t>52,5</w:t>
            </w:r>
          </w:p>
        </w:tc>
        <w:tc>
          <w:tcPr>
            <w:tcW w:w="992" w:type="dxa"/>
            <w:tcBorders>
              <w:right w:val="single" w:sz="12" w:space="0" w:color="auto"/>
            </w:tcBorders>
          </w:tcPr>
          <w:p w:rsidR="005745AD" w:rsidRDefault="00600615" w:rsidP="00237D4A">
            <w:pPr>
              <w:jc w:val="right"/>
              <w:rPr>
                <w:rFonts w:ascii="Times New Roman" w:hAnsi="Times New Roman" w:cs="Times New Roman"/>
                <w:sz w:val="16"/>
                <w:szCs w:val="16"/>
              </w:rPr>
            </w:pPr>
            <w:r>
              <w:rPr>
                <w:rFonts w:ascii="Times New Roman" w:hAnsi="Times New Roman" w:cs="Times New Roman"/>
                <w:sz w:val="16"/>
                <w:szCs w:val="16"/>
              </w:rPr>
              <w:t>61,7</w:t>
            </w:r>
          </w:p>
        </w:tc>
        <w:tc>
          <w:tcPr>
            <w:tcW w:w="992" w:type="dxa"/>
            <w:tcBorders>
              <w:left w:val="single" w:sz="12" w:space="0" w:color="auto"/>
              <w:right w:val="single" w:sz="12" w:space="0" w:color="auto"/>
            </w:tcBorders>
          </w:tcPr>
          <w:p w:rsidR="005745AD" w:rsidRDefault="00600615" w:rsidP="00237D4A">
            <w:pPr>
              <w:jc w:val="right"/>
              <w:rPr>
                <w:rFonts w:ascii="Times New Roman" w:hAnsi="Times New Roman" w:cs="Times New Roman"/>
                <w:b/>
                <w:sz w:val="16"/>
                <w:szCs w:val="16"/>
              </w:rPr>
            </w:pPr>
            <w:r>
              <w:rPr>
                <w:rFonts w:ascii="Times New Roman" w:hAnsi="Times New Roman" w:cs="Times New Roman"/>
                <w:b/>
                <w:sz w:val="16"/>
                <w:szCs w:val="16"/>
              </w:rPr>
              <w:t>114,2</w:t>
            </w:r>
          </w:p>
        </w:tc>
        <w:tc>
          <w:tcPr>
            <w:tcW w:w="709" w:type="dxa"/>
            <w:tcBorders>
              <w:left w:val="single" w:sz="12" w:space="0" w:color="auto"/>
            </w:tcBorders>
          </w:tcPr>
          <w:p w:rsidR="005745AD" w:rsidRDefault="005745AD"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5745AD" w:rsidRDefault="00600615" w:rsidP="00237D4A">
            <w:pPr>
              <w:jc w:val="right"/>
              <w:rPr>
                <w:rFonts w:ascii="Times New Roman" w:hAnsi="Times New Roman" w:cs="Times New Roman"/>
                <w:sz w:val="16"/>
                <w:szCs w:val="16"/>
              </w:rPr>
            </w:pPr>
            <w:r>
              <w:rPr>
                <w:rFonts w:ascii="Times New Roman" w:hAnsi="Times New Roman" w:cs="Times New Roman"/>
                <w:sz w:val="16"/>
                <w:szCs w:val="16"/>
              </w:rPr>
              <w:t>114,2</w:t>
            </w:r>
          </w:p>
        </w:tc>
      </w:tr>
      <w:tr w:rsidR="00A430F5" w:rsidRPr="00C759A9" w:rsidTr="00AD33FF">
        <w:trPr>
          <w:jc w:val="center"/>
        </w:trPr>
        <w:tc>
          <w:tcPr>
            <w:tcW w:w="2694" w:type="dxa"/>
            <w:tcBorders>
              <w:left w:val="single" w:sz="12" w:space="0" w:color="auto"/>
              <w:right w:val="single" w:sz="12" w:space="0" w:color="auto"/>
            </w:tcBorders>
            <w:vAlign w:val="bottom"/>
          </w:tcPr>
          <w:p w:rsidR="00A430F5" w:rsidRPr="00600615" w:rsidRDefault="00A430F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Nagy Gábor</w:t>
            </w:r>
          </w:p>
        </w:tc>
        <w:tc>
          <w:tcPr>
            <w:tcW w:w="992" w:type="dxa"/>
            <w:tcBorders>
              <w:left w:val="single" w:sz="12" w:space="0" w:color="auto"/>
            </w:tcBorders>
          </w:tcPr>
          <w:p w:rsidR="00A430F5" w:rsidRDefault="00A430F5" w:rsidP="00237D4A">
            <w:pPr>
              <w:jc w:val="right"/>
              <w:rPr>
                <w:rFonts w:ascii="Times New Roman" w:hAnsi="Times New Roman" w:cs="Times New Roman"/>
                <w:sz w:val="16"/>
                <w:szCs w:val="16"/>
              </w:rPr>
            </w:pPr>
          </w:p>
        </w:tc>
        <w:tc>
          <w:tcPr>
            <w:tcW w:w="992" w:type="dxa"/>
          </w:tcPr>
          <w:p w:rsidR="00A430F5" w:rsidRDefault="00A430F5" w:rsidP="00237D4A">
            <w:pPr>
              <w:jc w:val="right"/>
              <w:rPr>
                <w:rFonts w:ascii="Times New Roman" w:hAnsi="Times New Roman" w:cs="Times New Roman"/>
                <w:sz w:val="16"/>
                <w:szCs w:val="16"/>
              </w:rPr>
            </w:pPr>
          </w:p>
        </w:tc>
        <w:tc>
          <w:tcPr>
            <w:tcW w:w="1134" w:type="dxa"/>
            <w:tcBorders>
              <w:right w:val="single" w:sz="12" w:space="0" w:color="auto"/>
            </w:tcBorders>
          </w:tcPr>
          <w:p w:rsidR="00A430F5" w:rsidRPr="00C759A9" w:rsidRDefault="00A430F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A430F5" w:rsidRDefault="00A430F5" w:rsidP="00237D4A">
            <w:pPr>
              <w:jc w:val="right"/>
              <w:rPr>
                <w:rFonts w:ascii="Times New Roman" w:hAnsi="Times New Roman" w:cs="Times New Roman"/>
                <w:b/>
                <w:sz w:val="16"/>
                <w:szCs w:val="16"/>
              </w:rPr>
            </w:pPr>
          </w:p>
        </w:tc>
        <w:tc>
          <w:tcPr>
            <w:tcW w:w="993" w:type="dxa"/>
            <w:tcBorders>
              <w:left w:val="single" w:sz="12" w:space="0" w:color="auto"/>
            </w:tcBorders>
          </w:tcPr>
          <w:p w:rsidR="00A430F5" w:rsidRPr="00C759A9" w:rsidRDefault="00A430F5" w:rsidP="00237D4A">
            <w:pPr>
              <w:jc w:val="right"/>
              <w:rPr>
                <w:rFonts w:ascii="Times New Roman" w:hAnsi="Times New Roman" w:cs="Times New Roman"/>
                <w:sz w:val="16"/>
                <w:szCs w:val="16"/>
              </w:rPr>
            </w:pPr>
          </w:p>
        </w:tc>
        <w:tc>
          <w:tcPr>
            <w:tcW w:w="992" w:type="dxa"/>
            <w:tcBorders>
              <w:right w:val="single" w:sz="12" w:space="0" w:color="auto"/>
            </w:tcBorders>
          </w:tcPr>
          <w:p w:rsidR="00A430F5" w:rsidRPr="00C759A9" w:rsidRDefault="00600615" w:rsidP="00237D4A">
            <w:pPr>
              <w:jc w:val="right"/>
              <w:rPr>
                <w:rFonts w:ascii="Times New Roman" w:hAnsi="Times New Roman" w:cs="Times New Roman"/>
                <w:sz w:val="16"/>
                <w:szCs w:val="16"/>
              </w:rPr>
            </w:pPr>
            <w:r>
              <w:rPr>
                <w:rFonts w:ascii="Times New Roman" w:hAnsi="Times New Roman" w:cs="Times New Roman"/>
                <w:sz w:val="16"/>
                <w:szCs w:val="16"/>
              </w:rPr>
              <w:t>3,8</w:t>
            </w:r>
          </w:p>
        </w:tc>
        <w:tc>
          <w:tcPr>
            <w:tcW w:w="992" w:type="dxa"/>
            <w:tcBorders>
              <w:left w:val="single" w:sz="12" w:space="0" w:color="auto"/>
              <w:right w:val="single" w:sz="12" w:space="0" w:color="auto"/>
            </w:tcBorders>
          </w:tcPr>
          <w:p w:rsidR="00A430F5" w:rsidRDefault="00600615" w:rsidP="00237D4A">
            <w:pPr>
              <w:jc w:val="right"/>
              <w:rPr>
                <w:rFonts w:ascii="Times New Roman" w:hAnsi="Times New Roman" w:cs="Times New Roman"/>
                <w:b/>
                <w:sz w:val="16"/>
                <w:szCs w:val="16"/>
              </w:rPr>
            </w:pPr>
            <w:r>
              <w:rPr>
                <w:rFonts w:ascii="Times New Roman" w:hAnsi="Times New Roman" w:cs="Times New Roman"/>
                <w:b/>
                <w:sz w:val="16"/>
                <w:szCs w:val="16"/>
              </w:rPr>
              <w:t>3,8</w:t>
            </w:r>
          </w:p>
        </w:tc>
        <w:tc>
          <w:tcPr>
            <w:tcW w:w="709" w:type="dxa"/>
            <w:tcBorders>
              <w:left w:val="single" w:sz="12" w:space="0" w:color="auto"/>
            </w:tcBorders>
          </w:tcPr>
          <w:p w:rsidR="00A430F5" w:rsidRDefault="00A430F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A430F5" w:rsidRDefault="00600615" w:rsidP="00237D4A">
            <w:pPr>
              <w:jc w:val="right"/>
              <w:rPr>
                <w:rFonts w:ascii="Times New Roman" w:hAnsi="Times New Roman" w:cs="Times New Roman"/>
                <w:sz w:val="16"/>
                <w:szCs w:val="16"/>
              </w:rPr>
            </w:pPr>
            <w:r>
              <w:rPr>
                <w:rFonts w:ascii="Times New Roman" w:hAnsi="Times New Roman" w:cs="Times New Roman"/>
                <w:sz w:val="16"/>
                <w:szCs w:val="16"/>
              </w:rPr>
              <w:t>3,8</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600615" w:rsidRDefault="00600615"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Nagy Sándor</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Default="00600615" w:rsidP="00237D4A">
            <w:pPr>
              <w:jc w:val="right"/>
              <w:rPr>
                <w:rFonts w:ascii="Times New Roman" w:hAnsi="Times New Roman" w:cs="Times New Roman"/>
                <w:sz w:val="16"/>
                <w:szCs w:val="16"/>
              </w:rPr>
            </w:pPr>
            <w:r>
              <w:rPr>
                <w:rFonts w:ascii="Times New Roman" w:hAnsi="Times New Roman" w:cs="Times New Roman"/>
                <w:sz w:val="16"/>
                <w:szCs w:val="16"/>
              </w:rPr>
              <w:t>7,1</w:t>
            </w: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r>
              <w:rPr>
                <w:rFonts w:ascii="Times New Roman" w:hAnsi="Times New Roman" w:cs="Times New Roman"/>
                <w:b/>
                <w:sz w:val="16"/>
                <w:szCs w:val="16"/>
              </w:rPr>
              <w:t>7,1</w:t>
            </w: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600615" w:rsidP="00237D4A">
            <w:pPr>
              <w:jc w:val="right"/>
              <w:rPr>
                <w:rFonts w:ascii="Times New Roman" w:hAnsi="Times New Roman" w:cs="Times New Roman"/>
                <w:sz w:val="16"/>
                <w:szCs w:val="16"/>
              </w:rPr>
            </w:pPr>
            <w:r>
              <w:rPr>
                <w:rFonts w:ascii="Times New Roman" w:hAnsi="Times New Roman" w:cs="Times New Roman"/>
                <w:sz w:val="16"/>
                <w:szCs w:val="16"/>
              </w:rPr>
              <w:t>7,1</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600615" w:rsidRDefault="00600615" w:rsidP="00334932">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Nagy Sándor László</w:t>
            </w:r>
            <w:r>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600615" w:rsidRDefault="00600615" w:rsidP="00334932">
            <w:pPr>
              <w:jc w:val="right"/>
              <w:rPr>
                <w:rFonts w:ascii="Times New Roman" w:hAnsi="Times New Roman" w:cs="Times New Roman"/>
                <w:sz w:val="16"/>
                <w:szCs w:val="16"/>
              </w:rPr>
            </w:pPr>
          </w:p>
        </w:tc>
        <w:tc>
          <w:tcPr>
            <w:tcW w:w="992" w:type="dxa"/>
          </w:tcPr>
          <w:p w:rsidR="00600615" w:rsidRDefault="00600615" w:rsidP="00334932">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334932">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334932">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334932">
            <w:pPr>
              <w:jc w:val="right"/>
              <w:rPr>
                <w:rFonts w:ascii="Times New Roman" w:hAnsi="Times New Roman" w:cs="Times New Roman"/>
                <w:sz w:val="16"/>
                <w:szCs w:val="16"/>
              </w:rPr>
            </w:pPr>
            <w:r>
              <w:rPr>
                <w:rFonts w:ascii="Times New Roman" w:hAnsi="Times New Roman" w:cs="Times New Roman"/>
                <w:sz w:val="16"/>
                <w:szCs w:val="16"/>
              </w:rPr>
              <w:t>11,5</w:t>
            </w:r>
          </w:p>
        </w:tc>
        <w:tc>
          <w:tcPr>
            <w:tcW w:w="992" w:type="dxa"/>
            <w:tcBorders>
              <w:left w:val="single" w:sz="12" w:space="0" w:color="auto"/>
              <w:right w:val="single" w:sz="12" w:space="0" w:color="auto"/>
            </w:tcBorders>
          </w:tcPr>
          <w:p w:rsidR="00600615" w:rsidRDefault="00600615" w:rsidP="00334932">
            <w:pPr>
              <w:jc w:val="right"/>
              <w:rPr>
                <w:rFonts w:ascii="Times New Roman" w:hAnsi="Times New Roman" w:cs="Times New Roman"/>
                <w:b/>
                <w:sz w:val="16"/>
                <w:szCs w:val="16"/>
              </w:rPr>
            </w:pPr>
            <w:r>
              <w:rPr>
                <w:rFonts w:ascii="Times New Roman" w:hAnsi="Times New Roman" w:cs="Times New Roman"/>
                <w:b/>
                <w:sz w:val="16"/>
                <w:szCs w:val="16"/>
              </w:rPr>
              <w:t>11,5</w:t>
            </w:r>
          </w:p>
        </w:tc>
        <w:tc>
          <w:tcPr>
            <w:tcW w:w="709" w:type="dxa"/>
            <w:tcBorders>
              <w:left w:val="single" w:sz="12" w:space="0" w:color="auto"/>
            </w:tcBorders>
          </w:tcPr>
          <w:p w:rsidR="00600615" w:rsidRDefault="00600615" w:rsidP="00334932">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600615" w:rsidP="00334932">
            <w:pPr>
              <w:jc w:val="right"/>
              <w:rPr>
                <w:rFonts w:ascii="Times New Roman" w:hAnsi="Times New Roman" w:cs="Times New Roman"/>
                <w:sz w:val="16"/>
                <w:szCs w:val="16"/>
              </w:rPr>
            </w:pPr>
            <w:r>
              <w:rPr>
                <w:rFonts w:ascii="Times New Roman" w:hAnsi="Times New Roman" w:cs="Times New Roman"/>
                <w:sz w:val="16"/>
                <w:szCs w:val="16"/>
              </w:rPr>
              <w:t>11,5</w:t>
            </w:r>
          </w:p>
        </w:tc>
      </w:tr>
      <w:tr w:rsidR="00446411" w:rsidRPr="00C759A9" w:rsidTr="00AD33FF">
        <w:trPr>
          <w:jc w:val="center"/>
        </w:trPr>
        <w:tc>
          <w:tcPr>
            <w:tcW w:w="2694" w:type="dxa"/>
            <w:tcBorders>
              <w:left w:val="single" w:sz="12" w:space="0" w:color="auto"/>
              <w:right w:val="single" w:sz="12" w:space="0" w:color="auto"/>
            </w:tcBorders>
            <w:vAlign w:val="bottom"/>
          </w:tcPr>
          <w:p w:rsidR="00446411" w:rsidRPr="00446411" w:rsidRDefault="00446411" w:rsidP="00334932">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Nagy Szabolcs</w:t>
            </w:r>
          </w:p>
        </w:tc>
        <w:tc>
          <w:tcPr>
            <w:tcW w:w="992" w:type="dxa"/>
            <w:tcBorders>
              <w:left w:val="single" w:sz="12" w:space="0" w:color="auto"/>
            </w:tcBorders>
          </w:tcPr>
          <w:p w:rsidR="00446411" w:rsidRDefault="00446411" w:rsidP="00334932">
            <w:pPr>
              <w:jc w:val="right"/>
              <w:rPr>
                <w:rFonts w:ascii="Times New Roman" w:hAnsi="Times New Roman" w:cs="Times New Roman"/>
                <w:sz w:val="16"/>
                <w:szCs w:val="16"/>
              </w:rPr>
            </w:pPr>
          </w:p>
        </w:tc>
        <w:tc>
          <w:tcPr>
            <w:tcW w:w="992" w:type="dxa"/>
          </w:tcPr>
          <w:p w:rsidR="00446411" w:rsidRDefault="00446411" w:rsidP="00334932">
            <w:pPr>
              <w:jc w:val="right"/>
              <w:rPr>
                <w:rFonts w:ascii="Times New Roman" w:hAnsi="Times New Roman" w:cs="Times New Roman"/>
                <w:sz w:val="16"/>
                <w:szCs w:val="16"/>
              </w:rPr>
            </w:pPr>
          </w:p>
        </w:tc>
        <w:tc>
          <w:tcPr>
            <w:tcW w:w="1134" w:type="dxa"/>
            <w:tcBorders>
              <w:right w:val="single" w:sz="12" w:space="0" w:color="auto"/>
            </w:tcBorders>
          </w:tcPr>
          <w:p w:rsidR="00446411" w:rsidRPr="00C759A9" w:rsidRDefault="00446411"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334932">
            <w:pPr>
              <w:jc w:val="right"/>
              <w:rPr>
                <w:rFonts w:ascii="Times New Roman" w:hAnsi="Times New Roman" w:cs="Times New Roman"/>
                <w:b/>
                <w:sz w:val="16"/>
                <w:szCs w:val="16"/>
              </w:rPr>
            </w:pPr>
          </w:p>
        </w:tc>
        <w:tc>
          <w:tcPr>
            <w:tcW w:w="993" w:type="dxa"/>
            <w:tcBorders>
              <w:left w:val="single" w:sz="12" w:space="0" w:color="auto"/>
            </w:tcBorders>
          </w:tcPr>
          <w:p w:rsidR="00446411" w:rsidRPr="00C759A9" w:rsidRDefault="00446411" w:rsidP="00334932">
            <w:pPr>
              <w:jc w:val="right"/>
              <w:rPr>
                <w:rFonts w:ascii="Times New Roman" w:hAnsi="Times New Roman" w:cs="Times New Roman"/>
                <w:sz w:val="16"/>
                <w:szCs w:val="16"/>
              </w:rPr>
            </w:pPr>
          </w:p>
        </w:tc>
        <w:tc>
          <w:tcPr>
            <w:tcW w:w="992" w:type="dxa"/>
            <w:tcBorders>
              <w:right w:val="single" w:sz="12" w:space="0" w:color="auto"/>
            </w:tcBorders>
          </w:tcPr>
          <w:p w:rsidR="00446411" w:rsidRDefault="00446411" w:rsidP="00334932">
            <w:pPr>
              <w:jc w:val="right"/>
              <w:rPr>
                <w:rFonts w:ascii="Times New Roman" w:hAnsi="Times New Roman" w:cs="Times New Roman"/>
                <w:sz w:val="16"/>
                <w:szCs w:val="16"/>
              </w:rPr>
            </w:pPr>
            <w:r>
              <w:rPr>
                <w:rFonts w:ascii="Times New Roman" w:hAnsi="Times New Roman" w:cs="Times New Roman"/>
                <w:sz w:val="16"/>
                <w:szCs w:val="16"/>
              </w:rPr>
              <w:t>3,8</w:t>
            </w:r>
          </w:p>
        </w:tc>
        <w:tc>
          <w:tcPr>
            <w:tcW w:w="992" w:type="dxa"/>
            <w:tcBorders>
              <w:left w:val="single" w:sz="12" w:space="0" w:color="auto"/>
              <w:right w:val="single" w:sz="12" w:space="0" w:color="auto"/>
            </w:tcBorders>
          </w:tcPr>
          <w:p w:rsidR="00446411" w:rsidRDefault="00446411" w:rsidP="00334932">
            <w:pPr>
              <w:jc w:val="right"/>
              <w:rPr>
                <w:rFonts w:ascii="Times New Roman" w:hAnsi="Times New Roman" w:cs="Times New Roman"/>
                <w:b/>
                <w:sz w:val="16"/>
                <w:szCs w:val="16"/>
              </w:rPr>
            </w:pPr>
            <w:r>
              <w:rPr>
                <w:rFonts w:ascii="Times New Roman" w:hAnsi="Times New Roman" w:cs="Times New Roman"/>
                <w:b/>
                <w:sz w:val="16"/>
                <w:szCs w:val="16"/>
              </w:rPr>
              <w:t>3,8</w:t>
            </w:r>
          </w:p>
        </w:tc>
        <w:tc>
          <w:tcPr>
            <w:tcW w:w="709" w:type="dxa"/>
            <w:tcBorders>
              <w:left w:val="single" w:sz="12" w:space="0" w:color="auto"/>
            </w:tcBorders>
          </w:tcPr>
          <w:p w:rsidR="00446411" w:rsidRDefault="00446411" w:rsidP="00334932">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46411" w:rsidRDefault="00446411" w:rsidP="00334932">
            <w:pPr>
              <w:jc w:val="right"/>
              <w:rPr>
                <w:rFonts w:ascii="Times New Roman" w:hAnsi="Times New Roman" w:cs="Times New Roman"/>
                <w:sz w:val="16"/>
                <w:szCs w:val="16"/>
              </w:rPr>
            </w:pPr>
            <w:r>
              <w:rPr>
                <w:rFonts w:ascii="Times New Roman" w:hAnsi="Times New Roman" w:cs="Times New Roman"/>
                <w:sz w:val="16"/>
                <w:szCs w:val="16"/>
              </w:rPr>
              <w:t>3,8</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446411"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Négyökrű Géza</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446411" w:rsidP="00237D4A">
            <w:pPr>
              <w:jc w:val="right"/>
              <w:rPr>
                <w:rFonts w:ascii="Times New Roman" w:hAnsi="Times New Roman" w:cs="Times New Roman"/>
                <w:b/>
                <w:sz w:val="16"/>
                <w:szCs w:val="16"/>
              </w:rPr>
            </w:pPr>
            <w:r>
              <w:rPr>
                <w:rFonts w:ascii="Times New Roman" w:hAnsi="Times New Roman" w:cs="Times New Roman"/>
                <w:b/>
                <w:sz w:val="16"/>
                <w:szCs w:val="16"/>
              </w:rPr>
              <w:t>0,5</w:t>
            </w:r>
          </w:p>
        </w:tc>
        <w:tc>
          <w:tcPr>
            <w:tcW w:w="850" w:type="dxa"/>
            <w:tcBorders>
              <w:left w:val="single" w:sz="12" w:space="0" w:color="auto"/>
              <w:right w:val="single" w:sz="12" w:space="0" w:color="auto"/>
            </w:tcBorders>
          </w:tcPr>
          <w:p w:rsidR="00600615" w:rsidRDefault="00446411" w:rsidP="00237D4A">
            <w:pPr>
              <w:jc w:val="right"/>
              <w:rPr>
                <w:rFonts w:ascii="Times New Roman" w:hAnsi="Times New Roman" w:cs="Times New Roman"/>
                <w:sz w:val="16"/>
                <w:szCs w:val="16"/>
              </w:rPr>
            </w:pPr>
            <w:r>
              <w:rPr>
                <w:rFonts w:ascii="Times New Roman" w:hAnsi="Times New Roman" w:cs="Times New Roman"/>
                <w:sz w:val="16"/>
                <w:szCs w:val="16"/>
              </w:rPr>
              <w:t>0,5</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446411"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Németh Levente</w:t>
            </w:r>
          </w:p>
        </w:tc>
        <w:tc>
          <w:tcPr>
            <w:tcW w:w="992" w:type="dxa"/>
            <w:tcBorders>
              <w:left w:val="single" w:sz="12" w:space="0" w:color="auto"/>
            </w:tcBorders>
          </w:tcPr>
          <w:p w:rsidR="00600615" w:rsidRDefault="00446411" w:rsidP="00237D4A">
            <w:pPr>
              <w:jc w:val="right"/>
              <w:rPr>
                <w:rFonts w:ascii="Times New Roman" w:hAnsi="Times New Roman" w:cs="Times New Roman"/>
                <w:sz w:val="16"/>
                <w:szCs w:val="16"/>
              </w:rPr>
            </w:pPr>
            <w:r>
              <w:rPr>
                <w:rFonts w:ascii="Times New Roman" w:hAnsi="Times New Roman" w:cs="Times New Roman"/>
                <w:sz w:val="16"/>
                <w:szCs w:val="16"/>
              </w:rPr>
              <w:t>4,6</w:t>
            </w: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446411" w:rsidP="00237D4A">
            <w:pPr>
              <w:jc w:val="right"/>
              <w:rPr>
                <w:rFonts w:ascii="Times New Roman" w:hAnsi="Times New Roman" w:cs="Times New Roman"/>
                <w:b/>
                <w:sz w:val="16"/>
                <w:szCs w:val="16"/>
              </w:rPr>
            </w:pPr>
            <w:r>
              <w:rPr>
                <w:rFonts w:ascii="Times New Roman" w:hAnsi="Times New Roman" w:cs="Times New Roman"/>
                <w:b/>
                <w:sz w:val="16"/>
                <w:szCs w:val="16"/>
              </w:rPr>
              <w:t>4,6</w:t>
            </w: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446411" w:rsidP="00237D4A">
            <w:pPr>
              <w:jc w:val="right"/>
              <w:rPr>
                <w:rFonts w:ascii="Times New Roman" w:hAnsi="Times New Roman" w:cs="Times New Roman"/>
                <w:sz w:val="16"/>
                <w:szCs w:val="16"/>
              </w:rPr>
            </w:pPr>
            <w:r>
              <w:rPr>
                <w:rFonts w:ascii="Times New Roman" w:hAnsi="Times New Roman" w:cs="Times New Roman"/>
                <w:sz w:val="16"/>
                <w:szCs w:val="16"/>
              </w:rPr>
              <w:t>4,6</w:t>
            </w:r>
          </w:p>
        </w:tc>
      </w:tr>
      <w:tr w:rsidR="00446411" w:rsidRPr="00C759A9" w:rsidTr="00AD33FF">
        <w:trPr>
          <w:jc w:val="center"/>
        </w:trPr>
        <w:tc>
          <w:tcPr>
            <w:tcW w:w="2694" w:type="dxa"/>
            <w:tcBorders>
              <w:left w:val="single" w:sz="12" w:space="0" w:color="auto"/>
              <w:right w:val="single" w:sz="12" w:space="0" w:color="auto"/>
            </w:tcBorders>
            <w:vAlign w:val="bottom"/>
          </w:tcPr>
          <w:p w:rsidR="00446411" w:rsidRPr="00446411" w:rsidRDefault="00446411"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Németh Vilmos</w:t>
            </w:r>
          </w:p>
        </w:tc>
        <w:tc>
          <w:tcPr>
            <w:tcW w:w="992" w:type="dxa"/>
            <w:tcBorders>
              <w:left w:val="single" w:sz="12" w:space="0" w:color="auto"/>
            </w:tcBorders>
          </w:tcPr>
          <w:p w:rsidR="00446411" w:rsidRDefault="00446411" w:rsidP="00237D4A">
            <w:pPr>
              <w:jc w:val="right"/>
              <w:rPr>
                <w:rFonts w:ascii="Times New Roman" w:hAnsi="Times New Roman" w:cs="Times New Roman"/>
                <w:sz w:val="16"/>
                <w:szCs w:val="16"/>
              </w:rPr>
            </w:pPr>
            <w:r>
              <w:rPr>
                <w:rFonts w:ascii="Times New Roman" w:hAnsi="Times New Roman" w:cs="Times New Roman"/>
                <w:sz w:val="16"/>
                <w:szCs w:val="16"/>
              </w:rPr>
              <w:t>15,9</w:t>
            </w:r>
          </w:p>
        </w:tc>
        <w:tc>
          <w:tcPr>
            <w:tcW w:w="992" w:type="dxa"/>
          </w:tcPr>
          <w:p w:rsidR="00446411" w:rsidRDefault="00446411" w:rsidP="00237D4A">
            <w:pPr>
              <w:jc w:val="right"/>
              <w:rPr>
                <w:rFonts w:ascii="Times New Roman" w:hAnsi="Times New Roman" w:cs="Times New Roman"/>
                <w:sz w:val="16"/>
                <w:szCs w:val="16"/>
              </w:rPr>
            </w:pPr>
          </w:p>
        </w:tc>
        <w:tc>
          <w:tcPr>
            <w:tcW w:w="1134"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r>
              <w:rPr>
                <w:rFonts w:ascii="Times New Roman" w:hAnsi="Times New Roman" w:cs="Times New Roman"/>
                <w:b/>
                <w:sz w:val="16"/>
                <w:szCs w:val="16"/>
              </w:rPr>
              <w:t>15,9</w:t>
            </w:r>
          </w:p>
        </w:tc>
        <w:tc>
          <w:tcPr>
            <w:tcW w:w="993" w:type="dxa"/>
            <w:tcBorders>
              <w:lef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p>
        </w:tc>
        <w:tc>
          <w:tcPr>
            <w:tcW w:w="709" w:type="dxa"/>
            <w:tcBorders>
              <w:left w:val="single" w:sz="12" w:space="0" w:color="auto"/>
            </w:tcBorders>
          </w:tcPr>
          <w:p w:rsidR="00446411" w:rsidRDefault="00446411"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46411" w:rsidRDefault="00446411" w:rsidP="00237D4A">
            <w:pPr>
              <w:jc w:val="right"/>
              <w:rPr>
                <w:rFonts w:ascii="Times New Roman" w:hAnsi="Times New Roman" w:cs="Times New Roman"/>
                <w:sz w:val="16"/>
                <w:szCs w:val="16"/>
              </w:rPr>
            </w:pPr>
            <w:r>
              <w:rPr>
                <w:rFonts w:ascii="Times New Roman" w:hAnsi="Times New Roman" w:cs="Times New Roman"/>
                <w:sz w:val="16"/>
                <w:szCs w:val="16"/>
              </w:rPr>
              <w:t>15,9</w:t>
            </w:r>
          </w:p>
        </w:tc>
      </w:tr>
      <w:tr w:rsidR="00446411" w:rsidRPr="00C759A9" w:rsidTr="00AD33FF">
        <w:trPr>
          <w:jc w:val="center"/>
        </w:trPr>
        <w:tc>
          <w:tcPr>
            <w:tcW w:w="2694" w:type="dxa"/>
            <w:tcBorders>
              <w:left w:val="single" w:sz="12" w:space="0" w:color="auto"/>
              <w:right w:val="single" w:sz="12" w:space="0" w:color="auto"/>
            </w:tcBorders>
            <w:vAlign w:val="bottom"/>
          </w:tcPr>
          <w:p w:rsidR="00446411" w:rsidRPr="00446411" w:rsidRDefault="00446411"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Németh Zoltán Levente</w:t>
            </w:r>
          </w:p>
        </w:tc>
        <w:tc>
          <w:tcPr>
            <w:tcW w:w="992" w:type="dxa"/>
            <w:tcBorders>
              <w:left w:val="single" w:sz="12" w:space="0" w:color="auto"/>
            </w:tcBorders>
          </w:tcPr>
          <w:p w:rsidR="00446411" w:rsidRDefault="00446411" w:rsidP="00237D4A">
            <w:pPr>
              <w:jc w:val="right"/>
              <w:rPr>
                <w:rFonts w:ascii="Times New Roman" w:hAnsi="Times New Roman" w:cs="Times New Roman"/>
                <w:sz w:val="16"/>
                <w:szCs w:val="16"/>
              </w:rPr>
            </w:pPr>
          </w:p>
        </w:tc>
        <w:tc>
          <w:tcPr>
            <w:tcW w:w="992" w:type="dxa"/>
          </w:tcPr>
          <w:p w:rsidR="00446411" w:rsidRDefault="00446411" w:rsidP="00237D4A">
            <w:pPr>
              <w:jc w:val="right"/>
              <w:rPr>
                <w:rFonts w:ascii="Times New Roman" w:hAnsi="Times New Roman" w:cs="Times New Roman"/>
                <w:sz w:val="16"/>
                <w:szCs w:val="16"/>
              </w:rPr>
            </w:pPr>
          </w:p>
        </w:tc>
        <w:tc>
          <w:tcPr>
            <w:tcW w:w="1134"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p>
        </w:tc>
        <w:tc>
          <w:tcPr>
            <w:tcW w:w="993" w:type="dxa"/>
            <w:tcBorders>
              <w:lef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p>
        </w:tc>
        <w:tc>
          <w:tcPr>
            <w:tcW w:w="709" w:type="dxa"/>
            <w:tcBorders>
              <w:left w:val="single" w:sz="12" w:space="0" w:color="auto"/>
            </w:tcBorders>
          </w:tcPr>
          <w:p w:rsidR="00446411" w:rsidRDefault="00446411" w:rsidP="00237D4A">
            <w:pPr>
              <w:jc w:val="right"/>
              <w:rPr>
                <w:rFonts w:ascii="Times New Roman" w:hAnsi="Times New Roman" w:cs="Times New Roman"/>
                <w:b/>
                <w:sz w:val="16"/>
                <w:szCs w:val="16"/>
              </w:rPr>
            </w:pPr>
            <w:r>
              <w:rPr>
                <w:rFonts w:ascii="Times New Roman" w:hAnsi="Times New Roman" w:cs="Times New Roman"/>
                <w:b/>
                <w:sz w:val="16"/>
                <w:szCs w:val="16"/>
              </w:rPr>
              <w:t>8,0</w:t>
            </w:r>
          </w:p>
        </w:tc>
        <w:tc>
          <w:tcPr>
            <w:tcW w:w="850" w:type="dxa"/>
            <w:tcBorders>
              <w:left w:val="single" w:sz="12" w:space="0" w:color="auto"/>
              <w:right w:val="single" w:sz="12" w:space="0" w:color="auto"/>
            </w:tcBorders>
          </w:tcPr>
          <w:p w:rsidR="00446411" w:rsidRDefault="00446411" w:rsidP="00237D4A">
            <w:pPr>
              <w:jc w:val="right"/>
              <w:rPr>
                <w:rFonts w:ascii="Times New Roman" w:hAnsi="Times New Roman" w:cs="Times New Roman"/>
                <w:sz w:val="16"/>
                <w:szCs w:val="16"/>
              </w:rPr>
            </w:pPr>
            <w:r>
              <w:rPr>
                <w:rFonts w:ascii="Times New Roman" w:hAnsi="Times New Roman" w:cs="Times New Roman"/>
                <w:sz w:val="16"/>
                <w:szCs w:val="16"/>
              </w:rPr>
              <w:t>8,0</w:t>
            </w:r>
          </w:p>
        </w:tc>
      </w:tr>
      <w:tr w:rsidR="00446411" w:rsidRPr="00C759A9" w:rsidTr="00AD33FF">
        <w:trPr>
          <w:jc w:val="center"/>
        </w:trPr>
        <w:tc>
          <w:tcPr>
            <w:tcW w:w="2694" w:type="dxa"/>
            <w:tcBorders>
              <w:left w:val="single" w:sz="12" w:space="0" w:color="auto"/>
              <w:right w:val="single" w:sz="12" w:space="0" w:color="auto"/>
            </w:tcBorders>
            <w:vAlign w:val="bottom"/>
          </w:tcPr>
          <w:p w:rsidR="00446411" w:rsidRPr="00446411" w:rsidRDefault="00446411"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Neuberger Balázs</w:t>
            </w:r>
          </w:p>
        </w:tc>
        <w:tc>
          <w:tcPr>
            <w:tcW w:w="992" w:type="dxa"/>
            <w:tcBorders>
              <w:left w:val="single" w:sz="12" w:space="0" w:color="auto"/>
            </w:tcBorders>
          </w:tcPr>
          <w:p w:rsidR="00446411" w:rsidRDefault="00446411" w:rsidP="00237D4A">
            <w:pPr>
              <w:jc w:val="right"/>
              <w:rPr>
                <w:rFonts w:ascii="Times New Roman" w:hAnsi="Times New Roman" w:cs="Times New Roman"/>
                <w:sz w:val="16"/>
                <w:szCs w:val="16"/>
              </w:rPr>
            </w:pPr>
          </w:p>
        </w:tc>
        <w:tc>
          <w:tcPr>
            <w:tcW w:w="992" w:type="dxa"/>
          </w:tcPr>
          <w:p w:rsidR="00446411" w:rsidRDefault="00446411" w:rsidP="00237D4A">
            <w:pPr>
              <w:jc w:val="right"/>
              <w:rPr>
                <w:rFonts w:ascii="Times New Roman" w:hAnsi="Times New Roman" w:cs="Times New Roman"/>
                <w:sz w:val="16"/>
                <w:szCs w:val="16"/>
              </w:rPr>
            </w:pPr>
          </w:p>
        </w:tc>
        <w:tc>
          <w:tcPr>
            <w:tcW w:w="1134"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p>
        </w:tc>
        <w:tc>
          <w:tcPr>
            <w:tcW w:w="993" w:type="dxa"/>
            <w:tcBorders>
              <w:left w:val="single" w:sz="12" w:space="0" w:color="auto"/>
            </w:tcBorders>
          </w:tcPr>
          <w:p w:rsidR="00446411" w:rsidRPr="00C759A9" w:rsidRDefault="00446411" w:rsidP="00237D4A">
            <w:pPr>
              <w:jc w:val="right"/>
              <w:rPr>
                <w:rFonts w:ascii="Times New Roman" w:hAnsi="Times New Roman" w:cs="Times New Roman"/>
                <w:sz w:val="16"/>
                <w:szCs w:val="16"/>
              </w:rPr>
            </w:pPr>
          </w:p>
        </w:tc>
        <w:tc>
          <w:tcPr>
            <w:tcW w:w="992" w:type="dxa"/>
            <w:tcBorders>
              <w:right w:val="single" w:sz="12" w:space="0" w:color="auto"/>
            </w:tcBorders>
          </w:tcPr>
          <w:p w:rsidR="00446411" w:rsidRPr="00C759A9" w:rsidRDefault="00446411" w:rsidP="00237D4A">
            <w:pPr>
              <w:jc w:val="right"/>
              <w:rPr>
                <w:rFonts w:ascii="Times New Roman" w:hAnsi="Times New Roman" w:cs="Times New Roman"/>
                <w:sz w:val="16"/>
                <w:szCs w:val="16"/>
              </w:rPr>
            </w:pPr>
            <w:r>
              <w:rPr>
                <w:rFonts w:ascii="Times New Roman" w:hAnsi="Times New Roman" w:cs="Times New Roman"/>
                <w:sz w:val="16"/>
                <w:szCs w:val="16"/>
              </w:rPr>
              <w:t>4,0</w:t>
            </w:r>
          </w:p>
        </w:tc>
        <w:tc>
          <w:tcPr>
            <w:tcW w:w="992" w:type="dxa"/>
            <w:tcBorders>
              <w:left w:val="single" w:sz="12" w:space="0" w:color="auto"/>
              <w:right w:val="single" w:sz="12" w:space="0" w:color="auto"/>
            </w:tcBorders>
          </w:tcPr>
          <w:p w:rsidR="00446411" w:rsidRDefault="00446411" w:rsidP="00237D4A">
            <w:pPr>
              <w:jc w:val="right"/>
              <w:rPr>
                <w:rFonts w:ascii="Times New Roman" w:hAnsi="Times New Roman" w:cs="Times New Roman"/>
                <w:b/>
                <w:sz w:val="16"/>
                <w:szCs w:val="16"/>
              </w:rPr>
            </w:pPr>
            <w:r>
              <w:rPr>
                <w:rFonts w:ascii="Times New Roman" w:hAnsi="Times New Roman" w:cs="Times New Roman"/>
                <w:b/>
                <w:sz w:val="16"/>
                <w:szCs w:val="16"/>
              </w:rPr>
              <w:t>4,0</w:t>
            </w:r>
          </w:p>
        </w:tc>
        <w:tc>
          <w:tcPr>
            <w:tcW w:w="709" w:type="dxa"/>
            <w:tcBorders>
              <w:left w:val="single" w:sz="12" w:space="0" w:color="auto"/>
            </w:tcBorders>
          </w:tcPr>
          <w:p w:rsidR="00446411" w:rsidRDefault="00446411"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46411" w:rsidRDefault="00446411" w:rsidP="00237D4A">
            <w:pPr>
              <w:jc w:val="right"/>
              <w:rPr>
                <w:rFonts w:ascii="Times New Roman" w:hAnsi="Times New Roman" w:cs="Times New Roman"/>
                <w:sz w:val="16"/>
                <w:szCs w:val="16"/>
              </w:rPr>
            </w:pPr>
            <w:r>
              <w:rPr>
                <w:rFonts w:ascii="Times New Roman" w:hAnsi="Times New Roman" w:cs="Times New Roman"/>
                <w:sz w:val="16"/>
                <w:szCs w:val="16"/>
              </w:rPr>
              <w:t>4,0</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022E2D" w:rsidRDefault="00600615" w:rsidP="00237D4A">
            <w:pPr>
              <w:rPr>
                <w:rFonts w:ascii="Times New Roman" w:eastAsia="Times New Roman" w:hAnsi="Times New Roman" w:cs="Times New Roman"/>
                <w:color w:val="984806" w:themeColor="accent6" w:themeShade="80"/>
                <w:sz w:val="16"/>
                <w:szCs w:val="16"/>
                <w:lang w:eastAsia="hu-HU"/>
              </w:rPr>
            </w:pPr>
            <w:r w:rsidRPr="00022E2D">
              <w:rPr>
                <w:rFonts w:ascii="Times New Roman" w:eastAsia="Times New Roman" w:hAnsi="Times New Roman" w:cs="Times New Roman"/>
                <w:color w:val="984806" w:themeColor="accent6" w:themeShade="80"/>
                <w:sz w:val="16"/>
                <w:szCs w:val="16"/>
                <w:lang w:eastAsia="hu-HU"/>
              </w:rPr>
              <w:t>Neumann Albert</w:t>
            </w:r>
          </w:p>
        </w:tc>
        <w:tc>
          <w:tcPr>
            <w:tcW w:w="992" w:type="dxa"/>
            <w:tcBorders>
              <w:left w:val="single" w:sz="12" w:space="0" w:color="auto"/>
            </w:tcBorders>
          </w:tcPr>
          <w:p w:rsidR="00600615" w:rsidRPr="00022E2D" w:rsidRDefault="00600615" w:rsidP="00237D4A">
            <w:pPr>
              <w:jc w:val="right"/>
              <w:rPr>
                <w:rFonts w:ascii="Times New Roman" w:hAnsi="Times New Roman" w:cs="Times New Roman"/>
                <w:color w:val="984806" w:themeColor="accent6" w:themeShade="80"/>
                <w:sz w:val="16"/>
                <w:szCs w:val="16"/>
              </w:rPr>
            </w:pPr>
          </w:p>
        </w:tc>
        <w:tc>
          <w:tcPr>
            <w:tcW w:w="992" w:type="dxa"/>
          </w:tcPr>
          <w:p w:rsidR="00600615" w:rsidRPr="00022E2D" w:rsidRDefault="00600615" w:rsidP="00237D4A">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600615" w:rsidRPr="00022E2D" w:rsidRDefault="00600615" w:rsidP="00237D4A">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600615" w:rsidRPr="00022E2D" w:rsidRDefault="00600615" w:rsidP="00237D4A">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600615" w:rsidRPr="00022E2D" w:rsidRDefault="00600615" w:rsidP="00237D4A">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600615" w:rsidRPr="00022E2D" w:rsidRDefault="00CC5722" w:rsidP="00237D4A">
            <w:pPr>
              <w:jc w:val="right"/>
              <w:rPr>
                <w:rFonts w:ascii="Times New Roman" w:hAnsi="Times New Roman" w:cs="Times New Roman"/>
                <w:color w:val="984806" w:themeColor="accent6" w:themeShade="80"/>
                <w:sz w:val="16"/>
                <w:szCs w:val="16"/>
              </w:rPr>
            </w:pPr>
            <w:r w:rsidRPr="00022E2D">
              <w:rPr>
                <w:rFonts w:ascii="Times New Roman" w:hAnsi="Times New Roman" w:cs="Times New Roman"/>
                <w:color w:val="984806" w:themeColor="accent6" w:themeShade="80"/>
                <w:sz w:val="16"/>
                <w:szCs w:val="16"/>
              </w:rPr>
              <w:t>191,5</w:t>
            </w:r>
          </w:p>
        </w:tc>
        <w:tc>
          <w:tcPr>
            <w:tcW w:w="992" w:type="dxa"/>
            <w:tcBorders>
              <w:left w:val="single" w:sz="12" w:space="0" w:color="auto"/>
              <w:right w:val="single" w:sz="12" w:space="0" w:color="auto"/>
            </w:tcBorders>
          </w:tcPr>
          <w:p w:rsidR="00600615" w:rsidRPr="00022E2D" w:rsidRDefault="00CC5722" w:rsidP="00237D4A">
            <w:pPr>
              <w:jc w:val="right"/>
              <w:rPr>
                <w:rFonts w:ascii="Times New Roman" w:hAnsi="Times New Roman" w:cs="Times New Roman"/>
                <w:b/>
                <w:color w:val="984806" w:themeColor="accent6" w:themeShade="80"/>
                <w:sz w:val="16"/>
                <w:szCs w:val="16"/>
              </w:rPr>
            </w:pPr>
            <w:r w:rsidRPr="00022E2D">
              <w:rPr>
                <w:rFonts w:ascii="Times New Roman" w:hAnsi="Times New Roman" w:cs="Times New Roman"/>
                <w:b/>
                <w:color w:val="984806" w:themeColor="accent6" w:themeShade="80"/>
                <w:sz w:val="16"/>
                <w:szCs w:val="16"/>
              </w:rPr>
              <w:t>191,5</w:t>
            </w:r>
          </w:p>
        </w:tc>
        <w:tc>
          <w:tcPr>
            <w:tcW w:w="709" w:type="dxa"/>
            <w:tcBorders>
              <w:left w:val="single" w:sz="12" w:space="0" w:color="auto"/>
            </w:tcBorders>
          </w:tcPr>
          <w:p w:rsidR="00600615" w:rsidRPr="00022E2D" w:rsidRDefault="00600615" w:rsidP="00237D4A">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600615" w:rsidRPr="00022E2D" w:rsidRDefault="00446411" w:rsidP="00237D4A">
            <w:pPr>
              <w:jc w:val="right"/>
              <w:rPr>
                <w:rFonts w:ascii="Times New Roman" w:hAnsi="Times New Roman" w:cs="Times New Roman"/>
                <w:color w:val="984806" w:themeColor="accent6" w:themeShade="80"/>
                <w:sz w:val="16"/>
                <w:szCs w:val="16"/>
              </w:rPr>
            </w:pPr>
            <w:r w:rsidRPr="00022E2D">
              <w:rPr>
                <w:rFonts w:ascii="Times New Roman" w:hAnsi="Times New Roman" w:cs="Times New Roman"/>
                <w:color w:val="984806" w:themeColor="accent6" w:themeShade="80"/>
                <w:sz w:val="16"/>
                <w:szCs w:val="16"/>
              </w:rPr>
              <w:t>191,5</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Nusser György</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B057A6" w:rsidP="00237D4A">
            <w:pPr>
              <w:jc w:val="right"/>
              <w:rPr>
                <w:rFonts w:ascii="Times New Roman" w:hAnsi="Times New Roman" w:cs="Times New Roman"/>
                <w:sz w:val="16"/>
                <w:szCs w:val="16"/>
              </w:rPr>
            </w:pPr>
            <w:r>
              <w:rPr>
                <w:rFonts w:ascii="Times New Roman" w:hAnsi="Times New Roman" w:cs="Times New Roman"/>
                <w:sz w:val="16"/>
                <w:szCs w:val="16"/>
              </w:rPr>
              <w:t>28,4</w:t>
            </w:r>
          </w:p>
        </w:tc>
        <w:tc>
          <w:tcPr>
            <w:tcW w:w="992" w:type="dxa"/>
            <w:tcBorders>
              <w:left w:val="single" w:sz="12" w:space="0" w:color="auto"/>
              <w:righ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28,4</w:t>
            </w: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28,4</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Odoricsné Buthi Krisztina</w:t>
            </w:r>
          </w:p>
        </w:tc>
        <w:tc>
          <w:tcPr>
            <w:tcW w:w="992" w:type="dxa"/>
            <w:tcBorders>
              <w:lef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38,4</w:t>
            </w: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38,4</w:t>
            </w: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38,4</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Oláh Ferencné</w:t>
            </w:r>
          </w:p>
        </w:tc>
        <w:tc>
          <w:tcPr>
            <w:tcW w:w="992" w:type="dxa"/>
            <w:tcBorders>
              <w:lef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103,4</w:t>
            </w: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103,4</w:t>
            </w: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103,4</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Paár László</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B057A6" w:rsidP="00237D4A">
            <w:pPr>
              <w:jc w:val="right"/>
              <w:rPr>
                <w:rFonts w:ascii="Times New Roman" w:hAnsi="Times New Roman" w:cs="Times New Roman"/>
                <w:sz w:val="16"/>
                <w:szCs w:val="16"/>
              </w:rPr>
            </w:pPr>
            <w:r>
              <w:rPr>
                <w:rFonts w:ascii="Times New Roman" w:hAnsi="Times New Roman" w:cs="Times New Roman"/>
                <w:sz w:val="16"/>
                <w:szCs w:val="16"/>
              </w:rPr>
              <w:t>136,7</w:t>
            </w:r>
          </w:p>
        </w:tc>
        <w:tc>
          <w:tcPr>
            <w:tcW w:w="992" w:type="dxa"/>
            <w:tcBorders>
              <w:left w:val="single" w:sz="12" w:space="0" w:color="auto"/>
              <w:righ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136,7</w:t>
            </w: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B057A6" w:rsidP="00B057A6">
            <w:pPr>
              <w:jc w:val="right"/>
              <w:rPr>
                <w:rFonts w:ascii="Times New Roman" w:hAnsi="Times New Roman" w:cs="Times New Roman"/>
                <w:sz w:val="16"/>
                <w:szCs w:val="16"/>
              </w:rPr>
            </w:pPr>
            <w:r>
              <w:rPr>
                <w:rFonts w:ascii="Times New Roman" w:hAnsi="Times New Roman" w:cs="Times New Roman"/>
                <w:sz w:val="16"/>
                <w:szCs w:val="16"/>
              </w:rPr>
              <w:t>136,7</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Parragh István Mátyás</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3,8</w:t>
            </w:r>
          </w:p>
        </w:tc>
        <w:tc>
          <w:tcPr>
            <w:tcW w:w="850" w:type="dxa"/>
            <w:tcBorders>
              <w:left w:val="single" w:sz="12" w:space="0" w:color="auto"/>
              <w:righ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3,8</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B057A6"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Payrits Attila</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709" w:type="dxa"/>
            <w:tcBorders>
              <w:left w:val="single" w:sz="12" w:space="0" w:color="auto"/>
            </w:tcBorders>
          </w:tcPr>
          <w:p w:rsidR="00600615"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3,1</w:t>
            </w:r>
          </w:p>
        </w:tc>
        <w:tc>
          <w:tcPr>
            <w:tcW w:w="850" w:type="dxa"/>
            <w:tcBorders>
              <w:left w:val="single" w:sz="12" w:space="0" w:color="auto"/>
              <w:right w:val="single" w:sz="12" w:space="0" w:color="auto"/>
            </w:tcBorders>
          </w:tcPr>
          <w:p w:rsidR="00600615" w:rsidRDefault="00B057A6" w:rsidP="00237D4A">
            <w:pPr>
              <w:jc w:val="right"/>
              <w:rPr>
                <w:rFonts w:ascii="Times New Roman" w:hAnsi="Times New Roman" w:cs="Times New Roman"/>
                <w:sz w:val="16"/>
                <w:szCs w:val="16"/>
              </w:rPr>
            </w:pPr>
            <w:r>
              <w:rPr>
                <w:rFonts w:ascii="Times New Roman" w:hAnsi="Times New Roman" w:cs="Times New Roman"/>
                <w:sz w:val="16"/>
                <w:szCs w:val="16"/>
              </w:rPr>
              <w:t>3,1</w:t>
            </w:r>
          </w:p>
        </w:tc>
      </w:tr>
      <w:tr w:rsidR="00B057A6" w:rsidRPr="00C759A9" w:rsidTr="00AD33FF">
        <w:trPr>
          <w:jc w:val="center"/>
        </w:trPr>
        <w:tc>
          <w:tcPr>
            <w:tcW w:w="2694" w:type="dxa"/>
            <w:tcBorders>
              <w:left w:val="single" w:sz="12" w:space="0" w:color="auto"/>
              <w:right w:val="single" w:sz="12" w:space="0" w:color="auto"/>
            </w:tcBorders>
            <w:vAlign w:val="bottom"/>
          </w:tcPr>
          <w:p w:rsidR="00B057A6" w:rsidRPr="00B057A6" w:rsidRDefault="00B057A6"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Péntek László Lajos</w:t>
            </w:r>
          </w:p>
        </w:tc>
        <w:tc>
          <w:tcPr>
            <w:tcW w:w="992" w:type="dxa"/>
            <w:tcBorders>
              <w:left w:val="single" w:sz="12" w:space="0" w:color="auto"/>
            </w:tcBorders>
          </w:tcPr>
          <w:p w:rsidR="00B057A6" w:rsidRDefault="00B057A6" w:rsidP="00237D4A">
            <w:pPr>
              <w:jc w:val="right"/>
              <w:rPr>
                <w:rFonts w:ascii="Times New Roman" w:hAnsi="Times New Roman" w:cs="Times New Roman"/>
                <w:sz w:val="16"/>
                <w:szCs w:val="16"/>
              </w:rPr>
            </w:pPr>
          </w:p>
        </w:tc>
        <w:tc>
          <w:tcPr>
            <w:tcW w:w="992" w:type="dxa"/>
          </w:tcPr>
          <w:p w:rsidR="00B057A6" w:rsidRDefault="00B057A6" w:rsidP="00237D4A">
            <w:pPr>
              <w:jc w:val="right"/>
              <w:rPr>
                <w:rFonts w:ascii="Times New Roman" w:hAnsi="Times New Roman" w:cs="Times New Roman"/>
                <w:sz w:val="16"/>
                <w:szCs w:val="16"/>
              </w:rPr>
            </w:pPr>
          </w:p>
        </w:tc>
        <w:tc>
          <w:tcPr>
            <w:tcW w:w="1134" w:type="dxa"/>
            <w:tcBorders>
              <w:right w:val="single" w:sz="12" w:space="0" w:color="auto"/>
            </w:tcBorders>
          </w:tcPr>
          <w:p w:rsidR="00B057A6" w:rsidRPr="00C759A9" w:rsidRDefault="00B057A6"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B057A6" w:rsidRDefault="00B057A6" w:rsidP="00237D4A">
            <w:pPr>
              <w:jc w:val="right"/>
              <w:rPr>
                <w:rFonts w:ascii="Times New Roman" w:hAnsi="Times New Roman" w:cs="Times New Roman"/>
                <w:b/>
                <w:sz w:val="16"/>
                <w:szCs w:val="16"/>
              </w:rPr>
            </w:pPr>
          </w:p>
        </w:tc>
        <w:tc>
          <w:tcPr>
            <w:tcW w:w="993" w:type="dxa"/>
            <w:tcBorders>
              <w:left w:val="single" w:sz="12" w:space="0" w:color="auto"/>
            </w:tcBorders>
          </w:tcPr>
          <w:p w:rsidR="00B057A6" w:rsidRPr="00C759A9" w:rsidRDefault="00B057A6" w:rsidP="00237D4A">
            <w:pPr>
              <w:jc w:val="right"/>
              <w:rPr>
                <w:rFonts w:ascii="Times New Roman" w:hAnsi="Times New Roman" w:cs="Times New Roman"/>
                <w:sz w:val="16"/>
                <w:szCs w:val="16"/>
              </w:rPr>
            </w:pPr>
            <w:r>
              <w:rPr>
                <w:rFonts w:ascii="Times New Roman" w:hAnsi="Times New Roman" w:cs="Times New Roman"/>
                <w:sz w:val="16"/>
                <w:szCs w:val="16"/>
              </w:rPr>
              <w:t>3,4</w:t>
            </w:r>
          </w:p>
        </w:tc>
        <w:tc>
          <w:tcPr>
            <w:tcW w:w="992" w:type="dxa"/>
            <w:tcBorders>
              <w:right w:val="single" w:sz="12" w:space="0" w:color="auto"/>
            </w:tcBorders>
          </w:tcPr>
          <w:p w:rsidR="00B057A6" w:rsidRPr="00C759A9" w:rsidRDefault="00B057A6"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B057A6" w:rsidRDefault="00B057A6" w:rsidP="00237D4A">
            <w:pPr>
              <w:jc w:val="right"/>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left w:val="single" w:sz="12" w:space="0" w:color="auto"/>
            </w:tcBorders>
          </w:tcPr>
          <w:p w:rsidR="00B057A6" w:rsidRDefault="00B057A6"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B057A6" w:rsidRDefault="00B057A6" w:rsidP="00237D4A">
            <w:pPr>
              <w:jc w:val="right"/>
              <w:rPr>
                <w:rFonts w:ascii="Times New Roman" w:hAnsi="Times New Roman" w:cs="Times New Roman"/>
                <w:sz w:val="16"/>
                <w:szCs w:val="16"/>
              </w:rPr>
            </w:pPr>
            <w:r>
              <w:rPr>
                <w:rFonts w:ascii="Times New Roman" w:hAnsi="Times New Roman" w:cs="Times New Roman"/>
                <w:sz w:val="16"/>
                <w:szCs w:val="16"/>
              </w:rPr>
              <w:t>3,4</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1536FC" w:rsidRDefault="00600615" w:rsidP="00AA4498">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t>Pfneisl Katrin Maria</w:t>
            </w:r>
            <w:r w:rsidR="00AA4498">
              <w:rPr>
                <w:rFonts w:ascii="Times New Roman" w:eastAsia="Times New Roman" w:hAnsi="Times New Roman" w:cs="Times New Roman"/>
                <w:color w:val="984806" w:themeColor="accent6" w:themeShade="80"/>
                <w:sz w:val="16"/>
                <w:szCs w:val="16"/>
                <w:lang w:eastAsia="hu-HU"/>
              </w:rPr>
              <w:t xml:space="preserve"> (AT)</w:t>
            </w:r>
          </w:p>
        </w:tc>
        <w:tc>
          <w:tcPr>
            <w:tcW w:w="992" w:type="dxa"/>
            <w:tcBorders>
              <w:left w:val="single" w:sz="12" w:space="0" w:color="auto"/>
            </w:tcBorders>
          </w:tcPr>
          <w:p w:rsidR="00600615" w:rsidRPr="001536FC" w:rsidRDefault="00600615" w:rsidP="00237D4A">
            <w:pPr>
              <w:jc w:val="right"/>
              <w:rPr>
                <w:rFonts w:ascii="Times New Roman" w:hAnsi="Times New Roman" w:cs="Times New Roman"/>
                <w:color w:val="984806" w:themeColor="accent6" w:themeShade="80"/>
                <w:sz w:val="16"/>
                <w:szCs w:val="16"/>
              </w:rPr>
            </w:pPr>
          </w:p>
        </w:tc>
        <w:tc>
          <w:tcPr>
            <w:tcW w:w="992" w:type="dxa"/>
          </w:tcPr>
          <w:p w:rsidR="00600615" w:rsidRPr="001536FC" w:rsidRDefault="00600615" w:rsidP="00237D4A">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600615" w:rsidRPr="001536FC" w:rsidRDefault="00600615" w:rsidP="00237D4A">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600615" w:rsidRPr="001536FC" w:rsidRDefault="00600615" w:rsidP="00237D4A">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600615" w:rsidRPr="001536FC" w:rsidRDefault="00600615" w:rsidP="00237D4A">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600615" w:rsidRPr="001536FC" w:rsidRDefault="00334932"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186,6</w:t>
            </w:r>
          </w:p>
        </w:tc>
        <w:tc>
          <w:tcPr>
            <w:tcW w:w="992" w:type="dxa"/>
            <w:tcBorders>
              <w:left w:val="single" w:sz="12" w:space="0" w:color="auto"/>
              <w:right w:val="single" w:sz="12" w:space="0" w:color="auto"/>
            </w:tcBorders>
          </w:tcPr>
          <w:p w:rsidR="00600615" w:rsidRPr="001536FC" w:rsidRDefault="00334932" w:rsidP="00237D4A">
            <w:pPr>
              <w:jc w:val="right"/>
              <w:rPr>
                <w:rFonts w:ascii="Times New Roman" w:hAnsi="Times New Roman" w:cs="Times New Roman"/>
                <w:b/>
                <w:color w:val="984806" w:themeColor="accent6" w:themeShade="80"/>
                <w:sz w:val="16"/>
                <w:szCs w:val="16"/>
              </w:rPr>
            </w:pPr>
            <w:r w:rsidRPr="001536FC">
              <w:rPr>
                <w:rFonts w:ascii="Times New Roman" w:hAnsi="Times New Roman" w:cs="Times New Roman"/>
                <w:b/>
                <w:color w:val="984806" w:themeColor="accent6" w:themeShade="80"/>
                <w:sz w:val="16"/>
                <w:szCs w:val="16"/>
              </w:rPr>
              <w:t>186,6</w:t>
            </w:r>
          </w:p>
        </w:tc>
        <w:tc>
          <w:tcPr>
            <w:tcW w:w="709" w:type="dxa"/>
            <w:tcBorders>
              <w:left w:val="single" w:sz="12" w:space="0" w:color="auto"/>
            </w:tcBorders>
          </w:tcPr>
          <w:p w:rsidR="00600615" w:rsidRPr="001536FC" w:rsidRDefault="00600615" w:rsidP="00237D4A">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600615" w:rsidRPr="001536FC" w:rsidRDefault="00B057A6" w:rsidP="00237D4A">
            <w:pPr>
              <w:jc w:val="right"/>
              <w:rPr>
                <w:rFonts w:ascii="Times New Roman" w:hAnsi="Times New Roman" w:cs="Times New Roman"/>
                <w:color w:val="984806" w:themeColor="accent6" w:themeShade="80"/>
                <w:sz w:val="16"/>
                <w:szCs w:val="16"/>
              </w:rPr>
            </w:pPr>
            <w:r w:rsidRPr="001536FC">
              <w:rPr>
                <w:rFonts w:ascii="Times New Roman" w:hAnsi="Times New Roman" w:cs="Times New Roman"/>
                <w:color w:val="984806" w:themeColor="accent6" w:themeShade="80"/>
                <w:sz w:val="16"/>
                <w:szCs w:val="16"/>
              </w:rPr>
              <w:t>186,6</w:t>
            </w:r>
          </w:p>
        </w:tc>
      </w:tr>
      <w:tr w:rsidR="00334932" w:rsidRPr="00C759A9" w:rsidTr="00AD33FF">
        <w:trPr>
          <w:jc w:val="center"/>
        </w:trPr>
        <w:tc>
          <w:tcPr>
            <w:tcW w:w="2694" w:type="dxa"/>
            <w:tcBorders>
              <w:left w:val="single" w:sz="12" w:space="0" w:color="auto"/>
              <w:right w:val="single" w:sz="12" w:space="0" w:color="auto"/>
            </w:tcBorders>
            <w:vAlign w:val="bottom"/>
          </w:tcPr>
          <w:p w:rsidR="00334932" w:rsidRPr="00334932" w:rsidRDefault="00334932"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Pribránszki</w:t>
            </w:r>
            <w:r>
              <w:rPr>
                <w:rFonts w:ascii="Times New Roman" w:eastAsia="Times New Roman" w:hAnsi="Times New Roman" w:cs="Times New Roman"/>
                <w:sz w:val="16"/>
                <w:szCs w:val="16"/>
                <w:lang w:eastAsia="hu-HU"/>
              </w:rPr>
              <w:t xml:space="preserve"> Ákos</w:t>
            </w:r>
          </w:p>
        </w:tc>
        <w:tc>
          <w:tcPr>
            <w:tcW w:w="992" w:type="dxa"/>
            <w:tcBorders>
              <w:left w:val="single" w:sz="12" w:space="0" w:color="auto"/>
            </w:tcBorders>
          </w:tcPr>
          <w:p w:rsidR="00334932" w:rsidRDefault="00334932" w:rsidP="00237D4A">
            <w:pPr>
              <w:jc w:val="right"/>
              <w:rPr>
                <w:rFonts w:ascii="Times New Roman" w:hAnsi="Times New Roman" w:cs="Times New Roman"/>
                <w:sz w:val="16"/>
                <w:szCs w:val="16"/>
              </w:rPr>
            </w:pPr>
          </w:p>
        </w:tc>
        <w:tc>
          <w:tcPr>
            <w:tcW w:w="992" w:type="dxa"/>
          </w:tcPr>
          <w:p w:rsidR="00334932" w:rsidRDefault="00334932" w:rsidP="00237D4A">
            <w:pPr>
              <w:jc w:val="right"/>
              <w:rPr>
                <w:rFonts w:ascii="Times New Roman" w:hAnsi="Times New Roman" w:cs="Times New Roman"/>
                <w:sz w:val="16"/>
                <w:szCs w:val="16"/>
              </w:rPr>
            </w:pPr>
          </w:p>
        </w:tc>
        <w:tc>
          <w:tcPr>
            <w:tcW w:w="1134" w:type="dxa"/>
            <w:tcBorders>
              <w:right w:val="single" w:sz="12" w:space="0" w:color="auto"/>
            </w:tcBorders>
          </w:tcPr>
          <w:p w:rsidR="00334932" w:rsidRPr="00C759A9" w:rsidRDefault="00334932"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334932" w:rsidRDefault="00334932" w:rsidP="00237D4A">
            <w:pPr>
              <w:jc w:val="right"/>
              <w:rPr>
                <w:rFonts w:ascii="Times New Roman" w:hAnsi="Times New Roman" w:cs="Times New Roman"/>
                <w:b/>
                <w:sz w:val="16"/>
                <w:szCs w:val="16"/>
              </w:rPr>
            </w:pPr>
          </w:p>
        </w:tc>
        <w:tc>
          <w:tcPr>
            <w:tcW w:w="993" w:type="dxa"/>
            <w:tcBorders>
              <w:left w:val="single" w:sz="12" w:space="0" w:color="auto"/>
            </w:tcBorders>
          </w:tcPr>
          <w:p w:rsidR="00334932" w:rsidRPr="00C759A9" w:rsidRDefault="00334932" w:rsidP="00237D4A">
            <w:pPr>
              <w:jc w:val="right"/>
              <w:rPr>
                <w:rFonts w:ascii="Times New Roman" w:hAnsi="Times New Roman" w:cs="Times New Roman"/>
                <w:sz w:val="16"/>
                <w:szCs w:val="16"/>
              </w:rPr>
            </w:pPr>
          </w:p>
        </w:tc>
        <w:tc>
          <w:tcPr>
            <w:tcW w:w="992" w:type="dxa"/>
            <w:tcBorders>
              <w:right w:val="single" w:sz="12" w:space="0" w:color="auto"/>
            </w:tcBorders>
          </w:tcPr>
          <w:p w:rsidR="00334932" w:rsidRDefault="00334932" w:rsidP="00237D4A">
            <w:pPr>
              <w:jc w:val="right"/>
              <w:rPr>
                <w:rFonts w:ascii="Times New Roman" w:hAnsi="Times New Roman" w:cs="Times New Roman"/>
                <w:sz w:val="16"/>
                <w:szCs w:val="16"/>
              </w:rPr>
            </w:pPr>
            <w:r>
              <w:rPr>
                <w:rFonts w:ascii="Times New Roman" w:hAnsi="Times New Roman" w:cs="Times New Roman"/>
                <w:sz w:val="16"/>
                <w:szCs w:val="16"/>
              </w:rPr>
              <w:t>83,2</w:t>
            </w:r>
          </w:p>
        </w:tc>
        <w:tc>
          <w:tcPr>
            <w:tcW w:w="992" w:type="dxa"/>
            <w:tcBorders>
              <w:left w:val="single" w:sz="12" w:space="0" w:color="auto"/>
              <w:right w:val="single" w:sz="12" w:space="0" w:color="auto"/>
            </w:tcBorders>
          </w:tcPr>
          <w:p w:rsidR="00334932" w:rsidRDefault="00334932" w:rsidP="00237D4A">
            <w:pPr>
              <w:jc w:val="right"/>
              <w:rPr>
                <w:rFonts w:ascii="Times New Roman" w:hAnsi="Times New Roman" w:cs="Times New Roman"/>
                <w:b/>
                <w:sz w:val="16"/>
                <w:szCs w:val="16"/>
              </w:rPr>
            </w:pPr>
            <w:r>
              <w:rPr>
                <w:rFonts w:ascii="Times New Roman" w:hAnsi="Times New Roman" w:cs="Times New Roman"/>
                <w:b/>
                <w:sz w:val="16"/>
                <w:szCs w:val="16"/>
              </w:rPr>
              <w:t>83,2</w:t>
            </w:r>
          </w:p>
        </w:tc>
        <w:tc>
          <w:tcPr>
            <w:tcW w:w="709" w:type="dxa"/>
            <w:tcBorders>
              <w:left w:val="single" w:sz="12" w:space="0" w:color="auto"/>
            </w:tcBorders>
          </w:tcPr>
          <w:p w:rsidR="00334932" w:rsidRDefault="00334932"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334932" w:rsidRDefault="00334932" w:rsidP="00237D4A">
            <w:pPr>
              <w:jc w:val="right"/>
              <w:rPr>
                <w:rFonts w:ascii="Times New Roman" w:hAnsi="Times New Roman" w:cs="Times New Roman"/>
                <w:sz w:val="16"/>
                <w:szCs w:val="16"/>
              </w:rPr>
            </w:pPr>
            <w:r>
              <w:rPr>
                <w:rFonts w:ascii="Times New Roman" w:hAnsi="Times New Roman" w:cs="Times New Roman"/>
                <w:sz w:val="16"/>
                <w:szCs w:val="16"/>
              </w:rPr>
              <w:t>83,2</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165BC4" w:rsidRDefault="00600615" w:rsidP="00237D4A">
            <w:pPr>
              <w:rPr>
                <w:rFonts w:ascii="Times New Roman" w:eastAsia="Times New Roman" w:hAnsi="Times New Roman" w:cs="Times New Roman"/>
                <w:sz w:val="16"/>
                <w:szCs w:val="16"/>
                <w:lang w:eastAsia="hu-HU"/>
              </w:rPr>
            </w:pPr>
            <w:r w:rsidRPr="00165BC4">
              <w:rPr>
                <w:rFonts w:ascii="Times New Roman" w:eastAsia="Times New Roman" w:hAnsi="Times New Roman" w:cs="Times New Roman"/>
                <w:sz w:val="16"/>
                <w:szCs w:val="16"/>
                <w:lang w:eastAsia="hu-HU"/>
              </w:rPr>
              <w:t>Pribránszki György</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334932" w:rsidP="00237D4A">
            <w:pPr>
              <w:jc w:val="right"/>
              <w:rPr>
                <w:rFonts w:ascii="Times New Roman" w:hAnsi="Times New Roman" w:cs="Times New Roman"/>
                <w:sz w:val="16"/>
                <w:szCs w:val="16"/>
              </w:rPr>
            </w:pPr>
            <w:r>
              <w:rPr>
                <w:rFonts w:ascii="Times New Roman" w:hAnsi="Times New Roman" w:cs="Times New Roman"/>
                <w:sz w:val="16"/>
                <w:szCs w:val="16"/>
              </w:rPr>
              <w:t>54,3</w:t>
            </w:r>
          </w:p>
        </w:tc>
        <w:tc>
          <w:tcPr>
            <w:tcW w:w="992" w:type="dxa"/>
            <w:tcBorders>
              <w:left w:val="single" w:sz="12" w:space="0" w:color="auto"/>
              <w:right w:val="single" w:sz="12" w:space="0" w:color="auto"/>
            </w:tcBorders>
          </w:tcPr>
          <w:p w:rsidR="00600615" w:rsidRDefault="00334932" w:rsidP="00237D4A">
            <w:pPr>
              <w:jc w:val="right"/>
              <w:rPr>
                <w:rFonts w:ascii="Times New Roman" w:hAnsi="Times New Roman" w:cs="Times New Roman"/>
                <w:b/>
                <w:sz w:val="16"/>
                <w:szCs w:val="16"/>
              </w:rPr>
            </w:pPr>
            <w:r>
              <w:rPr>
                <w:rFonts w:ascii="Times New Roman" w:hAnsi="Times New Roman" w:cs="Times New Roman"/>
                <w:b/>
                <w:sz w:val="16"/>
                <w:szCs w:val="16"/>
              </w:rPr>
              <w:t>54,3</w:t>
            </w: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334932" w:rsidP="00237D4A">
            <w:pPr>
              <w:jc w:val="right"/>
              <w:rPr>
                <w:rFonts w:ascii="Times New Roman" w:hAnsi="Times New Roman" w:cs="Times New Roman"/>
                <w:sz w:val="16"/>
                <w:szCs w:val="16"/>
              </w:rPr>
            </w:pPr>
            <w:r>
              <w:rPr>
                <w:rFonts w:ascii="Times New Roman" w:hAnsi="Times New Roman" w:cs="Times New Roman"/>
                <w:sz w:val="16"/>
                <w:szCs w:val="16"/>
              </w:rPr>
              <w:t>54,3</w:t>
            </w:r>
          </w:p>
        </w:tc>
      </w:tr>
      <w:tr w:rsidR="00600615" w:rsidRPr="00C759A9" w:rsidTr="00AD33FF">
        <w:trPr>
          <w:jc w:val="center"/>
        </w:trPr>
        <w:tc>
          <w:tcPr>
            <w:tcW w:w="2694" w:type="dxa"/>
            <w:tcBorders>
              <w:left w:val="single" w:sz="12" w:space="0" w:color="auto"/>
              <w:right w:val="single" w:sz="12" w:space="0" w:color="auto"/>
            </w:tcBorders>
            <w:vAlign w:val="bottom"/>
          </w:tcPr>
          <w:p w:rsidR="00600615" w:rsidRPr="00334932" w:rsidRDefault="00600615"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Reisinger Szabolcs</w:t>
            </w:r>
          </w:p>
        </w:tc>
        <w:tc>
          <w:tcPr>
            <w:tcW w:w="992" w:type="dxa"/>
            <w:tcBorders>
              <w:left w:val="single" w:sz="12" w:space="0" w:color="auto"/>
            </w:tcBorders>
          </w:tcPr>
          <w:p w:rsidR="00600615" w:rsidRDefault="00600615" w:rsidP="00237D4A">
            <w:pPr>
              <w:jc w:val="right"/>
              <w:rPr>
                <w:rFonts w:ascii="Times New Roman" w:hAnsi="Times New Roman" w:cs="Times New Roman"/>
                <w:sz w:val="16"/>
                <w:szCs w:val="16"/>
              </w:rPr>
            </w:pPr>
          </w:p>
        </w:tc>
        <w:tc>
          <w:tcPr>
            <w:tcW w:w="992" w:type="dxa"/>
          </w:tcPr>
          <w:p w:rsidR="00600615" w:rsidRDefault="00600615" w:rsidP="00237D4A">
            <w:pPr>
              <w:jc w:val="right"/>
              <w:rPr>
                <w:rFonts w:ascii="Times New Roman" w:hAnsi="Times New Roman" w:cs="Times New Roman"/>
                <w:sz w:val="16"/>
                <w:szCs w:val="16"/>
              </w:rPr>
            </w:pPr>
          </w:p>
        </w:tc>
        <w:tc>
          <w:tcPr>
            <w:tcW w:w="1134" w:type="dxa"/>
            <w:tcBorders>
              <w:righ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00615" w:rsidRDefault="00600615" w:rsidP="00237D4A">
            <w:pPr>
              <w:jc w:val="right"/>
              <w:rPr>
                <w:rFonts w:ascii="Times New Roman" w:hAnsi="Times New Roman" w:cs="Times New Roman"/>
                <w:b/>
                <w:sz w:val="16"/>
                <w:szCs w:val="16"/>
              </w:rPr>
            </w:pPr>
          </w:p>
        </w:tc>
        <w:tc>
          <w:tcPr>
            <w:tcW w:w="993" w:type="dxa"/>
            <w:tcBorders>
              <w:left w:val="single" w:sz="12" w:space="0" w:color="auto"/>
            </w:tcBorders>
          </w:tcPr>
          <w:p w:rsidR="00600615" w:rsidRPr="00C759A9" w:rsidRDefault="00600615" w:rsidP="00237D4A">
            <w:pPr>
              <w:jc w:val="right"/>
              <w:rPr>
                <w:rFonts w:ascii="Times New Roman" w:hAnsi="Times New Roman" w:cs="Times New Roman"/>
                <w:sz w:val="16"/>
                <w:szCs w:val="16"/>
              </w:rPr>
            </w:pPr>
          </w:p>
        </w:tc>
        <w:tc>
          <w:tcPr>
            <w:tcW w:w="992" w:type="dxa"/>
            <w:tcBorders>
              <w:right w:val="single" w:sz="12" w:space="0" w:color="auto"/>
            </w:tcBorders>
          </w:tcPr>
          <w:p w:rsidR="00600615" w:rsidRPr="00C759A9" w:rsidRDefault="00334932" w:rsidP="00237D4A">
            <w:pPr>
              <w:jc w:val="right"/>
              <w:rPr>
                <w:rFonts w:ascii="Times New Roman" w:hAnsi="Times New Roman" w:cs="Times New Roman"/>
                <w:sz w:val="16"/>
                <w:szCs w:val="16"/>
              </w:rPr>
            </w:pPr>
            <w:r>
              <w:rPr>
                <w:rFonts w:ascii="Times New Roman" w:hAnsi="Times New Roman" w:cs="Times New Roman"/>
                <w:sz w:val="16"/>
                <w:szCs w:val="16"/>
              </w:rPr>
              <w:t>61,2</w:t>
            </w:r>
          </w:p>
        </w:tc>
        <w:tc>
          <w:tcPr>
            <w:tcW w:w="992" w:type="dxa"/>
            <w:tcBorders>
              <w:left w:val="single" w:sz="12" w:space="0" w:color="auto"/>
              <w:right w:val="single" w:sz="12" w:space="0" w:color="auto"/>
            </w:tcBorders>
          </w:tcPr>
          <w:p w:rsidR="00600615" w:rsidRDefault="00334932" w:rsidP="00237D4A">
            <w:pPr>
              <w:jc w:val="right"/>
              <w:rPr>
                <w:rFonts w:ascii="Times New Roman" w:hAnsi="Times New Roman" w:cs="Times New Roman"/>
                <w:b/>
                <w:sz w:val="16"/>
                <w:szCs w:val="16"/>
              </w:rPr>
            </w:pPr>
            <w:r>
              <w:rPr>
                <w:rFonts w:ascii="Times New Roman" w:hAnsi="Times New Roman" w:cs="Times New Roman"/>
                <w:b/>
                <w:sz w:val="16"/>
                <w:szCs w:val="16"/>
              </w:rPr>
              <w:t>61,2</w:t>
            </w:r>
          </w:p>
        </w:tc>
        <w:tc>
          <w:tcPr>
            <w:tcW w:w="709" w:type="dxa"/>
            <w:tcBorders>
              <w:left w:val="single" w:sz="12" w:space="0" w:color="auto"/>
            </w:tcBorders>
          </w:tcPr>
          <w:p w:rsidR="00600615" w:rsidRDefault="00600615"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00615" w:rsidRDefault="00334932" w:rsidP="00237D4A">
            <w:pPr>
              <w:jc w:val="right"/>
              <w:rPr>
                <w:rFonts w:ascii="Times New Roman" w:hAnsi="Times New Roman" w:cs="Times New Roman"/>
                <w:sz w:val="16"/>
                <w:szCs w:val="16"/>
              </w:rPr>
            </w:pPr>
            <w:r>
              <w:rPr>
                <w:rFonts w:ascii="Times New Roman" w:hAnsi="Times New Roman" w:cs="Times New Roman"/>
                <w:sz w:val="16"/>
                <w:szCs w:val="16"/>
              </w:rPr>
              <w:t>61,2</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E31DF" w:rsidRDefault="009E31DF" w:rsidP="001536FC">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Reszegi László Miklós</w:t>
            </w:r>
            <w:r>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9E31DF" w:rsidRDefault="009E31DF" w:rsidP="001536FC">
            <w:pPr>
              <w:jc w:val="right"/>
              <w:rPr>
                <w:rFonts w:ascii="Times New Roman" w:hAnsi="Times New Roman" w:cs="Times New Roman"/>
                <w:sz w:val="16"/>
                <w:szCs w:val="16"/>
              </w:rPr>
            </w:pPr>
          </w:p>
        </w:tc>
        <w:tc>
          <w:tcPr>
            <w:tcW w:w="992" w:type="dxa"/>
          </w:tcPr>
          <w:p w:rsidR="009E31DF" w:rsidRDefault="009E31DF" w:rsidP="001536FC">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1536FC">
            <w:pPr>
              <w:jc w:val="right"/>
              <w:rPr>
                <w:rFonts w:ascii="Times New Roman" w:hAnsi="Times New Roman" w:cs="Times New Roman"/>
                <w:sz w:val="16"/>
                <w:szCs w:val="16"/>
              </w:rPr>
            </w:pPr>
            <w:r>
              <w:rPr>
                <w:rFonts w:ascii="Times New Roman" w:hAnsi="Times New Roman" w:cs="Times New Roman"/>
                <w:sz w:val="16"/>
                <w:szCs w:val="16"/>
              </w:rPr>
              <w:t>8,2</w:t>
            </w:r>
          </w:p>
        </w:tc>
        <w:tc>
          <w:tcPr>
            <w:tcW w:w="992" w:type="dxa"/>
            <w:tcBorders>
              <w:left w:val="single" w:sz="12" w:space="0" w:color="auto"/>
              <w:right w:val="single" w:sz="12" w:space="0" w:color="auto"/>
            </w:tcBorders>
          </w:tcPr>
          <w:p w:rsidR="009E31DF" w:rsidRDefault="009E31DF" w:rsidP="001536FC">
            <w:pPr>
              <w:jc w:val="right"/>
              <w:rPr>
                <w:rFonts w:ascii="Times New Roman" w:hAnsi="Times New Roman" w:cs="Times New Roman"/>
                <w:b/>
                <w:sz w:val="16"/>
                <w:szCs w:val="16"/>
              </w:rPr>
            </w:pPr>
            <w:r>
              <w:rPr>
                <w:rFonts w:ascii="Times New Roman" w:hAnsi="Times New Roman" w:cs="Times New Roman"/>
                <w:b/>
                <w:sz w:val="16"/>
                <w:szCs w:val="16"/>
              </w:rPr>
              <w:t>8,2</w:t>
            </w:r>
          </w:p>
        </w:tc>
        <w:tc>
          <w:tcPr>
            <w:tcW w:w="993" w:type="dxa"/>
            <w:tcBorders>
              <w:left w:val="single" w:sz="12" w:space="0" w:color="auto"/>
            </w:tcBorders>
          </w:tcPr>
          <w:p w:rsidR="009E31DF" w:rsidRPr="00C759A9" w:rsidRDefault="009E31DF" w:rsidP="001536FC">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1536FC">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1536FC">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1536FC">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E31DF" w:rsidP="001536FC">
            <w:pPr>
              <w:jc w:val="right"/>
              <w:rPr>
                <w:rFonts w:ascii="Times New Roman" w:hAnsi="Times New Roman" w:cs="Times New Roman"/>
                <w:sz w:val="16"/>
                <w:szCs w:val="16"/>
              </w:rPr>
            </w:pPr>
            <w:r>
              <w:rPr>
                <w:rFonts w:ascii="Times New Roman" w:hAnsi="Times New Roman" w:cs="Times New Roman"/>
                <w:sz w:val="16"/>
                <w:szCs w:val="16"/>
              </w:rPr>
              <w:t>8,2</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E31DF" w:rsidRDefault="009E31DF" w:rsidP="001536FC">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Rongits Károlyné</w:t>
            </w:r>
          </w:p>
        </w:tc>
        <w:tc>
          <w:tcPr>
            <w:tcW w:w="992" w:type="dxa"/>
            <w:tcBorders>
              <w:left w:val="single" w:sz="12" w:space="0" w:color="auto"/>
            </w:tcBorders>
          </w:tcPr>
          <w:p w:rsidR="009E31DF" w:rsidRDefault="009E31DF" w:rsidP="001536FC">
            <w:pPr>
              <w:jc w:val="right"/>
              <w:rPr>
                <w:rFonts w:ascii="Times New Roman" w:hAnsi="Times New Roman" w:cs="Times New Roman"/>
                <w:sz w:val="16"/>
                <w:szCs w:val="16"/>
              </w:rPr>
            </w:pPr>
          </w:p>
        </w:tc>
        <w:tc>
          <w:tcPr>
            <w:tcW w:w="992" w:type="dxa"/>
          </w:tcPr>
          <w:p w:rsidR="009E31DF" w:rsidRDefault="009E31DF" w:rsidP="001536FC">
            <w:pPr>
              <w:jc w:val="right"/>
              <w:rPr>
                <w:rFonts w:ascii="Times New Roman" w:hAnsi="Times New Roman" w:cs="Times New Roman"/>
                <w:sz w:val="16"/>
                <w:szCs w:val="16"/>
              </w:rPr>
            </w:pPr>
          </w:p>
        </w:tc>
        <w:tc>
          <w:tcPr>
            <w:tcW w:w="1134" w:type="dxa"/>
            <w:tcBorders>
              <w:right w:val="single" w:sz="12" w:space="0" w:color="auto"/>
            </w:tcBorders>
          </w:tcPr>
          <w:p w:rsidR="009E31DF" w:rsidRDefault="009E31DF" w:rsidP="001536FC">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1536FC">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1536FC">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1536FC">
            <w:pPr>
              <w:jc w:val="right"/>
              <w:rPr>
                <w:rFonts w:ascii="Times New Roman" w:hAnsi="Times New Roman" w:cs="Times New Roman"/>
                <w:sz w:val="16"/>
                <w:szCs w:val="16"/>
              </w:rPr>
            </w:pPr>
            <w:r>
              <w:rPr>
                <w:rFonts w:ascii="Times New Roman" w:hAnsi="Times New Roman" w:cs="Times New Roman"/>
                <w:sz w:val="16"/>
                <w:szCs w:val="16"/>
              </w:rPr>
              <w:t>51,9</w:t>
            </w:r>
          </w:p>
        </w:tc>
        <w:tc>
          <w:tcPr>
            <w:tcW w:w="992" w:type="dxa"/>
            <w:tcBorders>
              <w:left w:val="single" w:sz="12" w:space="0" w:color="auto"/>
              <w:right w:val="single" w:sz="12" w:space="0" w:color="auto"/>
            </w:tcBorders>
          </w:tcPr>
          <w:p w:rsidR="009E31DF" w:rsidRDefault="009E31DF" w:rsidP="001536FC">
            <w:pPr>
              <w:jc w:val="right"/>
              <w:rPr>
                <w:rFonts w:ascii="Times New Roman" w:hAnsi="Times New Roman" w:cs="Times New Roman"/>
                <w:b/>
                <w:sz w:val="16"/>
                <w:szCs w:val="16"/>
              </w:rPr>
            </w:pPr>
            <w:r>
              <w:rPr>
                <w:rFonts w:ascii="Times New Roman" w:hAnsi="Times New Roman" w:cs="Times New Roman"/>
                <w:b/>
                <w:sz w:val="16"/>
                <w:szCs w:val="16"/>
              </w:rPr>
              <w:t>51,9</w:t>
            </w:r>
          </w:p>
        </w:tc>
        <w:tc>
          <w:tcPr>
            <w:tcW w:w="709" w:type="dxa"/>
            <w:tcBorders>
              <w:left w:val="single" w:sz="12" w:space="0" w:color="auto"/>
            </w:tcBorders>
          </w:tcPr>
          <w:p w:rsidR="009E31DF" w:rsidRDefault="009E31DF" w:rsidP="001536FC">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E31DF" w:rsidP="001536FC">
            <w:pPr>
              <w:jc w:val="right"/>
              <w:rPr>
                <w:rFonts w:ascii="Times New Roman" w:hAnsi="Times New Roman" w:cs="Times New Roman"/>
                <w:sz w:val="16"/>
                <w:szCs w:val="16"/>
              </w:rPr>
            </w:pPr>
            <w:r>
              <w:rPr>
                <w:rFonts w:ascii="Times New Roman" w:hAnsi="Times New Roman" w:cs="Times New Roman"/>
                <w:sz w:val="16"/>
                <w:szCs w:val="16"/>
              </w:rPr>
              <w:t>51,9</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E31DF"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Rozs Ferenc</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r>
              <w:rPr>
                <w:rFonts w:ascii="Times New Roman" w:hAnsi="Times New Roman" w:cs="Times New Roman"/>
                <w:sz w:val="16"/>
                <w:szCs w:val="16"/>
              </w:rPr>
              <w:t>82,5</w:t>
            </w: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r>
              <w:rPr>
                <w:rFonts w:ascii="Times New Roman" w:hAnsi="Times New Roman" w:cs="Times New Roman"/>
                <w:b/>
                <w:sz w:val="16"/>
                <w:szCs w:val="16"/>
              </w:rPr>
              <w:t>82,5</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E31DF" w:rsidP="00237D4A">
            <w:pPr>
              <w:jc w:val="right"/>
              <w:rPr>
                <w:rFonts w:ascii="Times New Roman" w:hAnsi="Times New Roman" w:cs="Times New Roman"/>
                <w:sz w:val="16"/>
                <w:szCs w:val="16"/>
              </w:rPr>
            </w:pPr>
            <w:r>
              <w:rPr>
                <w:rFonts w:ascii="Times New Roman" w:hAnsi="Times New Roman" w:cs="Times New Roman"/>
                <w:sz w:val="16"/>
                <w:szCs w:val="16"/>
              </w:rPr>
              <w:t>82,5</w:t>
            </w:r>
          </w:p>
        </w:tc>
      </w:tr>
      <w:tr w:rsidR="002C5568" w:rsidRPr="00C759A9" w:rsidTr="00AD33FF">
        <w:trPr>
          <w:jc w:val="center"/>
        </w:trPr>
        <w:tc>
          <w:tcPr>
            <w:tcW w:w="2694" w:type="dxa"/>
            <w:tcBorders>
              <w:left w:val="single" w:sz="12" w:space="0" w:color="auto"/>
              <w:right w:val="single" w:sz="12" w:space="0" w:color="auto"/>
            </w:tcBorders>
            <w:vAlign w:val="bottom"/>
          </w:tcPr>
          <w:p w:rsidR="002C5568" w:rsidRPr="002C5568" w:rsidRDefault="002C5568"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Sáhó László</w:t>
            </w:r>
          </w:p>
        </w:tc>
        <w:tc>
          <w:tcPr>
            <w:tcW w:w="992" w:type="dxa"/>
            <w:tcBorders>
              <w:left w:val="single" w:sz="12" w:space="0" w:color="auto"/>
            </w:tcBorders>
          </w:tcPr>
          <w:p w:rsidR="002C5568" w:rsidRDefault="002C5568" w:rsidP="00237D4A">
            <w:pPr>
              <w:jc w:val="right"/>
              <w:rPr>
                <w:rFonts w:ascii="Times New Roman" w:hAnsi="Times New Roman" w:cs="Times New Roman"/>
                <w:sz w:val="16"/>
                <w:szCs w:val="16"/>
              </w:rPr>
            </w:pPr>
          </w:p>
        </w:tc>
        <w:tc>
          <w:tcPr>
            <w:tcW w:w="992" w:type="dxa"/>
          </w:tcPr>
          <w:p w:rsidR="002C5568" w:rsidRDefault="002C5568" w:rsidP="00237D4A">
            <w:pPr>
              <w:jc w:val="right"/>
              <w:rPr>
                <w:rFonts w:ascii="Times New Roman" w:hAnsi="Times New Roman" w:cs="Times New Roman"/>
                <w:sz w:val="16"/>
                <w:szCs w:val="16"/>
              </w:rPr>
            </w:pPr>
          </w:p>
        </w:tc>
        <w:tc>
          <w:tcPr>
            <w:tcW w:w="1134" w:type="dxa"/>
            <w:tcBorders>
              <w:right w:val="single" w:sz="12" w:space="0" w:color="auto"/>
            </w:tcBorders>
          </w:tcPr>
          <w:p w:rsidR="002C5568" w:rsidRPr="00C759A9" w:rsidRDefault="002C5568"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2C5568" w:rsidRDefault="002C5568" w:rsidP="00237D4A">
            <w:pPr>
              <w:jc w:val="right"/>
              <w:rPr>
                <w:rFonts w:ascii="Times New Roman" w:hAnsi="Times New Roman" w:cs="Times New Roman"/>
                <w:b/>
                <w:sz w:val="16"/>
                <w:szCs w:val="16"/>
              </w:rPr>
            </w:pPr>
          </w:p>
        </w:tc>
        <w:tc>
          <w:tcPr>
            <w:tcW w:w="993" w:type="dxa"/>
            <w:tcBorders>
              <w:left w:val="single" w:sz="12" w:space="0" w:color="auto"/>
            </w:tcBorders>
          </w:tcPr>
          <w:p w:rsidR="002C5568" w:rsidRPr="00C759A9" w:rsidRDefault="002C5568" w:rsidP="00237D4A">
            <w:pPr>
              <w:jc w:val="right"/>
              <w:rPr>
                <w:rFonts w:ascii="Times New Roman" w:hAnsi="Times New Roman" w:cs="Times New Roman"/>
                <w:sz w:val="16"/>
                <w:szCs w:val="16"/>
              </w:rPr>
            </w:pPr>
          </w:p>
        </w:tc>
        <w:tc>
          <w:tcPr>
            <w:tcW w:w="992" w:type="dxa"/>
            <w:tcBorders>
              <w:right w:val="single" w:sz="12" w:space="0" w:color="auto"/>
            </w:tcBorders>
          </w:tcPr>
          <w:p w:rsidR="002C5568" w:rsidRDefault="002C5568" w:rsidP="00237D4A">
            <w:pPr>
              <w:jc w:val="right"/>
              <w:rPr>
                <w:rFonts w:ascii="Times New Roman" w:hAnsi="Times New Roman" w:cs="Times New Roman"/>
                <w:sz w:val="16"/>
                <w:szCs w:val="16"/>
              </w:rPr>
            </w:pPr>
            <w:r>
              <w:rPr>
                <w:rFonts w:ascii="Times New Roman" w:hAnsi="Times New Roman" w:cs="Times New Roman"/>
                <w:sz w:val="16"/>
                <w:szCs w:val="16"/>
              </w:rPr>
              <w:t>59,0</w:t>
            </w:r>
          </w:p>
        </w:tc>
        <w:tc>
          <w:tcPr>
            <w:tcW w:w="992" w:type="dxa"/>
            <w:tcBorders>
              <w:left w:val="single" w:sz="12" w:space="0" w:color="auto"/>
              <w:right w:val="single" w:sz="12" w:space="0" w:color="auto"/>
            </w:tcBorders>
          </w:tcPr>
          <w:p w:rsidR="002C5568" w:rsidRDefault="002C5568" w:rsidP="00237D4A">
            <w:pPr>
              <w:jc w:val="right"/>
              <w:rPr>
                <w:rFonts w:ascii="Times New Roman" w:hAnsi="Times New Roman" w:cs="Times New Roman"/>
                <w:b/>
                <w:sz w:val="16"/>
                <w:szCs w:val="16"/>
              </w:rPr>
            </w:pPr>
            <w:r>
              <w:rPr>
                <w:rFonts w:ascii="Times New Roman" w:hAnsi="Times New Roman" w:cs="Times New Roman"/>
                <w:b/>
                <w:sz w:val="16"/>
                <w:szCs w:val="16"/>
              </w:rPr>
              <w:t>59,0</w:t>
            </w:r>
          </w:p>
        </w:tc>
        <w:tc>
          <w:tcPr>
            <w:tcW w:w="709" w:type="dxa"/>
            <w:tcBorders>
              <w:left w:val="single" w:sz="12" w:space="0" w:color="auto"/>
            </w:tcBorders>
          </w:tcPr>
          <w:p w:rsidR="002C5568" w:rsidRDefault="002C5568"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2C5568" w:rsidRDefault="002C5568" w:rsidP="00237D4A">
            <w:pPr>
              <w:jc w:val="right"/>
              <w:rPr>
                <w:rFonts w:ascii="Times New Roman" w:hAnsi="Times New Roman" w:cs="Times New Roman"/>
                <w:sz w:val="16"/>
                <w:szCs w:val="16"/>
              </w:rPr>
            </w:pPr>
            <w:r>
              <w:rPr>
                <w:rFonts w:ascii="Times New Roman" w:hAnsi="Times New Roman" w:cs="Times New Roman"/>
                <w:sz w:val="16"/>
                <w:szCs w:val="16"/>
              </w:rPr>
              <w:t>59,0</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2C5568"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Sáhó-Fekete Andrea</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2C5568" w:rsidP="00237D4A">
            <w:pPr>
              <w:jc w:val="right"/>
              <w:rPr>
                <w:rFonts w:ascii="Times New Roman" w:hAnsi="Times New Roman" w:cs="Times New Roman"/>
                <w:sz w:val="16"/>
                <w:szCs w:val="16"/>
              </w:rPr>
            </w:pPr>
            <w:r>
              <w:rPr>
                <w:rFonts w:ascii="Times New Roman" w:hAnsi="Times New Roman" w:cs="Times New Roman"/>
                <w:sz w:val="16"/>
                <w:szCs w:val="16"/>
              </w:rPr>
              <w:t>175,8</w:t>
            </w:r>
          </w:p>
        </w:tc>
        <w:tc>
          <w:tcPr>
            <w:tcW w:w="992" w:type="dxa"/>
            <w:tcBorders>
              <w:left w:val="single" w:sz="12" w:space="0" w:color="auto"/>
              <w:right w:val="single" w:sz="12" w:space="0" w:color="auto"/>
            </w:tcBorders>
          </w:tcPr>
          <w:p w:rsidR="009E31DF" w:rsidRDefault="002C5568" w:rsidP="00237D4A">
            <w:pPr>
              <w:jc w:val="right"/>
              <w:rPr>
                <w:rFonts w:ascii="Times New Roman" w:hAnsi="Times New Roman" w:cs="Times New Roman"/>
                <w:b/>
                <w:sz w:val="16"/>
                <w:szCs w:val="16"/>
              </w:rPr>
            </w:pPr>
            <w:r>
              <w:rPr>
                <w:rFonts w:ascii="Times New Roman" w:hAnsi="Times New Roman" w:cs="Times New Roman"/>
                <w:b/>
                <w:sz w:val="16"/>
                <w:szCs w:val="16"/>
              </w:rPr>
              <w:t>175,8</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2C5568" w:rsidP="00237D4A">
            <w:pPr>
              <w:jc w:val="right"/>
              <w:rPr>
                <w:rFonts w:ascii="Times New Roman" w:hAnsi="Times New Roman" w:cs="Times New Roman"/>
                <w:sz w:val="16"/>
                <w:szCs w:val="16"/>
              </w:rPr>
            </w:pPr>
            <w:r>
              <w:rPr>
                <w:rFonts w:ascii="Times New Roman" w:hAnsi="Times New Roman" w:cs="Times New Roman"/>
                <w:sz w:val="16"/>
                <w:szCs w:val="16"/>
              </w:rPr>
              <w:t>175,8</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1536FC"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Sátor Róbert</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1536FC" w:rsidP="00237D4A">
            <w:pPr>
              <w:jc w:val="right"/>
              <w:rPr>
                <w:rFonts w:ascii="Times New Roman" w:hAnsi="Times New Roman" w:cs="Times New Roman"/>
                <w:sz w:val="16"/>
                <w:szCs w:val="16"/>
              </w:rPr>
            </w:pPr>
            <w:r>
              <w:rPr>
                <w:rFonts w:ascii="Times New Roman" w:hAnsi="Times New Roman" w:cs="Times New Roman"/>
                <w:sz w:val="16"/>
                <w:szCs w:val="16"/>
              </w:rPr>
              <w:t>3,9</w:t>
            </w: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1536FC" w:rsidP="00237D4A">
            <w:pPr>
              <w:jc w:val="right"/>
              <w:rPr>
                <w:rFonts w:ascii="Times New Roman" w:hAnsi="Times New Roman" w:cs="Times New Roman"/>
                <w:b/>
                <w:sz w:val="16"/>
                <w:szCs w:val="16"/>
              </w:rPr>
            </w:pPr>
            <w:r>
              <w:rPr>
                <w:rFonts w:ascii="Times New Roman" w:hAnsi="Times New Roman" w:cs="Times New Roman"/>
                <w:b/>
                <w:sz w:val="16"/>
                <w:szCs w:val="16"/>
              </w:rPr>
              <w:t>3,9</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1536FC" w:rsidP="00237D4A">
            <w:pPr>
              <w:jc w:val="right"/>
              <w:rPr>
                <w:rFonts w:ascii="Times New Roman" w:hAnsi="Times New Roman" w:cs="Times New Roman"/>
                <w:sz w:val="16"/>
                <w:szCs w:val="16"/>
              </w:rPr>
            </w:pPr>
            <w:r>
              <w:rPr>
                <w:rFonts w:ascii="Times New Roman" w:hAnsi="Times New Roman" w:cs="Times New Roman"/>
                <w:sz w:val="16"/>
                <w:szCs w:val="16"/>
              </w:rPr>
              <w:t>3,9</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88463D" w:rsidRDefault="009E31DF" w:rsidP="0088463D">
            <w:pPr>
              <w:rPr>
                <w:rFonts w:ascii="Times New Roman" w:eastAsia="Times New Roman" w:hAnsi="Times New Roman" w:cs="Times New Roman"/>
                <w:color w:val="984806" w:themeColor="accent6" w:themeShade="80"/>
                <w:sz w:val="16"/>
                <w:szCs w:val="16"/>
                <w:lang w:eastAsia="hu-HU"/>
              </w:rPr>
            </w:pPr>
            <w:r w:rsidRPr="001536FC">
              <w:rPr>
                <w:rFonts w:ascii="Times New Roman" w:eastAsia="Times New Roman" w:hAnsi="Times New Roman" w:cs="Times New Roman"/>
                <w:color w:val="984806" w:themeColor="accent6" w:themeShade="80"/>
                <w:sz w:val="16"/>
                <w:szCs w:val="16"/>
                <w:lang w:eastAsia="hu-HU"/>
              </w:rPr>
              <w:t>Scheiblhofer Johann</w:t>
            </w:r>
            <w:r w:rsidR="0088463D">
              <w:rPr>
                <w:rFonts w:ascii="Times New Roman" w:eastAsia="Times New Roman" w:hAnsi="Times New Roman" w:cs="Times New Roman"/>
                <w:color w:val="984806" w:themeColor="accent6" w:themeShade="80"/>
                <w:sz w:val="16"/>
                <w:szCs w:val="16"/>
                <w:lang w:eastAsia="hu-HU"/>
              </w:rPr>
              <w:t xml:space="preserve"> (AT)</w:t>
            </w:r>
          </w:p>
        </w:tc>
        <w:tc>
          <w:tcPr>
            <w:tcW w:w="992" w:type="dxa"/>
            <w:tcBorders>
              <w:left w:val="single" w:sz="12" w:space="0" w:color="auto"/>
            </w:tcBorders>
          </w:tcPr>
          <w:p w:rsidR="009E31DF" w:rsidRPr="001536FC" w:rsidRDefault="009E31DF" w:rsidP="00237D4A">
            <w:pPr>
              <w:jc w:val="right"/>
              <w:rPr>
                <w:rFonts w:ascii="Times New Roman" w:hAnsi="Times New Roman" w:cs="Times New Roman"/>
                <w:color w:val="984806" w:themeColor="accent6" w:themeShade="80"/>
                <w:sz w:val="16"/>
                <w:szCs w:val="16"/>
              </w:rPr>
            </w:pPr>
          </w:p>
        </w:tc>
        <w:tc>
          <w:tcPr>
            <w:tcW w:w="992" w:type="dxa"/>
          </w:tcPr>
          <w:p w:rsidR="009E31DF" w:rsidRPr="001536FC" w:rsidRDefault="009E31DF" w:rsidP="00237D4A">
            <w:pPr>
              <w:jc w:val="right"/>
              <w:rPr>
                <w:rFonts w:ascii="Times New Roman" w:hAnsi="Times New Roman" w:cs="Times New Roman"/>
                <w:color w:val="984806" w:themeColor="accent6" w:themeShade="80"/>
                <w:sz w:val="16"/>
                <w:szCs w:val="16"/>
              </w:rPr>
            </w:pPr>
          </w:p>
        </w:tc>
        <w:tc>
          <w:tcPr>
            <w:tcW w:w="1134" w:type="dxa"/>
            <w:tcBorders>
              <w:right w:val="single" w:sz="12" w:space="0" w:color="auto"/>
            </w:tcBorders>
          </w:tcPr>
          <w:p w:rsidR="009E31DF" w:rsidRPr="001536FC" w:rsidRDefault="009E31DF" w:rsidP="00237D4A">
            <w:pPr>
              <w:jc w:val="right"/>
              <w:rPr>
                <w:rFonts w:ascii="Times New Roman" w:hAnsi="Times New Roman" w:cs="Times New Roman"/>
                <w:color w:val="984806" w:themeColor="accent6" w:themeShade="80"/>
                <w:sz w:val="16"/>
                <w:szCs w:val="16"/>
              </w:rPr>
            </w:pPr>
          </w:p>
        </w:tc>
        <w:tc>
          <w:tcPr>
            <w:tcW w:w="992" w:type="dxa"/>
            <w:tcBorders>
              <w:left w:val="single" w:sz="12" w:space="0" w:color="auto"/>
              <w:right w:val="single" w:sz="12" w:space="0" w:color="auto"/>
            </w:tcBorders>
          </w:tcPr>
          <w:p w:rsidR="009E31DF" w:rsidRPr="001536FC" w:rsidRDefault="009E31DF" w:rsidP="00237D4A">
            <w:pPr>
              <w:jc w:val="right"/>
              <w:rPr>
                <w:rFonts w:ascii="Times New Roman" w:hAnsi="Times New Roman" w:cs="Times New Roman"/>
                <w:b/>
                <w:color w:val="984806" w:themeColor="accent6" w:themeShade="80"/>
                <w:sz w:val="16"/>
                <w:szCs w:val="16"/>
              </w:rPr>
            </w:pPr>
          </w:p>
        </w:tc>
        <w:tc>
          <w:tcPr>
            <w:tcW w:w="993" w:type="dxa"/>
            <w:tcBorders>
              <w:left w:val="single" w:sz="12" w:space="0" w:color="auto"/>
            </w:tcBorders>
          </w:tcPr>
          <w:p w:rsidR="009E31DF" w:rsidRPr="001536FC" w:rsidRDefault="009E31DF" w:rsidP="00237D4A">
            <w:pPr>
              <w:jc w:val="right"/>
              <w:rPr>
                <w:rFonts w:ascii="Times New Roman" w:hAnsi="Times New Roman" w:cs="Times New Roman"/>
                <w:color w:val="984806" w:themeColor="accent6" w:themeShade="80"/>
                <w:sz w:val="16"/>
                <w:szCs w:val="16"/>
              </w:rPr>
            </w:pPr>
          </w:p>
        </w:tc>
        <w:tc>
          <w:tcPr>
            <w:tcW w:w="992" w:type="dxa"/>
            <w:tcBorders>
              <w:right w:val="single" w:sz="12" w:space="0" w:color="auto"/>
            </w:tcBorders>
          </w:tcPr>
          <w:p w:rsidR="009E31DF" w:rsidRPr="001536FC" w:rsidRDefault="001536FC" w:rsidP="00237D4A">
            <w:pPr>
              <w:jc w:val="right"/>
              <w:rPr>
                <w:rFonts w:ascii="Times New Roman" w:hAnsi="Times New Roman" w:cs="Times New Roman"/>
                <w:color w:val="984806" w:themeColor="accent6" w:themeShade="80"/>
                <w:sz w:val="16"/>
                <w:szCs w:val="16"/>
              </w:rPr>
            </w:pPr>
            <w:r>
              <w:rPr>
                <w:rFonts w:ascii="Times New Roman" w:hAnsi="Times New Roman" w:cs="Times New Roman"/>
                <w:color w:val="984806" w:themeColor="accent6" w:themeShade="80"/>
                <w:sz w:val="16"/>
                <w:szCs w:val="16"/>
              </w:rPr>
              <w:t>101,6</w:t>
            </w:r>
          </w:p>
        </w:tc>
        <w:tc>
          <w:tcPr>
            <w:tcW w:w="992" w:type="dxa"/>
            <w:tcBorders>
              <w:left w:val="single" w:sz="12" w:space="0" w:color="auto"/>
              <w:right w:val="single" w:sz="12" w:space="0" w:color="auto"/>
            </w:tcBorders>
          </w:tcPr>
          <w:p w:rsidR="009E31DF" w:rsidRPr="001536FC" w:rsidRDefault="001536FC" w:rsidP="00237D4A">
            <w:pPr>
              <w:jc w:val="right"/>
              <w:rPr>
                <w:rFonts w:ascii="Times New Roman" w:hAnsi="Times New Roman" w:cs="Times New Roman"/>
                <w:b/>
                <w:color w:val="984806" w:themeColor="accent6" w:themeShade="80"/>
                <w:sz w:val="16"/>
                <w:szCs w:val="16"/>
              </w:rPr>
            </w:pPr>
            <w:r>
              <w:rPr>
                <w:rFonts w:ascii="Times New Roman" w:hAnsi="Times New Roman" w:cs="Times New Roman"/>
                <w:b/>
                <w:color w:val="984806" w:themeColor="accent6" w:themeShade="80"/>
                <w:sz w:val="16"/>
                <w:szCs w:val="16"/>
              </w:rPr>
              <w:t>101,6</w:t>
            </w:r>
          </w:p>
        </w:tc>
        <w:tc>
          <w:tcPr>
            <w:tcW w:w="709" w:type="dxa"/>
            <w:tcBorders>
              <w:left w:val="single" w:sz="12" w:space="0" w:color="auto"/>
            </w:tcBorders>
          </w:tcPr>
          <w:p w:rsidR="009E31DF" w:rsidRPr="001536FC" w:rsidRDefault="009E31DF" w:rsidP="00237D4A">
            <w:pPr>
              <w:jc w:val="right"/>
              <w:rPr>
                <w:rFonts w:ascii="Times New Roman" w:hAnsi="Times New Roman" w:cs="Times New Roman"/>
                <w:b/>
                <w:color w:val="984806" w:themeColor="accent6" w:themeShade="80"/>
                <w:sz w:val="16"/>
                <w:szCs w:val="16"/>
              </w:rPr>
            </w:pPr>
          </w:p>
        </w:tc>
        <w:tc>
          <w:tcPr>
            <w:tcW w:w="850" w:type="dxa"/>
            <w:tcBorders>
              <w:left w:val="single" w:sz="12" w:space="0" w:color="auto"/>
              <w:right w:val="single" w:sz="12" w:space="0" w:color="auto"/>
            </w:tcBorders>
          </w:tcPr>
          <w:p w:rsidR="009E31DF" w:rsidRPr="001536FC" w:rsidRDefault="001536FC" w:rsidP="00237D4A">
            <w:pPr>
              <w:jc w:val="right"/>
              <w:rPr>
                <w:rFonts w:ascii="Times New Roman" w:hAnsi="Times New Roman" w:cs="Times New Roman"/>
                <w:color w:val="984806" w:themeColor="accent6" w:themeShade="80"/>
                <w:sz w:val="16"/>
                <w:szCs w:val="16"/>
              </w:rPr>
            </w:pPr>
            <w:r>
              <w:rPr>
                <w:rFonts w:ascii="Times New Roman" w:hAnsi="Times New Roman" w:cs="Times New Roman"/>
                <w:color w:val="984806" w:themeColor="accent6" w:themeShade="80"/>
                <w:sz w:val="16"/>
                <w:szCs w:val="16"/>
              </w:rPr>
              <w:t>101,6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B717A7"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Schmidt Attila</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CD4418" w:rsidP="00237D4A">
            <w:pPr>
              <w:jc w:val="right"/>
              <w:rPr>
                <w:rFonts w:ascii="Times New Roman" w:hAnsi="Times New Roman" w:cs="Times New Roman"/>
                <w:sz w:val="16"/>
                <w:szCs w:val="16"/>
              </w:rPr>
            </w:pPr>
            <w:r>
              <w:rPr>
                <w:rFonts w:ascii="Times New Roman" w:hAnsi="Times New Roman" w:cs="Times New Roman"/>
                <w:sz w:val="16"/>
                <w:szCs w:val="16"/>
              </w:rPr>
              <w:t>5,0</w:t>
            </w:r>
          </w:p>
        </w:tc>
        <w:tc>
          <w:tcPr>
            <w:tcW w:w="992" w:type="dxa"/>
            <w:tcBorders>
              <w:left w:val="single" w:sz="12" w:space="0" w:color="auto"/>
              <w:right w:val="single" w:sz="12" w:space="0" w:color="auto"/>
            </w:tcBorders>
          </w:tcPr>
          <w:p w:rsidR="009E31DF" w:rsidRDefault="00CD4418" w:rsidP="00237D4A">
            <w:pPr>
              <w:jc w:val="right"/>
              <w:rPr>
                <w:rFonts w:ascii="Times New Roman" w:hAnsi="Times New Roman" w:cs="Times New Roman"/>
                <w:b/>
                <w:sz w:val="16"/>
                <w:szCs w:val="16"/>
              </w:rPr>
            </w:pPr>
            <w:r>
              <w:rPr>
                <w:rFonts w:ascii="Times New Roman" w:hAnsi="Times New Roman" w:cs="Times New Roman"/>
                <w:b/>
                <w:sz w:val="16"/>
                <w:szCs w:val="16"/>
              </w:rPr>
              <w:t>5,0</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CD4418" w:rsidP="00237D4A">
            <w:pPr>
              <w:jc w:val="right"/>
              <w:rPr>
                <w:rFonts w:ascii="Times New Roman" w:hAnsi="Times New Roman" w:cs="Times New Roman"/>
                <w:sz w:val="16"/>
                <w:szCs w:val="16"/>
              </w:rPr>
            </w:pPr>
            <w:r>
              <w:rPr>
                <w:rFonts w:ascii="Times New Roman" w:hAnsi="Times New Roman" w:cs="Times New Roman"/>
                <w:sz w:val="16"/>
                <w:szCs w:val="16"/>
              </w:rPr>
              <w:t>5,0</w:t>
            </w:r>
          </w:p>
        </w:tc>
      </w:tr>
      <w:tr w:rsidR="00B717A7" w:rsidRPr="00C759A9" w:rsidTr="00AD33FF">
        <w:trPr>
          <w:jc w:val="center"/>
        </w:trPr>
        <w:tc>
          <w:tcPr>
            <w:tcW w:w="2694" w:type="dxa"/>
            <w:tcBorders>
              <w:left w:val="single" w:sz="12" w:space="0" w:color="auto"/>
              <w:right w:val="single" w:sz="12" w:space="0" w:color="auto"/>
            </w:tcBorders>
            <w:vAlign w:val="bottom"/>
          </w:tcPr>
          <w:p w:rsidR="00B717A7" w:rsidRPr="00B717A7" w:rsidRDefault="00B717A7"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Seiwerth Anna</w:t>
            </w:r>
          </w:p>
        </w:tc>
        <w:tc>
          <w:tcPr>
            <w:tcW w:w="992" w:type="dxa"/>
            <w:tcBorders>
              <w:left w:val="single" w:sz="12" w:space="0" w:color="auto"/>
            </w:tcBorders>
          </w:tcPr>
          <w:p w:rsidR="00B717A7" w:rsidRDefault="00B717A7" w:rsidP="00237D4A">
            <w:pPr>
              <w:jc w:val="right"/>
              <w:rPr>
                <w:rFonts w:ascii="Times New Roman" w:hAnsi="Times New Roman" w:cs="Times New Roman"/>
                <w:sz w:val="16"/>
                <w:szCs w:val="16"/>
              </w:rPr>
            </w:pPr>
          </w:p>
        </w:tc>
        <w:tc>
          <w:tcPr>
            <w:tcW w:w="992" w:type="dxa"/>
          </w:tcPr>
          <w:p w:rsidR="00B717A7" w:rsidRDefault="00B717A7" w:rsidP="00237D4A">
            <w:pPr>
              <w:jc w:val="right"/>
              <w:rPr>
                <w:rFonts w:ascii="Times New Roman" w:hAnsi="Times New Roman" w:cs="Times New Roman"/>
                <w:sz w:val="16"/>
                <w:szCs w:val="16"/>
              </w:rPr>
            </w:pPr>
          </w:p>
        </w:tc>
        <w:tc>
          <w:tcPr>
            <w:tcW w:w="1134" w:type="dxa"/>
            <w:tcBorders>
              <w:right w:val="single" w:sz="12" w:space="0" w:color="auto"/>
            </w:tcBorders>
          </w:tcPr>
          <w:p w:rsidR="00B717A7" w:rsidRPr="00C759A9" w:rsidRDefault="00B717A7"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B717A7" w:rsidRDefault="00B717A7" w:rsidP="00237D4A">
            <w:pPr>
              <w:jc w:val="right"/>
              <w:rPr>
                <w:rFonts w:ascii="Times New Roman" w:hAnsi="Times New Roman" w:cs="Times New Roman"/>
                <w:b/>
                <w:sz w:val="16"/>
                <w:szCs w:val="16"/>
              </w:rPr>
            </w:pPr>
          </w:p>
        </w:tc>
        <w:tc>
          <w:tcPr>
            <w:tcW w:w="993" w:type="dxa"/>
            <w:tcBorders>
              <w:left w:val="single" w:sz="12" w:space="0" w:color="auto"/>
            </w:tcBorders>
          </w:tcPr>
          <w:p w:rsidR="00B717A7" w:rsidRPr="00C759A9" w:rsidRDefault="00B717A7" w:rsidP="00237D4A">
            <w:pPr>
              <w:jc w:val="right"/>
              <w:rPr>
                <w:rFonts w:ascii="Times New Roman" w:hAnsi="Times New Roman" w:cs="Times New Roman"/>
                <w:sz w:val="16"/>
                <w:szCs w:val="16"/>
              </w:rPr>
            </w:pPr>
          </w:p>
        </w:tc>
        <w:tc>
          <w:tcPr>
            <w:tcW w:w="992" w:type="dxa"/>
            <w:tcBorders>
              <w:right w:val="single" w:sz="12" w:space="0" w:color="auto"/>
            </w:tcBorders>
          </w:tcPr>
          <w:p w:rsidR="00B717A7" w:rsidRDefault="00B717A7" w:rsidP="00237D4A">
            <w:pPr>
              <w:jc w:val="right"/>
              <w:rPr>
                <w:rFonts w:ascii="Times New Roman" w:hAnsi="Times New Roman" w:cs="Times New Roman"/>
                <w:sz w:val="16"/>
                <w:szCs w:val="16"/>
              </w:rPr>
            </w:pPr>
            <w:r>
              <w:rPr>
                <w:rFonts w:ascii="Times New Roman" w:hAnsi="Times New Roman" w:cs="Times New Roman"/>
                <w:sz w:val="16"/>
                <w:szCs w:val="16"/>
              </w:rPr>
              <w:t>12,6</w:t>
            </w:r>
          </w:p>
        </w:tc>
        <w:tc>
          <w:tcPr>
            <w:tcW w:w="992" w:type="dxa"/>
            <w:tcBorders>
              <w:left w:val="single" w:sz="12" w:space="0" w:color="auto"/>
              <w:right w:val="single" w:sz="12" w:space="0" w:color="auto"/>
            </w:tcBorders>
          </w:tcPr>
          <w:p w:rsidR="00B717A7" w:rsidRDefault="00B717A7" w:rsidP="00237D4A">
            <w:pPr>
              <w:jc w:val="right"/>
              <w:rPr>
                <w:rFonts w:ascii="Times New Roman" w:hAnsi="Times New Roman" w:cs="Times New Roman"/>
                <w:b/>
                <w:sz w:val="16"/>
                <w:szCs w:val="16"/>
              </w:rPr>
            </w:pPr>
            <w:r>
              <w:rPr>
                <w:rFonts w:ascii="Times New Roman" w:hAnsi="Times New Roman" w:cs="Times New Roman"/>
                <w:b/>
                <w:sz w:val="16"/>
                <w:szCs w:val="16"/>
              </w:rPr>
              <w:t>12,6</w:t>
            </w:r>
          </w:p>
        </w:tc>
        <w:tc>
          <w:tcPr>
            <w:tcW w:w="709" w:type="dxa"/>
            <w:tcBorders>
              <w:left w:val="single" w:sz="12" w:space="0" w:color="auto"/>
            </w:tcBorders>
          </w:tcPr>
          <w:p w:rsidR="00B717A7" w:rsidRDefault="00B717A7"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B717A7" w:rsidRDefault="00B717A7" w:rsidP="00237D4A">
            <w:pPr>
              <w:jc w:val="right"/>
              <w:rPr>
                <w:rFonts w:ascii="Times New Roman" w:hAnsi="Times New Roman" w:cs="Times New Roman"/>
                <w:sz w:val="16"/>
                <w:szCs w:val="16"/>
              </w:rPr>
            </w:pPr>
            <w:r>
              <w:rPr>
                <w:rFonts w:ascii="Times New Roman" w:hAnsi="Times New Roman" w:cs="Times New Roman"/>
                <w:sz w:val="16"/>
                <w:szCs w:val="16"/>
              </w:rPr>
              <w:t>12,6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D72D84"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Szabó Anna</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D72D84" w:rsidP="00237D4A">
            <w:pPr>
              <w:jc w:val="right"/>
              <w:rPr>
                <w:rFonts w:ascii="Times New Roman" w:hAnsi="Times New Roman" w:cs="Times New Roman"/>
                <w:sz w:val="16"/>
                <w:szCs w:val="16"/>
              </w:rPr>
            </w:pPr>
            <w:r>
              <w:rPr>
                <w:rFonts w:ascii="Times New Roman" w:hAnsi="Times New Roman" w:cs="Times New Roman"/>
                <w:sz w:val="16"/>
                <w:szCs w:val="16"/>
              </w:rPr>
              <w:t>5,2</w:t>
            </w: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D72D84" w:rsidP="00237D4A">
            <w:pPr>
              <w:jc w:val="right"/>
              <w:rPr>
                <w:rFonts w:ascii="Times New Roman" w:hAnsi="Times New Roman" w:cs="Times New Roman"/>
                <w:b/>
                <w:sz w:val="16"/>
                <w:szCs w:val="16"/>
              </w:rPr>
            </w:pPr>
            <w:r>
              <w:rPr>
                <w:rFonts w:ascii="Times New Roman" w:hAnsi="Times New Roman" w:cs="Times New Roman"/>
                <w:b/>
                <w:sz w:val="16"/>
                <w:szCs w:val="16"/>
              </w:rPr>
              <w:t>5,2</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D72D84" w:rsidP="00237D4A">
            <w:pPr>
              <w:jc w:val="right"/>
              <w:rPr>
                <w:rFonts w:ascii="Times New Roman" w:hAnsi="Times New Roman" w:cs="Times New Roman"/>
                <w:sz w:val="16"/>
                <w:szCs w:val="16"/>
              </w:rPr>
            </w:pPr>
            <w:r>
              <w:rPr>
                <w:rFonts w:ascii="Times New Roman" w:hAnsi="Times New Roman" w:cs="Times New Roman"/>
                <w:sz w:val="16"/>
                <w:szCs w:val="16"/>
              </w:rPr>
              <w:t>5,2</w:t>
            </w:r>
          </w:p>
        </w:tc>
      </w:tr>
      <w:tr w:rsidR="00D72D84" w:rsidRPr="00C759A9" w:rsidTr="00AD33FF">
        <w:trPr>
          <w:jc w:val="center"/>
        </w:trPr>
        <w:tc>
          <w:tcPr>
            <w:tcW w:w="2694" w:type="dxa"/>
            <w:tcBorders>
              <w:left w:val="single" w:sz="12" w:space="0" w:color="auto"/>
              <w:right w:val="single" w:sz="12" w:space="0" w:color="auto"/>
            </w:tcBorders>
            <w:vAlign w:val="bottom"/>
          </w:tcPr>
          <w:p w:rsidR="00D72D84" w:rsidRPr="00D72D84" w:rsidRDefault="00D72D84"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Szabó János</w:t>
            </w:r>
          </w:p>
        </w:tc>
        <w:tc>
          <w:tcPr>
            <w:tcW w:w="992" w:type="dxa"/>
            <w:tcBorders>
              <w:left w:val="single" w:sz="12" w:space="0" w:color="auto"/>
            </w:tcBorders>
          </w:tcPr>
          <w:p w:rsidR="00D72D84" w:rsidRDefault="00D72D84" w:rsidP="00237D4A">
            <w:pPr>
              <w:jc w:val="right"/>
              <w:rPr>
                <w:rFonts w:ascii="Times New Roman" w:hAnsi="Times New Roman" w:cs="Times New Roman"/>
                <w:sz w:val="16"/>
                <w:szCs w:val="16"/>
              </w:rPr>
            </w:pPr>
          </w:p>
        </w:tc>
        <w:tc>
          <w:tcPr>
            <w:tcW w:w="992" w:type="dxa"/>
          </w:tcPr>
          <w:p w:rsidR="00D72D84" w:rsidRDefault="00D72D84" w:rsidP="00237D4A">
            <w:pPr>
              <w:jc w:val="right"/>
              <w:rPr>
                <w:rFonts w:ascii="Times New Roman" w:hAnsi="Times New Roman" w:cs="Times New Roman"/>
                <w:sz w:val="16"/>
                <w:szCs w:val="16"/>
              </w:rPr>
            </w:pPr>
          </w:p>
        </w:tc>
        <w:tc>
          <w:tcPr>
            <w:tcW w:w="1134" w:type="dxa"/>
            <w:tcBorders>
              <w:right w:val="single" w:sz="12" w:space="0" w:color="auto"/>
            </w:tcBorders>
          </w:tcPr>
          <w:p w:rsidR="00D72D84" w:rsidRPr="00C759A9" w:rsidRDefault="00D72D84"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72D84" w:rsidRDefault="00D72D84" w:rsidP="00237D4A">
            <w:pPr>
              <w:jc w:val="right"/>
              <w:rPr>
                <w:rFonts w:ascii="Times New Roman" w:hAnsi="Times New Roman" w:cs="Times New Roman"/>
                <w:b/>
                <w:sz w:val="16"/>
                <w:szCs w:val="16"/>
              </w:rPr>
            </w:pPr>
          </w:p>
        </w:tc>
        <w:tc>
          <w:tcPr>
            <w:tcW w:w="993" w:type="dxa"/>
            <w:tcBorders>
              <w:left w:val="single" w:sz="12" w:space="0" w:color="auto"/>
            </w:tcBorders>
          </w:tcPr>
          <w:p w:rsidR="00D72D84" w:rsidRDefault="00D72D84" w:rsidP="00237D4A">
            <w:pPr>
              <w:jc w:val="right"/>
              <w:rPr>
                <w:rFonts w:ascii="Times New Roman" w:hAnsi="Times New Roman" w:cs="Times New Roman"/>
                <w:sz w:val="16"/>
                <w:szCs w:val="16"/>
              </w:rPr>
            </w:pPr>
          </w:p>
        </w:tc>
        <w:tc>
          <w:tcPr>
            <w:tcW w:w="992" w:type="dxa"/>
            <w:tcBorders>
              <w:right w:val="single" w:sz="12" w:space="0" w:color="auto"/>
            </w:tcBorders>
          </w:tcPr>
          <w:p w:rsidR="00D72D84" w:rsidRPr="00C759A9" w:rsidRDefault="00D72D84" w:rsidP="00237D4A">
            <w:pPr>
              <w:jc w:val="right"/>
              <w:rPr>
                <w:rFonts w:ascii="Times New Roman" w:hAnsi="Times New Roman" w:cs="Times New Roman"/>
                <w:sz w:val="16"/>
                <w:szCs w:val="16"/>
              </w:rPr>
            </w:pPr>
            <w:r>
              <w:rPr>
                <w:rFonts w:ascii="Times New Roman" w:hAnsi="Times New Roman" w:cs="Times New Roman"/>
                <w:sz w:val="16"/>
                <w:szCs w:val="16"/>
              </w:rPr>
              <w:t>85,3</w:t>
            </w:r>
          </w:p>
        </w:tc>
        <w:tc>
          <w:tcPr>
            <w:tcW w:w="992" w:type="dxa"/>
            <w:tcBorders>
              <w:left w:val="single" w:sz="12" w:space="0" w:color="auto"/>
              <w:right w:val="single" w:sz="12" w:space="0" w:color="auto"/>
            </w:tcBorders>
          </w:tcPr>
          <w:p w:rsidR="00D72D84" w:rsidRDefault="00D72D84" w:rsidP="00237D4A">
            <w:pPr>
              <w:jc w:val="right"/>
              <w:rPr>
                <w:rFonts w:ascii="Times New Roman" w:hAnsi="Times New Roman" w:cs="Times New Roman"/>
                <w:b/>
                <w:sz w:val="16"/>
                <w:szCs w:val="16"/>
              </w:rPr>
            </w:pPr>
            <w:r>
              <w:rPr>
                <w:rFonts w:ascii="Times New Roman" w:hAnsi="Times New Roman" w:cs="Times New Roman"/>
                <w:b/>
                <w:sz w:val="16"/>
                <w:szCs w:val="16"/>
              </w:rPr>
              <w:t>85,3</w:t>
            </w:r>
          </w:p>
        </w:tc>
        <w:tc>
          <w:tcPr>
            <w:tcW w:w="709" w:type="dxa"/>
            <w:tcBorders>
              <w:left w:val="single" w:sz="12" w:space="0" w:color="auto"/>
            </w:tcBorders>
          </w:tcPr>
          <w:p w:rsidR="00D72D84" w:rsidRDefault="00D72D84"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72D84" w:rsidRDefault="00D72D84" w:rsidP="00237D4A">
            <w:pPr>
              <w:jc w:val="right"/>
              <w:rPr>
                <w:rFonts w:ascii="Times New Roman" w:hAnsi="Times New Roman" w:cs="Times New Roman"/>
                <w:sz w:val="16"/>
                <w:szCs w:val="16"/>
              </w:rPr>
            </w:pPr>
            <w:r>
              <w:rPr>
                <w:rFonts w:ascii="Times New Roman" w:hAnsi="Times New Roman" w:cs="Times New Roman"/>
                <w:sz w:val="16"/>
                <w:szCs w:val="16"/>
              </w:rPr>
              <w:t>85,3</w:t>
            </w:r>
          </w:p>
        </w:tc>
      </w:tr>
      <w:tr w:rsidR="00D72D84" w:rsidRPr="00C759A9" w:rsidTr="00AD33FF">
        <w:trPr>
          <w:jc w:val="center"/>
        </w:trPr>
        <w:tc>
          <w:tcPr>
            <w:tcW w:w="2694" w:type="dxa"/>
            <w:tcBorders>
              <w:left w:val="single" w:sz="12" w:space="0" w:color="auto"/>
              <w:right w:val="single" w:sz="12" w:space="0" w:color="auto"/>
            </w:tcBorders>
            <w:vAlign w:val="bottom"/>
          </w:tcPr>
          <w:p w:rsidR="00D72D84" w:rsidRPr="00D72D84" w:rsidRDefault="00D72D84"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Szabó Vilmos</w:t>
            </w:r>
          </w:p>
        </w:tc>
        <w:tc>
          <w:tcPr>
            <w:tcW w:w="992" w:type="dxa"/>
            <w:tcBorders>
              <w:left w:val="single" w:sz="12" w:space="0" w:color="auto"/>
            </w:tcBorders>
          </w:tcPr>
          <w:p w:rsidR="00D72D84" w:rsidRDefault="00D72D84" w:rsidP="00237D4A">
            <w:pPr>
              <w:jc w:val="right"/>
              <w:rPr>
                <w:rFonts w:ascii="Times New Roman" w:hAnsi="Times New Roman" w:cs="Times New Roman"/>
                <w:sz w:val="16"/>
                <w:szCs w:val="16"/>
              </w:rPr>
            </w:pPr>
          </w:p>
        </w:tc>
        <w:tc>
          <w:tcPr>
            <w:tcW w:w="992" w:type="dxa"/>
          </w:tcPr>
          <w:p w:rsidR="00D72D84" w:rsidRDefault="00D72D84" w:rsidP="00237D4A">
            <w:pPr>
              <w:jc w:val="right"/>
              <w:rPr>
                <w:rFonts w:ascii="Times New Roman" w:hAnsi="Times New Roman" w:cs="Times New Roman"/>
                <w:sz w:val="16"/>
                <w:szCs w:val="16"/>
              </w:rPr>
            </w:pPr>
          </w:p>
        </w:tc>
        <w:tc>
          <w:tcPr>
            <w:tcW w:w="1134" w:type="dxa"/>
            <w:tcBorders>
              <w:right w:val="single" w:sz="12" w:space="0" w:color="auto"/>
            </w:tcBorders>
          </w:tcPr>
          <w:p w:rsidR="00D72D84" w:rsidRPr="00C759A9" w:rsidRDefault="00D72D84"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72D84" w:rsidRDefault="00D72D84" w:rsidP="00237D4A">
            <w:pPr>
              <w:jc w:val="right"/>
              <w:rPr>
                <w:rFonts w:ascii="Times New Roman" w:hAnsi="Times New Roman" w:cs="Times New Roman"/>
                <w:b/>
                <w:sz w:val="16"/>
                <w:szCs w:val="16"/>
              </w:rPr>
            </w:pPr>
          </w:p>
        </w:tc>
        <w:tc>
          <w:tcPr>
            <w:tcW w:w="993" w:type="dxa"/>
            <w:tcBorders>
              <w:left w:val="single" w:sz="12" w:space="0" w:color="auto"/>
            </w:tcBorders>
          </w:tcPr>
          <w:p w:rsidR="00D72D84" w:rsidRDefault="00D72D84" w:rsidP="00237D4A">
            <w:pPr>
              <w:jc w:val="right"/>
              <w:rPr>
                <w:rFonts w:ascii="Times New Roman" w:hAnsi="Times New Roman" w:cs="Times New Roman"/>
                <w:sz w:val="16"/>
                <w:szCs w:val="16"/>
              </w:rPr>
            </w:pPr>
            <w:r>
              <w:rPr>
                <w:rFonts w:ascii="Times New Roman" w:hAnsi="Times New Roman" w:cs="Times New Roman"/>
                <w:sz w:val="16"/>
                <w:szCs w:val="16"/>
              </w:rPr>
              <w:t>6,0</w:t>
            </w:r>
          </w:p>
        </w:tc>
        <w:tc>
          <w:tcPr>
            <w:tcW w:w="992" w:type="dxa"/>
            <w:tcBorders>
              <w:right w:val="single" w:sz="12" w:space="0" w:color="auto"/>
            </w:tcBorders>
          </w:tcPr>
          <w:p w:rsidR="00D72D84" w:rsidRDefault="00D72D84"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D72D84" w:rsidRDefault="00D72D84" w:rsidP="00237D4A">
            <w:pPr>
              <w:jc w:val="right"/>
              <w:rPr>
                <w:rFonts w:ascii="Times New Roman" w:hAnsi="Times New Roman" w:cs="Times New Roman"/>
                <w:b/>
                <w:sz w:val="16"/>
                <w:szCs w:val="16"/>
              </w:rPr>
            </w:pPr>
            <w:r>
              <w:rPr>
                <w:rFonts w:ascii="Times New Roman" w:hAnsi="Times New Roman" w:cs="Times New Roman"/>
                <w:b/>
                <w:sz w:val="16"/>
                <w:szCs w:val="16"/>
              </w:rPr>
              <w:t>6,0</w:t>
            </w:r>
          </w:p>
        </w:tc>
        <w:tc>
          <w:tcPr>
            <w:tcW w:w="709" w:type="dxa"/>
            <w:tcBorders>
              <w:left w:val="single" w:sz="12" w:space="0" w:color="auto"/>
            </w:tcBorders>
          </w:tcPr>
          <w:p w:rsidR="00D72D84" w:rsidRDefault="00D72D84"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D72D84" w:rsidRDefault="00D72D84" w:rsidP="00237D4A">
            <w:pPr>
              <w:jc w:val="right"/>
              <w:rPr>
                <w:rFonts w:ascii="Times New Roman" w:hAnsi="Times New Roman" w:cs="Times New Roman"/>
                <w:sz w:val="16"/>
                <w:szCs w:val="16"/>
              </w:rPr>
            </w:pPr>
            <w:r>
              <w:rPr>
                <w:rFonts w:ascii="Times New Roman" w:hAnsi="Times New Roman" w:cs="Times New Roman"/>
                <w:sz w:val="16"/>
                <w:szCs w:val="16"/>
              </w:rPr>
              <w:t>6,0</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482BB8"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Szajkó Gabriella</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482BB8" w:rsidP="00237D4A">
            <w:pPr>
              <w:jc w:val="right"/>
              <w:rPr>
                <w:rFonts w:ascii="Times New Roman" w:hAnsi="Times New Roman" w:cs="Times New Roman"/>
                <w:sz w:val="16"/>
                <w:szCs w:val="16"/>
              </w:rPr>
            </w:pPr>
            <w:r>
              <w:rPr>
                <w:rFonts w:ascii="Times New Roman" w:hAnsi="Times New Roman" w:cs="Times New Roman"/>
                <w:sz w:val="16"/>
                <w:szCs w:val="16"/>
              </w:rPr>
              <w:t>291,4</w:t>
            </w:r>
          </w:p>
        </w:tc>
        <w:tc>
          <w:tcPr>
            <w:tcW w:w="992" w:type="dxa"/>
            <w:tcBorders>
              <w:left w:val="single" w:sz="12" w:space="0" w:color="auto"/>
              <w:right w:val="single" w:sz="12" w:space="0" w:color="auto"/>
            </w:tcBorders>
          </w:tcPr>
          <w:p w:rsidR="009E31DF" w:rsidRDefault="00482BB8" w:rsidP="00237D4A">
            <w:pPr>
              <w:jc w:val="right"/>
              <w:rPr>
                <w:rFonts w:ascii="Times New Roman" w:hAnsi="Times New Roman" w:cs="Times New Roman"/>
                <w:b/>
                <w:sz w:val="16"/>
                <w:szCs w:val="16"/>
              </w:rPr>
            </w:pPr>
            <w:r>
              <w:rPr>
                <w:rFonts w:ascii="Times New Roman" w:hAnsi="Times New Roman" w:cs="Times New Roman"/>
                <w:b/>
                <w:sz w:val="16"/>
                <w:szCs w:val="16"/>
              </w:rPr>
              <w:t>291,4</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482BB8" w:rsidP="00237D4A">
            <w:pPr>
              <w:jc w:val="right"/>
              <w:rPr>
                <w:rFonts w:ascii="Times New Roman" w:hAnsi="Times New Roman" w:cs="Times New Roman"/>
                <w:sz w:val="16"/>
                <w:szCs w:val="16"/>
              </w:rPr>
            </w:pPr>
            <w:r>
              <w:rPr>
                <w:rFonts w:ascii="Times New Roman" w:hAnsi="Times New Roman" w:cs="Times New Roman"/>
                <w:sz w:val="16"/>
                <w:szCs w:val="16"/>
              </w:rPr>
              <w:t>291,4</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482BB8"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Szajkó Lóránt</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482BB8" w:rsidP="00237D4A">
            <w:pPr>
              <w:jc w:val="right"/>
              <w:rPr>
                <w:rFonts w:ascii="Times New Roman" w:hAnsi="Times New Roman" w:cs="Times New Roman"/>
                <w:sz w:val="16"/>
                <w:szCs w:val="16"/>
              </w:rPr>
            </w:pPr>
            <w:r>
              <w:rPr>
                <w:rFonts w:ascii="Times New Roman" w:hAnsi="Times New Roman" w:cs="Times New Roman"/>
                <w:sz w:val="16"/>
                <w:szCs w:val="16"/>
              </w:rPr>
              <w:t>258,6</w:t>
            </w:r>
          </w:p>
        </w:tc>
        <w:tc>
          <w:tcPr>
            <w:tcW w:w="992" w:type="dxa"/>
            <w:tcBorders>
              <w:left w:val="single" w:sz="12" w:space="0" w:color="auto"/>
              <w:right w:val="single" w:sz="12" w:space="0" w:color="auto"/>
            </w:tcBorders>
          </w:tcPr>
          <w:p w:rsidR="009E31DF" w:rsidRDefault="00482BB8" w:rsidP="00237D4A">
            <w:pPr>
              <w:jc w:val="right"/>
              <w:rPr>
                <w:rFonts w:ascii="Times New Roman" w:hAnsi="Times New Roman" w:cs="Times New Roman"/>
                <w:b/>
                <w:sz w:val="16"/>
                <w:szCs w:val="16"/>
              </w:rPr>
            </w:pPr>
            <w:r>
              <w:rPr>
                <w:rFonts w:ascii="Times New Roman" w:hAnsi="Times New Roman" w:cs="Times New Roman"/>
                <w:b/>
                <w:sz w:val="16"/>
                <w:szCs w:val="16"/>
              </w:rPr>
              <w:t>258,6</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482BB8" w:rsidP="00237D4A">
            <w:pPr>
              <w:jc w:val="right"/>
              <w:rPr>
                <w:rFonts w:ascii="Times New Roman" w:hAnsi="Times New Roman" w:cs="Times New Roman"/>
                <w:sz w:val="16"/>
                <w:szCs w:val="16"/>
              </w:rPr>
            </w:pPr>
            <w:r>
              <w:rPr>
                <w:rFonts w:ascii="Times New Roman" w:hAnsi="Times New Roman" w:cs="Times New Roman"/>
                <w:sz w:val="16"/>
                <w:szCs w:val="16"/>
              </w:rPr>
              <w:t>258,6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EA2225"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Szalay Kornél</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EA2225" w:rsidP="00237D4A">
            <w:pPr>
              <w:jc w:val="right"/>
              <w:rPr>
                <w:rFonts w:ascii="Times New Roman" w:hAnsi="Times New Roman" w:cs="Times New Roman"/>
                <w:sz w:val="16"/>
                <w:szCs w:val="16"/>
              </w:rPr>
            </w:pPr>
            <w:r>
              <w:rPr>
                <w:rFonts w:ascii="Times New Roman" w:hAnsi="Times New Roman" w:cs="Times New Roman"/>
                <w:sz w:val="16"/>
                <w:szCs w:val="16"/>
              </w:rPr>
              <w:t>176,7</w:t>
            </w:r>
          </w:p>
        </w:tc>
        <w:tc>
          <w:tcPr>
            <w:tcW w:w="992" w:type="dxa"/>
            <w:tcBorders>
              <w:left w:val="single" w:sz="12" w:space="0" w:color="auto"/>
              <w:right w:val="single" w:sz="12" w:space="0" w:color="auto"/>
            </w:tcBorders>
          </w:tcPr>
          <w:p w:rsidR="009E31DF" w:rsidRDefault="00EA2225" w:rsidP="00237D4A">
            <w:pPr>
              <w:jc w:val="right"/>
              <w:rPr>
                <w:rFonts w:ascii="Times New Roman" w:hAnsi="Times New Roman" w:cs="Times New Roman"/>
                <w:b/>
                <w:sz w:val="16"/>
                <w:szCs w:val="16"/>
              </w:rPr>
            </w:pPr>
            <w:r>
              <w:rPr>
                <w:rFonts w:ascii="Times New Roman" w:hAnsi="Times New Roman" w:cs="Times New Roman"/>
                <w:b/>
                <w:sz w:val="16"/>
                <w:szCs w:val="16"/>
              </w:rPr>
              <w:t>176,7</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EA2225" w:rsidP="00237D4A">
            <w:pPr>
              <w:jc w:val="right"/>
              <w:rPr>
                <w:rFonts w:ascii="Times New Roman" w:hAnsi="Times New Roman" w:cs="Times New Roman"/>
                <w:sz w:val="16"/>
                <w:szCs w:val="16"/>
              </w:rPr>
            </w:pPr>
            <w:r>
              <w:rPr>
                <w:rFonts w:ascii="Times New Roman" w:hAnsi="Times New Roman" w:cs="Times New Roman"/>
                <w:sz w:val="16"/>
                <w:szCs w:val="16"/>
              </w:rPr>
              <w:t>176,7</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EA2225"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Szalay Szabolcs</w:t>
            </w:r>
          </w:p>
        </w:tc>
        <w:tc>
          <w:tcPr>
            <w:tcW w:w="992" w:type="dxa"/>
            <w:tcBorders>
              <w:left w:val="single" w:sz="12" w:space="0" w:color="auto"/>
            </w:tcBorders>
          </w:tcPr>
          <w:p w:rsidR="009E31DF" w:rsidRDefault="00EA2225" w:rsidP="00237D4A">
            <w:pPr>
              <w:jc w:val="right"/>
              <w:rPr>
                <w:rFonts w:ascii="Times New Roman" w:hAnsi="Times New Roman" w:cs="Times New Roman"/>
                <w:sz w:val="16"/>
                <w:szCs w:val="16"/>
              </w:rPr>
            </w:pPr>
            <w:r>
              <w:rPr>
                <w:rFonts w:ascii="Times New Roman" w:hAnsi="Times New Roman" w:cs="Times New Roman"/>
                <w:sz w:val="16"/>
                <w:szCs w:val="16"/>
              </w:rPr>
              <w:t>18,6</w:t>
            </w: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EA2225" w:rsidP="00237D4A">
            <w:pPr>
              <w:jc w:val="right"/>
              <w:rPr>
                <w:rFonts w:ascii="Times New Roman" w:hAnsi="Times New Roman" w:cs="Times New Roman"/>
                <w:b/>
                <w:sz w:val="16"/>
                <w:szCs w:val="16"/>
              </w:rPr>
            </w:pPr>
            <w:r>
              <w:rPr>
                <w:rFonts w:ascii="Times New Roman" w:hAnsi="Times New Roman" w:cs="Times New Roman"/>
                <w:b/>
                <w:sz w:val="16"/>
                <w:szCs w:val="16"/>
              </w:rPr>
              <w:t>18,6</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EA2225" w:rsidP="00237D4A">
            <w:pPr>
              <w:jc w:val="right"/>
              <w:rPr>
                <w:rFonts w:ascii="Times New Roman" w:hAnsi="Times New Roman" w:cs="Times New Roman"/>
                <w:sz w:val="16"/>
                <w:szCs w:val="16"/>
              </w:rPr>
            </w:pPr>
            <w:r>
              <w:rPr>
                <w:rFonts w:ascii="Times New Roman" w:hAnsi="Times New Roman" w:cs="Times New Roman"/>
                <w:sz w:val="16"/>
                <w:szCs w:val="16"/>
              </w:rPr>
              <w:t>18,6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A23CE" w:rsidRDefault="009E31DF" w:rsidP="004B1003">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Szűcs György Zoltán</w:t>
            </w:r>
            <w:r w:rsidR="004B1003">
              <w:rPr>
                <w:rFonts w:ascii="Times New Roman" w:eastAsia="Times New Roman" w:hAnsi="Times New Roman" w:cs="Times New Roman"/>
                <w:sz w:val="16"/>
                <w:szCs w:val="16"/>
                <w:lang w:eastAsia="hu-HU"/>
              </w:rPr>
              <w:t xml:space="preserve"> (M.m.óvár)</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4B1003" w:rsidP="00237D4A">
            <w:pPr>
              <w:jc w:val="right"/>
              <w:rPr>
                <w:rFonts w:ascii="Times New Roman" w:hAnsi="Times New Roman" w:cs="Times New Roman"/>
                <w:sz w:val="16"/>
                <w:szCs w:val="16"/>
              </w:rPr>
            </w:pPr>
            <w:r>
              <w:rPr>
                <w:rFonts w:ascii="Times New Roman" w:hAnsi="Times New Roman" w:cs="Times New Roman"/>
                <w:sz w:val="16"/>
                <w:szCs w:val="16"/>
              </w:rPr>
              <w:t>244,6</w:t>
            </w:r>
          </w:p>
        </w:tc>
        <w:tc>
          <w:tcPr>
            <w:tcW w:w="992" w:type="dxa"/>
            <w:tcBorders>
              <w:left w:val="single" w:sz="12" w:space="0" w:color="auto"/>
              <w:right w:val="single" w:sz="12" w:space="0" w:color="auto"/>
            </w:tcBorders>
          </w:tcPr>
          <w:p w:rsidR="009E31DF" w:rsidRDefault="004B1003" w:rsidP="00237D4A">
            <w:pPr>
              <w:jc w:val="right"/>
              <w:rPr>
                <w:rFonts w:ascii="Times New Roman" w:hAnsi="Times New Roman" w:cs="Times New Roman"/>
                <w:b/>
                <w:sz w:val="16"/>
                <w:szCs w:val="16"/>
              </w:rPr>
            </w:pPr>
            <w:r>
              <w:rPr>
                <w:rFonts w:ascii="Times New Roman" w:hAnsi="Times New Roman" w:cs="Times New Roman"/>
                <w:b/>
                <w:sz w:val="16"/>
                <w:szCs w:val="16"/>
              </w:rPr>
              <w:t>244,6</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4B1003" w:rsidP="00237D4A">
            <w:pPr>
              <w:jc w:val="right"/>
              <w:rPr>
                <w:rFonts w:ascii="Times New Roman" w:hAnsi="Times New Roman" w:cs="Times New Roman"/>
                <w:sz w:val="16"/>
                <w:szCs w:val="16"/>
              </w:rPr>
            </w:pPr>
            <w:r>
              <w:rPr>
                <w:rFonts w:ascii="Times New Roman" w:hAnsi="Times New Roman" w:cs="Times New Roman"/>
                <w:sz w:val="16"/>
                <w:szCs w:val="16"/>
              </w:rPr>
              <w:t>244,6</w:t>
            </w:r>
          </w:p>
        </w:tc>
      </w:tr>
      <w:tr w:rsidR="004B1003" w:rsidRPr="00C759A9" w:rsidTr="00AD33FF">
        <w:trPr>
          <w:jc w:val="center"/>
        </w:trPr>
        <w:tc>
          <w:tcPr>
            <w:tcW w:w="2694" w:type="dxa"/>
            <w:tcBorders>
              <w:left w:val="single" w:sz="12" w:space="0" w:color="auto"/>
              <w:right w:val="single" w:sz="12" w:space="0" w:color="auto"/>
            </w:tcBorders>
            <w:vAlign w:val="bottom"/>
          </w:tcPr>
          <w:p w:rsidR="004B1003" w:rsidRPr="009A23CE" w:rsidRDefault="004B1003"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Szűcs György Zoltán</w:t>
            </w:r>
            <w:r>
              <w:rPr>
                <w:rFonts w:ascii="Times New Roman" w:eastAsia="Times New Roman" w:hAnsi="Times New Roman" w:cs="Times New Roman"/>
                <w:sz w:val="16"/>
                <w:szCs w:val="16"/>
                <w:lang w:eastAsia="hu-HU"/>
              </w:rPr>
              <w:t xml:space="preserve"> (Mosonudvar)</w:t>
            </w:r>
          </w:p>
        </w:tc>
        <w:tc>
          <w:tcPr>
            <w:tcW w:w="992" w:type="dxa"/>
            <w:tcBorders>
              <w:left w:val="single" w:sz="12" w:space="0" w:color="auto"/>
            </w:tcBorders>
          </w:tcPr>
          <w:p w:rsidR="004B1003" w:rsidRDefault="004B1003" w:rsidP="00237D4A">
            <w:pPr>
              <w:jc w:val="right"/>
              <w:rPr>
                <w:rFonts w:ascii="Times New Roman" w:hAnsi="Times New Roman" w:cs="Times New Roman"/>
                <w:sz w:val="16"/>
                <w:szCs w:val="16"/>
              </w:rPr>
            </w:pPr>
          </w:p>
        </w:tc>
        <w:tc>
          <w:tcPr>
            <w:tcW w:w="992" w:type="dxa"/>
          </w:tcPr>
          <w:p w:rsidR="004B1003" w:rsidRDefault="004B1003" w:rsidP="00237D4A">
            <w:pPr>
              <w:jc w:val="right"/>
              <w:rPr>
                <w:rFonts w:ascii="Times New Roman" w:hAnsi="Times New Roman" w:cs="Times New Roman"/>
                <w:sz w:val="16"/>
                <w:szCs w:val="16"/>
              </w:rPr>
            </w:pPr>
          </w:p>
        </w:tc>
        <w:tc>
          <w:tcPr>
            <w:tcW w:w="1134" w:type="dxa"/>
            <w:tcBorders>
              <w:right w:val="single" w:sz="12" w:space="0" w:color="auto"/>
            </w:tcBorders>
          </w:tcPr>
          <w:p w:rsidR="004B1003" w:rsidRPr="00C759A9" w:rsidRDefault="004B1003"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4B1003" w:rsidRDefault="004B1003" w:rsidP="00237D4A">
            <w:pPr>
              <w:jc w:val="right"/>
              <w:rPr>
                <w:rFonts w:ascii="Times New Roman" w:hAnsi="Times New Roman" w:cs="Times New Roman"/>
                <w:b/>
                <w:sz w:val="16"/>
                <w:szCs w:val="16"/>
              </w:rPr>
            </w:pPr>
          </w:p>
        </w:tc>
        <w:tc>
          <w:tcPr>
            <w:tcW w:w="993" w:type="dxa"/>
            <w:tcBorders>
              <w:left w:val="single" w:sz="12" w:space="0" w:color="auto"/>
            </w:tcBorders>
          </w:tcPr>
          <w:p w:rsidR="004B1003" w:rsidRPr="00C759A9" w:rsidRDefault="004B1003" w:rsidP="00237D4A">
            <w:pPr>
              <w:jc w:val="right"/>
              <w:rPr>
                <w:rFonts w:ascii="Times New Roman" w:hAnsi="Times New Roman" w:cs="Times New Roman"/>
                <w:sz w:val="16"/>
                <w:szCs w:val="16"/>
              </w:rPr>
            </w:pPr>
          </w:p>
        </w:tc>
        <w:tc>
          <w:tcPr>
            <w:tcW w:w="992" w:type="dxa"/>
            <w:tcBorders>
              <w:right w:val="single" w:sz="12" w:space="0" w:color="auto"/>
            </w:tcBorders>
          </w:tcPr>
          <w:p w:rsidR="004B1003" w:rsidRPr="00C759A9" w:rsidRDefault="004B1003" w:rsidP="00237D4A">
            <w:pPr>
              <w:jc w:val="right"/>
              <w:rPr>
                <w:rFonts w:ascii="Times New Roman" w:hAnsi="Times New Roman" w:cs="Times New Roman"/>
                <w:sz w:val="16"/>
                <w:szCs w:val="16"/>
              </w:rPr>
            </w:pPr>
            <w:r>
              <w:rPr>
                <w:rFonts w:ascii="Times New Roman" w:hAnsi="Times New Roman" w:cs="Times New Roman"/>
                <w:sz w:val="16"/>
                <w:szCs w:val="16"/>
              </w:rPr>
              <w:t>5,2</w:t>
            </w:r>
          </w:p>
        </w:tc>
        <w:tc>
          <w:tcPr>
            <w:tcW w:w="992" w:type="dxa"/>
            <w:tcBorders>
              <w:left w:val="single" w:sz="12" w:space="0" w:color="auto"/>
              <w:right w:val="single" w:sz="12" w:space="0" w:color="auto"/>
            </w:tcBorders>
          </w:tcPr>
          <w:p w:rsidR="004B1003" w:rsidRDefault="004B1003" w:rsidP="00237D4A">
            <w:pPr>
              <w:jc w:val="right"/>
              <w:rPr>
                <w:rFonts w:ascii="Times New Roman" w:hAnsi="Times New Roman" w:cs="Times New Roman"/>
                <w:b/>
                <w:sz w:val="16"/>
                <w:szCs w:val="16"/>
              </w:rPr>
            </w:pPr>
            <w:r>
              <w:rPr>
                <w:rFonts w:ascii="Times New Roman" w:hAnsi="Times New Roman" w:cs="Times New Roman"/>
                <w:b/>
                <w:sz w:val="16"/>
                <w:szCs w:val="16"/>
              </w:rPr>
              <w:t>5,2</w:t>
            </w:r>
          </w:p>
        </w:tc>
        <w:tc>
          <w:tcPr>
            <w:tcW w:w="709" w:type="dxa"/>
            <w:tcBorders>
              <w:left w:val="single" w:sz="12" w:space="0" w:color="auto"/>
            </w:tcBorders>
          </w:tcPr>
          <w:p w:rsidR="004B1003" w:rsidRDefault="004B1003"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4B1003" w:rsidRDefault="004B1003" w:rsidP="00237D4A">
            <w:pPr>
              <w:jc w:val="right"/>
              <w:rPr>
                <w:rFonts w:ascii="Times New Roman" w:hAnsi="Times New Roman" w:cs="Times New Roman"/>
                <w:sz w:val="16"/>
                <w:szCs w:val="16"/>
              </w:rPr>
            </w:pPr>
            <w:r>
              <w:rPr>
                <w:rFonts w:ascii="Times New Roman" w:hAnsi="Times New Roman" w:cs="Times New Roman"/>
                <w:sz w:val="16"/>
                <w:szCs w:val="16"/>
              </w:rPr>
              <w:t>5,2</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A23CE"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Szűcs János</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A23CE" w:rsidP="00237D4A">
            <w:pPr>
              <w:jc w:val="right"/>
              <w:rPr>
                <w:rFonts w:ascii="Times New Roman" w:hAnsi="Times New Roman" w:cs="Times New Roman"/>
                <w:sz w:val="16"/>
                <w:szCs w:val="16"/>
              </w:rPr>
            </w:pPr>
            <w:r>
              <w:rPr>
                <w:rFonts w:ascii="Times New Roman" w:hAnsi="Times New Roman" w:cs="Times New Roman"/>
                <w:sz w:val="16"/>
                <w:szCs w:val="16"/>
              </w:rPr>
              <w:t>142,7</w:t>
            </w:r>
          </w:p>
        </w:tc>
        <w:tc>
          <w:tcPr>
            <w:tcW w:w="992" w:type="dxa"/>
            <w:tcBorders>
              <w:left w:val="single" w:sz="12" w:space="0" w:color="auto"/>
              <w:right w:val="single" w:sz="12" w:space="0" w:color="auto"/>
            </w:tcBorders>
          </w:tcPr>
          <w:p w:rsidR="009E31DF" w:rsidRDefault="009A23CE" w:rsidP="00237D4A">
            <w:pPr>
              <w:jc w:val="right"/>
              <w:rPr>
                <w:rFonts w:ascii="Times New Roman" w:hAnsi="Times New Roman" w:cs="Times New Roman"/>
                <w:b/>
                <w:sz w:val="16"/>
                <w:szCs w:val="16"/>
              </w:rPr>
            </w:pPr>
            <w:r>
              <w:rPr>
                <w:rFonts w:ascii="Times New Roman" w:hAnsi="Times New Roman" w:cs="Times New Roman"/>
                <w:b/>
                <w:sz w:val="16"/>
                <w:szCs w:val="16"/>
              </w:rPr>
              <w:t>142,7</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A23CE" w:rsidP="00237D4A">
            <w:pPr>
              <w:jc w:val="right"/>
              <w:rPr>
                <w:rFonts w:ascii="Times New Roman" w:hAnsi="Times New Roman" w:cs="Times New Roman"/>
                <w:sz w:val="16"/>
                <w:szCs w:val="16"/>
              </w:rPr>
            </w:pPr>
            <w:r>
              <w:rPr>
                <w:rFonts w:ascii="Times New Roman" w:hAnsi="Times New Roman" w:cs="Times New Roman"/>
                <w:sz w:val="16"/>
                <w:szCs w:val="16"/>
              </w:rPr>
              <w:t>142,7</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9A23CE"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Takács László</w:t>
            </w:r>
          </w:p>
        </w:tc>
        <w:tc>
          <w:tcPr>
            <w:tcW w:w="992" w:type="dxa"/>
            <w:tcBorders>
              <w:left w:val="single" w:sz="12" w:space="0" w:color="auto"/>
            </w:tcBorders>
          </w:tcPr>
          <w:p w:rsidR="009E31DF" w:rsidRDefault="009A23CE" w:rsidP="00237D4A">
            <w:pPr>
              <w:jc w:val="right"/>
              <w:rPr>
                <w:rFonts w:ascii="Times New Roman" w:hAnsi="Times New Roman" w:cs="Times New Roman"/>
                <w:sz w:val="16"/>
                <w:szCs w:val="16"/>
              </w:rPr>
            </w:pPr>
            <w:r>
              <w:rPr>
                <w:rFonts w:ascii="Times New Roman" w:hAnsi="Times New Roman" w:cs="Times New Roman"/>
                <w:sz w:val="16"/>
                <w:szCs w:val="16"/>
              </w:rPr>
              <w:t>3,4</w:t>
            </w: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A23CE" w:rsidP="00237D4A">
            <w:pPr>
              <w:jc w:val="right"/>
              <w:rPr>
                <w:rFonts w:ascii="Times New Roman" w:hAnsi="Times New Roman" w:cs="Times New Roman"/>
                <w:b/>
                <w:sz w:val="16"/>
                <w:szCs w:val="16"/>
              </w:rPr>
            </w:pPr>
            <w:r>
              <w:rPr>
                <w:rFonts w:ascii="Times New Roman" w:hAnsi="Times New Roman" w:cs="Times New Roman"/>
                <w:b/>
                <w:sz w:val="16"/>
                <w:szCs w:val="16"/>
              </w:rPr>
              <w:t>3,4</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A23CE" w:rsidP="00237D4A">
            <w:pPr>
              <w:jc w:val="right"/>
              <w:rPr>
                <w:rFonts w:ascii="Times New Roman" w:hAnsi="Times New Roman" w:cs="Times New Roman"/>
                <w:sz w:val="16"/>
                <w:szCs w:val="16"/>
              </w:rPr>
            </w:pPr>
            <w:r>
              <w:rPr>
                <w:rFonts w:ascii="Times New Roman" w:hAnsi="Times New Roman" w:cs="Times New Roman"/>
                <w:sz w:val="16"/>
                <w:szCs w:val="16"/>
              </w:rPr>
              <w:t>3,4</w:t>
            </w:r>
          </w:p>
        </w:tc>
      </w:tr>
      <w:tr w:rsidR="009A23CE" w:rsidRPr="00C759A9" w:rsidTr="00AD33FF">
        <w:trPr>
          <w:jc w:val="center"/>
        </w:trPr>
        <w:tc>
          <w:tcPr>
            <w:tcW w:w="2694" w:type="dxa"/>
            <w:tcBorders>
              <w:left w:val="single" w:sz="12" w:space="0" w:color="auto"/>
              <w:right w:val="single" w:sz="12" w:space="0" w:color="auto"/>
            </w:tcBorders>
            <w:vAlign w:val="bottom"/>
          </w:tcPr>
          <w:p w:rsidR="009A23CE" w:rsidRPr="009A23CE" w:rsidRDefault="009A23CE"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Tóth András</w:t>
            </w:r>
          </w:p>
        </w:tc>
        <w:tc>
          <w:tcPr>
            <w:tcW w:w="992" w:type="dxa"/>
            <w:tcBorders>
              <w:left w:val="single" w:sz="12" w:space="0" w:color="auto"/>
            </w:tcBorders>
          </w:tcPr>
          <w:p w:rsidR="009A23CE" w:rsidRDefault="009A23CE" w:rsidP="00237D4A">
            <w:pPr>
              <w:jc w:val="right"/>
              <w:rPr>
                <w:rFonts w:ascii="Times New Roman" w:hAnsi="Times New Roman" w:cs="Times New Roman"/>
                <w:sz w:val="16"/>
                <w:szCs w:val="16"/>
              </w:rPr>
            </w:pPr>
          </w:p>
        </w:tc>
        <w:tc>
          <w:tcPr>
            <w:tcW w:w="992" w:type="dxa"/>
          </w:tcPr>
          <w:p w:rsidR="009A23CE" w:rsidRDefault="009A23CE" w:rsidP="00237D4A">
            <w:pPr>
              <w:jc w:val="right"/>
              <w:rPr>
                <w:rFonts w:ascii="Times New Roman" w:hAnsi="Times New Roman" w:cs="Times New Roman"/>
                <w:sz w:val="16"/>
                <w:szCs w:val="16"/>
              </w:rPr>
            </w:pPr>
          </w:p>
        </w:tc>
        <w:tc>
          <w:tcPr>
            <w:tcW w:w="1134" w:type="dxa"/>
            <w:tcBorders>
              <w:right w:val="single" w:sz="12" w:space="0" w:color="auto"/>
            </w:tcBorders>
          </w:tcPr>
          <w:p w:rsidR="009A23CE" w:rsidRPr="00C759A9" w:rsidRDefault="009A23CE"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A23CE" w:rsidRDefault="009A23CE" w:rsidP="00237D4A">
            <w:pPr>
              <w:jc w:val="right"/>
              <w:rPr>
                <w:rFonts w:ascii="Times New Roman" w:hAnsi="Times New Roman" w:cs="Times New Roman"/>
                <w:b/>
                <w:sz w:val="16"/>
                <w:szCs w:val="16"/>
              </w:rPr>
            </w:pPr>
          </w:p>
        </w:tc>
        <w:tc>
          <w:tcPr>
            <w:tcW w:w="993" w:type="dxa"/>
            <w:tcBorders>
              <w:left w:val="single" w:sz="12" w:space="0" w:color="auto"/>
            </w:tcBorders>
          </w:tcPr>
          <w:p w:rsidR="009A23CE" w:rsidRPr="00C759A9" w:rsidRDefault="009A23CE" w:rsidP="00237D4A">
            <w:pPr>
              <w:jc w:val="right"/>
              <w:rPr>
                <w:rFonts w:ascii="Times New Roman" w:hAnsi="Times New Roman" w:cs="Times New Roman"/>
                <w:sz w:val="16"/>
                <w:szCs w:val="16"/>
              </w:rPr>
            </w:pPr>
            <w:r>
              <w:rPr>
                <w:rFonts w:ascii="Times New Roman" w:hAnsi="Times New Roman" w:cs="Times New Roman"/>
                <w:sz w:val="16"/>
                <w:szCs w:val="16"/>
              </w:rPr>
              <w:t>7,9</w:t>
            </w:r>
          </w:p>
        </w:tc>
        <w:tc>
          <w:tcPr>
            <w:tcW w:w="992" w:type="dxa"/>
            <w:tcBorders>
              <w:right w:val="single" w:sz="12" w:space="0" w:color="auto"/>
            </w:tcBorders>
          </w:tcPr>
          <w:p w:rsidR="009A23CE" w:rsidRPr="00C759A9" w:rsidRDefault="009A23CE"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A23CE" w:rsidRDefault="009A23CE" w:rsidP="00237D4A">
            <w:pPr>
              <w:jc w:val="right"/>
              <w:rPr>
                <w:rFonts w:ascii="Times New Roman" w:hAnsi="Times New Roman" w:cs="Times New Roman"/>
                <w:b/>
                <w:sz w:val="16"/>
                <w:szCs w:val="16"/>
              </w:rPr>
            </w:pPr>
            <w:r>
              <w:rPr>
                <w:rFonts w:ascii="Times New Roman" w:hAnsi="Times New Roman" w:cs="Times New Roman"/>
                <w:b/>
                <w:sz w:val="16"/>
                <w:szCs w:val="16"/>
              </w:rPr>
              <w:t>7,9</w:t>
            </w:r>
          </w:p>
        </w:tc>
        <w:tc>
          <w:tcPr>
            <w:tcW w:w="709" w:type="dxa"/>
            <w:tcBorders>
              <w:left w:val="single" w:sz="12" w:space="0" w:color="auto"/>
            </w:tcBorders>
          </w:tcPr>
          <w:p w:rsidR="009A23CE" w:rsidRDefault="009A23CE"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A23CE" w:rsidRDefault="009A23CE" w:rsidP="00237D4A">
            <w:pPr>
              <w:jc w:val="right"/>
              <w:rPr>
                <w:rFonts w:ascii="Times New Roman" w:hAnsi="Times New Roman" w:cs="Times New Roman"/>
                <w:sz w:val="16"/>
                <w:szCs w:val="16"/>
              </w:rPr>
            </w:pPr>
            <w:r>
              <w:rPr>
                <w:rFonts w:ascii="Times New Roman" w:hAnsi="Times New Roman" w:cs="Times New Roman"/>
                <w:sz w:val="16"/>
                <w:szCs w:val="16"/>
              </w:rPr>
              <w:t>7,9</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6311B6"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Tóth Balázs</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6311B6" w:rsidP="00237D4A">
            <w:pPr>
              <w:jc w:val="right"/>
              <w:rPr>
                <w:rFonts w:ascii="Times New Roman" w:hAnsi="Times New Roman" w:cs="Times New Roman"/>
                <w:sz w:val="16"/>
                <w:szCs w:val="16"/>
              </w:rPr>
            </w:pPr>
            <w:r>
              <w:rPr>
                <w:rFonts w:ascii="Times New Roman" w:hAnsi="Times New Roman" w:cs="Times New Roman"/>
                <w:sz w:val="16"/>
                <w:szCs w:val="16"/>
              </w:rPr>
              <w:t>33,2</w:t>
            </w:r>
          </w:p>
        </w:tc>
        <w:tc>
          <w:tcPr>
            <w:tcW w:w="992" w:type="dxa"/>
            <w:tcBorders>
              <w:left w:val="single" w:sz="12" w:space="0" w:color="auto"/>
              <w:right w:val="single" w:sz="12" w:space="0" w:color="auto"/>
            </w:tcBorders>
          </w:tcPr>
          <w:p w:rsidR="009E31DF" w:rsidRDefault="006311B6" w:rsidP="00237D4A">
            <w:pPr>
              <w:jc w:val="right"/>
              <w:rPr>
                <w:rFonts w:ascii="Times New Roman" w:hAnsi="Times New Roman" w:cs="Times New Roman"/>
                <w:b/>
                <w:sz w:val="16"/>
                <w:szCs w:val="16"/>
              </w:rPr>
            </w:pPr>
            <w:r>
              <w:rPr>
                <w:rFonts w:ascii="Times New Roman" w:hAnsi="Times New Roman" w:cs="Times New Roman"/>
                <w:b/>
                <w:sz w:val="16"/>
                <w:szCs w:val="16"/>
              </w:rPr>
              <w:t>33,2</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6311B6" w:rsidP="00237D4A">
            <w:pPr>
              <w:jc w:val="right"/>
              <w:rPr>
                <w:rFonts w:ascii="Times New Roman" w:hAnsi="Times New Roman" w:cs="Times New Roman"/>
                <w:sz w:val="16"/>
                <w:szCs w:val="16"/>
              </w:rPr>
            </w:pPr>
            <w:r>
              <w:rPr>
                <w:rFonts w:ascii="Times New Roman" w:hAnsi="Times New Roman" w:cs="Times New Roman"/>
                <w:sz w:val="16"/>
                <w:szCs w:val="16"/>
              </w:rPr>
              <w:t>33,2</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6311B6"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Tóth Kálmán</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6311B6" w:rsidP="00237D4A">
            <w:pPr>
              <w:jc w:val="right"/>
              <w:rPr>
                <w:rFonts w:ascii="Times New Roman" w:hAnsi="Times New Roman" w:cs="Times New Roman"/>
                <w:sz w:val="16"/>
                <w:szCs w:val="16"/>
              </w:rPr>
            </w:pPr>
            <w:r>
              <w:rPr>
                <w:rFonts w:ascii="Times New Roman" w:hAnsi="Times New Roman" w:cs="Times New Roman"/>
                <w:sz w:val="16"/>
                <w:szCs w:val="16"/>
              </w:rPr>
              <w:t>52,6</w:t>
            </w:r>
          </w:p>
        </w:tc>
        <w:tc>
          <w:tcPr>
            <w:tcW w:w="992" w:type="dxa"/>
            <w:tcBorders>
              <w:left w:val="single" w:sz="12" w:space="0" w:color="auto"/>
              <w:right w:val="single" w:sz="12" w:space="0" w:color="auto"/>
            </w:tcBorders>
          </w:tcPr>
          <w:p w:rsidR="009E31DF" w:rsidRDefault="006311B6" w:rsidP="00237D4A">
            <w:pPr>
              <w:jc w:val="right"/>
              <w:rPr>
                <w:rFonts w:ascii="Times New Roman" w:hAnsi="Times New Roman" w:cs="Times New Roman"/>
                <w:b/>
                <w:sz w:val="16"/>
                <w:szCs w:val="16"/>
              </w:rPr>
            </w:pPr>
            <w:r>
              <w:rPr>
                <w:rFonts w:ascii="Times New Roman" w:hAnsi="Times New Roman" w:cs="Times New Roman"/>
                <w:b/>
                <w:sz w:val="16"/>
                <w:szCs w:val="16"/>
              </w:rPr>
              <w:t>52,6</w:t>
            </w: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6311B6" w:rsidP="00237D4A">
            <w:pPr>
              <w:jc w:val="right"/>
              <w:rPr>
                <w:rFonts w:ascii="Times New Roman" w:hAnsi="Times New Roman" w:cs="Times New Roman"/>
                <w:sz w:val="16"/>
                <w:szCs w:val="16"/>
              </w:rPr>
            </w:pPr>
            <w:r>
              <w:rPr>
                <w:rFonts w:ascii="Times New Roman" w:hAnsi="Times New Roman" w:cs="Times New Roman"/>
                <w:sz w:val="16"/>
                <w:szCs w:val="16"/>
              </w:rPr>
              <w:t>52,6</w:t>
            </w:r>
          </w:p>
        </w:tc>
      </w:tr>
      <w:tr w:rsidR="006311B6" w:rsidRPr="00C759A9" w:rsidTr="00AD33FF">
        <w:trPr>
          <w:jc w:val="center"/>
        </w:trPr>
        <w:tc>
          <w:tcPr>
            <w:tcW w:w="2694" w:type="dxa"/>
            <w:tcBorders>
              <w:left w:val="single" w:sz="12" w:space="0" w:color="auto"/>
              <w:right w:val="single" w:sz="12" w:space="0" w:color="auto"/>
            </w:tcBorders>
            <w:vAlign w:val="bottom"/>
          </w:tcPr>
          <w:p w:rsidR="006311B6" w:rsidRPr="006311B6" w:rsidRDefault="006311B6"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Tóth Kálmán</w:t>
            </w:r>
            <w:r>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6311B6" w:rsidRDefault="006311B6" w:rsidP="00237D4A">
            <w:pPr>
              <w:jc w:val="right"/>
              <w:rPr>
                <w:rFonts w:ascii="Times New Roman" w:hAnsi="Times New Roman" w:cs="Times New Roman"/>
                <w:sz w:val="16"/>
                <w:szCs w:val="16"/>
              </w:rPr>
            </w:pPr>
          </w:p>
        </w:tc>
        <w:tc>
          <w:tcPr>
            <w:tcW w:w="992" w:type="dxa"/>
          </w:tcPr>
          <w:p w:rsidR="006311B6" w:rsidRDefault="006311B6" w:rsidP="00237D4A">
            <w:pPr>
              <w:jc w:val="right"/>
              <w:rPr>
                <w:rFonts w:ascii="Times New Roman" w:hAnsi="Times New Roman" w:cs="Times New Roman"/>
                <w:sz w:val="16"/>
                <w:szCs w:val="16"/>
              </w:rPr>
            </w:pPr>
          </w:p>
        </w:tc>
        <w:tc>
          <w:tcPr>
            <w:tcW w:w="1134" w:type="dxa"/>
            <w:tcBorders>
              <w:right w:val="single" w:sz="12" w:space="0" w:color="auto"/>
            </w:tcBorders>
          </w:tcPr>
          <w:p w:rsidR="006311B6" w:rsidRPr="00C759A9" w:rsidRDefault="006311B6"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6311B6" w:rsidRDefault="006311B6" w:rsidP="00237D4A">
            <w:pPr>
              <w:jc w:val="right"/>
              <w:rPr>
                <w:rFonts w:ascii="Times New Roman" w:hAnsi="Times New Roman" w:cs="Times New Roman"/>
                <w:b/>
                <w:sz w:val="16"/>
                <w:szCs w:val="16"/>
              </w:rPr>
            </w:pPr>
          </w:p>
        </w:tc>
        <w:tc>
          <w:tcPr>
            <w:tcW w:w="993" w:type="dxa"/>
            <w:tcBorders>
              <w:left w:val="single" w:sz="12" w:space="0" w:color="auto"/>
            </w:tcBorders>
          </w:tcPr>
          <w:p w:rsidR="006311B6" w:rsidRPr="00C759A9" w:rsidRDefault="006311B6" w:rsidP="00237D4A">
            <w:pPr>
              <w:jc w:val="right"/>
              <w:rPr>
                <w:rFonts w:ascii="Times New Roman" w:hAnsi="Times New Roman" w:cs="Times New Roman"/>
                <w:sz w:val="16"/>
                <w:szCs w:val="16"/>
              </w:rPr>
            </w:pPr>
          </w:p>
        </w:tc>
        <w:tc>
          <w:tcPr>
            <w:tcW w:w="992" w:type="dxa"/>
            <w:tcBorders>
              <w:right w:val="single" w:sz="12" w:space="0" w:color="auto"/>
            </w:tcBorders>
          </w:tcPr>
          <w:p w:rsidR="006311B6" w:rsidRPr="00C759A9" w:rsidRDefault="006311B6" w:rsidP="00237D4A">
            <w:pPr>
              <w:jc w:val="right"/>
              <w:rPr>
                <w:rFonts w:ascii="Times New Roman" w:hAnsi="Times New Roman" w:cs="Times New Roman"/>
                <w:sz w:val="16"/>
                <w:szCs w:val="16"/>
              </w:rPr>
            </w:pPr>
            <w:r>
              <w:rPr>
                <w:rFonts w:ascii="Times New Roman" w:hAnsi="Times New Roman" w:cs="Times New Roman"/>
                <w:sz w:val="16"/>
                <w:szCs w:val="16"/>
              </w:rPr>
              <w:t>42,1</w:t>
            </w:r>
          </w:p>
        </w:tc>
        <w:tc>
          <w:tcPr>
            <w:tcW w:w="992" w:type="dxa"/>
            <w:tcBorders>
              <w:left w:val="single" w:sz="12" w:space="0" w:color="auto"/>
              <w:right w:val="single" w:sz="12" w:space="0" w:color="auto"/>
            </w:tcBorders>
          </w:tcPr>
          <w:p w:rsidR="006311B6" w:rsidRDefault="006311B6" w:rsidP="00237D4A">
            <w:pPr>
              <w:jc w:val="right"/>
              <w:rPr>
                <w:rFonts w:ascii="Times New Roman" w:hAnsi="Times New Roman" w:cs="Times New Roman"/>
                <w:b/>
                <w:sz w:val="16"/>
                <w:szCs w:val="16"/>
              </w:rPr>
            </w:pPr>
            <w:r>
              <w:rPr>
                <w:rFonts w:ascii="Times New Roman" w:hAnsi="Times New Roman" w:cs="Times New Roman"/>
                <w:b/>
                <w:sz w:val="16"/>
                <w:szCs w:val="16"/>
              </w:rPr>
              <w:t>42,1</w:t>
            </w:r>
          </w:p>
        </w:tc>
        <w:tc>
          <w:tcPr>
            <w:tcW w:w="709" w:type="dxa"/>
            <w:tcBorders>
              <w:left w:val="single" w:sz="12" w:space="0" w:color="auto"/>
            </w:tcBorders>
          </w:tcPr>
          <w:p w:rsidR="006311B6" w:rsidRDefault="006311B6"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6311B6" w:rsidRDefault="006311B6" w:rsidP="00237D4A">
            <w:pPr>
              <w:jc w:val="right"/>
              <w:rPr>
                <w:rFonts w:ascii="Times New Roman" w:hAnsi="Times New Roman" w:cs="Times New Roman"/>
                <w:sz w:val="16"/>
                <w:szCs w:val="16"/>
              </w:rPr>
            </w:pPr>
            <w:r>
              <w:rPr>
                <w:rFonts w:ascii="Times New Roman" w:hAnsi="Times New Roman" w:cs="Times New Roman"/>
                <w:sz w:val="16"/>
                <w:szCs w:val="16"/>
              </w:rPr>
              <w:t>42,1</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6311B6"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Trupper István</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6311B6" w:rsidP="00237D4A">
            <w:pPr>
              <w:jc w:val="right"/>
              <w:rPr>
                <w:rFonts w:ascii="Times New Roman" w:hAnsi="Times New Roman" w:cs="Times New Roman"/>
                <w:b/>
                <w:sz w:val="16"/>
                <w:szCs w:val="16"/>
              </w:rPr>
            </w:pPr>
            <w:r>
              <w:rPr>
                <w:rFonts w:ascii="Times New Roman" w:hAnsi="Times New Roman" w:cs="Times New Roman"/>
                <w:b/>
                <w:sz w:val="16"/>
                <w:szCs w:val="16"/>
              </w:rPr>
              <w:t>10,2</w:t>
            </w:r>
          </w:p>
        </w:tc>
        <w:tc>
          <w:tcPr>
            <w:tcW w:w="850" w:type="dxa"/>
            <w:tcBorders>
              <w:left w:val="single" w:sz="12" w:space="0" w:color="auto"/>
              <w:right w:val="single" w:sz="12" w:space="0" w:color="auto"/>
            </w:tcBorders>
          </w:tcPr>
          <w:p w:rsidR="009E31DF" w:rsidRDefault="006311B6" w:rsidP="00237D4A">
            <w:pPr>
              <w:jc w:val="right"/>
              <w:rPr>
                <w:rFonts w:ascii="Times New Roman" w:hAnsi="Times New Roman" w:cs="Times New Roman"/>
                <w:sz w:val="16"/>
                <w:szCs w:val="16"/>
              </w:rPr>
            </w:pPr>
            <w:r>
              <w:rPr>
                <w:rFonts w:ascii="Times New Roman" w:hAnsi="Times New Roman" w:cs="Times New Roman"/>
                <w:sz w:val="16"/>
                <w:szCs w:val="16"/>
              </w:rPr>
              <w:t>10,2</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39574B"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Udvardiné dr. Horváth Emőke</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39574B" w:rsidP="0039574B">
            <w:pPr>
              <w:jc w:val="right"/>
              <w:rPr>
                <w:rFonts w:ascii="Times New Roman" w:hAnsi="Times New Roman" w:cs="Times New Roman"/>
                <w:sz w:val="16"/>
                <w:szCs w:val="16"/>
              </w:rPr>
            </w:pPr>
            <w:r>
              <w:rPr>
                <w:rFonts w:ascii="Times New Roman" w:hAnsi="Times New Roman" w:cs="Times New Roman"/>
                <w:sz w:val="16"/>
                <w:szCs w:val="16"/>
              </w:rPr>
              <w:t>104,0</w:t>
            </w:r>
          </w:p>
        </w:tc>
        <w:tc>
          <w:tcPr>
            <w:tcW w:w="992" w:type="dxa"/>
            <w:tcBorders>
              <w:left w:val="single" w:sz="12" w:space="0" w:color="auto"/>
              <w:right w:val="single" w:sz="12" w:space="0" w:color="auto"/>
            </w:tcBorders>
          </w:tcPr>
          <w:p w:rsidR="009E31DF" w:rsidRDefault="0039574B" w:rsidP="0039574B">
            <w:pPr>
              <w:jc w:val="right"/>
              <w:rPr>
                <w:rFonts w:ascii="Times New Roman" w:hAnsi="Times New Roman" w:cs="Times New Roman"/>
                <w:b/>
                <w:sz w:val="16"/>
                <w:szCs w:val="16"/>
              </w:rPr>
            </w:pPr>
            <w:r>
              <w:rPr>
                <w:rFonts w:ascii="Times New Roman" w:hAnsi="Times New Roman" w:cs="Times New Roman"/>
                <w:b/>
                <w:sz w:val="16"/>
                <w:szCs w:val="16"/>
              </w:rPr>
              <w:t>104,0</w:t>
            </w:r>
          </w:p>
        </w:tc>
        <w:tc>
          <w:tcPr>
            <w:tcW w:w="709" w:type="dxa"/>
            <w:tcBorders>
              <w:left w:val="single" w:sz="12" w:space="0" w:color="auto"/>
            </w:tcBorders>
          </w:tcPr>
          <w:p w:rsidR="009E31DF" w:rsidRDefault="006311B6" w:rsidP="00237D4A">
            <w:pPr>
              <w:jc w:val="right"/>
              <w:rPr>
                <w:rFonts w:ascii="Times New Roman" w:hAnsi="Times New Roman" w:cs="Times New Roman"/>
                <w:b/>
                <w:sz w:val="16"/>
                <w:szCs w:val="16"/>
              </w:rPr>
            </w:pPr>
            <w:r>
              <w:rPr>
                <w:rFonts w:ascii="Times New Roman" w:hAnsi="Times New Roman" w:cs="Times New Roman"/>
                <w:b/>
                <w:sz w:val="16"/>
                <w:szCs w:val="16"/>
              </w:rPr>
              <w:t>69,0</w:t>
            </w:r>
          </w:p>
        </w:tc>
        <w:tc>
          <w:tcPr>
            <w:tcW w:w="850" w:type="dxa"/>
            <w:tcBorders>
              <w:left w:val="single" w:sz="12" w:space="0" w:color="auto"/>
              <w:right w:val="single" w:sz="12" w:space="0" w:color="auto"/>
            </w:tcBorders>
          </w:tcPr>
          <w:p w:rsidR="009E31DF" w:rsidRDefault="006311B6" w:rsidP="0039574B">
            <w:pPr>
              <w:jc w:val="right"/>
              <w:rPr>
                <w:rFonts w:ascii="Times New Roman" w:hAnsi="Times New Roman" w:cs="Times New Roman"/>
                <w:sz w:val="16"/>
                <w:szCs w:val="16"/>
              </w:rPr>
            </w:pPr>
            <w:r>
              <w:rPr>
                <w:rFonts w:ascii="Times New Roman" w:hAnsi="Times New Roman" w:cs="Times New Roman"/>
                <w:sz w:val="16"/>
                <w:szCs w:val="16"/>
              </w:rPr>
              <w:t>173,</w:t>
            </w:r>
            <w:r w:rsidR="0039574B">
              <w:rPr>
                <w:rFonts w:ascii="Times New Roman" w:hAnsi="Times New Roman" w:cs="Times New Roman"/>
                <w:sz w:val="16"/>
                <w:szCs w:val="16"/>
              </w:rPr>
              <w:t>0</w:t>
            </w:r>
          </w:p>
        </w:tc>
      </w:tr>
      <w:tr w:rsidR="0039574B" w:rsidRPr="00C759A9" w:rsidTr="00AD33FF">
        <w:trPr>
          <w:jc w:val="center"/>
        </w:trPr>
        <w:tc>
          <w:tcPr>
            <w:tcW w:w="2694" w:type="dxa"/>
            <w:tcBorders>
              <w:left w:val="single" w:sz="12" w:space="0" w:color="auto"/>
              <w:right w:val="single" w:sz="12" w:space="0" w:color="auto"/>
            </w:tcBorders>
            <w:vAlign w:val="bottom"/>
          </w:tcPr>
          <w:p w:rsidR="0039574B" w:rsidRPr="0039574B" w:rsidRDefault="0039574B"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Vadon Kristóf László</w:t>
            </w:r>
          </w:p>
        </w:tc>
        <w:tc>
          <w:tcPr>
            <w:tcW w:w="992" w:type="dxa"/>
            <w:tcBorders>
              <w:left w:val="single" w:sz="12" w:space="0" w:color="auto"/>
            </w:tcBorders>
          </w:tcPr>
          <w:p w:rsidR="0039574B" w:rsidRDefault="0039574B" w:rsidP="00237D4A">
            <w:pPr>
              <w:jc w:val="right"/>
              <w:rPr>
                <w:rFonts w:ascii="Times New Roman" w:hAnsi="Times New Roman" w:cs="Times New Roman"/>
                <w:sz w:val="16"/>
                <w:szCs w:val="16"/>
              </w:rPr>
            </w:pPr>
          </w:p>
        </w:tc>
        <w:tc>
          <w:tcPr>
            <w:tcW w:w="992" w:type="dxa"/>
          </w:tcPr>
          <w:p w:rsidR="0039574B" w:rsidRDefault="0039574B" w:rsidP="00237D4A">
            <w:pPr>
              <w:jc w:val="right"/>
              <w:rPr>
                <w:rFonts w:ascii="Times New Roman" w:hAnsi="Times New Roman" w:cs="Times New Roman"/>
                <w:sz w:val="16"/>
                <w:szCs w:val="16"/>
              </w:rPr>
            </w:pPr>
          </w:p>
        </w:tc>
        <w:tc>
          <w:tcPr>
            <w:tcW w:w="1134" w:type="dxa"/>
            <w:tcBorders>
              <w:right w:val="single" w:sz="12" w:space="0" w:color="auto"/>
            </w:tcBorders>
          </w:tcPr>
          <w:p w:rsidR="0039574B" w:rsidRPr="00C759A9" w:rsidRDefault="0039574B"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39574B" w:rsidRDefault="0039574B" w:rsidP="00237D4A">
            <w:pPr>
              <w:jc w:val="right"/>
              <w:rPr>
                <w:rFonts w:ascii="Times New Roman" w:hAnsi="Times New Roman" w:cs="Times New Roman"/>
                <w:b/>
                <w:sz w:val="16"/>
                <w:szCs w:val="16"/>
              </w:rPr>
            </w:pPr>
          </w:p>
        </w:tc>
        <w:tc>
          <w:tcPr>
            <w:tcW w:w="993" w:type="dxa"/>
            <w:tcBorders>
              <w:left w:val="single" w:sz="12" w:space="0" w:color="auto"/>
            </w:tcBorders>
          </w:tcPr>
          <w:p w:rsidR="0039574B" w:rsidRPr="00C759A9" w:rsidRDefault="0039574B" w:rsidP="00237D4A">
            <w:pPr>
              <w:jc w:val="right"/>
              <w:rPr>
                <w:rFonts w:ascii="Times New Roman" w:hAnsi="Times New Roman" w:cs="Times New Roman"/>
                <w:sz w:val="16"/>
                <w:szCs w:val="16"/>
              </w:rPr>
            </w:pPr>
            <w:r>
              <w:rPr>
                <w:rFonts w:ascii="Times New Roman" w:hAnsi="Times New Roman" w:cs="Times New Roman"/>
                <w:sz w:val="16"/>
                <w:szCs w:val="16"/>
              </w:rPr>
              <w:t>4,7</w:t>
            </w:r>
          </w:p>
        </w:tc>
        <w:tc>
          <w:tcPr>
            <w:tcW w:w="992" w:type="dxa"/>
            <w:tcBorders>
              <w:right w:val="single" w:sz="12" w:space="0" w:color="auto"/>
            </w:tcBorders>
          </w:tcPr>
          <w:p w:rsidR="0039574B" w:rsidRDefault="0039574B" w:rsidP="0039574B">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39574B" w:rsidRDefault="0039574B" w:rsidP="0039574B">
            <w:pPr>
              <w:jc w:val="right"/>
              <w:rPr>
                <w:rFonts w:ascii="Times New Roman" w:hAnsi="Times New Roman" w:cs="Times New Roman"/>
                <w:b/>
                <w:sz w:val="16"/>
                <w:szCs w:val="16"/>
              </w:rPr>
            </w:pPr>
            <w:r>
              <w:rPr>
                <w:rFonts w:ascii="Times New Roman" w:hAnsi="Times New Roman" w:cs="Times New Roman"/>
                <w:b/>
                <w:sz w:val="16"/>
                <w:szCs w:val="16"/>
              </w:rPr>
              <w:t>4,7</w:t>
            </w:r>
          </w:p>
        </w:tc>
        <w:tc>
          <w:tcPr>
            <w:tcW w:w="709" w:type="dxa"/>
            <w:tcBorders>
              <w:left w:val="single" w:sz="12" w:space="0" w:color="auto"/>
            </w:tcBorders>
          </w:tcPr>
          <w:p w:rsidR="0039574B" w:rsidRDefault="0039574B" w:rsidP="00237D4A">
            <w:pPr>
              <w:jc w:val="right"/>
              <w:rPr>
                <w:rFonts w:ascii="Times New Roman" w:hAnsi="Times New Roman" w:cs="Times New Roman"/>
                <w:b/>
                <w:sz w:val="16"/>
                <w:szCs w:val="16"/>
              </w:rPr>
            </w:pPr>
            <w:r>
              <w:rPr>
                <w:rFonts w:ascii="Times New Roman" w:hAnsi="Times New Roman" w:cs="Times New Roman"/>
                <w:b/>
                <w:sz w:val="16"/>
                <w:szCs w:val="16"/>
              </w:rPr>
              <w:t>4,8</w:t>
            </w:r>
          </w:p>
        </w:tc>
        <w:tc>
          <w:tcPr>
            <w:tcW w:w="850" w:type="dxa"/>
            <w:tcBorders>
              <w:left w:val="single" w:sz="12" w:space="0" w:color="auto"/>
              <w:right w:val="single" w:sz="12" w:space="0" w:color="auto"/>
            </w:tcBorders>
          </w:tcPr>
          <w:p w:rsidR="0039574B" w:rsidRDefault="0039574B" w:rsidP="0039574B">
            <w:pPr>
              <w:jc w:val="right"/>
              <w:rPr>
                <w:rFonts w:ascii="Times New Roman" w:hAnsi="Times New Roman" w:cs="Times New Roman"/>
                <w:sz w:val="16"/>
                <w:szCs w:val="16"/>
              </w:rPr>
            </w:pPr>
            <w:r>
              <w:rPr>
                <w:rFonts w:ascii="Times New Roman" w:hAnsi="Times New Roman" w:cs="Times New Roman"/>
                <w:sz w:val="16"/>
                <w:szCs w:val="16"/>
              </w:rPr>
              <w:t>9,5</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482BB8"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Varga András</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482BB8" w:rsidP="00237D4A">
            <w:pPr>
              <w:jc w:val="right"/>
              <w:rPr>
                <w:rFonts w:ascii="Times New Roman" w:hAnsi="Times New Roman" w:cs="Times New Roman"/>
                <w:sz w:val="16"/>
                <w:szCs w:val="16"/>
              </w:rPr>
            </w:pPr>
            <w:r>
              <w:rPr>
                <w:rFonts w:ascii="Times New Roman" w:hAnsi="Times New Roman" w:cs="Times New Roman"/>
                <w:sz w:val="16"/>
                <w:szCs w:val="16"/>
              </w:rPr>
              <w:t>240,6</w:t>
            </w:r>
          </w:p>
        </w:tc>
        <w:tc>
          <w:tcPr>
            <w:tcW w:w="992" w:type="dxa"/>
            <w:tcBorders>
              <w:left w:val="single" w:sz="12" w:space="0" w:color="auto"/>
              <w:right w:val="single" w:sz="12" w:space="0" w:color="auto"/>
            </w:tcBorders>
          </w:tcPr>
          <w:p w:rsidR="009E31DF" w:rsidRDefault="00482BB8" w:rsidP="00237D4A">
            <w:pPr>
              <w:jc w:val="right"/>
              <w:rPr>
                <w:rFonts w:ascii="Times New Roman" w:hAnsi="Times New Roman" w:cs="Times New Roman"/>
                <w:b/>
                <w:sz w:val="16"/>
                <w:szCs w:val="16"/>
              </w:rPr>
            </w:pPr>
            <w:r>
              <w:rPr>
                <w:rFonts w:ascii="Times New Roman" w:hAnsi="Times New Roman" w:cs="Times New Roman"/>
                <w:b/>
                <w:sz w:val="16"/>
                <w:szCs w:val="16"/>
              </w:rPr>
              <w:t>240,6</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482BB8" w:rsidP="00237D4A">
            <w:pPr>
              <w:jc w:val="right"/>
              <w:rPr>
                <w:rFonts w:ascii="Times New Roman" w:hAnsi="Times New Roman" w:cs="Times New Roman"/>
                <w:sz w:val="16"/>
                <w:szCs w:val="16"/>
              </w:rPr>
            </w:pPr>
            <w:r>
              <w:rPr>
                <w:rFonts w:ascii="Times New Roman" w:hAnsi="Times New Roman" w:cs="Times New Roman"/>
                <w:sz w:val="16"/>
                <w:szCs w:val="16"/>
              </w:rPr>
              <w:t>240,6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0E6601"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Varga György Csaba</w:t>
            </w:r>
          </w:p>
        </w:tc>
        <w:tc>
          <w:tcPr>
            <w:tcW w:w="992" w:type="dxa"/>
            <w:tcBorders>
              <w:left w:val="single" w:sz="12" w:space="0" w:color="auto"/>
            </w:tcBorders>
          </w:tcPr>
          <w:p w:rsidR="009E31DF" w:rsidRDefault="009E31DF" w:rsidP="00237D4A">
            <w:pPr>
              <w:jc w:val="right"/>
              <w:rPr>
                <w:rFonts w:ascii="Times New Roman" w:hAnsi="Times New Roman" w:cs="Times New Roman"/>
                <w:sz w:val="16"/>
                <w:szCs w:val="16"/>
              </w:rPr>
            </w:pP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39574B" w:rsidP="00237D4A">
            <w:pPr>
              <w:jc w:val="right"/>
              <w:rPr>
                <w:rFonts w:ascii="Times New Roman" w:hAnsi="Times New Roman" w:cs="Times New Roman"/>
                <w:sz w:val="16"/>
                <w:szCs w:val="16"/>
              </w:rPr>
            </w:pPr>
            <w:r>
              <w:rPr>
                <w:rFonts w:ascii="Times New Roman" w:hAnsi="Times New Roman" w:cs="Times New Roman"/>
                <w:sz w:val="16"/>
                <w:szCs w:val="16"/>
              </w:rPr>
              <w:t>41,6</w:t>
            </w:r>
          </w:p>
        </w:tc>
        <w:tc>
          <w:tcPr>
            <w:tcW w:w="992" w:type="dxa"/>
            <w:tcBorders>
              <w:left w:val="single" w:sz="12" w:space="0" w:color="auto"/>
              <w:right w:val="single" w:sz="12" w:space="0" w:color="auto"/>
            </w:tcBorders>
          </w:tcPr>
          <w:p w:rsidR="009E31DF" w:rsidRDefault="0039574B" w:rsidP="00237D4A">
            <w:pPr>
              <w:jc w:val="right"/>
              <w:rPr>
                <w:rFonts w:ascii="Times New Roman" w:hAnsi="Times New Roman" w:cs="Times New Roman"/>
                <w:b/>
                <w:sz w:val="16"/>
                <w:szCs w:val="16"/>
              </w:rPr>
            </w:pPr>
            <w:r>
              <w:rPr>
                <w:rFonts w:ascii="Times New Roman" w:hAnsi="Times New Roman" w:cs="Times New Roman"/>
                <w:b/>
                <w:sz w:val="16"/>
                <w:szCs w:val="16"/>
              </w:rPr>
              <w:t>41,6</w:t>
            </w:r>
          </w:p>
        </w:tc>
        <w:tc>
          <w:tcPr>
            <w:tcW w:w="709" w:type="dxa"/>
            <w:tcBorders>
              <w:left w:val="single" w:sz="12" w:space="0" w:color="auto"/>
            </w:tcBorders>
          </w:tcPr>
          <w:p w:rsidR="009E31DF" w:rsidRDefault="0039574B" w:rsidP="00237D4A">
            <w:pPr>
              <w:jc w:val="right"/>
              <w:rPr>
                <w:rFonts w:ascii="Times New Roman" w:hAnsi="Times New Roman" w:cs="Times New Roman"/>
                <w:b/>
                <w:sz w:val="16"/>
                <w:szCs w:val="16"/>
              </w:rPr>
            </w:pPr>
            <w:r>
              <w:rPr>
                <w:rFonts w:ascii="Times New Roman" w:hAnsi="Times New Roman" w:cs="Times New Roman"/>
                <w:b/>
                <w:sz w:val="16"/>
                <w:szCs w:val="16"/>
              </w:rPr>
              <w:t>10,9</w:t>
            </w:r>
          </w:p>
        </w:tc>
        <w:tc>
          <w:tcPr>
            <w:tcW w:w="850" w:type="dxa"/>
            <w:tcBorders>
              <w:left w:val="single" w:sz="12" w:space="0" w:color="auto"/>
              <w:right w:val="single" w:sz="12" w:space="0" w:color="auto"/>
            </w:tcBorders>
          </w:tcPr>
          <w:p w:rsidR="009E31DF" w:rsidRDefault="000E6601" w:rsidP="00237D4A">
            <w:pPr>
              <w:jc w:val="right"/>
              <w:rPr>
                <w:rFonts w:ascii="Times New Roman" w:hAnsi="Times New Roman" w:cs="Times New Roman"/>
                <w:sz w:val="16"/>
                <w:szCs w:val="16"/>
              </w:rPr>
            </w:pPr>
            <w:r>
              <w:rPr>
                <w:rFonts w:ascii="Times New Roman" w:hAnsi="Times New Roman" w:cs="Times New Roman"/>
                <w:sz w:val="16"/>
                <w:szCs w:val="16"/>
              </w:rPr>
              <w:t>52,5</w:t>
            </w:r>
          </w:p>
        </w:tc>
      </w:tr>
      <w:tr w:rsidR="000E6601" w:rsidRPr="00C759A9" w:rsidTr="00AD33FF">
        <w:trPr>
          <w:jc w:val="center"/>
        </w:trPr>
        <w:tc>
          <w:tcPr>
            <w:tcW w:w="2694" w:type="dxa"/>
            <w:tcBorders>
              <w:left w:val="single" w:sz="12" w:space="0" w:color="auto"/>
              <w:right w:val="single" w:sz="12" w:space="0" w:color="auto"/>
            </w:tcBorders>
            <w:vAlign w:val="bottom"/>
          </w:tcPr>
          <w:p w:rsidR="000E6601" w:rsidRPr="000E6601" w:rsidRDefault="000E6601"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Varga Tamás Imre</w:t>
            </w:r>
          </w:p>
        </w:tc>
        <w:tc>
          <w:tcPr>
            <w:tcW w:w="992" w:type="dxa"/>
            <w:tcBorders>
              <w:left w:val="single" w:sz="12" w:space="0" w:color="auto"/>
            </w:tcBorders>
          </w:tcPr>
          <w:p w:rsidR="000E6601" w:rsidRDefault="000E6601" w:rsidP="00237D4A">
            <w:pPr>
              <w:jc w:val="right"/>
              <w:rPr>
                <w:rFonts w:ascii="Times New Roman" w:hAnsi="Times New Roman" w:cs="Times New Roman"/>
                <w:sz w:val="16"/>
                <w:szCs w:val="16"/>
              </w:rPr>
            </w:pPr>
          </w:p>
        </w:tc>
        <w:tc>
          <w:tcPr>
            <w:tcW w:w="992" w:type="dxa"/>
          </w:tcPr>
          <w:p w:rsidR="000E6601" w:rsidRDefault="000E6601" w:rsidP="00237D4A">
            <w:pPr>
              <w:jc w:val="right"/>
              <w:rPr>
                <w:rFonts w:ascii="Times New Roman" w:hAnsi="Times New Roman" w:cs="Times New Roman"/>
                <w:sz w:val="16"/>
                <w:szCs w:val="16"/>
              </w:rPr>
            </w:pPr>
          </w:p>
        </w:tc>
        <w:tc>
          <w:tcPr>
            <w:tcW w:w="1134" w:type="dxa"/>
            <w:tcBorders>
              <w:right w:val="single" w:sz="12" w:space="0" w:color="auto"/>
            </w:tcBorders>
          </w:tcPr>
          <w:p w:rsidR="000E6601" w:rsidRPr="00C759A9" w:rsidRDefault="000E660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6601" w:rsidRDefault="000E6601" w:rsidP="00237D4A">
            <w:pPr>
              <w:jc w:val="right"/>
              <w:rPr>
                <w:rFonts w:ascii="Times New Roman" w:hAnsi="Times New Roman" w:cs="Times New Roman"/>
                <w:b/>
                <w:sz w:val="16"/>
                <w:szCs w:val="16"/>
              </w:rPr>
            </w:pPr>
          </w:p>
        </w:tc>
        <w:tc>
          <w:tcPr>
            <w:tcW w:w="993" w:type="dxa"/>
            <w:tcBorders>
              <w:left w:val="single" w:sz="12" w:space="0" w:color="auto"/>
            </w:tcBorders>
          </w:tcPr>
          <w:p w:rsidR="000E6601" w:rsidRPr="00C759A9" w:rsidRDefault="000E6601" w:rsidP="00237D4A">
            <w:pPr>
              <w:jc w:val="right"/>
              <w:rPr>
                <w:rFonts w:ascii="Times New Roman" w:hAnsi="Times New Roman" w:cs="Times New Roman"/>
                <w:sz w:val="16"/>
                <w:szCs w:val="16"/>
              </w:rPr>
            </w:pPr>
          </w:p>
        </w:tc>
        <w:tc>
          <w:tcPr>
            <w:tcW w:w="992" w:type="dxa"/>
            <w:tcBorders>
              <w:right w:val="single" w:sz="12" w:space="0" w:color="auto"/>
            </w:tcBorders>
          </w:tcPr>
          <w:p w:rsidR="000E6601" w:rsidRDefault="000E6601" w:rsidP="00237D4A">
            <w:pPr>
              <w:jc w:val="right"/>
              <w:rPr>
                <w:rFonts w:ascii="Times New Roman" w:hAnsi="Times New Roman" w:cs="Times New Roman"/>
                <w:sz w:val="16"/>
                <w:szCs w:val="16"/>
              </w:rPr>
            </w:pPr>
            <w:r>
              <w:rPr>
                <w:rFonts w:ascii="Times New Roman" w:hAnsi="Times New Roman" w:cs="Times New Roman"/>
                <w:sz w:val="16"/>
                <w:szCs w:val="16"/>
              </w:rPr>
              <w:t>27,6</w:t>
            </w:r>
          </w:p>
        </w:tc>
        <w:tc>
          <w:tcPr>
            <w:tcW w:w="992" w:type="dxa"/>
            <w:tcBorders>
              <w:left w:val="single" w:sz="12" w:space="0" w:color="auto"/>
              <w:right w:val="single" w:sz="12" w:space="0" w:color="auto"/>
            </w:tcBorders>
          </w:tcPr>
          <w:p w:rsidR="000E6601" w:rsidRDefault="000E6601" w:rsidP="00237D4A">
            <w:pPr>
              <w:jc w:val="right"/>
              <w:rPr>
                <w:rFonts w:ascii="Times New Roman" w:hAnsi="Times New Roman" w:cs="Times New Roman"/>
                <w:b/>
                <w:sz w:val="16"/>
                <w:szCs w:val="16"/>
              </w:rPr>
            </w:pPr>
            <w:r>
              <w:rPr>
                <w:rFonts w:ascii="Times New Roman" w:hAnsi="Times New Roman" w:cs="Times New Roman"/>
                <w:b/>
                <w:sz w:val="16"/>
                <w:szCs w:val="16"/>
              </w:rPr>
              <w:t>27,6</w:t>
            </w:r>
          </w:p>
        </w:tc>
        <w:tc>
          <w:tcPr>
            <w:tcW w:w="709" w:type="dxa"/>
            <w:tcBorders>
              <w:left w:val="single" w:sz="12" w:space="0" w:color="auto"/>
            </w:tcBorders>
          </w:tcPr>
          <w:p w:rsidR="000E6601" w:rsidRDefault="000E6601"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6601" w:rsidRDefault="000E6601" w:rsidP="00237D4A">
            <w:pPr>
              <w:jc w:val="right"/>
              <w:rPr>
                <w:rFonts w:ascii="Times New Roman" w:hAnsi="Times New Roman" w:cs="Times New Roman"/>
                <w:sz w:val="16"/>
                <w:szCs w:val="16"/>
              </w:rPr>
            </w:pPr>
            <w:r>
              <w:rPr>
                <w:rFonts w:ascii="Times New Roman" w:hAnsi="Times New Roman" w:cs="Times New Roman"/>
                <w:sz w:val="16"/>
                <w:szCs w:val="16"/>
              </w:rPr>
              <w:t>27,6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0E6601"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Visi Imre</w:t>
            </w:r>
          </w:p>
        </w:tc>
        <w:tc>
          <w:tcPr>
            <w:tcW w:w="992" w:type="dxa"/>
            <w:tcBorders>
              <w:left w:val="single" w:sz="12" w:space="0" w:color="auto"/>
            </w:tcBorders>
          </w:tcPr>
          <w:p w:rsidR="009E31DF" w:rsidRDefault="000E6601" w:rsidP="00237D4A">
            <w:pPr>
              <w:jc w:val="right"/>
              <w:rPr>
                <w:rFonts w:ascii="Times New Roman" w:hAnsi="Times New Roman" w:cs="Times New Roman"/>
                <w:sz w:val="16"/>
                <w:szCs w:val="16"/>
              </w:rPr>
            </w:pPr>
            <w:r>
              <w:rPr>
                <w:rFonts w:ascii="Times New Roman" w:hAnsi="Times New Roman" w:cs="Times New Roman"/>
                <w:sz w:val="16"/>
                <w:szCs w:val="16"/>
              </w:rPr>
              <w:t>5,3</w:t>
            </w: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0E6601" w:rsidP="00237D4A">
            <w:pPr>
              <w:jc w:val="right"/>
              <w:rPr>
                <w:rFonts w:ascii="Times New Roman" w:hAnsi="Times New Roman" w:cs="Times New Roman"/>
                <w:b/>
                <w:sz w:val="16"/>
                <w:szCs w:val="16"/>
              </w:rPr>
            </w:pPr>
            <w:r>
              <w:rPr>
                <w:rFonts w:ascii="Times New Roman" w:hAnsi="Times New Roman" w:cs="Times New Roman"/>
                <w:b/>
                <w:sz w:val="16"/>
                <w:szCs w:val="16"/>
              </w:rPr>
              <w:t>5,3</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0E6601" w:rsidP="00237D4A">
            <w:pPr>
              <w:jc w:val="right"/>
              <w:rPr>
                <w:rFonts w:ascii="Times New Roman" w:hAnsi="Times New Roman" w:cs="Times New Roman"/>
                <w:sz w:val="16"/>
                <w:szCs w:val="16"/>
              </w:rPr>
            </w:pPr>
            <w:r>
              <w:rPr>
                <w:rFonts w:ascii="Times New Roman" w:hAnsi="Times New Roman" w:cs="Times New Roman"/>
                <w:sz w:val="16"/>
                <w:szCs w:val="16"/>
              </w:rPr>
              <w:t>5,3</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0E6601"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Visy Károly</w:t>
            </w:r>
          </w:p>
        </w:tc>
        <w:tc>
          <w:tcPr>
            <w:tcW w:w="992" w:type="dxa"/>
            <w:tcBorders>
              <w:left w:val="single" w:sz="12" w:space="0" w:color="auto"/>
            </w:tcBorders>
          </w:tcPr>
          <w:p w:rsidR="009E31DF" w:rsidRDefault="000E6601" w:rsidP="00237D4A">
            <w:pPr>
              <w:jc w:val="right"/>
              <w:rPr>
                <w:rFonts w:ascii="Times New Roman" w:hAnsi="Times New Roman" w:cs="Times New Roman"/>
                <w:sz w:val="16"/>
                <w:szCs w:val="16"/>
              </w:rPr>
            </w:pPr>
            <w:r>
              <w:rPr>
                <w:rFonts w:ascii="Times New Roman" w:hAnsi="Times New Roman" w:cs="Times New Roman"/>
                <w:sz w:val="16"/>
                <w:szCs w:val="16"/>
              </w:rPr>
              <w:t>7,7</w:t>
            </w:r>
          </w:p>
        </w:tc>
        <w:tc>
          <w:tcPr>
            <w:tcW w:w="992" w:type="dxa"/>
          </w:tcPr>
          <w:p w:rsidR="009E31DF" w:rsidRDefault="009E31DF" w:rsidP="00237D4A">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0E6601" w:rsidP="00237D4A">
            <w:pPr>
              <w:jc w:val="right"/>
              <w:rPr>
                <w:rFonts w:ascii="Times New Roman" w:hAnsi="Times New Roman" w:cs="Times New Roman"/>
                <w:b/>
                <w:sz w:val="16"/>
                <w:szCs w:val="16"/>
              </w:rPr>
            </w:pPr>
            <w:r>
              <w:rPr>
                <w:rFonts w:ascii="Times New Roman" w:hAnsi="Times New Roman" w:cs="Times New Roman"/>
                <w:b/>
                <w:sz w:val="16"/>
                <w:szCs w:val="16"/>
              </w:rPr>
              <w:t>7,7</w:t>
            </w:r>
          </w:p>
        </w:tc>
        <w:tc>
          <w:tcPr>
            <w:tcW w:w="993" w:type="dxa"/>
            <w:tcBorders>
              <w:lef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0E6601" w:rsidP="00237D4A">
            <w:pPr>
              <w:jc w:val="right"/>
              <w:rPr>
                <w:rFonts w:ascii="Times New Roman" w:hAnsi="Times New Roman" w:cs="Times New Roman"/>
                <w:sz w:val="16"/>
                <w:szCs w:val="16"/>
              </w:rPr>
            </w:pPr>
            <w:r>
              <w:rPr>
                <w:rFonts w:ascii="Times New Roman" w:hAnsi="Times New Roman" w:cs="Times New Roman"/>
                <w:sz w:val="16"/>
                <w:szCs w:val="16"/>
              </w:rPr>
              <w:t>7,7</w:t>
            </w:r>
          </w:p>
        </w:tc>
      </w:tr>
      <w:tr w:rsidR="000E6601" w:rsidRPr="00C759A9" w:rsidTr="00AD33FF">
        <w:trPr>
          <w:jc w:val="center"/>
        </w:trPr>
        <w:tc>
          <w:tcPr>
            <w:tcW w:w="2694" w:type="dxa"/>
            <w:tcBorders>
              <w:left w:val="single" w:sz="12" w:space="0" w:color="auto"/>
              <w:right w:val="single" w:sz="12" w:space="0" w:color="auto"/>
            </w:tcBorders>
            <w:vAlign w:val="bottom"/>
          </w:tcPr>
          <w:p w:rsidR="000E6601" w:rsidRPr="000E6601" w:rsidRDefault="000E6601"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Vörösné Szabó Szabina Barbara</w:t>
            </w:r>
          </w:p>
        </w:tc>
        <w:tc>
          <w:tcPr>
            <w:tcW w:w="992" w:type="dxa"/>
            <w:tcBorders>
              <w:left w:val="single" w:sz="12" w:space="0" w:color="auto"/>
            </w:tcBorders>
          </w:tcPr>
          <w:p w:rsidR="000E6601" w:rsidRDefault="000E6601" w:rsidP="00237D4A">
            <w:pPr>
              <w:jc w:val="right"/>
              <w:rPr>
                <w:rFonts w:ascii="Times New Roman" w:hAnsi="Times New Roman" w:cs="Times New Roman"/>
                <w:sz w:val="16"/>
                <w:szCs w:val="16"/>
              </w:rPr>
            </w:pPr>
          </w:p>
        </w:tc>
        <w:tc>
          <w:tcPr>
            <w:tcW w:w="992" w:type="dxa"/>
          </w:tcPr>
          <w:p w:rsidR="000E6601" w:rsidRDefault="000E6601" w:rsidP="00237D4A">
            <w:pPr>
              <w:jc w:val="right"/>
              <w:rPr>
                <w:rFonts w:ascii="Times New Roman" w:hAnsi="Times New Roman" w:cs="Times New Roman"/>
                <w:sz w:val="16"/>
                <w:szCs w:val="16"/>
              </w:rPr>
            </w:pPr>
          </w:p>
        </w:tc>
        <w:tc>
          <w:tcPr>
            <w:tcW w:w="1134" w:type="dxa"/>
            <w:tcBorders>
              <w:right w:val="single" w:sz="12" w:space="0" w:color="auto"/>
            </w:tcBorders>
          </w:tcPr>
          <w:p w:rsidR="000E6601" w:rsidRPr="00C759A9" w:rsidRDefault="000E6601" w:rsidP="00237D4A">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0E6601" w:rsidRDefault="000E6601" w:rsidP="00237D4A">
            <w:pPr>
              <w:jc w:val="right"/>
              <w:rPr>
                <w:rFonts w:ascii="Times New Roman" w:hAnsi="Times New Roman" w:cs="Times New Roman"/>
                <w:b/>
                <w:sz w:val="16"/>
                <w:szCs w:val="16"/>
              </w:rPr>
            </w:pPr>
          </w:p>
        </w:tc>
        <w:tc>
          <w:tcPr>
            <w:tcW w:w="993" w:type="dxa"/>
            <w:tcBorders>
              <w:left w:val="single" w:sz="12" w:space="0" w:color="auto"/>
            </w:tcBorders>
          </w:tcPr>
          <w:p w:rsidR="000E6601" w:rsidRPr="00C759A9" w:rsidRDefault="000E6601" w:rsidP="00237D4A">
            <w:pPr>
              <w:jc w:val="right"/>
              <w:rPr>
                <w:rFonts w:ascii="Times New Roman" w:hAnsi="Times New Roman" w:cs="Times New Roman"/>
                <w:sz w:val="16"/>
                <w:szCs w:val="16"/>
              </w:rPr>
            </w:pPr>
          </w:p>
        </w:tc>
        <w:tc>
          <w:tcPr>
            <w:tcW w:w="992" w:type="dxa"/>
            <w:tcBorders>
              <w:right w:val="single" w:sz="12" w:space="0" w:color="auto"/>
            </w:tcBorders>
          </w:tcPr>
          <w:p w:rsidR="000E6601" w:rsidRPr="00C759A9" w:rsidRDefault="000E6601" w:rsidP="00237D4A">
            <w:pPr>
              <w:jc w:val="right"/>
              <w:rPr>
                <w:rFonts w:ascii="Times New Roman" w:hAnsi="Times New Roman" w:cs="Times New Roman"/>
                <w:sz w:val="16"/>
                <w:szCs w:val="16"/>
              </w:rPr>
            </w:pPr>
            <w:r>
              <w:rPr>
                <w:rFonts w:ascii="Times New Roman" w:hAnsi="Times New Roman" w:cs="Times New Roman"/>
                <w:sz w:val="16"/>
                <w:szCs w:val="16"/>
              </w:rPr>
              <w:t>4,6</w:t>
            </w:r>
          </w:p>
        </w:tc>
        <w:tc>
          <w:tcPr>
            <w:tcW w:w="992" w:type="dxa"/>
            <w:tcBorders>
              <w:left w:val="single" w:sz="12" w:space="0" w:color="auto"/>
              <w:right w:val="single" w:sz="12" w:space="0" w:color="auto"/>
            </w:tcBorders>
          </w:tcPr>
          <w:p w:rsidR="000E6601" w:rsidRDefault="000E6601" w:rsidP="00237D4A">
            <w:pPr>
              <w:jc w:val="right"/>
              <w:rPr>
                <w:rFonts w:ascii="Times New Roman" w:hAnsi="Times New Roman" w:cs="Times New Roman"/>
                <w:b/>
                <w:sz w:val="16"/>
                <w:szCs w:val="16"/>
              </w:rPr>
            </w:pPr>
            <w:r>
              <w:rPr>
                <w:rFonts w:ascii="Times New Roman" w:hAnsi="Times New Roman" w:cs="Times New Roman"/>
                <w:b/>
                <w:sz w:val="16"/>
                <w:szCs w:val="16"/>
              </w:rPr>
              <w:t>4,6</w:t>
            </w:r>
          </w:p>
        </w:tc>
        <w:tc>
          <w:tcPr>
            <w:tcW w:w="709" w:type="dxa"/>
            <w:tcBorders>
              <w:left w:val="single" w:sz="12" w:space="0" w:color="auto"/>
            </w:tcBorders>
          </w:tcPr>
          <w:p w:rsidR="000E6601" w:rsidRDefault="000E6601" w:rsidP="00237D4A">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0E6601" w:rsidRDefault="000E6601" w:rsidP="00237D4A">
            <w:pPr>
              <w:jc w:val="right"/>
              <w:rPr>
                <w:rFonts w:ascii="Times New Roman" w:hAnsi="Times New Roman" w:cs="Times New Roman"/>
                <w:sz w:val="16"/>
                <w:szCs w:val="16"/>
              </w:rPr>
            </w:pPr>
            <w:r>
              <w:rPr>
                <w:rFonts w:ascii="Times New Roman" w:hAnsi="Times New Roman" w:cs="Times New Roman"/>
                <w:sz w:val="16"/>
                <w:szCs w:val="16"/>
              </w:rPr>
              <w:t>4,6</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0E6601" w:rsidRDefault="009E31DF" w:rsidP="00334932">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Weisz Miklós</w:t>
            </w:r>
            <w:r w:rsidR="00EA2225">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9E31DF" w:rsidRDefault="009E31DF" w:rsidP="00334932">
            <w:pPr>
              <w:jc w:val="right"/>
              <w:rPr>
                <w:rFonts w:ascii="Times New Roman" w:hAnsi="Times New Roman" w:cs="Times New Roman"/>
                <w:sz w:val="16"/>
                <w:szCs w:val="16"/>
              </w:rPr>
            </w:pPr>
          </w:p>
        </w:tc>
        <w:tc>
          <w:tcPr>
            <w:tcW w:w="992" w:type="dxa"/>
          </w:tcPr>
          <w:p w:rsidR="009E31DF" w:rsidRDefault="009E31DF" w:rsidP="00334932">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334932">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334932">
            <w:pPr>
              <w:jc w:val="right"/>
              <w:rPr>
                <w:rFonts w:ascii="Times New Roman" w:hAnsi="Times New Roman" w:cs="Times New Roman"/>
                <w:sz w:val="16"/>
                <w:szCs w:val="16"/>
              </w:rPr>
            </w:pPr>
            <w:r>
              <w:rPr>
                <w:rFonts w:ascii="Times New Roman" w:hAnsi="Times New Roman" w:cs="Times New Roman"/>
                <w:sz w:val="16"/>
                <w:szCs w:val="16"/>
              </w:rPr>
              <w:t>4,1</w:t>
            </w:r>
          </w:p>
        </w:tc>
        <w:tc>
          <w:tcPr>
            <w:tcW w:w="992" w:type="dxa"/>
            <w:tcBorders>
              <w:right w:val="single" w:sz="12" w:space="0" w:color="auto"/>
            </w:tcBorders>
          </w:tcPr>
          <w:p w:rsidR="009E31DF" w:rsidRPr="00C759A9" w:rsidRDefault="009E31DF"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334932">
            <w:pPr>
              <w:jc w:val="right"/>
              <w:rPr>
                <w:rFonts w:ascii="Times New Roman" w:hAnsi="Times New Roman" w:cs="Times New Roman"/>
                <w:b/>
                <w:sz w:val="16"/>
                <w:szCs w:val="16"/>
              </w:rPr>
            </w:pPr>
            <w:r>
              <w:rPr>
                <w:rFonts w:ascii="Times New Roman" w:hAnsi="Times New Roman" w:cs="Times New Roman"/>
                <w:b/>
                <w:sz w:val="16"/>
                <w:szCs w:val="16"/>
              </w:rPr>
              <w:t>4,1</w:t>
            </w:r>
          </w:p>
        </w:tc>
        <w:tc>
          <w:tcPr>
            <w:tcW w:w="709" w:type="dxa"/>
            <w:tcBorders>
              <w:left w:val="single" w:sz="12" w:space="0" w:color="auto"/>
            </w:tcBorders>
          </w:tcPr>
          <w:p w:rsidR="009E31DF" w:rsidRDefault="009E31DF" w:rsidP="00334932">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9E31DF" w:rsidP="00334932">
            <w:pPr>
              <w:jc w:val="right"/>
              <w:rPr>
                <w:rFonts w:ascii="Times New Roman" w:hAnsi="Times New Roman" w:cs="Times New Roman"/>
                <w:sz w:val="16"/>
                <w:szCs w:val="16"/>
              </w:rPr>
            </w:pPr>
            <w:r>
              <w:rPr>
                <w:rFonts w:ascii="Times New Roman" w:hAnsi="Times New Roman" w:cs="Times New Roman"/>
                <w:sz w:val="16"/>
                <w:szCs w:val="16"/>
              </w:rPr>
              <w:t>4,1</w:t>
            </w:r>
          </w:p>
        </w:tc>
      </w:tr>
      <w:tr w:rsidR="009E31DF" w:rsidRPr="00C759A9" w:rsidTr="00AD33FF">
        <w:trPr>
          <w:jc w:val="center"/>
        </w:trPr>
        <w:tc>
          <w:tcPr>
            <w:tcW w:w="2694" w:type="dxa"/>
            <w:tcBorders>
              <w:left w:val="single" w:sz="12" w:space="0" w:color="auto"/>
              <w:right w:val="single" w:sz="12" w:space="0" w:color="auto"/>
            </w:tcBorders>
            <w:vAlign w:val="bottom"/>
          </w:tcPr>
          <w:p w:rsidR="009E31DF" w:rsidRPr="000E6601" w:rsidRDefault="009E31DF" w:rsidP="00334932">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Zentai Lászlóné</w:t>
            </w:r>
            <w:r w:rsidR="00EA2225">
              <w:rPr>
                <w:rFonts w:ascii="Times New Roman" w:eastAsia="Times New Roman" w:hAnsi="Times New Roman" w:cs="Times New Roman"/>
                <w:sz w:val="16"/>
                <w:szCs w:val="16"/>
                <w:lang w:eastAsia="hu-HU"/>
              </w:rPr>
              <w:t xml:space="preserve"> dr.</w:t>
            </w:r>
          </w:p>
        </w:tc>
        <w:tc>
          <w:tcPr>
            <w:tcW w:w="992" w:type="dxa"/>
            <w:tcBorders>
              <w:left w:val="single" w:sz="12" w:space="0" w:color="auto"/>
            </w:tcBorders>
          </w:tcPr>
          <w:p w:rsidR="009E31DF" w:rsidRDefault="009E31DF" w:rsidP="00334932">
            <w:pPr>
              <w:jc w:val="right"/>
              <w:rPr>
                <w:rFonts w:ascii="Times New Roman" w:hAnsi="Times New Roman" w:cs="Times New Roman"/>
                <w:sz w:val="16"/>
                <w:szCs w:val="16"/>
              </w:rPr>
            </w:pPr>
          </w:p>
        </w:tc>
        <w:tc>
          <w:tcPr>
            <w:tcW w:w="992" w:type="dxa"/>
          </w:tcPr>
          <w:p w:rsidR="009E31DF" w:rsidRDefault="009E31DF" w:rsidP="00334932">
            <w:pPr>
              <w:jc w:val="right"/>
              <w:rPr>
                <w:rFonts w:ascii="Times New Roman" w:hAnsi="Times New Roman" w:cs="Times New Roman"/>
                <w:sz w:val="16"/>
                <w:szCs w:val="16"/>
              </w:rPr>
            </w:pPr>
          </w:p>
        </w:tc>
        <w:tc>
          <w:tcPr>
            <w:tcW w:w="1134" w:type="dxa"/>
            <w:tcBorders>
              <w:right w:val="single" w:sz="12" w:space="0" w:color="auto"/>
            </w:tcBorders>
          </w:tcPr>
          <w:p w:rsidR="009E31DF" w:rsidRPr="00C759A9" w:rsidRDefault="009E31DF" w:rsidP="00334932">
            <w:pPr>
              <w:jc w:val="right"/>
              <w:rPr>
                <w:rFonts w:ascii="Times New Roman" w:hAnsi="Times New Roman" w:cs="Times New Roman"/>
                <w:sz w:val="16"/>
                <w:szCs w:val="16"/>
              </w:rPr>
            </w:pPr>
          </w:p>
        </w:tc>
        <w:tc>
          <w:tcPr>
            <w:tcW w:w="992" w:type="dxa"/>
            <w:tcBorders>
              <w:left w:val="single" w:sz="12" w:space="0" w:color="auto"/>
              <w:right w:val="single" w:sz="12" w:space="0" w:color="auto"/>
            </w:tcBorders>
          </w:tcPr>
          <w:p w:rsidR="009E31DF" w:rsidRDefault="009E31DF" w:rsidP="00334932">
            <w:pPr>
              <w:jc w:val="right"/>
              <w:rPr>
                <w:rFonts w:ascii="Times New Roman" w:hAnsi="Times New Roman" w:cs="Times New Roman"/>
                <w:b/>
                <w:sz w:val="16"/>
                <w:szCs w:val="16"/>
              </w:rPr>
            </w:pPr>
          </w:p>
        </w:tc>
        <w:tc>
          <w:tcPr>
            <w:tcW w:w="993" w:type="dxa"/>
            <w:tcBorders>
              <w:left w:val="single" w:sz="12" w:space="0" w:color="auto"/>
            </w:tcBorders>
          </w:tcPr>
          <w:p w:rsidR="009E31DF" w:rsidRPr="00C759A9" w:rsidRDefault="009E31DF" w:rsidP="00334932">
            <w:pPr>
              <w:jc w:val="right"/>
              <w:rPr>
                <w:rFonts w:ascii="Times New Roman" w:hAnsi="Times New Roman" w:cs="Times New Roman"/>
                <w:sz w:val="16"/>
                <w:szCs w:val="16"/>
              </w:rPr>
            </w:pPr>
          </w:p>
        </w:tc>
        <w:tc>
          <w:tcPr>
            <w:tcW w:w="992" w:type="dxa"/>
            <w:tcBorders>
              <w:right w:val="single" w:sz="12" w:space="0" w:color="auto"/>
            </w:tcBorders>
          </w:tcPr>
          <w:p w:rsidR="009E31DF" w:rsidRPr="00C759A9" w:rsidRDefault="000E6601" w:rsidP="00334932">
            <w:pPr>
              <w:jc w:val="right"/>
              <w:rPr>
                <w:rFonts w:ascii="Times New Roman" w:hAnsi="Times New Roman" w:cs="Times New Roman"/>
                <w:sz w:val="16"/>
                <w:szCs w:val="16"/>
              </w:rPr>
            </w:pPr>
            <w:r>
              <w:rPr>
                <w:rFonts w:ascii="Times New Roman" w:hAnsi="Times New Roman" w:cs="Times New Roman"/>
                <w:sz w:val="16"/>
                <w:szCs w:val="16"/>
              </w:rPr>
              <w:t>30,5</w:t>
            </w:r>
          </w:p>
        </w:tc>
        <w:tc>
          <w:tcPr>
            <w:tcW w:w="992" w:type="dxa"/>
            <w:tcBorders>
              <w:left w:val="single" w:sz="12" w:space="0" w:color="auto"/>
              <w:right w:val="single" w:sz="12" w:space="0" w:color="auto"/>
            </w:tcBorders>
          </w:tcPr>
          <w:p w:rsidR="009E31DF" w:rsidRDefault="000E6601" w:rsidP="00334932">
            <w:pPr>
              <w:jc w:val="right"/>
              <w:rPr>
                <w:rFonts w:ascii="Times New Roman" w:hAnsi="Times New Roman" w:cs="Times New Roman"/>
                <w:b/>
                <w:sz w:val="16"/>
                <w:szCs w:val="16"/>
              </w:rPr>
            </w:pPr>
            <w:r>
              <w:rPr>
                <w:rFonts w:ascii="Times New Roman" w:hAnsi="Times New Roman" w:cs="Times New Roman"/>
                <w:b/>
                <w:sz w:val="16"/>
                <w:szCs w:val="16"/>
              </w:rPr>
              <w:t>30,5</w:t>
            </w:r>
          </w:p>
        </w:tc>
        <w:tc>
          <w:tcPr>
            <w:tcW w:w="709" w:type="dxa"/>
            <w:tcBorders>
              <w:left w:val="single" w:sz="12" w:space="0" w:color="auto"/>
            </w:tcBorders>
          </w:tcPr>
          <w:p w:rsidR="009E31DF" w:rsidRDefault="009E31DF" w:rsidP="00334932">
            <w:pPr>
              <w:jc w:val="right"/>
              <w:rPr>
                <w:rFonts w:ascii="Times New Roman" w:hAnsi="Times New Roman" w:cs="Times New Roman"/>
                <w:b/>
                <w:sz w:val="16"/>
                <w:szCs w:val="16"/>
              </w:rPr>
            </w:pPr>
          </w:p>
        </w:tc>
        <w:tc>
          <w:tcPr>
            <w:tcW w:w="850" w:type="dxa"/>
            <w:tcBorders>
              <w:left w:val="single" w:sz="12" w:space="0" w:color="auto"/>
              <w:right w:val="single" w:sz="12" w:space="0" w:color="auto"/>
            </w:tcBorders>
          </w:tcPr>
          <w:p w:rsidR="009E31DF" w:rsidRDefault="000E6601" w:rsidP="00334932">
            <w:pPr>
              <w:jc w:val="right"/>
              <w:rPr>
                <w:rFonts w:ascii="Times New Roman" w:hAnsi="Times New Roman" w:cs="Times New Roman"/>
                <w:sz w:val="16"/>
                <w:szCs w:val="16"/>
              </w:rPr>
            </w:pPr>
            <w:r>
              <w:rPr>
                <w:rFonts w:ascii="Times New Roman" w:hAnsi="Times New Roman" w:cs="Times New Roman"/>
                <w:sz w:val="16"/>
                <w:szCs w:val="16"/>
              </w:rPr>
              <w:t>30,5</w:t>
            </w:r>
          </w:p>
        </w:tc>
      </w:tr>
      <w:tr w:rsidR="009E31DF" w:rsidRPr="00C759A9" w:rsidTr="00AD33FF">
        <w:trPr>
          <w:jc w:val="center"/>
        </w:trPr>
        <w:tc>
          <w:tcPr>
            <w:tcW w:w="2694" w:type="dxa"/>
            <w:tcBorders>
              <w:left w:val="single" w:sz="12" w:space="0" w:color="auto"/>
              <w:bottom w:val="single" w:sz="4" w:space="0" w:color="auto"/>
              <w:right w:val="single" w:sz="12" w:space="0" w:color="auto"/>
            </w:tcBorders>
            <w:vAlign w:val="bottom"/>
          </w:tcPr>
          <w:p w:rsidR="009E31DF" w:rsidRPr="00F76734" w:rsidRDefault="009E31DF" w:rsidP="00237D4A">
            <w:pPr>
              <w:rPr>
                <w:rFonts w:ascii="Times New Roman" w:eastAsia="Times New Roman" w:hAnsi="Times New Roman" w:cs="Times New Roman"/>
                <w:color w:val="984806" w:themeColor="accent6" w:themeShade="80"/>
                <w:sz w:val="16"/>
                <w:szCs w:val="16"/>
                <w:lang w:eastAsia="hu-HU"/>
              </w:rPr>
            </w:pPr>
            <w:r w:rsidRPr="00165BC4">
              <w:rPr>
                <w:rFonts w:ascii="Times New Roman" w:eastAsia="Times New Roman" w:hAnsi="Times New Roman" w:cs="Times New Roman"/>
                <w:sz w:val="16"/>
                <w:szCs w:val="16"/>
                <w:lang w:eastAsia="hu-HU"/>
              </w:rPr>
              <w:t>Zsédely Rudolfné</w:t>
            </w:r>
          </w:p>
        </w:tc>
        <w:tc>
          <w:tcPr>
            <w:tcW w:w="992" w:type="dxa"/>
            <w:tcBorders>
              <w:left w:val="single" w:sz="12" w:space="0" w:color="auto"/>
              <w:bottom w:val="single" w:sz="4" w:space="0" w:color="auto"/>
            </w:tcBorders>
          </w:tcPr>
          <w:p w:rsidR="009E31DF" w:rsidRDefault="009E31DF" w:rsidP="00237D4A">
            <w:pPr>
              <w:jc w:val="right"/>
              <w:rPr>
                <w:rFonts w:ascii="Times New Roman" w:hAnsi="Times New Roman" w:cs="Times New Roman"/>
                <w:sz w:val="16"/>
                <w:szCs w:val="16"/>
              </w:rPr>
            </w:pPr>
          </w:p>
        </w:tc>
        <w:tc>
          <w:tcPr>
            <w:tcW w:w="992" w:type="dxa"/>
            <w:tcBorders>
              <w:bottom w:val="single" w:sz="4" w:space="0" w:color="auto"/>
            </w:tcBorders>
          </w:tcPr>
          <w:p w:rsidR="009E31DF" w:rsidRDefault="00121A39" w:rsidP="00237D4A">
            <w:pPr>
              <w:jc w:val="right"/>
              <w:rPr>
                <w:rFonts w:ascii="Times New Roman" w:hAnsi="Times New Roman" w:cs="Times New Roman"/>
                <w:sz w:val="16"/>
                <w:szCs w:val="16"/>
              </w:rPr>
            </w:pPr>
            <w:r>
              <w:rPr>
                <w:rFonts w:ascii="Times New Roman" w:hAnsi="Times New Roman" w:cs="Times New Roman"/>
                <w:sz w:val="16"/>
                <w:szCs w:val="16"/>
              </w:rPr>
              <w:t>37,3</w:t>
            </w:r>
          </w:p>
        </w:tc>
        <w:tc>
          <w:tcPr>
            <w:tcW w:w="1134" w:type="dxa"/>
            <w:tcBorders>
              <w:bottom w:val="single" w:sz="4" w:space="0" w:color="auto"/>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bottom w:val="single" w:sz="4" w:space="0" w:color="auto"/>
              <w:right w:val="single" w:sz="12" w:space="0" w:color="auto"/>
            </w:tcBorders>
          </w:tcPr>
          <w:p w:rsidR="009E31DF" w:rsidRDefault="00121A39" w:rsidP="00237D4A">
            <w:pPr>
              <w:jc w:val="right"/>
              <w:rPr>
                <w:rFonts w:ascii="Times New Roman" w:hAnsi="Times New Roman" w:cs="Times New Roman"/>
                <w:b/>
                <w:sz w:val="16"/>
                <w:szCs w:val="16"/>
              </w:rPr>
            </w:pPr>
            <w:r>
              <w:rPr>
                <w:rFonts w:ascii="Times New Roman" w:hAnsi="Times New Roman" w:cs="Times New Roman"/>
                <w:b/>
                <w:sz w:val="16"/>
                <w:szCs w:val="16"/>
              </w:rPr>
              <w:t>37,3</w:t>
            </w:r>
          </w:p>
        </w:tc>
        <w:tc>
          <w:tcPr>
            <w:tcW w:w="993" w:type="dxa"/>
            <w:tcBorders>
              <w:left w:val="single" w:sz="12" w:space="0" w:color="auto"/>
              <w:bottom w:val="single" w:sz="4"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bottom w:val="single" w:sz="4" w:space="0" w:color="auto"/>
              <w:right w:val="single" w:sz="12" w:space="0" w:color="auto"/>
            </w:tcBorders>
          </w:tcPr>
          <w:p w:rsidR="009E31DF" w:rsidRPr="00C759A9" w:rsidRDefault="009E31DF" w:rsidP="00237D4A">
            <w:pPr>
              <w:jc w:val="right"/>
              <w:rPr>
                <w:rFonts w:ascii="Times New Roman" w:hAnsi="Times New Roman" w:cs="Times New Roman"/>
                <w:sz w:val="16"/>
                <w:szCs w:val="16"/>
              </w:rPr>
            </w:pPr>
          </w:p>
        </w:tc>
        <w:tc>
          <w:tcPr>
            <w:tcW w:w="992" w:type="dxa"/>
            <w:tcBorders>
              <w:left w:val="single" w:sz="12" w:space="0" w:color="auto"/>
              <w:bottom w:val="single" w:sz="4" w:space="0" w:color="auto"/>
              <w:right w:val="single" w:sz="12" w:space="0" w:color="auto"/>
            </w:tcBorders>
          </w:tcPr>
          <w:p w:rsidR="009E31DF" w:rsidRDefault="009E31DF" w:rsidP="00237D4A">
            <w:pPr>
              <w:jc w:val="right"/>
              <w:rPr>
                <w:rFonts w:ascii="Times New Roman" w:hAnsi="Times New Roman" w:cs="Times New Roman"/>
                <w:b/>
                <w:sz w:val="16"/>
                <w:szCs w:val="16"/>
              </w:rPr>
            </w:pPr>
          </w:p>
        </w:tc>
        <w:tc>
          <w:tcPr>
            <w:tcW w:w="709" w:type="dxa"/>
            <w:tcBorders>
              <w:left w:val="single" w:sz="12" w:space="0" w:color="auto"/>
              <w:bottom w:val="single" w:sz="4" w:space="0" w:color="auto"/>
            </w:tcBorders>
          </w:tcPr>
          <w:p w:rsidR="009E31DF" w:rsidRDefault="009E31DF" w:rsidP="00237D4A">
            <w:pPr>
              <w:jc w:val="right"/>
              <w:rPr>
                <w:rFonts w:ascii="Times New Roman" w:hAnsi="Times New Roman" w:cs="Times New Roman"/>
                <w:b/>
                <w:sz w:val="16"/>
                <w:szCs w:val="16"/>
              </w:rPr>
            </w:pPr>
          </w:p>
        </w:tc>
        <w:tc>
          <w:tcPr>
            <w:tcW w:w="850" w:type="dxa"/>
            <w:tcBorders>
              <w:left w:val="single" w:sz="12" w:space="0" w:color="auto"/>
              <w:bottom w:val="single" w:sz="4" w:space="0" w:color="auto"/>
              <w:right w:val="single" w:sz="12" w:space="0" w:color="auto"/>
            </w:tcBorders>
          </w:tcPr>
          <w:p w:rsidR="009E31DF" w:rsidRDefault="00121A39" w:rsidP="00237D4A">
            <w:pPr>
              <w:jc w:val="right"/>
              <w:rPr>
                <w:rFonts w:ascii="Times New Roman" w:hAnsi="Times New Roman" w:cs="Times New Roman"/>
                <w:sz w:val="16"/>
                <w:szCs w:val="16"/>
              </w:rPr>
            </w:pPr>
            <w:r>
              <w:rPr>
                <w:rFonts w:ascii="Times New Roman" w:hAnsi="Times New Roman" w:cs="Times New Roman"/>
                <w:sz w:val="16"/>
                <w:szCs w:val="16"/>
              </w:rPr>
              <w:t>37,3</w:t>
            </w:r>
          </w:p>
        </w:tc>
      </w:tr>
      <w:tr w:rsidR="00121A39" w:rsidRPr="00C759A9" w:rsidTr="00AD33FF">
        <w:trPr>
          <w:jc w:val="center"/>
        </w:trPr>
        <w:tc>
          <w:tcPr>
            <w:tcW w:w="2694" w:type="dxa"/>
            <w:tcBorders>
              <w:left w:val="single" w:sz="12" w:space="0" w:color="auto"/>
              <w:bottom w:val="single" w:sz="12" w:space="0" w:color="auto"/>
              <w:right w:val="single" w:sz="12" w:space="0" w:color="auto"/>
            </w:tcBorders>
            <w:vAlign w:val="bottom"/>
          </w:tcPr>
          <w:p w:rsidR="00121A39" w:rsidRPr="00F76734" w:rsidRDefault="00121A39" w:rsidP="00237D4A">
            <w:pPr>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sz w:val="16"/>
                <w:szCs w:val="16"/>
                <w:lang w:eastAsia="hu-HU"/>
              </w:rPr>
              <w:t>Zsédely Tanmás</w:t>
            </w:r>
          </w:p>
        </w:tc>
        <w:tc>
          <w:tcPr>
            <w:tcW w:w="992" w:type="dxa"/>
            <w:tcBorders>
              <w:left w:val="single" w:sz="12" w:space="0" w:color="auto"/>
              <w:bottom w:val="single" w:sz="12" w:space="0" w:color="auto"/>
            </w:tcBorders>
          </w:tcPr>
          <w:p w:rsidR="00121A39" w:rsidRDefault="00121A39" w:rsidP="00237D4A">
            <w:pPr>
              <w:jc w:val="right"/>
              <w:rPr>
                <w:rFonts w:ascii="Times New Roman" w:hAnsi="Times New Roman" w:cs="Times New Roman"/>
                <w:sz w:val="16"/>
                <w:szCs w:val="16"/>
              </w:rPr>
            </w:pPr>
            <w:r>
              <w:rPr>
                <w:rFonts w:ascii="Times New Roman" w:hAnsi="Times New Roman" w:cs="Times New Roman"/>
                <w:sz w:val="16"/>
                <w:szCs w:val="16"/>
              </w:rPr>
              <w:t>67,2</w:t>
            </w:r>
          </w:p>
        </w:tc>
        <w:tc>
          <w:tcPr>
            <w:tcW w:w="992" w:type="dxa"/>
            <w:tcBorders>
              <w:bottom w:val="single" w:sz="12" w:space="0" w:color="auto"/>
            </w:tcBorders>
          </w:tcPr>
          <w:p w:rsidR="00121A39" w:rsidRDefault="00121A39" w:rsidP="00237D4A">
            <w:pPr>
              <w:jc w:val="right"/>
              <w:rPr>
                <w:rFonts w:ascii="Times New Roman" w:hAnsi="Times New Roman" w:cs="Times New Roman"/>
                <w:sz w:val="16"/>
                <w:szCs w:val="16"/>
              </w:rPr>
            </w:pPr>
          </w:p>
        </w:tc>
        <w:tc>
          <w:tcPr>
            <w:tcW w:w="1134" w:type="dxa"/>
            <w:tcBorders>
              <w:bottom w:val="single" w:sz="12" w:space="0" w:color="auto"/>
              <w:right w:val="single" w:sz="12" w:space="0" w:color="auto"/>
            </w:tcBorders>
          </w:tcPr>
          <w:p w:rsidR="00121A39" w:rsidRPr="00C759A9" w:rsidRDefault="00121A39" w:rsidP="00237D4A">
            <w:pPr>
              <w:jc w:val="right"/>
              <w:rPr>
                <w:rFonts w:ascii="Times New Roman" w:hAnsi="Times New Roman" w:cs="Times New Roman"/>
                <w:sz w:val="16"/>
                <w:szCs w:val="16"/>
              </w:rPr>
            </w:pPr>
          </w:p>
        </w:tc>
        <w:tc>
          <w:tcPr>
            <w:tcW w:w="992" w:type="dxa"/>
            <w:tcBorders>
              <w:left w:val="single" w:sz="12" w:space="0" w:color="auto"/>
              <w:bottom w:val="single" w:sz="12" w:space="0" w:color="auto"/>
              <w:right w:val="single" w:sz="12" w:space="0" w:color="auto"/>
            </w:tcBorders>
          </w:tcPr>
          <w:p w:rsidR="00121A39" w:rsidRDefault="00121A39" w:rsidP="00237D4A">
            <w:pPr>
              <w:jc w:val="right"/>
              <w:rPr>
                <w:rFonts w:ascii="Times New Roman" w:hAnsi="Times New Roman" w:cs="Times New Roman"/>
                <w:b/>
                <w:sz w:val="16"/>
                <w:szCs w:val="16"/>
              </w:rPr>
            </w:pPr>
            <w:r>
              <w:rPr>
                <w:rFonts w:ascii="Times New Roman" w:hAnsi="Times New Roman" w:cs="Times New Roman"/>
                <w:b/>
                <w:sz w:val="16"/>
                <w:szCs w:val="16"/>
              </w:rPr>
              <w:t>67,2</w:t>
            </w:r>
          </w:p>
        </w:tc>
        <w:tc>
          <w:tcPr>
            <w:tcW w:w="993" w:type="dxa"/>
            <w:tcBorders>
              <w:left w:val="single" w:sz="12" w:space="0" w:color="auto"/>
              <w:bottom w:val="single" w:sz="12" w:space="0" w:color="auto"/>
            </w:tcBorders>
          </w:tcPr>
          <w:p w:rsidR="00121A39" w:rsidRPr="00C759A9" w:rsidRDefault="00121A39" w:rsidP="00237D4A">
            <w:pPr>
              <w:jc w:val="right"/>
              <w:rPr>
                <w:rFonts w:ascii="Times New Roman" w:hAnsi="Times New Roman" w:cs="Times New Roman"/>
                <w:sz w:val="16"/>
                <w:szCs w:val="16"/>
              </w:rPr>
            </w:pPr>
          </w:p>
        </w:tc>
        <w:tc>
          <w:tcPr>
            <w:tcW w:w="992" w:type="dxa"/>
            <w:tcBorders>
              <w:bottom w:val="single" w:sz="12" w:space="0" w:color="auto"/>
              <w:right w:val="single" w:sz="12" w:space="0" w:color="auto"/>
            </w:tcBorders>
          </w:tcPr>
          <w:p w:rsidR="00121A39" w:rsidRPr="00C759A9" w:rsidRDefault="00121A39" w:rsidP="00237D4A">
            <w:pPr>
              <w:jc w:val="right"/>
              <w:rPr>
                <w:rFonts w:ascii="Times New Roman" w:hAnsi="Times New Roman" w:cs="Times New Roman"/>
                <w:sz w:val="16"/>
                <w:szCs w:val="16"/>
              </w:rPr>
            </w:pPr>
          </w:p>
        </w:tc>
        <w:tc>
          <w:tcPr>
            <w:tcW w:w="992" w:type="dxa"/>
            <w:tcBorders>
              <w:left w:val="single" w:sz="12" w:space="0" w:color="auto"/>
              <w:bottom w:val="single" w:sz="12" w:space="0" w:color="auto"/>
              <w:right w:val="single" w:sz="12" w:space="0" w:color="auto"/>
            </w:tcBorders>
          </w:tcPr>
          <w:p w:rsidR="00121A39" w:rsidRDefault="00121A39" w:rsidP="00237D4A">
            <w:pPr>
              <w:jc w:val="right"/>
              <w:rPr>
                <w:rFonts w:ascii="Times New Roman" w:hAnsi="Times New Roman" w:cs="Times New Roman"/>
                <w:b/>
                <w:sz w:val="16"/>
                <w:szCs w:val="16"/>
              </w:rPr>
            </w:pPr>
          </w:p>
        </w:tc>
        <w:tc>
          <w:tcPr>
            <w:tcW w:w="709" w:type="dxa"/>
            <w:tcBorders>
              <w:left w:val="single" w:sz="12" w:space="0" w:color="auto"/>
              <w:bottom w:val="single" w:sz="12" w:space="0" w:color="auto"/>
            </w:tcBorders>
          </w:tcPr>
          <w:p w:rsidR="00121A39" w:rsidRDefault="00121A39" w:rsidP="00237D4A">
            <w:pPr>
              <w:jc w:val="right"/>
              <w:rPr>
                <w:rFonts w:ascii="Times New Roman" w:hAnsi="Times New Roman" w:cs="Times New Roman"/>
                <w:b/>
                <w:sz w:val="16"/>
                <w:szCs w:val="16"/>
              </w:rPr>
            </w:pPr>
          </w:p>
        </w:tc>
        <w:tc>
          <w:tcPr>
            <w:tcW w:w="850" w:type="dxa"/>
            <w:tcBorders>
              <w:left w:val="single" w:sz="12" w:space="0" w:color="auto"/>
              <w:bottom w:val="single" w:sz="12" w:space="0" w:color="auto"/>
              <w:right w:val="single" w:sz="12" w:space="0" w:color="auto"/>
            </w:tcBorders>
          </w:tcPr>
          <w:p w:rsidR="00121A39" w:rsidRDefault="00121A39" w:rsidP="00237D4A">
            <w:pPr>
              <w:jc w:val="right"/>
              <w:rPr>
                <w:rFonts w:ascii="Times New Roman" w:hAnsi="Times New Roman" w:cs="Times New Roman"/>
                <w:sz w:val="16"/>
                <w:szCs w:val="16"/>
              </w:rPr>
            </w:pPr>
            <w:r>
              <w:rPr>
                <w:rFonts w:ascii="Times New Roman" w:hAnsi="Times New Roman" w:cs="Times New Roman"/>
                <w:sz w:val="16"/>
                <w:szCs w:val="16"/>
              </w:rPr>
              <w:t>67,2</w:t>
            </w:r>
          </w:p>
        </w:tc>
      </w:tr>
      <w:tr w:rsidR="009E31DF" w:rsidTr="00AD33FF">
        <w:trPr>
          <w:jc w:val="center"/>
        </w:trPr>
        <w:tc>
          <w:tcPr>
            <w:tcW w:w="2694" w:type="dxa"/>
            <w:tcBorders>
              <w:left w:val="single" w:sz="12" w:space="0" w:color="auto"/>
              <w:bottom w:val="single" w:sz="12" w:space="0" w:color="auto"/>
              <w:right w:val="single" w:sz="12" w:space="0" w:color="auto"/>
            </w:tcBorders>
            <w:vAlign w:val="bottom"/>
          </w:tcPr>
          <w:p w:rsidR="009E31DF" w:rsidRPr="00F76734" w:rsidRDefault="009E31DF" w:rsidP="0002190E">
            <w:pPr>
              <w:rPr>
                <w:rFonts w:ascii="Times New Roman" w:hAnsi="Times New Roman" w:cs="Times New Roman"/>
                <w:b/>
                <w:color w:val="984806" w:themeColor="accent6" w:themeShade="80"/>
                <w:sz w:val="16"/>
                <w:szCs w:val="16"/>
              </w:rPr>
            </w:pPr>
            <w:r>
              <w:rPr>
                <w:rFonts w:ascii="Times New Roman" w:hAnsi="Times New Roman" w:cs="Times New Roman"/>
                <w:b/>
                <w:sz w:val="16"/>
                <w:szCs w:val="16"/>
              </w:rPr>
              <w:t xml:space="preserve">Terület </w:t>
            </w:r>
            <w:r w:rsidRPr="001B3C87">
              <w:rPr>
                <w:rFonts w:ascii="Times New Roman" w:hAnsi="Times New Roman" w:cs="Times New Roman"/>
                <w:b/>
                <w:sz w:val="16"/>
                <w:szCs w:val="16"/>
              </w:rPr>
              <w:t>összesen</w:t>
            </w:r>
            <w:r>
              <w:rPr>
                <w:rFonts w:ascii="Times New Roman" w:hAnsi="Times New Roman" w:cs="Times New Roman"/>
                <w:b/>
                <w:sz w:val="16"/>
                <w:szCs w:val="16"/>
              </w:rPr>
              <w:t xml:space="preserve"> </w:t>
            </w:r>
            <w:r w:rsidRPr="00A9774E">
              <w:rPr>
                <w:rFonts w:ascii="Times New Roman" w:hAnsi="Times New Roman" w:cs="Times New Roman"/>
                <w:b/>
                <w:sz w:val="16"/>
                <w:szCs w:val="16"/>
              </w:rPr>
              <w:t>(ha)</w:t>
            </w:r>
          </w:p>
        </w:tc>
        <w:tc>
          <w:tcPr>
            <w:tcW w:w="992" w:type="dxa"/>
            <w:tcBorders>
              <w:left w:val="single" w:sz="12" w:space="0" w:color="auto"/>
              <w:bottom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470,6</w:t>
            </w:r>
          </w:p>
        </w:tc>
        <w:tc>
          <w:tcPr>
            <w:tcW w:w="992" w:type="dxa"/>
            <w:tcBorders>
              <w:bottom w:val="single" w:sz="12" w:space="0" w:color="auto"/>
            </w:tcBorders>
            <w:vAlign w:val="bottom"/>
          </w:tcPr>
          <w:p w:rsidR="009E31DF" w:rsidRPr="00C759A9" w:rsidRDefault="00121A39" w:rsidP="0002190E">
            <w:pPr>
              <w:jc w:val="right"/>
              <w:rPr>
                <w:rFonts w:ascii="Times New Roman" w:hAnsi="Times New Roman" w:cs="Times New Roman"/>
                <w:sz w:val="16"/>
                <w:szCs w:val="16"/>
              </w:rPr>
            </w:pPr>
            <w:r>
              <w:rPr>
                <w:rFonts w:ascii="Times New Roman" w:hAnsi="Times New Roman" w:cs="Times New Roman"/>
                <w:sz w:val="16"/>
                <w:szCs w:val="16"/>
              </w:rPr>
              <w:t>92,1</w:t>
            </w:r>
          </w:p>
        </w:tc>
        <w:tc>
          <w:tcPr>
            <w:tcW w:w="1134" w:type="dxa"/>
            <w:tcBorders>
              <w:bottom w:val="single" w:sz="12" w:space="0" w:color="auto"/>
              <w:right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941,5</w:t>
            </w:r>
          </w:p>
        </w:tc>
        <w:tc>
          <w:tcPr>
            <w:tcW w:w="992" w:type="dxa"/>
            <w:tcBorders>
              <w:left w:val="single" w:sz="12" w:space="0" w:color="auto"/>
              <w:bottom w:val="single" w:sz="12" w:space="0" w:color="auto"/>
              <w:right w:val="single" w:sz="12" w:space="0" w:color="auto"/>
            </w:tcBorders>
            <w:vAlign w:val="bottom"/>
          </w:tcPr>
          <w:p w:rsidR="009E31DF" w:rsidRPr="00F96BD9" w:rsidRDefault="00121A39" w:rsidP="007625A5">
            <w:pPr>
              <w:jc w:val="right"/>
              <w:rPr>
                <w:rFonts w:ascii="Times New Roman" w:hAnsi="Times New Roman" w:cs="Times New Roman"/>
                <w:b/>
                <w:sz w:val="16"/>
                <w:szCs w:val="16"/>
              </w:rPr>
            </w:pPr>
            <w:r>
              <w:rPr>
                <w:rFonts w:ascii="Times New Roman" w:hAnsi="Times New Roman" w:cs="Times New Roman"/>
                <w:b/>
                <w:sz w:val="16"/>
                <w:szCs w:val="16"/>
              </w:rPr>
              <w:t>1</w:t>
            </w:r>
            <w:r w:rsidR="007625A5">
              <w:rPr>
                <w:rFonts w:ascii="Times New Roman" w:hAnsi="Times New Roman" w:cs="Times New Roman"/>
                <w:b/>
                <w:sz w:val="16"/>
                <w:szCs w:val="16"/>
              </w:rPr>
              <w:t>.</w:t>
            </w:r>
            <w:r>
              <w:rPr>
                <w:rFonts w:ascii="Times New Roman" w:hAnsi="Times New Roman" w:cs="Times New Roman"/>
                <w:b/>
                <w:sz w:val="16"/>
                <w:szCs w:val="16"/>
              </w:rPr>
              <w:t>504,</w:t>
            </w:r>
            <w:r w:rsidR="007625A5">
              <w:rPr>
                <w:rFonts w:ascii="Times New Roman" w:hAnsi="Times New Roman" w:cs="Times New Roman"/>
                <w:b/>
                <w:sz w:val="16"/>
                <w:szCs w:val="16"/>
              </w:rPr>
              <w:t>2</w:t>
            </w:r>
          </w:p>
        </w:tc>
        <w:tc>
          <w:tcPr>
            <w:tcW w:w="993" w:type="dxa"/>
            <w:tcBorders>
              <w:left w:val="single" w:sz="12" w:space="0" w:color="auto"/>
              <w:bottom w:val="single" w:sz="12" w:space="0" w:color="auto"/>
            </w:tcBorders>
            <w:vAlign w:val="bottom"/>
          </w:tcPr>
          <w:p w:rsidR="009E31DF" w:rsidRPr="00C759A9" w:rsidRDefault="007625A5" w:rsidP="0002190E">
            <w:pPr>
              <w:jc w:val="right"/>
              <w:rPr>
                <w:rFonts w:ascii="Times New Roman" w:hAnsi="Times New Roman" w:cs="Times New Roman"/>
                <w:sz w:val="16"/>
                <w:szCs w:val="16"/>
              </w:rPr>
            </w:pPr>
            <w:r>
              <w:rPr>
                <w:rFonts w:ascii="Times New Roman" w:hAnsi="Times New Roman" w:cs="Times New Roman"/>
                <w:sz w:val="16"/>
                <w:szCs w:val="16"/>
              </w:rPr>
              <w:t>810,4</w:t>
            </w:r>
          </w:p>
        </w:tc>
        <w:tc>
          <w:tcPr>
            <w:tcW w:w="992" w:type="dxa"/>
            <w:tcBorders>
              <w:bottom w:val="single" w:sz="12" w:space="0" w:color="auto"/>
              <w:right w:val="single" w:sz="12" w:space="0" w:color="auto"/>
            </w:tcBorders>
            <w:vAlign w:val="bottom"/>
          </w:tcPr>
          <w:p w:rsidR="009E31DF" w:rsidRPr="00C759A9" w:rsidRDefault="007625A5" w:rsidP="0002190E">
            <w:pPr>
              <w:jc w:val="right"/>
              <w:rPr>
                <w:rFonts w:ascii="Times New Roman" w:hAnsi="Times New Roman" w:cs="Times New Roman"/>
                <w:sz w:val="16"/>
                <w:szCs w:val="16"/>
              </w:rPr>
            </w:pPr>
            <w:r>
              <w:rPr>
                <w:rFonts w:ascii="Times New Roman" w:hAnsi="Times New Roman" w:cs="Times New Roman"/>
                <w:sz w:val="16"/>
                <w:szCs w:val="16"/>
              </w:rPr>
              <w:t>4.284,3</w:t>
            </w:r>
          </w:p>
        </w:tc>
        <w:tc>
          <w:tcPr>
            <w:tcW w:w="992" w:type="dxa"/>
            <w:tcBorders>
              <w:left w:val="single" w:sz="12" w:space="0" w:color="auto"/>
              <w:bottom w:val="single" w:sz="12" w:space="0" w:color="auto"/>
              <w:right w:val="single" w:sz="12" w:space="0" w:color="auto"/>
            </w:tcBorders>
            <w:vAlign w:val="bottom"/>
          </w:tcPr>
          <w:p w:rsidR="009E31DF" w:rsidRDefault="007625A5" w:rsidP="00F76734">
            <w:pPr>
              <w:jc w:val="right"/>
              <w:rPr>
                <w:rFonts w:ascii="Times New Roman" w:hAnsi="Times New Roman" w:cs="Times New Roman"/>
                <w:b/>
                <w:sz w:val="16"/>
                <w:szCs w:val="16"/>
              </w:rPr>
            </w:pPr>
            <w:r>
              <w:rPr>
                <w:rFonts w:ascii="Times New Roman" w:hAnsi="Times New Roman" w:cs="Times New Roman"/>
                <w:b/>
                <w:sz w:val="16"/>
                <w:szCs w:val="16"/>
              </w:rPr>
              <w:t>5.</w:t>
            </w:r>
            <w:r w:rsidR="00F76734">
              <w:rPr>
                <w:rFonts w:ascii="Times New Roman" w:hAnsi="Times New Roman" w:cs="Times New Roman"/>
                <w:b/>
                <w:sz w:val="16"/>
                <w:szCs w:val="16"/>
              </w:rPr>
              <w:t>094,7</w:t>
            </w:r>
          </w:p>
        </w:tc>
        <w:tc>
          <w:tcPr>
            <w:tcW w:w="709" w:type="dxa"/>
            <w:tcBorders>
              <w:left w:val="single" w:sz="12" w:space="0" w:color="auto"/>
              <w:bottom w:val="single" w:sz="12" w:space="0" w:color="auto"/>
            </w:tcBorders>
            <w:vAlign w:val="bottom"/>
          </w:tcPr>
          <w:p w:rsidR="009E31DF" w:rsidRDefault="00F76734" w:rsidP="0002190E">
            <w:pPr>
              <w:jc w:val="right"/>
              <w:rPr>
                <w:rFonts w:ascii="Times New Roman" w:hAnsi="Times New Roman" w:cs="Times New Roman"/>
                <w:b/>
                <w:sz w:val="16"/>
                <w:szCs w:val="16"/>
              </w:rPr>
            </w:pPr>
            <w:r>
              <w:rPr>
                <w:rFonts w:ascii="Times New Roman" w:hAnsi="Times New Roman" w:cs="Times New Roman"/>
                <w:b/>
                <w:sz w:val="16"/>
                <w:szCs w:val="16"/>
              </w:rPr>
              <w:t>148,9</w:t>
            </w:r>
          </w:p>
        </w:tc>
        <w:tc>
          <w:tcPr>
            <w:tcW w:w="850" w:type="dxa"/>
            <w:tcBorders>
              <w:left w:val="single" w:sz="12" w:space="0" w:color="auto"/>
              <w:bottom w:val="single" w:sz="12" w:space="0" w:color="auto"/>
              <w:right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6.747,8</w:t>
            </w:r>
          </w:p>
        </w:tc>
      </w:tr>
      <w:tr w:rsidR="009E31DF" w:rsidTr="00AD33FF">
        <w:trPr>
          <w:jc w:val="center"/>
        </w:trPr>
        <w:tc>
          <w:tcPr>
            <w:tcW w:w="2694" w:type="dxa"/>
            <w:tcBorders>
              <w:top w:val="single" w:sz="12" w:space="0" w:color="auto"/>
              <w:left w:val="single" w:sz="12" w:space="0" w:color="auto"/>
              <w:bottom w:val="single" w:sz="12" w:space="0" w:color="auto"/>
              <w:right w:val="single" w:sz="12" w:space="0" w:color="auto"/>
            </w:tcBorders>
            <w:vAlign w:val="bottom"/>
          </w:tcPr>
          <w:p w:rsidR="009E31DF" w:rsidRPr="00F76734" w:rsidRDefault="009E31DF" w:rsidP="0002190E">
            <w:pPr>
              <w:rPr>
                <w:rFonts w:ascii="Times New Roman" w:hAnsi="Times New Roman" w:cs="Times New Roman"/>
                <w:b/>
                <w:color w:val="984806" w:themeColor="accent6" w:themeShade="80"/>
                <w:sz w:val="16"/>
                <w:szCs w:val="16"/>
              </w:rPr>
            </w:pPr>
            <w:r>
              <w:rPr>
                <w:rFonts w:ascii="Times New Roman" w:hAnsi="Times New Roman" w:cs="Times New Roman"/>
                <w:b/>
                <w:sz w:val="16"/>
                <w:szCs w:val="16"/>
              </w:rPr>
              <w:t>Nyertes árverező összesen (fő)</w:t>
            </w:r>
          </w:p>
        </w:tc>
        <w:tc>
          <w:tcPr>
            <w:tcW w:w="992" w:type="dxa"/>
            <w:tcBorders>
              <w:top w:val="single" w:sz="12" w:space="0" w:color="auto"/>
              <w:left w:val="single" w:sz="12" w:space="0" w:color="auto"/>
              <w:bottom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22</w:t>
            </w:r>
          </w:p>
        </w:tc>
        <w:tc>
          <w:tcPr>
            <w:tcW w:w="992" w:type="dxa"/>
            <w:tcBorders>
              <w:top w:val="single" w:sz="12" w:space="0" w:color="auto"/>
              <w:bottom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12" w:space="0" w:color="auto"/>
              <w:bottom w:val="single" w:sz="12" w:space="0" w:color="auto"/>
              <w:right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12" w:space="0" w:color="auto"/>
              <w:left w:val="single" w:sz="12" w:space="0" w:color="auto"/>
              <w:bottom w:val="single" w:sz="12" w:space="0" w:color="auto"/>
              <w:right w:val="single" w:sz="12" w:space="0" w:color="auto"/>
            </w:tcBorders>
            <w:vAlign w:val="bottom"/>
          </w:tcPr>
          <w:p w:rsidR="009E31DF" w:rsidRDefault="00121A39" w:rsidP="0002190E">
            <w:pPr>
              <w:jc w:val="right"/>
              <w:rPr>
                <w:rFonts w:ascii="Times New Roman" w:hAnsi="Times New Roman" w:cs="Times New Roman"/>
                <w:b/>
                <w:sz w:val="16"/>
                <w:szCs w:val="16"/>
              </w:rPr>
            </w:pPr>
            <w:r>
              <w:rPr>
                <w:rFonts w:ascii="Times New Roman" w:hAnsi="Times New Roman" w:cs="Times New Roman"/>
                <w:b/>
                <w:sz w:val="16"/>
                <w:szCs w:val="16"/>
              </w:rPr>
              <w:t>30</w:t>
            </w:r>
          </w:p>
        </w:tc>
        <w:tc>
          <w:tcPr>
            <w:tcW w:w="993" w:type="dxa"/>
            <w:tcBorders>
              <w:top w:val="single" w:sz="12" w:space="0" w:color="auto"/>
              <w:left w:val="single" w:sz="12" w:space="0" w:color="auto"/>
              <w:bottom w:val="single" w:sz="12" w:space="0" w:color="auto"/>
            </w:tcBorders>
            <w:vAlign w:val="bottom"/>
          </w:tcPr>
          <w:p w:rsidR="009E31DF" w:rsidRDefault="007625A5" w:rsidP="0002190E">
            <w:pPr>
              <w:jc w:val="right"/>
              <w:rPr>
                <w:rFonts w:ascii="Times New Roman" w:hAnsi="Times New Roman" w:cs="Times New Roman"/>
                <w:sz w:val="16"/>
                <w:szCs w:val="16"/>
              </w:rPr>
            </w:pPr>
            <w:r>
              <w:rPr>
                <w:rFonts w:ascii="Times New Roman" w:hAnsi="Times New Roman" w:cs="Times New Roman"/>
                <w:sz w:val="16"/>
                <w:szCs w:val="16"/>
              </w:rPr>
              <w:t>24</w:t>
            </w:r>
          </w:p>
        </w:tc>
        <w:tc>
          <w:tcPr>
            <w:tcW w:w="992" w:type="dxa"/>
            <w:tcBorders>
              <w:top w:val="single" w:sz="12" w:space="0" w:color="auto"/>
              <w:bottom w:val="single" w:sz="12" w:space="0" w:color="auto"/>
              <w:right w:val="single" w:sz="12" w:space="0" w:color="auto"/>
            </w:tcBorders>
            <w:vAlign w:val="bottom"/>
          </w:tcPr>
          <w:p w:rsidR="009E31DF" w:rsidRDefault="007625A5" w:rsidP="0002190E">
            <w:pPr>
              <w:jc w:val="right"/>
              <w:rPr>
                <w:rFonts w:ascii="Times New Roman" w:hAnsi="Times New Roman" w:cs="Times New Roman"/>
                <w:sz w:val="16"/>
                <w:szCs w:val="16"/>
              </w:rPr>
            </w:pPr>
            <w:r>
              <w:rPr>
                <w:rFonts w:ascii="Times New Roman" w:hAnsi="Times New Roman" w:cs="Times New Roman"/>
                <w:sz w:val="16"/>
                <w:szCs w:val="16"/>
              </w:rPr>
              <w:t>71</w:t>
            </w:r>
          </w:p>
        </w:tc>
        <w:tc>
          <w:tcPr>
            <w:tcW w:w="992" w:type="dxa"/>
            <w:tcBorders>
              <w:top w:val="single" w:sz="12" w:space="0" w:color="auto"/>
              <w:left w:val="single" w:sz="12" w:space="0" w:color="auto"/>
              <w:bottom w:val="single" w:sz="12" w:space="0" w:color="auto"/>
              <w:right w:val="single" w:sz="12" w:space="0" w:color="auto"/>
            </w:tcBorders>
            <w:vAlign w:val="bottom"/>
          </w:tcPr>
          <w:p w:rsidR="009E31DF" w:rsidRDefault="007625A5" w:rsidP="0002190E">
            <w:pPr>
              <w:jc w:val="right"/>
              <w:rPr>
                <w:rFonts w:ascii="Times New Roman" w:hAnsi="Times New Roman" w:cs="Times New Roman"/>
                <w:b/>
                <w:sz w:val="16"/>
                <w:szCs w:val="16"/>
              </w:rPr>
            </w:pPr>
            <w:r>
              <w:rPr>
                <w:rFonts w:ascii="Times New Roman" w:hAnsi="Times New Roman" w:cs="Times New Roman"/>
                <w:b/>
                <w:sz w:val="16"/>
                <w:szCs w:val="16"/>
              </w:rPr>
              <w:t>8</w:t>
            </w:r>
            <w:r w:rsidR="00F76734">
              <w:rPr>
                <w:rFonts w:ascii="Times New Roman" w:hAnsi="Times New Roman" w:cs="Times New Roman"/>
                <w:b/>
                <w:sz w:val="16"/>
                <w:szCs w:val="16"/>
              </w:rPr>
              <w:t>8</w:t>
            </w:r>
          </w:p>
        </w:tc>
        <w:tc>
          <w:tcPr>
            <w:tcW w:w="709" w:type="dxa"/>
            <w:tcBorders>
              <w:top w:val="single" w:sz="12" w:space="0" w:color="auto"/>
              <w:left w:val="single" w:sz="12" w:space="0" w:color="auto"/>
              <w:bottom w:val="single" w:sz="12" w:space="0" w:color="auto"/>
            </w:tcBorders>
            <w:vAlign w:val="bottom"/>
          </w:tcPr>
          <w:p w:rsidR="009E31DF" w:rsidRDefault="00F76734" w:rsidP="0002190E">
            <w:pPr>
              <w:jc w:val="right"/>
              <w:rPr>
                <w:rFonts w:ascii="Times New Roman" w:hAnsi="Times New Roman" w:cs="Times New Roman"/>
                <w:b/>
                <w:sz w:val="16"/>
                <w:szCs w:val="16"/>
              </w:rPr>
            </w:pPr>
            <w:r>
              <w:rPr>
                <w:rFonts w:ascii="Times New Roman" w:hAnsi="Times New Roman" w:cs="Times New Roman"/>
                <w:b/>
                <w:sz w:val="16"/>
                <w:szCs w:val="16"/>
              </w:rPr>
              <w:t>17</w:t>
            </w:r>
          </w:p>
        </w:tc>
        <w:tc>
          <w:tcPr>
            <w:tcW w:w="850" w:type="dxa"/>
            <w:tcBorders>
              <w:top w:val="single" w:sz="12" w:space="0" w:color="auto"/>
              <w:left w:val="single" w:sz="12" w:space="0" w:color="auto"/>
              <w:bottom w:val="single" w:sz="12" w:space="0" w:color="auto"/>
              <w:right w:val="single" w:sz="12" w:space="0" w:color="auto"/>
            </w:tcBorders>
            <w:vAlign w:val="bottom"/>
          </w:tcPr>
          <w:p w:rsidR="009E31DF" w:rsidRDefault="00121A39" w:rsidP="0002190E">
            <w:pPr>
              <w:jc w:val="right"/>
              <w:rPr>
                <w:rFonts w:ascii="Times New Roman" w:hAnsi="Times New Roman" w:cs="Times New Roman"/>
                <w:sz w:val="16"/>
                <w:szCs w:val="16"/>
              </w:rPr>
            </w:pPr>
            <w:r>
              <w:rPr>
                <w:rFonts w:ascii="Times New Roman" w:hAnsi="Times New Roman" w:cs="Times New Roman"/>
                <w:sz w:val="16"/>
                <w:szCs w:val="16"/>
              </w:rPr>
              <w:t>126</w:t>
            </w:r>
          </w:p>
        </w:tc>
      </w:tr>
    </w:tbl>
    <w:p w:rsidR="007B0A56" w:rsidRPr="00092BBE" w:rsidRDefault="007B0A56" w:rsidP="00092BBE">
      <w:pPr>
        <w:spacing w:before="240" w:after="0" w:line="240" w:lineRule="auto"/>
        <w:jc w:val="both"/>
        <w:rPr>
          <w:rFonts w:ascii="Times New Roman" w:hAnsi="Times New Roman" w:cs="Times New Roman"/>
          <w:b/>
          <w:color w:val="984806" w:themeColor="accent6" w:themeShade="80"/>
          <w:sz w:val="16"/>
          <w:szCs w:val="16"/>
          <w:u w:val="single"/>
        </w:rPr>
      </w:pPr>
      <w:r w:rsidRPr="00092BBE">
        <w:rPr>
          <w:rFonts w:ascii="Times New Roman" w:hAnsi="Times New Roman" w:cs="Times New Roman"/>
          <w:b/>
          <w:color w:val="984806" w:themeColor="accent6" w:themeShade="80"/>
          <w:sz w:val="16"/>
          <w:szCs w:val="16"/>
          <w:u w:val="single"/>
        </w:rPr>
        <w:t>Külföldi illetve kettős állampolgárságú nyertes árverezők</w:t>
      </w:r>
      <w:r w:rsidR="008B2D03" w:rsidRPr="00092BBE">
        <w:rPr>
          <w:rFonts w:ascii="Times New Roman" w:hAnsi="Times New Roman" w:cs="Times New Roman"/>
          <w:b/>
          <w:color w:val="984806" w:themeColor="accent6" w:themeShade="80"/>
          <w:sz w:val="16"/>
          <w:szCs w:val="16"/>
          <w:u w:val="single"/>
        </w:rPr>
        <w:t xml:space="preserve"> fontosabb adatai:</w:t>
      </w:r>
    </w:p>
    <w:p w:rsidR="003F1CA3" w:rsidRPr="00092BBE" w:rsidRDefault="003F1CA3" w:rsidP="00092BBE">
      <w:pPr>
        <w:pStyle w:val="Listaszerbekezds"/>
        <w:numPr>
          <w:ilvl w:val="0"/>
          <w:numId w:val="12"/>
        </w:numPr>
        <w:spacing w:before="120" w:after="0" w:line="240" w:lineRule="auto"/>
        <w:jc w:val="both"/>
        <w:rPr>
          <w:rFonts w:ascii="Times New Roman" w:hAnsi="Times New Roman"/>
          <w:b/>
          <w:i/>
          <w:color w:val="984806" w:themeColor="accent6" w:themeShade="80"/>
          <w:sz w:val="16"/>
          <w:szCs w:val="16"/>
        </w:rPr>
      </w:pPr>
      <w:r w:rsidRPr="00092BBE">
        <w:rPr>
          <w:rFonts w:ascii="Times New Roman" w:eastAsia="Times New Roman" w:hAnsi="Times New Roman"/>
          <w:b/>
          <w:i/>
          <w:color w:val="984806" w:themeColor="accent6" w:themeShade="80"/>
          <w:sz w:val="16"/>
          <w:szCs w:val="16"/>
          <w:lang w:eastAsia="hu-HU"/>
        </w:rPr>
        <w:t xml:space="preserve">Fuhrmann Klaus Antonio – </w:t>
      </w:r>
      <w:r w:rsidRPr="00092BBE">
        <w:rPr>
          <w:rFonts w:ascii="Times New Roman" w:eastAsia="Times New Roman" w:hAnsi="Times New Roman"/>
          <w:color w:val="984806" w:themeColor="accent6" w:themeShade="80"/>
          <w:sz w:val="16"/>
          <w:szCs w:val="16"/>
          <w:lang w:eastAsia="hu-HU"/>
        </w:rPr>
        <w:t xml:space="preserve">(AT - 1975) (9144 Kóny, Deák F. u. 2.), </w:t>
      </w:r>
      <w:r w:rsidR="009700A3" w:rsidRPr="00092BBE">
        <w:rPr>
          <w:rFonts w:ascii="Times New Roman" w:eastAsia="Times New Roman" w:hAnsi="Times New Roman"/>
          <w:color w:val="984806" w:themeColor="accent6" w:themeShade="80"/>
          <w:sz w:val="16"/>
          <w:szCs w:val="16"/>
          <w:lang w:eastAsia="hu-HU"/>
        </w:rPr>
        <w:t>a Neusiedler See (Fertő tó) melletti,</w:t>
      </w:r>
      <w:r w:rsidR="009700A3" w:rsidRPr="00092BBE">
        <w:rPr>
          <w:rFonts w:ascii="Times New Roman" w:eastAsia="Times New Roman" w:hAnsi="Times New Roman"/>
          <w:color w:val="000000"/>
          <w:sz w:val="16"/>
          <w:szCs w:val="16"/>
          <w:lang w:eastAsia="hu-HU"/>
        </w:rPr>
        <w:t xml:space="preserve"> </w:t>
      </w:r>
      <w:r w:rsidRPr="00092BBE">
        <w:rPr>
          <w:rFonts w:ascii="Times New Roman" w:eastAsia="Times New Roman" w:hAnsi="Times New Roman"/>
          <w:color w:val="984806" w:themeColor="accent6" w:themeShade="80"/>
          <w:sz w:val="16"/>
          <w:szCs w:val="16"/>
          <w:lang w:eastAsia="hu-HU"/>
        </w:rPr>
        <w:t>külföldi lakcímével azonos székhelyű, 2002-ben alapított</w:t>
      </w:r>
      <w:r w:rsidRPr="00092BBE">
        <w:rPr>
          <w:rFonts w:ascii="Times New Roman" w:eastAsia="Times New Roman" w:hAnsi="Times New Roman"/>
          <w:b/>
          <w:color w:val="984806" w:themeColor="accent6" w:themeShade="80"/>
          <w:sz w:val="16"/>
          <w:szCs w:val="16"/>
          <w:lang w:eastAsia="hu-HU"/>
        </w:rPr>
        <w:t xml:space="preserve"> </w:t>
      </w:r>
      <w:r w:rsidRPr="00092BBE">
        <w:rPr>
          <w:rFonts w:ascii="Times New Roman" w:hAnsi="Times New Roman"/>
          <w:bCs/>
          <w:iCs/>
          <w:color w:val="984806" w:themeColor="accent6" w:themeShade="80"/>
          <w:sz w:val="16"/>
          <w:szCs w:val="16"/>
          <w:shd w:val="clear" w:color="auto" w:fill="FFFFFF"/>
        </w:rPr>
        <w:t>Biohof Fuhrmann Klaus GmbH tulajdonos vezetője. Külföldi</w:t>
      </w:r>
      <w:r w:rsidR="009700A3" w:rsidRPr="00092BBE">
        <w:rPr>
          <w:rFonts w:ascii="Times New Roman" w:hAnsi="Times New Roman"/>
          <w:bCs/>
          <w:iCs/>
          <w:color w:val="984806" w:themeColor="accent6" w:themeShade="80"/>
          <w:sz w:val="16"/>
          <w:szCs w:val="16"/>
          <w:shd w:val="clear" w:color="auto" w:fill="FFFFFF"/>
        </w:rPr>
        <w:t xml:space="preserve"> cím: </w:t>
      </w:r>
      <w:r w:rsidR="009700A3" w:rsidRPr="00092BBE">
        <w:rPr>
          <w:rFonts w:ascii="Times New Roman" w:eastAsia="Times New Roman" w:hAnsi="Times New Roman"/>
          <w:color w:val="984806" w:themeColor="accent6" w:themeShade="80"/>
          <w:sz w:val="16"/>
          <w:szCs w:val="16"/>
          <w:lang w:eastAsia="hu-HU"/>
        </w:rPr>
        <w:t>A</w:t>
      </w:r>
      <w:r w:rsidR="009700A3" w:rsidRPr="00092BBE">
        <w:rPr>
          <w:rFonts w:ascii="Times New Roman" w:hAnsi="Times New Roman"/>
          <w:color w:val="984806" w:themeColor="accent6" w:themeShade="80"/>
          <w:sz w:val="16"/>
          <w:szCs w:val="16"/>
        </w:rPr>
        <w:t>T-7121</w:t>
      </w:r>
      <w:r w:rsidR="009700A3" w:rsidRPr="00092BBE">
        <w:rPr>
          <w:rStyle w:val="apple-converted-space"/>
          <w:rFonts w:ascii="Times New Roman" w:hAnsi="Times New Roman"/>
          <w:color w:val="984806" w:themeColor="accent6" w:themeShade="80"/>
          <w:sz w:val="16"/>
          <w:szCs w:val="16"/>
        </w:rPr>
        <w:t> </w:t>
      </w:r>
      <w:r w:rsidR="009700A3" w:rsidRPr="00092BBE">
        <w:rPr>
          <w:rFonts w:ascii="Times New Roman" w:hAnsi="Times New Roman"/>
          <w:color w:val="984806" w:themeColor="accent6" w:themeShade="80"/>
          <w:sz w:val="16"/>
          <w:szCs w:val="16"/>
        </w:rPr>
        <w:t>Weiden am See, Schulzeile 19</w:t>
      </w:r>
      <w:r w:rsidR="009700A3" w:rsidRPr="00092BBE">
        <w:rPr>
          <w:rStyle w:val="apple-converted-space"/>
          <w:rFonts w:ascii="Times New Roman" w:hAnsi="Times New Roman"/>
          <w:color w:val="984806" w:themeColor="accent6" w:themeShade="80"/>
          <w:sz w:val="16"/>
          <w:szCs w:val="16"/>
        </w:rPr>
        <w:t xml:space="preserve">. – </w:t>
      </w:r>
      <w:r w:rsidR="009700A3" w:rsidRPr="00092BBE">
        <w:rPr>
          <w:rStyle w:val="apple-converted-space"/>
          <w:rFonts w:ascii="Times New Roman" w:hAnsi="Times New Roman"/>
          <w:b/>
          <w:color w:val="984806" w:themeColor="accent6" w:themeShade="80"/>
          <w:sz w:val="16"/>
          <w:szCs w:val="16"/>
          <w:u w:val="single"/>
        </w:rPr>
        <w:t>16,4 ha;</w:t>
      </w:r>
    </w:p>
    <w:p w:rsidR="00446584" w:rsidRPr="00092BBE" w:rsidRDefault="00F86FAA" w:rsidP="00092BBE">
      <w:pPr>
        <w:pStyle w:val="Listaszerbekezds"/>
        <w:numPr>
          <w:ilvl w:val="0"/>
          <w:numId w:val="12"/>
        </w:numPr>
        <w:spacing w:before="120" w:after="0" w:line="240" w:lineRule="auto"/>
        <w:jc w:val="both"/>
        <w:rPr>
          <w:rFonts w:ascii="Times New Roman" w:hAnsi="Times New Roman"/>
          <w:b/>
          <w:color w:val="984806" w:themeColor="accent6" w:themeShade="80"/>
          <w:sz w:val="16"/>
          <w:szCs w:val="16"/>
        </w:rPr>
      </w:pPr>
      <w:r w:rsidRPr="00092BBE">
        <w:rPr>
          <w:rFonts w:ascii="Times New Roman" w:eastAsia="Times New Roman" w:hAnsi="Times New Roman"/>
          <w:b/>
          <w:i/>
          <w:color w:val="984806" w:themeColor="accent6" w:themeShade="80"/>
          <w:sz w:val="16"/>
          <w:szCs w:val="16"/>
          <w:lang w:eastAsia="hu-HU"/>
        </w:rPr>
        <w:t>Hunter Andrew Alexander</w:t>
      </w:r>
      <w:r w:rsidRPr="00092BBE">
        <w:rPr>
          <w:rFonts w:ascii="Times New Roman" w:eastAsia="Times New Roman" w:hAnsi="Times New Roman"/>
          <w:color w:val="984806" w:themeColor="accent6" w:themeShade="80"/>
          <w:sz w:val="16"/>
          <w:szCs w:val="16"/>
          <w:lang w:eastAsia="hu-HU"/>
        </w:rPr>
        <w:t xml:space="preserve"> </w:t>
      </w:r>
      <w:r w:rsidR="001523C0" w:rsidRPr="00092BBE">
        <w:rPr>
          <w:rFonts w:ascii="Times New Roman" w:eastAsia="Times New Roman" w:hAnsi="Times New Roman"/>
          <w:color w:val="984806" w:themeColor="accent6" w:themeShade="80"/>
          <w:sz w:val="16"/>
          <w:szCs w:val="16"/>
          <w:lang w:eastAsia="hu-HU"/>
        </w:rPr>
        <w:t>–</w:t>
      </w:r>
      <w:r w:rsidRPr="00092BBE">
        <w:rPr>
          <w:rFonts w:ascii="Times New Roman" w:eastAsia="Times New Roman" w:hAnsi="Times New Roman"/>
          <w:color w:val="984806" w:themeColor="accent6" w:themeShade="80"/>
          <w:sz w:val="16"/>
          <w:szCs w:val="16"/>
          <w:lang w:eastAsia="hu-HU"/>
        </w:rPr>
        <w:t xml:space="preserve"> </w:t>
      </w:r>
      <w:r w:rsidR="001523C0" w:rsidRPr="00092BBE">
        <w:rPr>
          <w:rFonts w:ascii="Times New Roman" w:eastAsia="Times New Roman" w:hAnsi="Times New Roman"/>
          <w:color w:val="984806" w:themeColor="accent6" w:themeShade="80"/>
          <w:sz w:val="16"/>
          <w:szCs w:val="16"/>
          <w:lang w:eastAsia="hu-HU"/>
        </w:rPr>
        <w:t>(</w:t>
      </w:r>
      <w:r w:rsidR="00AD33FF" w:rsidRPr="00092BBE">
        <w:rPr>
          <w:rFonts w:ascii="Times New Roman" w:eastAsia="Times New Roman" w:hAnsi="Times New Roman"/>
          <w:color w:val="984806" w:themeColor="accent6" w:themeShade="80"/>
          <w:sz w:val="16"/>
          <w:szCs w:val="16"/>
          <w:lang w:eastAsia="hu-HU"/>
        </w:rPr>
        <w:t xml:space="preserve">GB - </w:t>
      </w:r>
      <w:r w:rsidR="00D03134" w:rsidRPr="00092BBE">
        <w:rPr>
          <w:rFonts w:ascii="Times New Roman" w:eastAsia="Times New Roman" w:hAnsi="Times New Roman"/>
          <w:color w:val="984806" w:themeColor="accent6" w:themeShade="80"/>
          <w:sz w:val="16"/>
          <w:szCs w:val="16"/>
          <w:lang w:eastAsia="hu-HU"/>
        </w:rPr>
        <w:t>US</w:t>
      </w:r>
      <w:r w:rsidR="003F1CA3" w:rsidRPr="00092BBE">
        <w:rPr>
          <w:rFonts w:ascii="Times New Roman" w:eastAsia="Times New Roman" w:hAnsi="Times New Roman"/>
          <w:color w:val="984806" w:themeColor="accent6" w:themeShade="80"/>
          <w:sz w:val="16"/>
          <w:szCs w:val="16"/>
          <w:lang w:eastAsia="hu-HU"/>
        </w:rPr>
        <w:t xml:space="preserve"> - </w:t>
      </w:r>
      <w:r w:rsidR="001523C0" w:rsidRPr="00092BBE">
        <w:rPr>
          <w:rFonts w:ascii="Times New Roman" w:eastAsia="Times New Roman" w:hAnsi="Times New Roman"/>
          <w:color w:val="984806" w:themeColor="accent6" w:themeShade="80"/>
          <w:sz w:val="16"/>
          <w:szCs w:val="16"/>
          <w:lang w:eastAsia="hu-HU"/>
        </w:rPr>
        <w:t xml:space="preserve">1971) </w:t>
      </w:r>
      <w:r w:rsidRPr="00092BBE">
        <w:rPr>
          <w:rFonts w:ascii="Times New Roman" w:hAnsi="Times New Roman"/>
          <w:color w:val="984806" w:themeColor="accent6" w:themeShade="80"/>
          <w:sz w:val="16"/>
          <w:szCs w:val="16"/>
        </w:rPr>
        <w:t>(9025 Győr, Kámán u. 6</w:t>
      </w:r>
      <w:r w:rsidR="001523C0" w:rsidRPr="00092BBE">
        <w:rPr>
          <w:rFonts w:ascii="Times New Roman" w:hAnsi="Times New Roman"/>
          <w:color w:val="984806" w:themeColor="accent6" w:themeShade="80"/>
          <w:sz w:val="16"/>
          <w:szCs w:val="16"/>
        </w:rPr>
        <w:t xml:space="preserve">.) </w:t>
      </w:r>
      <w:r w:rsidRPr="00092BBE">
        <w:rPr>
          <w:rFonts w:ascii="Times New Roman" w:hAnsi="Times New Roman"/>
          <w:color w:val="984806" w:themeColor="accent6" w:themeShade="80"/>
          <w:sz w:val="16"/>
          <w:szCs w:val="16"/>
        </w:rPr>
        <w:t xml:space="preserve">az Ikrényi Állami Gazdaságból 1993-ban alakult, </w:t>
      </w:r>
      <w:r w:rsidR="00AD33FF" w:rsidRPr="00092BBE">
        <w:rPr>
          <w:rFonts w:ascii="Times New Roman" w:hAnsi="Times New Roman"/>
          <w:color w:val="984806" w:themeColor="accent6" w:themeShade="80"/>
          <w:sz w:val="16"/>
          <w:szCs w:val="16"/>
        </w:rPr>
        <w:t>amerikai</w:t>
      </w:r>
      <w:r w:rsidRPr="00092BBE">
        <w:rPr>
          <w:rFonts w:ascii="Times New Roman" w:hAnsi="Times New Roman"/>
          <w:color w:val="984806" w:themeColor="accent6" w:themeShade="80"/>
          <w:sz w:val="16"/>
          <w:szCs w:val="16"/>
        </w:rPr>
        <w:t xml:space="preserve"> tulajdonú INÍCIA Mg. Zrt. vezérigazgatója és a </w:t>
      </w:r>
      <w:r w:rsidR="00AD33FF" w:rsidRPr="00092BBE">
        <w:rPr>
          <w:rFonts w:ascii="Times New Roman" w:hAnsi="Times New Roman"/>
          <w:color w:val="984806" w:themeColor="accent6" w:themeShade="80"/>
          <w:sz w:val="16"/>
          <w:szCs w:val="16"/>
        </w:rPr>
        <w:t xml:space="preserve">brit tulajdonú </w:t>
      </w:r>
      <w:r w:rsidRPr="00092BBE">
        <w:rPr>
          <w:rFonts w:ascii="Times New Roman" w:hAnsi="Times New Roman"/>
          <w:color w:val="984806" w:themeColor="accent6" w:themeShade="80"/>
          <w:sz w:val="16"/>
          <w:szCs w:val="16"/>
        </w:rPr>
        <w:t>KINTYRE Mg. Kft. tulajdonos vezetője. Külföldi cím: US GB CB3 8BB Cambridge Dry Drayton Childerley Hall</w:t>
      </w:r>
      <w:r w:rsidR="00CD4418" w:rsidRPr="00092BBE">
        <w:rPr>
          <w:rFonts w:ascii="Times New Roman" w:hAnsi="Times New Roman"/>
          <w:color w:val="984806" w:themeColor="accent6" w:themeShade="80"/>
          <w:sz w:val="16"/>
          <w:szCs w:val="16"/>
        </w:rPr>
        <w:t xml:space="preserve"> – </w:t>
      </w:r>
      <w:r w:rsidR="00CD4418" w:rsidRPr="00092BBE">
        <w:rPr>
          <w:rFonts w:ascii="Times New Roman" w:hAnsi="Times New Roman"/>
          <w:b/>
          <w:color w:val="984806" w:themeColor="accent6" w:themeShade="80"/>
          <w:sz w:val="16"/>
          <w:szCs w:val="16"/>
          <w:u w:val="single"/>
        </w:rPr>
        <w:t>85,7 ha</w:t>
      </w:r>
      <w:r w:rsidR="00482BB8" w:rsidRPr="00092BBE">
        <w:rPr>
          <w:rFonts w:ascii="Times New Roman" w:hAnsi="Times New Roman"/>
          <w:b/>
          <w:color w:val="984806" w:themeColor="accent6" w:themeShade="80"/>
          <w:sz w:val="16"/>
          <w:szCs w:val="16"/>
          <w:u w:val="single"/>
        </w:rPr>
        <w:t>;</w:t>
      </w:r>
    </w:p>
    <w:p w:rsidR="00ED47B1" w:rsidRPr="00092BBE" w:rsidRDefault="00676298" w:rsidP="00092BBE">
      <w:pPr>
        <w:pStyle w:val="Listaszerbekezds"/>
        <w:numPr>
          <w:ilvl w:val="0"/>
          <w:numId w:val="12"/>
        </w:numPr>
        <w:spacing w:before="120" w:after="0" w:line="240" w:lineRule="auto"/>
        <w:jc w:val="both"/>
        <w:rPr>
          <w:rFonts w:ascii="Times New Roman" w:hAnsi="Times New Roman"/>
          <w:color w:val="984806" w:themeColor="accent6" w:themeShade="80"/>
          <w:sz w:val="16"/>
          <w:szCs w:val="16"/>
        </w:rPr>
      </w:pPr>
      <w:r w:rsidRPr="007B0A56">
        <w:rPr>
          <w:rFonts w:ascii="Times New Roman" w:hAnsi="Times New Roman"/>
          <w:b/>
          <w:i/>
          <w:color w:val="984806" w:themeColor="accent6" w:themeShade="80"/>
          <w:sz w:val="16"/>
          <w:szCs w:val="16"/>
        </w:rPr>
        <w:lastRenderedPageBreak/>
        <w:t>Meixner Paul Andreas</w:t>
      </w:r>
      <w:r w:rsidRPr="007B0A56">
        <w:rPr>
          <w:rFonts w:ascii="Times New Roman" w:hAnsi="Times New Roman"/>
          <w:b/>
          <w:color w:val="984806" w:themeColor="accent6" w:themeShade="80"/>
          <w:sz w:val="16"/>
          <w:szCs w:val="16"/>
        </w:rPr>
        <w:t xml:space="preserve"> - </w:t>
      </w:r>
      <w:r w:rsidRPr="007B0A56">
        <w:rPr>
          <w:rFonts w:ascii="Times New Roman" w:hAnsi="Times New Roman"/>
          <w:color w:val="984806" w:themeColor="accent6" w:themeShade="80"/>
          <w:sz w:val="16"/>
          <w:szCs w:val="16"/>
        </w:rPr>
        <w:t>(</w:t>
      </w:r>
      <w:r>
        <w:rPr>
          <w:rFonts w:ascii="Times New Roman" w:hAnsi="Times New Roman"/>
          <w:color w:val="984806" w:themeColor="accent6" w:themeShade="80"/>
          <w:sz w:val="16"/>
          <w:szCs w:val="16"/>
        </w:rPr>
        <w:t xml:space="preserve">AT - </w:t>
      </w:r>
      <w:r w:rsidRPr="007B0A56">
        <w:rPr>
          <w:rFonts w:ascii="Times New Roman" w:hAnsi="Times New Roman"/>
          <w:color w:val="984806" w:themeColor="accent6" w:themeShade="80"/>
          <w:sz w:val="16"/>
          <w:szCs w:val="16"/>
        </w:rPr>
        <w:t>1959)</w:t>
      </w:r>
      <w:r w:rsidRPr="007B0A56">
        <w:rPr>
          <w:rFonts w:ascii="Times New Roman" w:hAnsi="Times New Roman"/>
          <w:b/>
          <w:color w:val="984806" w:themeColor="accent6" w:themeShade="80"/>
          <w:sz w:val="16"/>
          <w:szCs w:val="16"/>
        </w:rPr>
        <w:t xml:space="preserve"> </w:t>
      </w:r>
      <w:r w:rsidRPr="007B0A56">
        <w:rPr>
          <w:rFonts w:ascii="Times New Roman" w:hAnsi="Times New Roman"/>
          <w:color w:val="984806" w:themeColor="accent6" w:themeShade="80"/>
          <w:sz w:val="16"/>
          <w:szCs w:val="16"/>
        </w:rPr>
        <w:t>az apa (9224 Rajka, Meixner tanya 070.) osztrák-magyar kettős állampolgár, az 1993-ban családi érdekeltségben alapított, a levéli TSz-t megvásárló, több mint 1.300 hektáron gazdálkodó "M &amp; N AGRÁR" Kft.</w:t>
      </w:r>
      <w:r>
        <w:rPr>
          <w:rFonts w:ascii="Times New Roman" w:hAnsi="Times New Roman"/>
          <w:color w:val="984806" w:themeColor="accent6" w:themeShade="80"/>
          <w:sz w:val="16"/>
          <w:szCs w:val="16"/>
        </w:rPr>
        <w:t xml:space="preserve"> valamint a </w:t>
      </w:r>
      <w:r w:rsidRPr="007B0A56">
        <w:rPr>
          <w:rFonts w:ascii="Times New Roman" w:hAnsi="Times New Roman"/>
          <w:color w:val="984806" w:themeColor="accent6" w:themeShade="80"/>
          <w:sz w:val="16"/>
          <w:szCs w:val="16"/>
        </w:rPr>
        <w:t>Me-Me Milk Kft</w:t>
      </w:r>
      <w:r>
        <w:rPr>
          <w:rFonts w:ascii="Times New Roman" w:hAnsi="Times New Roman"/>
          <w:color w:val="984806" w:themeColor="accent6" w:themeShade="80"/>
          <w:sz w:val="16"/>
          <w:szCs w:val="16"/>
        </w:rPr>
        <w:t>.</w:t>
      </w:r>
      <w:r w:rsidRPr="007B0A56">
        <w:rPr>
          <w:rFonts w:ascii="Times New Roman" w:hAnsi="Times New Roman"/>
          <w:color w:val="984806" w:themeColor="accent6" w:themeShade="80"/>
          <w:sz w:val="16"/>
          <w:szCs w:val="16"/>
        </w:rPr>
        <w:t xml:space="preserve"> – </w:t>
      </w:r>
      <w:r w:rsidR="002B4219">
        <w:rPr>
          <w:rFonts w:ascii="Times New Roman" w:hAnsi="Times New Roman"/>
          <w:color w:val="984806" w:themeColor="accent6" w:themeShade="80"/>
          <w:sz w:val="16"/>
          <w:szCs w:val="16"/>
        </w:rPr>
        <w:t>3</w:t>
      </w:r>
      <w:r w:rsidRPr="007B0A56">
        <w:rPr>
          <w:rFonts w:ascii="Times New Roman" w:hAnsi="Times New Roman"/>
          <w:color w:val="984806" w:themeColor="accent6" w:themeShade="80"/>
          <w:sz w:val="16"/>
          <w:szCs w:val="16"/>
        </w:rPr>
        <w:t xml:space="preserve"> további cégben (Nyugati Kapu Szövetkezet, </w:t>
      </w:r>
      <w:r w:rsidR="002B4219">
        <w:rPr>
          <w:rFonts w:ascii="Times New Roman" w:hAnsi="Times New Roman"/>
          <w:color w:val="984806" w:themeColor="accent6" w:themeShade="80"/>
          <w:sz w:val="16"/>
          <w:szCs w:val="16"/>
        </w:rPr>
        <w:t xml:space="preserve">Extra Pig Kft., </w:t>
      </w:r>
      <w:r w:rsidRPr="007B0A56">
        <w:rPr>
          <w:rFonts w:ascii="Times New Roman" w:hAnsi="Times New Roman"/>
          <w:color w:val="984806" w:themeColor="accent6" w:themeShade="80"/>
          <w:sz w:val="16"/>
          <w:szCs w:val="16"/>
        </w:rPr>
        <w:t>Meixner-Bau Kft.) érdekelt – társtulajdonos ügyvezetője. Külföldi cím: AT 9425 Nickelsdorf Mittlere Hauptstr.72.</w:t>
      </w:r>
      <w:r>
        <w:rPr>
          <w:rFonts w:ascii="Times New Roman" w:hAnsi="Times New Roman"/>
          <w:color w:val="984806" w:themeColor="accent6" w:themeShade="80"/>
          <w:sz w:val="16"/>
          <w:szCs w:val="16"/>
        </w:rPr>
        <w:t xml:space="preserve"> – </w:t>
      </w:r>
      <w:r w:rsidRPr="00CD4418">
        <w:rPr>
          <w:rFonts w:ascii="Times New Roman" w:hAnsi="Times New Roman"/>
          <w:b/>
          <w:color w:val="984806" w:themeColor="accent6" w:themeShade="80"/>
          <w:sz w:val="16"/>
          <w:szCs w:val="16"/>
          <w:u w:val="single"/>
        </w:rPr>
        <w:t>264,7 ha</w:t>
      </w:r>
      <w:r>
        <w:rPr>
          <w:rFonts w:ascii="Times New Roman" w:hAnsi="Times New Roman"/>
          <w:b/>
          <w:color w:val="984806" w:themeColor="accent6" w:themeShade="80"/>
          <w:sz w:val="16"/>
          <w:szCs w:val="16"/>
          <w:u w:val="single"/>
        </w:rPr>
        <w:t>;</w:t>
      </w:r>
    </w:p>
    <w:p w:rsidR="00ED47B1" w:rsidRPr="00092BBE" w:rsidRDefault="00ED47B1" w:rsidP="00092BBE">
      <w:pPr>
        <w:pStyle w:val="Listaszerbekezds"/>
        <w:numPr>
          <w:ilvl w:val="0"/>
          <w:numId w:val="12"/>
        </w:numPr>
        <w:spacing w:before="120" w:after="0" w:line="240" w:lineRule="auto"/>
        <w:jc w:val="both"/>
        <w:rPr>
          <w:rFonts w:ascii="Times New Roman" w:hAnsi="Times New Roman"/>
          <w:color w:val="984806" w:themeColor="accent6" w:themeShade="80"/>
          <w:sz w:val="16"/>
          <w:szCs w:val="16"/>
        </w:rPr>
      </w:pPr>
      <w:r w:rsidRPr="00092BBE">
        <w:rPr>
          <w:rFonts w:ascii="Times New Roman" w:hAnsi="Times New Roman"/>
          <w:b/>
          <w:i/>
          <w:color w:val="984806" w:themeColor="accent6" w:themeShade="80"/>
          <w:sz w:val="16"/>
          <w:szCs w:val="16"/>
        </w:rPr>
        <w:t>Meixner Paul Georg</w:t>
      </w:r>
      <w:r w:rsidRPr="00092BBE">
        <w:rPr>
          <w:rFonts w:ascii="Times New Roman" w:hAnsi="Times New Roman"/>
          <w:b/>
          <w:color w:val="984806" w:themeColor="accent6" w:themeShade="80"/>
          <w:sz w:val="16"/>
          <w:szCs w:val="16"/>
        </w:rPr>
        <w:t xml:space="preserve"> - </w:t>
      </w:r>
      <w:r w:rsidRPr="00092BBE">
        <w:rPr>
          <w:rFonts w:ascii="Times New Roman" w:hAnsi="Times New Roman"/>
          <w:color w:val="984806" w:themeColor="accent6" w:themeShade="80"/>
          <w:sz w:val="16"/>
          <w:szCs w:val="16"/>
        </w:rPr>
        <w:t>(</w:t>
      </w:r>
      <w:r w:rsidR="003F1CA3" w:rsidRPr="00092BBE">
        <w:rPr>
          <w:rFonts w:ascii="Times New Roman" w:hAnsi="Times New Roman"/>
          <w:color w:val="984806" w:themeColor="accent6" w:themeShade="80"/>
          <w:sz w:val="16"/>
          <w:szCs w:val="16"/>
        </w:rPr>
        <w:t xml:space="preserve">AT - </w:t>
      </w:r>
      <w:r w:rsidRPr="00092BBE">
        <w:rPr>
          <w:rFonts w:ascii="Times New Roman" w:hAnsi="Times New Roman"/>
          <w:color w:val="984806" w:themeColor="accent6" w:themeShade="80"/>
          <w:sz w:val="16"/>
          <w:szCs w:val="16"/>
        </w:rPr>
        <w:t xml:space="preserve">1994), </w:t>
      </w:r>
      <w:r w:rsidR="007B0A56" w:rsidRPr="00092BBE">
        <w:rPr>
          <w:rFonts w:ascii="Times New Roman" w:hAnsi="Times New Roman"/>
          <w:color w:val="984806" w:themeColor="accent6" w:themeShade="80"/>
          <w:sz w:val="16"/>
          <w:szCs w:val="16"/>
        </w:rPr>
        <w:t>Meixner Paul Andreas</w:t>
      </w:r>
      <w:r w:rsidR="007B0A56" w:rsidRPr="00092BBE">
        <w:rPr>
          <w:rFonts w:ascii="Times New Roman" w:hAnsi="Times New Roman"/>
          <w:b/>
          <w:color w:val="984806" w:themeColor="accent6" w:themeShade="80"/>
          <w:sz w:val="16"/>
          <w:szCs w:val="16"/>
        </w:rPr>
        <w:t xml:space="preserve"> </w:t>
      </w:r>
      <w:r w:rsidR="007B0A56" w:rsidRPr="00092BBE">
        <w:rPr>
          <w:rFonts w:ascii="Times New Roman" w:hAnsi="Times New Roman"/>
          <w:color w:val="984806" w:themeColor="accent6" w:themeShade="80"/>
          <w:sz w:val="16"/>
          <w:szCs w:val="16"/>
        </w:rPr>
        <w:t xml:space="preserve">fia </w:t>
      </w:r>
      <w:r w:rsidRPr="00092BBE">
        <w:rPr>
          <w:rFonts w:ascii="Times New Roman" w:hAnsi="Times New Roman"/>
          <w:color w:val="984806" w:themeColor="accent6" w:themeShade="80"/>
          <w:sz w:val="16"/>
          <w:szCs w:val="16"/>
        </w:rPr>
        <w:t xml:space="preserve">(9224 Rajka, Meixner tanya 070.) </w:t>
      </w:r>
      <w:r w:rsidR="007B0A56" w:rsidRPr="00092BBE">
        <w:rPr>
          <w:rFonts w:ascii="Times New Roman" w:eastAsia="Times New Roman" w:hAnsi="Times New Roman"/>
          <w:color w:val="984806" w:themeColor="accent6" w:themeShade="80"/>
          <w:sz w:val="16"/>
          <w:szCs w:val="16"/>
          <w:lang w:eastAsia="hu-HU"/>
        </w:rPr>
        <w:t xml:space="preserve">a </w:t>
      </w:r>
      <w:r w:rsidRPr="00092BBE">
        <w:rPr>
          <w:rFonts w:ascii="Times New Roman" w:hAnsi="Times New Roman"/>
          <w:color w:val="984806" w:themeColor="accent6" w:themeShade="80"/>
          <w:sz w:val="16"/>
          <w:szCs w:val="16"/>
        </w:rPr>
        <w:t>Me-Me Milk Kft</w:t>
      </w:r>
      <w:r w:rsidR="007B0A56" w:rsidRPr="00092BBE">
        <w:rPr>
          <w:rFonts w:ascii="Times New Roman" w:hAnsi="Times New Roman"/>
          <w:color w:val="984806" w:themeColor="accent6" w:themeShade="80"/>
          <w:sz w:val="16"/>
          <w:szCs w:val="16"/>
        </w:rPr>
        <w:t xml:space="preserve">-nek a </w:t>
      </w:r>
      <w:r w:rsidRPr="00092BBE">
        <w:rPr>
          <w:rFonts w:ascii="Times New Roman" w:hAnsi="Times New Roman"/>
          <w:color w:val="984806" w:themeColor="accent6" w:themeShade="80"/>
          <w:sz w:val="16"/>
          <w:szCs w:val="16"/>
        </w:rPr>
        <w:t>társtulajdonosa</w:t>
      </w:r>
      <w:r w:rsidR="007B0A56" w:rsidRPr="00092BBE">
        <w:rPr>
          <w:rFonts w:ascii="Times New Roman" w:hAnsi="Times New Roman"/>
          <w:color w:val="984806" w:themeColor="accent6" w:themeShade="80"/>
          <w:sz w:val="16"/>
          <w:szCs w:val="16"/>
        </w:rPr>
        <w:t>. Külföldi cím: AT 9425 Nickelsdorf Mittlere Hauptstr.72.</w:t>
      </w:r>
      <w:r w:rsidR="00CD4418" w:rsidRPr="00092BBE">
        <w:rPr>
          <w:rFonts w:ascii="Times New Roman" w:hAnsi="Times New Roman"/>
          <w:color w:val="984806" w:themeColor="accent6" w:themeShade="80"/>
          <w:sz w:val="16"/>
          <w:szCs w:val="16"/>
        </w:rPr>
        <w:t xml:space="preserve"> – </w:t>
      </w:r>
      <w:r w:rsidR="00CD4418" w:rsidRPr="00092BBE">
        <w:rPr>
          <w:rFonts w:ascii="Times New Roman" w:hAnsi="Times New Roman"/>
          <w:b/>
          <w:color w:val="984806" w:themeColor="accent6" w:themeShade="80"/>
          <w:sz w:val="16"/>
          <w:szCs w:val="16"/>
          <w:u w:val="single"/>
        </w:rPr>
        <w:t>11,5 ha</w:t>
      </w:r>
      <w:r w:rsidR="00482BB8" w:rsidRPr="00092BBE">
        <w:rPr>
          <w:rFonts w:ascii="Times New Roman" w:hAnsi="Times New Roman"/>
          <w:b/>
          <w:color w:val="984806" w:themeColor="accent6" w:themeShade="80"/>
          <w:sz w:val="16"/>
          <w:szCs w:val="16"/>
          <w:u w:val="single"/>
        </w:rPr>
        <w:t>;</w:t>
      </w:r>
      <w:r w:rsidR="00CD4418" w:rsidRPr="00092BBE">
        <w:rPr>
          <w:rFonts w:ascii="Times New Roman" w:hAnsi="Times New Roman"/>
          <w:color w:val="984806" w:themeColor="accent6" w:themeShade="80"/>
          <w:sz w:val="16"/>
          <w:szCs w:val="16"/>
        </w:rPr>
        <w:t xml:space="preserve"> </w:t>
      </w:r>
    </w:p>
    <w:p w:rsidR="00590F69" w:rsidRPr="00092BBE" w:rsidRDefault="00590F69" w:rsidP="00092BBE">
      <w:pPr>
        <w:pStyle w:val="Listaszerbekezds"/>
        <w:numPr>
          <w:ilvl w:val="0"/>
          <w:numId w:val="12"/>
        </w:numPr>
        <w:spacing w:before="120" w:after="0" w:line="240" w:lineRule="auto"/>
        <w:jc w:val="both"/>
        <w:rPr>
          <w:rFonts w:ascii="Times New Roman" w:hAnsi="Times New Roman"/>
          <w:color w:val="984806" w:themeColor="accent6" w:themeShade="80"/>
          <w:sz w:val="16"/>
          <w:szCs w:val="16"/>
        </w:rPr>
      </w:pPr>
      <w:r w:rsidRPr="00092BBE">
        <w:rPr>
          <w:rFonts w:ascii="Times New Roman" w:eastAsia="Times New Roman" w:hAnsi="Times New Roman"/>
          <w:b/>
          <w:i/>
          <w:color w:val="984806" w:themeColor="accent6" w:themeShade="80"/>
          <w:sz w:val="16"/>
          <w:szCs w:val="16"/>
          <w:lang w:eastAsia="hu-HU"/>
        </w:rPr>
        <w:t>Michlits Lukas</w:t>
      </w:r>
      <w:r w:rsidRPr="00092BBE">
        <w:rPr>
          <w:rFonts w:ascii="Times New Roman" w:eastAsia="Times New Roman" w:hAnsi="Times New Roman"/>
          <w:color w:val="984806" w:themeColor="accent6" w:themeShade="80"/>
          <w:sz w:val="16"/>
          <w:szCs w:val="16"/>
          <w:lang w:eastAsia="hu-HU"/>
        </w:rPr>
        <w:t xml:space="preserve"> – (</w:t>
      </w:r>
      <w:r w:rsidR="003F1CA3" w:rsidRPr="00092BBE">
        <w:rPr>
          <w:rFonts w:ascii="Times New Roman" w:eastAsia="Times New Roman" w:hAnsi="Times New Roman"/>
          <w:color w:val="984806" w:themeColor="accent6" w:themeShade="80"/>
          <w:sz w:val="16"/>
          <w:szCs w:val="16"/>
          <w:lang w:eastAsia="hu-HU"/>
        </w:rPr>
        <w:t xml:space="preserve">AT - </w:t>
      </w:r>
      <w:r w:rsidRPr="00092BBE">
        <w:rPr>
          <w:rFonts w:ascii="Times New Roman" w:eastAsia="Times New Roman" w:hAnsi="Times New Roman"/>
          <w:color w:val="984806" w:themeColor="accent6" w:themeShade="80"/>
          <w:sz w:val="16"/>
          <w:szCs w:val="16"/>
          <w:lang w:eastAsia="hu-HU"/>
        </w:rPr>
        <w:t xml:space="preserve">1984), a Neusiedler See (Fertő tó) környéki osztrák Michlits birtok- és cégháló magyarországi tagjának, a pályázó </w:t>
      </w:r>
      <w:r w:rsidR="00ED47B1" w:rsidRPr="00092BBE">
        <w:rPr>
          <w:rFonts w:ascii="Times New Roman" w:eastAsia="Times New Roman" w:hAnsi="Times New Roman"/>
          <w:color w:val="984806" w:themeColor="accent6" w:themeShade="80"/>
          <w:sz w:val="16"/>
          <w:szCs w:val="16"/>
          <w:lang w:eastAsia="hu-HU"/>
        </w:rPr>
        <w:t xml:space="preserve">fiatal </w:t>
      </w:r>
      <w:r w:rsidRPr="00092BBE">
        <w:rPr>
          <w:rFonts w:ascii="Times New Roman" w:eastAsia="Times New Roman" w:hAnsi="Times New Roman"/>
          <w:color w:val="984806" w:themeColor="accent6" w:themeShade="80"/>
          <w:sz w:val="16"/>
          <w:szCs w:val="16"/>
          <w:lang w:eastAsia="hu-HU"/>
        </w:rPr>
        <w:t>családtag magyarországi lakcímével (9438 Sarród, Nyárliget, Angus telep 1.) azonos székhelyű Michlits Kft-nek a társtulajdonosa. Külföldi cím</w:t>
      </w:r>
      <w:r w:rsidRPr="00092BBE">
        <w:rPr>
          <w:rFonts w:ascii="Times New Roman" w:hAnsi="Times New Roman"/>
          <w:color w:val="984806" w:themeColor="accent6" w:themeShade="80"/>
          <w:sz w:val="16"/>
          <w:szCs w:val="16"/>
        </w:rPr>
        <w:t>: AT 7152 Pamhagen, Hauptstr. 86.</w:t>
      </w:r>
      <w:r w:rsidR="00CD4418" w:rsidRPr="00092BBE">
        <w:rPr>
          <w:rFonts w:ascii="Times New Roman" w:hAnsi="Times New Roman"/>
          <w:color w:val="984806" w:themeColor="accent6" w:themeShade="80"/>
          <w:sz w:val="16"/>
          <w:szCs w:val="16"/>
        </w:rPr>
        <w:t xml:space="preserve"> – </w:t>
      </w:r>
      <w:r w:rsidR="00CD4418" w:rsidRPr="00092BBE">
        <w:rPr>
          <w:rFonts w:ascii="Times New Roman" w:hAnsi="Times New Roman"/>
          <w:b/>
          <w:color w:val="984806" w:themeColor="accent6" w:themeShade="80"/>
          <w:sz w:val="16"/>
          <w:szCs w:val="16"/>
          <w:u w:val="single"/>
        </w:rPr>
        <w:t>11,5 ha</w:t>
      </w:r>
      <w:r w:rsidR="00482BB8" w:rsidRPr="00092BBE">
        <w:rPr>
          <w:rFonts w:ascii="Times New Roman" w:hAnsi="Times New Roman"/>
          <w:b/>
          <w:color w:val="984806" w:themeColor="accent6" w:themeShade="80"/>
          <w:sz w:val="16"/>
          <w:szCs w:val="16"/>
          <w:u w:val="single"/>
        </w:rPr>
        <w:t>;</w:t>
      </w:r>
    </w:p>
    <w:p w:rsidR="00022E2D" w:rsidRPr="00092BBE" w:rsidRDefault="00022E2D" w:rsidP="00092BBE">
      <w:pPr>
        <w:pStyle w:val="Listaszerbekezds"/>
        <w:numPr>
          <w:ilvl w:val="0"/>
          <w:numId w:val="12"/>
        </w:numPr>
        <w:spacing w:before="120" w:after="0" w:line="240" w:lineRule="auto"/>
        <w:jc w:val="both"/>
        <w:rPr>
          <w:rFonts w:ascii="Times New Roman" w:hAnsi="Times New Roman"/>
          <w:color w:val="984806" w:themeColor="accent6" w:themeShade="80"/>
          <w:sz w:val="16"/>
          <w:szCs w:val="16"/>
        </w:rPr>
      </w:pPr>
      <w:r w:rsidRPr="00092BBE">
        <w:rPr>
          <w:rFonts w:ascii="Times New Roman" w:eastAsia="Times New Roman" w:hAnsi="Times New Roman"/>
          <w:b/>
          <w:i/>
          <w:color w:val="984806" w:themeColor="accent6" w:themeShade="80"/>
          <w:sz w:val="16"/>
          <w:szCs w:val="16"/>
          <w:lang w:eastAsia="hu-HU"/>
        </w:rPr>
        <w:t>Neumann Albert –</w:t>
      </w:r>
      <w:r w:rsidRPr="00092BBE">
        <w:rPr>
          <w:rFonts w:ascii="Times New Roman" w:hAnsi="Times New Roman"/>
          <w:color w:val="984806" w:themeColor="accent6" w:themeShade="80"/>
          <w:sz w:val="16"/>
          <w:szCs w:val="16"/>
        </w:rPr>
        <w:t xml:space="preserve"> (</w:t>
      </w:r>
      <w:r w:rsidR="003F1CA3" w:rsidRPr="00092BBE">
        <w:rPr>
          <w:rFonts w:ascii="Times New Roman" w:hAnsi="Times New Roman"/>
          <w:color w:val="984806" w:themeColor="accent6" w:themeShade="80"/>
          <w:sz w:val="16"/>
          <w:szCs w:val="16"/>
        </w:rPr>
        <w:t xml:space="preserve">AT </w:t>
      </w:r>
      <w:r w:rsidR="00F77649" w:rsidRPr="00092BBE">
        <w:rPr>
          <w:rFonts w:ascii="Times New Roman" w:hAnsi="Times New Roman"/>
          <w:color w:val="984806" w:themeColor="accent6" w:themeShade="80"/>
          <w:sz w:val="16"/>
          <w:szCs w:val="16"/>
        </w:rPr>
        <w:t>–</w:t>
      </w:r>
      <w:r w:rsidR="003F1CA3" w:rsidRPr="00092BBE">
        <w:rPr>
          <w:rFonts w:ascii="Times New Roman" w:hAnsi="Times New Roman"/>
          <w:color w:val="984806" w:themeColor="accent6" w:themeShade="80"/>
          <w:sz w:val="16"/>
          <w:szCs w:val="16"/>
        </w:rPr>
        <w:t xml:space="preserve"> </w:t>
      </w:r>
      <w:r w:rsidR="00F77649" w:rsidRPr="00092BBE">
        <w:rPr>
          <w:rFonts w:ascii="Times New Roman" w:hAnsi="Times New Roman"/>
          <w:color w:val="984806" w:themeColor="accent6" w:themeShade="80"/>
          <w:sz w:val="16"/>
          <w:szCs w:val="16"/>
        </w:rPr>
        <w:t>1951?/</w:t>
      </w:r>
      <w:r w:rsidRPr="00092BBE">
        <w:rPr>
          <w:rFonts w:ascii="Times New Roman" w:hAnsi="Times New Roman"/>
          <w:color w:val="984806" w:themeColor="accent6" w:themeShade="80"/>
          <w:sz w:val="16"/>
          <w:szCs w:val="16"/>
        </w:rPr>
        <w:t>1977</w:t>
      </w:r>
      <w:r w:rsidR="00F77649" w:rsidRPr="00092BBE">
        <w:rPr>
          <w:rFonts w:ascii="Times New Roman" w:hAnsi="Times New Roman"/>
          <w:color w:val="984806" w:themeColor="accent6" w:themeShade="80"/>
          <w:sz w:val="16"/>
          <w:szCs w:val="16"/>
        </w:rPr>
        <w:t>?</w:t>
      </w:r>
      <w:r w:rsidRPr="00092BBE">
        <w:rPr>
          <w:rFonts w:ascii="Times New Roman" w:hAnsi="Times New Roman"/>
          <w:color w:val="984806" w:themeColor="accent6" w:themeShade="80"/>
          <w:sz w:val="16"/>
          <w:szCs w:val="16"/>
        </w:rPr>
        <w:t>),</w:t>
      </w:r>
      <w:r w:rsidR="00F77649" w:rsidRPr="00092BBE">
        <w:rPr>
          <w:rFonts w:ascii="Times New Roman" w:hAnsi="Times New Roman"/>
          <w:color w:val="984806" w:themeColor="accent6" w:themeShade="80"/>
          <w:sz w:val="16"/>
          <w:szCs w:val="16"/>
        </w:rPr>
        <w:t xml:space="preserve"> az apa vagy azonos nevű fia a HUNAG Kft. családi cég – itt még osztrák lakcímükön szereplő – társtulajdonos vezetője, aki a földvásárlás kedvéért már a hegyeshalmi Malom tanya (9222 Hegyeshalom, Malom tanya 1.) lakója lett.</w:t>
      </w:r>
      <w:r w:rsidR="000A37EE" w:rsidRPr="00092BBE">
        <w:rPr>
          <w:rFonts w:ascii="Times New Roman" w:hAnsi="Times New Roman"/>
          <w:color w:val="984806" w:themeColor="accent6" w:themeShade="80"/>
          <w:sz w:val="16"/>
          <w:szCs w:val="16"/>
        </w:rPr>
        <w:t xml:space="preserve"> </w:t>
      </w:r>
      <w:r w:rsidR="000A37EE" w:rsidRPr="00092BBE">
        <w:rPr>
          <w:rFonts w:ascii="Times New Roman" w:eastAsia="Times New Roman" w:hAnsi="Times New Roman"/>
          <w:color w:val="984806" w:themeColor="accent6" w:themeShade="80"/>
          <w:sz w:val="16"/>
          <w:szCs w:val="16"/>
          <w:lang w:eastAsia="hu-HU"/>
        </w:rPr>
        <w:t>Külföldi cím</w:t>
      </w:r>
      <w:r w:rsidR="000A37EE" w:rsidRPr="00092BBE">
        <w:rPr>
          <w:rFonts w:ascii="Times New Roman" w:hAnsi="Times New Roman"/>
          <w:color w:val="984806" w:themeColor="accent6" w:themeShade="80"/>
          <w:sz w:val="16"/>
          <w:szCs w:val="16"/>
        </w:rPr>
        <w:t>: AT 2424 Zurndorf</w:t>
      </w:r>
      <w:r w:rsidR="00A55693" w:rsidRPr="00092BBE">
        <w:rPr>
          <w:rFonts w:ascii="Times New Roman" w:hAnsi="Times New Roman"/>
          <w:color w:val="984806" w:themeColor="accent6" w:themeShade="80"/>
          <w:sz w:val="16"/>
          <w:szCs w:val="16"/>
        </w:rPr>
        <w:t xml:space="preserve">, </w:t>
      </w:r>
      <w:r w:rsidR="00F77649" w:rsidRPr="00092BBE">
        <w:rPr>
          <w:rFonts w:ascii="Times New Roman" w:hAnsi="Times New Roman"/>
          <w:color w:val="984806" w:themeColor="accent6" w:themeShade="80"/>
          <w:sz w:val="16"/>
          <w:szCs w:val="16"/>
        </w:rPr>
        <w:t xml:space="preserve">Fesslergasse 12. (apa) - </w:t>
      </w:r>
      <w:r w:rsidR="00A55693" w:rsidRPr="00092BBE">
        <w:rPr>
          <w:rFonts w:ascii="Times New Roman" w:hAnsi="Times New Roman"/>
          <w:color w:val="984806" w:themeColor="accent6" w:themeShade="80"/>
          <w:sz w:val="16"/>
          <w:szCs w:val="16"/>
        </w:rPr>
        <w:t>Obstgarten 28</w:t>
      </w:r>
      <w:r w:rsidR="000A37EE" w:rsidRPr="00092BBE">
        <w:rPr>
          <w:rFonts w:ascii="Times New Roman" w:hAnsi="Times New Roman"/>
          <w:color w:val="984806" w:themeColor="accent6" w:themeShade="80"/>
          <w:sz w:val="16"/>
          <w:szCs w:val="16"/>
        </w:rPr>
        <w:t>.</w:t>
      </w:r>
      <w:r w:rsidR="00F77649" w:rsidRPr="00092BBE">
        <w:rPr>
          <w:rFonts w:ascii="Times New Roman" w:hAnsi="Times New Roman"/>
          <w:color w:val="984806" w:themeColor="accent6" w:themeShade="80"/>
          <w:sz w:val="16"/>
          <w:szCs w:val="16"/>
        </w:rPr>
        <w:t>(fiú)</w:t>
      </w:r>
      <w:r w:rsidR="000A37EE" w:rsidRPr="00092BBE">
        <w:rPr>
          <w:rFonts w:ascii="Times New Roman" w:hAnsi="Times New Roman"/>
          <w:color w:val="984806" w:themeColor="accent6" w:themeShade="80"/>
          <w:sz w:val="16"/>
          <w:szCs w:val="16"/>
        </w:rPr>
        <w:t xml:space="preserve"> – </w:t>
      </w:r>
      <w:r w:rsidR="000A37EE" w:rsidRPr="00092BBE">
        <w:rPr>
          <w:rFonts w:ascii="Times New Roman" w:hAnsi="Times New Roman"/>
          <w:b/>
          <w:color w:val="984806" w:themeColor="accent6" w:themeShade="80"/>
          <w:sz w:val="16"/>
          <w:szCs w:val="16"/>
          <w:u w:val="single"/>
        </w:rPr>
        <w:t>191,5 ha;</w:t>
      </w:r>
    </w:p>
    <w:p w:rsidR="00766F12" w:rsidRPr="00092BBE" w:rsidRDefault="00766F12" w:rsidP="00092BBE">
      <w:pPr>
        <w:pStyle w:val="Listaszerbekezds"/>
        <w:numPr>
          <w:ilvl w:val="0"/>
          <w:numId w:val="12"/>
        </w:numPr>
        <w:spacing w:before="120" w:after="0" w:line="240" w:lineRule="auto"/>
        <w:jc w:val="both"/>
        <w:rPr>
          <w:rFonts w:ascii="Times New Roman" w:hAnsi="Times New Roman"/>
          <w:b/>
          <w:color w:val="984806" w:themeColor="accent6" w:themeShade="80"/>
          <w:sz w:val="16"/>
          <w:szCs w:val="16"/>
          <w:u w:val="single"/>
        </w:rPr>
      </w:pPr>
      <w:r w:rsidRPr="00092BBE">
        <w:rPr>
          <w:rFonts w:ascii="Times New Roman" w:hAnsi="Times New Roman"/>
          <w:b/>
          <w:i/>
          <w:color w:val="984806" w:themeColor="accent6" w:themeShade="80"/>
          <w:sz w:val="16"/>
          <w:szCs w:val="16"/>
        </w:rPr>
        <w:t>Pfneisl Katrin Maria</w:t>
      </w:r>
      <w:r w:rsidRPr="00092BBE">
        <w:rPr>
          <w:rFonts w:ascii="Times New Roman" w:hAnsi="Times New Roman"/>
          <w:color w:val="984806" w:themeColor="accent6" w:themeShade="80"/>
          <w:sz w:val="16"/>
          <w:szCs w:val="16"/>
        </w:rPr>
        <w:t xml:space="preserve"> - (</w:t>
      </w:r>
      <w:r w:rsidR="003F1CA3" w:rsidRPr="00092BBE">
        <w:rPr>
          <w:rFonts w:ascii="Times New Roman" w:hAnsi="Times New Roman"/>
          <w:color w:val="984806" w:themeColor="accent6" w:themeShade="80"/>
          <w:sz w:val="16"/>
          <w:szCs w:val="16"/>
        </w:rPr>
        <w:t xml:space="preserve">AT - </w:t>
      </w:r>
      <w:r w:rsidRPr="00092BBE">
        <w:rPr>
          <w:rFonts w:ascii="Times New Roman" w:hAnsi="Times New Roman"/>
          <w:color w:val="984806" w:themeColor="accent6" w:themeShade="80"/>
          <w:sz w:val="16"/>
          <w:szCs w:val="16"/>
        </w:rPr>
        <w:t xml:space="preserve">1987) </w:t>
      </w:r>
      <w:r w:rsidR="00F77649" w:rsidRPr="00092BBE">
        <w:rPr>
          <w:rFonts w:ascii="Times New Roman" w:eastAsia="Times New Roman" w:hAnsi="Times New Roman"/>
          <w:color w:val="984806" w:themeColor="accent6" w:themeShade="80"/>
          <w:sz w:val="16"/>
          <w:szCs w:val="16"/>
          <w:lang w:eastAsia="hu-HU"/>
        </w:rPr>
        <w:t xml:space="preserve">a soproni borászlányok egyike, </w:t>
      </w:r>
      <w:r w:rsidRPr="00092BBE">
        <w:rPr>
          <w:rFonts w:ascii="Times New Roman" w:eastAsia="Times New Roman" w:hAnsi="Times New Roman"/>
          <w:color w:val="984806" w:themeColor="accent6" w:themeShade="80"/>
          <w:sz w:val="16"/>
          <w:szCs w:val="16"/>
          <w:lang w:eastAsia="hu-HU"/>
        </w:rPr>
        <w:t xml:space="preserve">a magyarországi lakcímével </w:t>
      </w:r>
      <w:r w:rsidRPr="00092BBE">
        <w:rPr>
          <w:rFonts w:ascii="Times New Roman" w:hAnsi="Times New Roman"/>
          <w:color w:val="984806" w:themeColor="accent6" w:themeShade="80"/>
          <w:sz w:val="16"/>
          <w:szCs w:val="16"/>
        </w:rPr>
        <w:t xml:space="preserve">(9400 Sopron, Feketevárosi u. 13.) </w:t>
      </w:r>
      <w:r w:rsidRPr="00092BBE">
        <w:rPr>
          <w:rFonts w:ascii="Times New Roman" w:eastAsia="Times New Roman" w:hAnsi="Times New Roman"/>
          <w:color w:val="984806" w:themeColor="accent6" w:themeShade="80"/>
          <w:sz w:val="16"/>
          <w:szCs w:val="16"/>
          <w:lang w:eastAsia="hu-HU"/>
        </w:rPr>
        <w:t xml:space="preserve">azonos székhelyű </w:t>
      </w:r>
      <w:r w:rsidR="00F77649" w:rsidRPr="00092BBE">
        <w:rPr>
          <w:rFonts w:ascii="Times New Roman" w:hAnsi="Times New Roman"/>
          <w:color w:val="984806" w:themeColor="accent6" w:themeShade="80"/>
          <w:sz w:val="16"/>
          <w:szCs w:val="16"/>
        </w:rPr>
        <w:t xml:space="preserve">Pfneiszl Hungarian Vinyards Kft. valamint a Forest Estate Erdőbirtokossági Társulat </w:t>
      </w:r>
      <w:r w:rsidR="00F77649" w:rsidRPr="00092BBE">
        <w:rPr>
          <w:rFonts w:ascii="Times New Roman" w:eastAsia="Times New Roman" w:hAnsi="Times New Roman"/>
          <w:color w:val="984806" w:themeColor="accent6" w:themeShade="80"/>
          <w:sz w:val="16"/>
          <w:szCs w:val="16"/>
          <w:lang w:eastAsia="hu-HU"/>
        </w:rPr>
        <w:t>társtulajdonos vezetője</w:t>
      </w:r>
      <w:r w:rsidR="00F77649" w:rsidRPr="00092BBE">
        <w:rPr>
          <w:rFonts w:ascii="Times New Roman" w:hAnsi="Times New Roman"/>
          <w:color w:val="984806" w:themeColor="accent6" w:themeShade="80"/>
          <w:sz w:val="16"/>
          <w:szCs w:val="16"/>
        </w:rPr>
        <w:t xml:space="preserve">, továbbá a P és B Kft. társtulajdonosa. </w:t>
      </w:r>
      <w:r w:rsidRPr="00092BBE">
        <w:rPr>
          <w:rFonts w:ascii="Times New Roman" w:hAnsi="Times New Roman"/>
          <w:color w:val="984806" w:themeColor="accent6" w:themeShade="80"/>
          <w:sz w:val="16"/>
          <w:szCs w:val="16"/>
          <w:shd w:val="clear" w:color="auto" w:fill="FFFFFF"/>
        </w:rPr>
        <w:t>Külföldi cím: AT 7301 Deutschkreutz Karnergasse 64.</w:t>
      </w:r>
      <w:r w:rsidR="00CD4418" w:rsidRPr="00092BBE">
        <w:rPr>
          <w:rFonts w:ascii="Times New Roman" w:hAnsi="Times New Roman"/>
          <w:color w:val="984806" w:themeColor="accent6" w:themeShade="80"/>
          <w:sz w:val="16"/>
          <w:szCs w:val="16"/>
          <w:shd w:val="clear" w:color="auto" w:fill="FFFFFF"/>
        </w:rPr>
        <w:t xml:space="preserve"> – </w:t>
      </w:r>
      <w:r w:rsidR="00CD4418" w:rsidRPr="00092BBE">
        <w:rPr>
          <w:rFonts w:ascii="Times New Roman" w:hAnsi="Times New Roman"/>
          <w:b/>
          <w:color w:val="984806" w:themeColor="accent6" w:themeShade="80"/>
          <w:sz w:val="16"/>
          <w:szCs w:val="16"/>
          <w:u w:val="single"/>
          <w:shd w:val="clear" w:color="auto" w:fill="FFFFFF"/>
        </w:rPr>
        <w:t>186,6 ha</w:t>
      </w:r>
      <w:r w:rsidR="00482BB8" w:rsidRPr="00092BBE">
        <w:rPr>
          <w:rFonts w:ascii="Times New Roman" w:hAnsi="Times New Roman"/>
          <w:b/>
          <w:color w:val="984806" w:themeColor="accent6" w:themeShade="80"/>
          <w:sz w:val="16"/>
          <w:szCs w:val="16"/>
          <w:u w:val="single"/>
          <w:shd w:val="clear" w:color="auto" w:fill="FFFFFF"/>
        </w:rPr>
        <w:t>;</w:t>
      </w:r>
    </w:p>
    <w:p w:rsidR="00ED47B1" w:rsidRPr="00092BBE" w:rsidRDefault="00ED47B1" w:rsidP="00092BBE">
      <w:pPr>
        <w:pStyle w:val="Listaszerbekezds"/>
        <w:numPr>
          <w:ilvl w:val="0"/>
          <w:numId w:val="12"/>
        </w:numPr>
        <w:spacing w:before="120" w:after="0" w:line="240" w:lineRule="auto"/>
        <w:jc w:val="both"/>
        <w:rPr>
          <w:rFonts w:ascii="Times New Roman" w:hAnsi="Times New Roman"/>
          <w:b/>
          <w:color w:val="984806" w:themeColor="accent6" w:themeShade="80"/>
          <w:sz w:val="16"/>
          <w:szCs w:val="16"/>
          <w:u w:val="single"/>
        </w:rPr>
      </w:pPr>
      <w:r w:rsidRPr="00092BBE">
        <w:rPr>
          <w:rFonts w:ascii="Times New Roman" w:eastAsia="Times New Roman" w:hAnsi="Times New Roman"/>
          <w:b/>
          <w:i/>
          <w:color w:val="984806" w:themeColor="accent6" w:themeShade="80"/>
          <w:sz w:val="16"/>
          <w:szCs w:val="16"/>
          <w:lang w:eastAsia="hu-HU"/>
        </w:rPr>
        <w:t>Scheiblhofer Johann</w:t>
      </w:r>
      <w:r w:rsidRPr="00092BBE">
        <w:rPr>
          <w:rFonts w:ascii="Times New Roman" w:eastAsia="Times New Roman" w:hAnsi="Times New Roman"/>
          <w:color w:val="984806" w:themeColor="accent6" w:themeShade="80"/>
          <w:sz w:val="16"/>
          <w:szCs w:val="16"/>
          <w:lang w:eastAsia="hu-HU"/>
        </w:rPr>
        <w:t xml:space="preserve"> – (</w:t>
      </w:r>
      <w:r w:rsidR="003F1CA3" w:rsidRPr="00092BBE">
        <w:rPr>
          <w:rFonts w:ascii="Times New Roman" w:eastAsia="Times New Roman" w:hAnsi="Times New Roman"/>
          <w:color w:val="984806" w:themeColor="accent6" w:themeShade="80"/>
          <w:sz w:val="16"/>
          <w:szCs w:val="16"/>
          <w:lang w:eastAsia="hu-HU"/>
        </w:rPr>
        <w:t xml:space="preserve">AT - </w:t>
      </w:r>
      <w:r w:rsidRPr="00092BBE">
        <w:rPr>
          <w:rFonts w:ascii="Times New Roman" w:eastAsia="Times New Roman" w:hAnsi="Times New Roman"/>
          <w:color w:val="984806" w:themeColor="accent6" w:themeShade="80"/>
          <w:sz w:val="16"/>
          <w:szCs w:val="16"/>
          <w:lang w:eastAsia="hu-HU"/>
        </w:rPr>
        <w:t xml:space="preserve">1947) a magyarországi lakcímével (9200 Mosonmagyaróvár, Nap utca 5.) azonos székhelyű GHE-AGRO Kft. valamint Oltvány Kft. családi cégek társtulajdonos vezetője. </w:t>
      </w:r>
      <w:r w:rsidRPr="00092BBE">
        <w:rPr>
          <w:rFonts w:ascii="Times New Roman" w:hAnsi="Times New Roman"/>
          <w:color w:val="984806" w:themeColor="accent6" w:themeShade="80"/>
          <w:sz w:val="16"/>
          <w:szCs w:val="16"/>
          <w:shd w:val="clear" w:color="auto" w:fill="FFFFFF"/>
        </w:rPr>
        <w:t>Külföldi címe: AT 7163 Andau Halbturnerstr 24.</w:t>
      </w:r>
      <w:r w:rsidR="00CD4418" w:rsidRPr="00092BBE">
        <w:rPr>
          <w:rFonts w:ascii="Times New Roman" w:hAnsi="Times New Roman"/>
          <w:color w:val="984806" w:themeColor="accent6" w:themeShade="80"/>
          <w:sz w:val="16"/>
          <w:szCs w:val="16"/>
          <w:shd w:val="clear" w:color="auto" w:fill="FFFFFF"/>
        </w:rPr>
        <w:t xml:space="preserve"> – </w:t>
      </w:r>
      <w:r w:rsidR="00CD4418" w:rsidRPr="00092BBE">
        <w:rPr>
          <w:rFonts w:ascii="Times New Roman" w:hAnsi="Times New Roman"/>
          <w:b/>
          <w:color w:val="984806" w:themeColor="accent6" w:themeShade="80"/>
          <w:sz w:val="16"/>
          <w:szCs w:val="16"/>
          <w:u w:val="single"/>
          <w:shd w:val="clear" w:color="auto" w:fill="FFFFFF"/>
        </w:rPr>
        <w:t>101,6 ha</w:t>
      </w:r>
      <w:r w:rsidR="00482BB8" w:rsidRPr="00092BBE">
        <w:rPr>
          <w:rFonts w:ascii="Times New Roman" w:hAnsi="Times New Roman"/>
          <w:b/>
          <w:color w:val="984806" w:themeColor="accent6" w:themeShade="80"/>
          <w:sz w:val="16"/>
          <w:szCs w:val="16"/>
          <w:u w:val="single"/>
          <w:shd w:val="clear" w:color="auto" w:fill="FFFFFF"/>
        </w:rPr>
        <w:t>.</w:t>
      </w:r>
    </w:p>
    <w:p w:rsidR="007B0A56" w:rsidRPr="00092BBE" w:rsidRDefault="007B0A56" w:rsidP="00092BBE">
      <w:pPr>
        <w:spacing w:before="240" w:after="0" w:line="240" w:lineRule="auto"/>
        <w:jc w:val="both"/>
        <w:rPr>
          <w:rFonts w:ascii="Times New Roman" w:hAnsi="Times New Roman" w:cs="Times New Roman"/>
          <w:sz w:val="16"/>
          <w:szCs w:val="16"/>
        </w:rPr>
      </w:pPr>
      <w:r w:rsidRPr="00092BBE">
        <w:rPr>
          <w:rFonts w:ascii="Times New Roman" w:hAnsi="Times New Roman" w:cs="Times New Roman"/>
          <w:b/>
          <w:sz w:val="16"/>
          <w:szCs w:val="16"/>
          <w:u w:val="single"/>
        </w:rPr>
        <w:t>Saját bérleményt vásárlók fontosabb adatai:</w:t>
      </w:r>
    </w:p>
    <w:p w:rsidR="0078773E" w:rsidRPr="00092BBE" w:rsidRDefault="00A01BC8" w:rsidP="00092BBE">
      <w:pPr>
        <w:pStyle w:val="Listaszerbekezds"/>
        <w:numPr>
          <w:ilvl w:val="0"/>
          <w:numId w:val="12"/>
        </w:numPr>
        <w:spacing w:before="120" w:after="0" w:line="240" w:lineRule="auto"/>
        <w:jc w:val="both"/>
        <w:rPr>
          <w:rFonts w:ascii="Times New Roman" w:hAnsi="Times New Roman"/>
          <w:sz w:val="16"/>
          <w:szCs w:val="16"/>
        </w:rPr>
      </w:pPr>
      <w:r w:rsidRPr="00092BBE">
        <w:rPr>
          <w:rFonts w:ascii="Times New Roman" w:hAnsi="Times New Roman"/>
          <w:b/>
          <w:i/>
          <w:sz w:val="16"/>
          <w:szCs w:val="16"/>
        </w:rPr>
        <w:t>Reszegi László</w:t>
      </w:r>
      <w:r w:rsidRPr="00092BBE">
        <w:rPr>
          <w:rFonts w:ascii="Times New Roman" w:hAnsi="Times New Roman"/>
          <w:sz w:val="16"/>
          <w:szCs w:val="16"/>
        </w:rPr>
        <w:t xml:space="preserve"> </w:t>
      </w:r>
      <w:r w:rsidRPr="00092BBE">
        <w:rPr>
          <w:rFonts w:ascii="Times New Roman" w:hAnsi="Times New Roman"/>
          <w:b/>
          <w:i/>
          <w:sz w:val="16"/>
          <w:szCs w:val="16"/>
        </w:rPr>
        <w:t xml:space="preserve">Miklós </w:t>
      </w:r>
      <w:r w:rsidR="0088463D" w:rsidRPr="00092BBE">
        <w:rPr>
          <w:rFonts w:ascii="Times New Roman" w:hAnsi="Times New Roman"/>
          <w:b/>
          <w:i/>
          <w:sz w:val="16"/>
          <w:szCs w:val="16"/>
        </w:rPr>
        <w:t xml:space="preserve">dr. </w:t>
      </w:r>
      <w:r w:rsidRPr="00092BBE">
        <w:rPr>
          <w:rFonts w:ascii="Times New Roman" w:hAnsi="Times New Roman"/>
          <w:sz w:val="16"/>
          <w:szCs w:val="16"/>
        </w:rPr>
        <w:t xml:space="preserve">– </w:t>
      </w:r>
      <w:r w:rsidR="00482BB8" w:rsidRPr="00092BBE">
        <w:rPr>
          <w:rFonts w:ascii="Times New Roman" w:hAnsi="Times New Roman"/>
          <w:sz w:val="16"/>
          <w:szCs w:val="16"/>
        </w:rPr>
        <w:t xml:space="preserve">(1025 Budapest, Kavics u. 16.) </w:t>
      </w:r>
      <w:r w:rsidRPr="00092BBE">
        <w:rPr>
          <w:rFonts w:ascii="Times New Roman" w:hAnsi="Times New Roman"/>
          <w:sz w:val="16"/>
          <w:szCs w:val="16"/>
        </w:rPr>
        <w:t>a megvásárolt területet bérlő</w:t>
      </w:r>
      <w:r w:rsidR="003C77F0" w:rsidRPr="00092BBE">
        <w:rPr>
          <w:rFonts w:ascii="Times New Roman" w:hAnsi="Times New Roman"/>
          <w:sz w:val="16"/>
          <w:szCs w:val="16"/>
        </w:rPr>
        <w:t xml:space="preserve">, az egykori Fertődi Állami Gazdaságból létrejött </w:t>
      </w:r>
      <w:r w:rsidRPr="00092BBE">
        <w:rPr>
          <w:rFonts w:ascii="Times New Roman" w:hAnsi="Times New Roman"/>
          <w:sz w:val="16"/>
          <w:szCs w:val="16"/>
        </w:rPr>
        <w:t xml:space="preserve">Kisalföldi Mg. Zrt. </w:t>
      </w:r>
      <w:r w:rsidR="003C77F0" w:rsidRPr="00092BBE">
        <w:rPr>
          <w:rFonts w:ascii="Times New Roman" w:hAnsi="Times New Roman"/>
          <w:sz w:val="16"/>
          <w:szCs w:val="16"/>
        </w:rPr>
        <w:t xml:space="preserve">(9072 Nagyszentjános, Fő u. 1.) </w:t>
      </w:r>
      <w:r w:rsidRPr="00092BBE">
        <w:rPr>
          <w:rFonts w:ascii="Times New Roman" w:hAnsi="Times New Roman"/>
          <w:sz w:val="16"/>
          <w:szCs w:val="16"/>
        </w:rPr>
        <w:t xml:space="preserve">igazgatósági tagja, az abból kivált Miklósmajori Mg. Kft. </w:t>
      </w:r>
      <w:r w:rsidR="00482BB8" w:rsidRPr="00092BBE">
        <w:rPr>
          <w:rFonts w:ascii="Times New Roman" w:hAnsi="Times New Roman"/>
          <w:sz w:val="16"/>
          <w:szCs w:val="16"/>
        </w:rPr>
        <w:t xml:space="preserve">(9330 Kapuvár, Miklósmajor hrsz. 0406/09.) </w:t>
      </w:r>
      <w:r w:rsidRPr="00092BBE">
        <w:rPr>
          <w:rFonts w:ascii="Times New Roman" w:hAnsi="Times New Roman"/>
          <w:sz w:val="16"/>
          <w:szCs w:val="16"/>
        </w:rPr>
        <w:t>társtulajdonosa</w:t>
      </w:r>
      <w:r w:rsidR="0078773E" w:rsidRPr="00092BBE">
        <w:rPr>
          <w:rFonts w:ascii="Times New Roman" w:hAnsi="Times New Roman"/>
          <w:sz w:val="16"/>
          <w:szCs w:val="16"/>
        </w:rPr>
        <w:t>;</w:t>
      </w:r>
    </w:p>
    <w:p w:rsidR="005A6C85" w:rsidRPr="00092BBE" w:rsidRDefault="005A6C85" w:rsidP="00092BBE">
      <w:pPr>
        <w:pStyle w:val="Listaszerbekezds"/>
        <w:numPr>
          <w:ilvl w:val="0"/>
          <w:numId w:val="12"/>
        </w:numPr>
        <w:spacing w:before="120" w:after="0" w:line="240" w:lineRule="auto"/>
        <w:jc w:val="both"/>
        <w:rPr>
          <w:rFonts w:ascii="Times New Roman" w:hAnsi="Times New Roman"/>
          <w:sz w:val="16"/>
          <w:szCs w:val="16"/>
        </w:rPr>
      </w:pPr>
      <w:r w:rsidRPr="00092BBE">
        <w:rPr>
          <w:rFonts w:ascii="Times New Roman" w:hAnsi="Times New Roman"/>
          <w:b/>
          <w:i/>
          <w:sz w:val="16"/>
          <w:szCs w:val="16"/>
        </w:rPr>
        <w:t xml:space="preserve">Szajkó Gabriella – </w:t>
      </w:r>
      <w:r w:rsidR="00482BB8" w:rsidRPr="00092BBE">
        <w:rPr>
          <w:rFonts w:ascii="Times New Roman" w:hAnsi="Times New Roman"/>
          <w:sz w:val="16"/>
          <w:szCs w:val="16"/>
        </w:rPr>
        <w:t xml:space="preserve">(9081 Győrújbarát, Petőfi út 107.) </w:t>
      </w:r>
      <w:r w:rsidRPr="00092BBE">
        <w:rPr>
          <w:rFonts w:ascii="Times New Roman" w:hAnsi="Times New Roman"/>
          <w:sz w:val="16"/>
          <w:szCs w:val="16"/>
        </w:rPr>
        <w:t xml:space="preserve">a megvásárolt területet bérlő, az egykori Fertődi Állami Gazdaságból létrejött Kisalföldi Mg. Zrt. </w:t>
      </w:r>
      <w:r w:rsidR="003C77F0" w:rsidRPr="00092BBE">
        <w:rPr>
          <w:rFonts w:ascii="Times New Roman" w:hAnsi="Times New Roman"/>
          <w:sz w:val="16"/>
          <w:szCs w:val="16"/>
        </w:rPr>
        <w:t xml:space="preserve">(9072 Nagyszentjános, Fő u. 1.) </w:t>
      </w:r>
      <w:r w:rsidRPr="00092BBE">
        <w:rPr>
          <w:rFonts w:ascii="Times New Roman" w:hAnsi="Times New Roman"/>
          <w:sz w:val="16"/>
          <w:szCs w:val="16"/>
        </w:rPr>
        <w:t xml:space="preserve">– 11 cégben érdekelt – vezérigazgatójának, </w:t>
      </w:r>
      <w:r w:rsidRPr="00092BBE">
        <w:rPr>
          <w:rFonts w:ascii="Times New Roman" w:hAnsi="Times New Roman"/>
          <w:i/>
          <w:sz w:val="16"/>
          <w:szCs w:val="16"/>
          <w:u w:val="single"/>
        </w:rPr>
        <w:t>Szajkó Lórántnak</w:t>
      </w:r>
      <w:r w:rsidRPr="00092BBE">
        <w:rPr>
          <w:rFonts w:ascii="Times New Roman" w:hAnsi="Times New Roman"/>
          <w:sz w:val="16"/>
          <w:szCs w:val="16"/>
        </w:rPr>
        <w:t xml:space="preserve"> a felesége és a Szajkó és Társa Kft-ben (9081 Győrújbarát, Petőfi u. 107.) üzlettársa, a cég társtulajdonosa</w:t>
      </w:r>
    </w:p>
    <w:p w:rsidR="00D72D84" w:rsidRPr="00092BBE" w:rsidRDefault="00D72D84" w:rsidP="00092BBE">
      <w:pPr>
        <w:pStyle w:val="Listaszerbekezds"/>
        <w:numPr>
          <w:ilvl w:val="0"/>
          <w:numId w:val="12"/>
        </w:numPr>
        <w:spacing w:before="120" w:after="0" w:line="240" w:lineRule="auto"/>
        <w:jc w:val="both"/>
        <w:rPr>
          <w:rFonts w:ascii="Times New Roman" w:hAnsi="Times New Roman"/>
          <w:sz w:val="16"/>
          <w:szCs w:val="16"/>
        </w:rPr>
      </w:pPr>
      <w:r w:rsidRPr="00092BBE">
        <w:rPr>
          <w:rFonts w:ascii="Times New Roman" w:hAnsi="Times New Roman"/>
          <w:b/>
          <w:i/>
          <w:sz w:val="16"/>
          <w:szCs w:val="16"/>
        </w:rPr>
        <w:t xml:space="preserve">Szajkó Lóránt </w:t>
      </w:r>
      <w:r w:rsidR="005A6C85" w:rsidRPr="00092BBE">
        <w:rPr>
          <w:rFonts w:ascii="Times New Roman" w:hAnsi="Times New Roman"/>
          <w:b/>
          <w:i/>
          <w:sz w:val="16"/>
          <w:szCs w:val="16"/>
        </w:rPr>
        <w:t xml:space="preserve">– </w:t>
      </w:r>
      <w:r w:rsidR="00482BB8" w:rsidRPr="00092BBE">
        <w:rPr>
          <w:rFonts w:ascii="Times New Roman" w:hAnsi="Times New Roman"/>
          <w:sz w:val="16"/>
          <w:szCs w:val="16"/>
        </w:rPr>
        <w:t xml:space="preserve">(9081 Győrújbarát, Petőfi út 107.) </w:t>
      </w:r>
      <w:r w:rsidR="005A6C85" w:rsidRPr="00092BBE">
        <w:rPr>
          <w:rFonts w:ascii="Times New Roman" w:hAnsi="Times New Roman"/>
          <w:sz w:val="16"/>
          <w:szCs w:val="16"/>
        </w:rPr>
        <w:t xml:space="preserve">a megvásárolt területet bérlő, </w:t>
      </w:r>
      <w:r w:rsidRPr="00092BBE">
        <w:rPr>
          <w:rFonts w:ascii="Times New Roman" w:hAnsi="Times New Roman"/>
          <w:sz w:val="16"/>
          <w:szCs w:val="16"/>
        </w:rPr>
        <w:t>az egykori Fertőd</w:t>
      </w:r>
      <w:r w:rsidR="005A6C85" w:rsidRPr="00092BBE">
        <w:rPr>
          <w:rFonts w:ascii="Times New Roman" w:hAnsi="Times New Roman"/>
          <w:sz w:val="16"/>
          <w:szCs w:val="16"/>
        </w:rPr>
        <w:t xml:space="preserve">i Állami Gazdaságból létrejött </w:t>
      </w:r>
      <w:r w:rsidRPr="00092BBE">
        <w:rPr>
          <w:rFonts w:ascii="Times New Roman" w:hAnsi="Times New Roman"/>
          <w:sz w:val="16"/>
          <w:szCs w:val="16"/>
        </w:rPr>
        <w:t>Kisalföldi Mg. Zrt.</w:t>
      </w:r>
      <w:r w:rsidR="005A6C85" w:rsidRPr="00092BBE">
        <w:rPr>
          <w:rFonts w:ascii="Times New Roman" w:hAnsi="Times New Roman"/>
          <w:sz w:val="16"/>
          <w:szCs w:val="16"/>
        </w:rPr>
        <w:t xml:space="preserve"> </w:t>
      </w:r>
      <w:r w:rsidR="003C77F0" w:rsidRPr="00092BBE">
        <w:rPr>
          <w:rFonts w:ascii="Times New Roman" w:hAnsi="Times New Roman"/>
          <w:sz w:val="16"/>
          <w:szCs w:val="16"/>
        </w:rPr>
        <w:t xml:space="preserve">(9072 Nagyszentjános, Fő u. 1.) </w:t>
      </w:r>
      <w:r w:rsidR="005A6C85" w:rsidRPr="00092BBE">
        <w:rPr>
          <w:rFonts w:ascii="Times New Roman" w:hAnsi="Times New Roman"/>
          <w:sz w:val="16"/>
          <w:szCs w:val="16"/>
        </w:rPr>
        <w:t>–</w:t>
      </w:r>
      <w:r w:rsidRPr="00092BBE">
        <w:rPr>
          <w:rFonts w:ascii="Times New Roman" w:hAnsi="Times New Roman"/>
          <w:sz w:val="16"/>
          <w:szCs w:val="16"/>
        </w:rPr>
        <w:t xml:space="preserve"> 11</w:t>
      </w:r>
      <w:r w:rsidR="005A6C85" w:rsidRPr="00092BBE">
        <w:rPr>
          <w:rFonts w:ascii="Times New Roman" w:hAnsi="Times New Roman"/>
          <w:sz w:val="16"/>
          <w:szCs w:val="16"/>
        </w:rPr>
        <w:t xml:space="preserve"> cégben érdekelt </w:t>
      </w:r>
      <w:r w:rsidRPr="00092BBE">
        <w:rPr>
          <w:rFonts w:ascii="Times New Roman" w:hAnsi="Times New Roman"/>
          <w:sz w:val="16"/>
          <w:szCs w:val="16"/>
        </w:rPr>
        <w:t xml:space="preserve">– vezérigazgatója, a Miklósmajori Mg. Kft. </w:t>
      </w:r>
      <w:r w:rsidR="00482BB8" w:rsidRPr="00092BBE">
        <w:rPr>
          <w:rFonts w:ascii="Times New Roman" w:hAnsi="Times New Roman"/>
          <w:sz w:val="16"/>
          <w:szCs w:val="16"/>
        </w:rPr>
        <w:t xml:space="preserve">(9330 Kapuvár, Miklósmajor hrsz. 0406/09. ) </w:t>
      </w:r>
      <w:r w:rsidRPr="00092BBE">
        <w:rPr>
          <w:rFonts w:ascii="Times New Roman" w:hAnsi="Times New Roman"/>
          <w:sz w:val="16"/>
          <w:szCs w:val="16"/>
        </w:rPr>
        <w:t>társtulajdonosa</w:t>
      </w:r>
      <w:r w:rsidR="00482BB8" w:rsidRPr="00092BBE">
        <w:rPr>
          <w:rFonts w:ascii="Times New Roman" w:hAnsi="Times New Roman"/>
          <w:sz w:val="16"/>
          <w:szCs w:val="16"/>
        </w:rPr>
        <w:t>;</w:t>
      </w:r>
    </w:p>
    <w:p w:rsidR="004B1003" w:rsidRPr="00092BBE" w:rsidRDefault="004B1003" w:rsidP="00092BBE">
      <w:pPr>
        <w:pStyle w:val="Listaszerbekezds"/>
        <w:numPr>
          <w:ilvl w:val="0"/>
          <w:numId w:val="12"/>
        </w:numPr>
        <w:spacing w:before="120" w:after="0" w:line="240" w:lineRule="auto"/>
        <w:jc w:val="both"/>
        <w:rPr>
          <w:rFonts w:ascii="Times New Roman" w:hAnsi="Times New Roman"/>
          <w:sz w:val="16"/>
          <w:szCs w:val="16"/>
        </w:rPr>
      </w:pPr>
      <w:r w:rsidRPr="00092BBE">
        <w:rPr>
          <w:rFonts w:ascii="Times New Roman" w:hAnsi="Times New Roman"/>
          <w:b/>
          <w:i/>
          <w:sz w:val="16"/>
          <w:szCs w:val="16"/>
        </w:rPr>
        <w:t>Szűcs János</w:t>
      </w:r>
      <w:r w:rsidRPr="00092BBE">
        <w:rPr>
          <w:rFonts w:ascii="Times New Roman" w:hAnsi="Times New Roman"/>
          <w:sz w:val="16"/>
          <w:szCs w:val="16"/>
        </w:rPr>
        <w:t xml:space="preserve"> </w:t>
      </w:r>
      <w:r w:rsidRPr="00092BBE">
        <w:rPr>
          <w:rFonts w:ascii="Times New Roman" w:hAnsi="Times New Roman"/>
          <w:b/>
          <w:i/>
          <w:sz w:val="16"/>
          <w:szCs w:val="16"/>
        </w:rPr>
        <w:t>–</w:t>
      </w:r>
      <w:r w:rsidRPr="00092BBE">
        <w:rPr>
          <w:rFonts w:ascii="Times New Roman" w:hAnsi="Times New Roman"/>
          <w:sz w:val="16"/>
          <w:szCs w:val="16"/>
        </w:rPr>
        <w:t xml:space="preserve"> (9023 Győr, Ifjúság krt. 104. 3. em. 10. ajtó) </w:t>
      </w:r>
      <w:r w:rsidR="009A23CE" w:rsidRPr="00092BBE">
        <w:rPr>
          <w:rFonts w:ascii="Times New Roman" w:hAnsi="Times New Roman"/>
          <w:sz w:val="16"/>
          <w:szCs w:val="16"/>
        </w:rPr>
        <w:t xml:space="preserve">a Baloghtagi Agrárgazdasági Kft. társtulajdonos vezetője, e cégben társtulajdonos üzlettársa, </w:t>
      </w:r>
      <w:r w:rsidRPr="00092BBE">
        <w:rPr>
          <w:rFonts w:ascii="Times New Roman" w:hAnsi="Times New Roman"/>
          <w:sz w:val="16"/>
          <w:szCs w:val="16"/>
        </w:rPr>
        <w:t xml:space="preserve">Unger Zsolt, a </w:t>
      </w:r>
      <w:r w:rsidR="009A23CE" w:rsidRPr="00092BBE">
        <w:rPr>
          <w:rFonts w:ascii="Times New Roman" w:hAnsi="Times New Roman"/>
          <w:sz w:val="16"/>
          <w:szCs w:val="16"/>
        </w:rPr>
        <w:t xml:space="preserve">megvásárolt területet bérlő Kisalföldi Mg. Zrt. vezetője; </w:t>
      </w:r>
    </w:p>
    <w:p w:rsidR="00482BB8" w:rsidRPr="00092BBE" w:rsidRDefault="00482BB8" w:rsidP="00092BBE">
      <w:pPr>
        <w:pStyle w:val="Listaszerbekezds"/>
        <w:numPr>
          <w:ilvl w:val="0"/>
          <w:numId w:val="12"/>
        </w:numPr>
        <w:spacing w:before="120" w:after="0" w:line="240" w:lineRule="auto"/>
        <w:jc w:val="both"/>
        <w:rPr>
          <w:rFonts w:ascii="Times New Roman" w:hAnsi="Times New Roman"/>
          <w:sz w:val="16"/>
          <w:szCs w:val="16"/>
        </w:rPr>
      </w:pPr>
      <w:r w:rsidRPr="00092BBE">
        <w:rPr>
          <w:rFonts w:ascii="Times New Roman" w:hAnsi="Times New Roman"/>
          <w:b/>
          <w:i/>
          <w:sz w:val="16"/>
          <w:szCs w:val="16"/>
        </w:rPr>
        <w:t>Varga András</w:t>
      </w:r>
      <w:r w:rsidRPr="00092BBE">
        <w:rPr>
          <w:rFonts w:ascii="Times New Roman" w:hAnsi="Times New Roman"/>
          <w:b/>
          <w:sz w:val="16"/>
          <w:szCs w:val="16"/>
        </w:rPr>
        <w:t xml:space="preserve"> </w:t>
      </w:r>
      <w:r w:rsidRPr="00092BBE">
        <w:rPr>
          <w:rFonts w:ascii="Times New Roman" w:hAnsi="Times New Roman"/>
          <w:sz w:val="16"/>
          <w:szCs w:val="16"/>
        </w:rPr>
        <w:t>(9330 Kapuvár, Erdő sor 19.) a megvásárolt területet bérlő</w:t>
      </w:r>
      <w:r w:rsidR="003C77F0" w:rsidRPr="00092BBE">
        <w:rPr>
          <w:rFonts w:ascii="Times New Roman" w:hAnsi="Times New Roman"/>
          <w:sz w:val="16"/>
          <w:szCs w:val="16"/>
        </w:rPr>
        <w:t>, a</w:t>
      </w:r>
      <w:r w:rsidRPr="00092BBE">
        <w:rPr>
          <w:rFonts w:ascii="Times New Roman" w:hAnsi="Times New Roman"/>
          <w:sz w:val="16"/>
          <w:szCs w:val="16"/>
        </w:rPr>
        <w:t xml:space="preserve"> Kisalföldi Mg. Zrt-ből 2013-ban kivált Miklósmajori Mg. Kft. (9330 Kapuvár, Miklósmajor hrsz. 0406/09. ) cégjegyzésre jogosult ügyvezetője</w:t>
      </w:r>
      <w:r w:rsidRPr="00092BBE">
        <w:rPr>
          <w:rFonts w:ascii="Times New Roman" w:hAnsi="Times New Roman"/>
          <w:i/>
          <w:sz w:val="16"/>
          <w:szCs w:val="16"/>
        </w:rPr>
        <w:t xml:space="preserve">, </w:t>
      </w:r>
      <w:r w:rsidRPr="00092BBE">
        <w:rPr>
          <w:rFonts w:ascii="Times New Roman" w:hAnsi="Times New Roman"/>
          <w:i/>
          <w:sz w:val="16"/>
          <w:szCs w:val="16"/>
          <w:u w:val="single"/>
        </w:rPr>
        <w:t>Szajkó Lóránttal</w:t>
      </w:r>
      <w:r w:rsidRPr="00092BBE">
        <w:rPr>
          <w:rFonts w:ascii="Times New Roman" w:hAnsi="Times New Roman"/>
          <w:sz w:val="16"/>
          <w:szCs w:val="16"/>
        </w:rPr>
        <w:t xml:space="preserve"> és </w:t>
      </w:r>
      <w:r w:rsidRPr="00092BBE">
        <w:rPr>
          <w:rFonts w:ascii="Times New Roman" w:hAnsi="Times New Roman"/>
          <w:i/>
          <w:sz w:val="16"/>
          <w:szCs w:val="16"/>
          <w:u w:val="single"/>
        </w:rPr>
        <w:t>dr. Reszegi Lászlóval</w:t>
      </w:r>
      <w:r w:rsidRPr="00092BBE">
        <w:rPr>
          <w:rFonts w:ascii="Times New Roman" w:hAnsi="Times New Roman"/>
          <w:sz w:val="16"/>
          <w:szCs w:val="16"/>
        </w:rPr>
        <w:t xml:space="preserve"> együtt annak társtulajdonosa.</w:t>
      </w:r>
    </w:p>
    <w:p w:rsidR="005D73FD" w:rsidRDefault="005D73FD">
      <w:pPr>
        <w:rPr>
          <w:rFonts w:ascii="Times New Roman" w:eastAsia="Calibri" w:hAnsi="Times New Roman" w:cs="Times New Roman"/>
          <w:b/>
          <w:sz w:val="24"/>
          <w:szCs w:val="24"/>
        </w:rPr>
      </w:pPr>
      <w:bookmarkStart w:id="35" w:name="_Toc468106998"/>
      <w:r>
        <w:rPr>
          <w:rFonts w:ascii="Times New Roman" w:hAnsi="Times New Roman"/>
          <w:b/>
          <w:sz w:val="24"/>
          <w:szCs w:val="24"/>
        </w:rPr>
        <w:br w:type="page"/>
      </w:r>
    </w:p>
    <w:p w:rsidR="00ED7D89" w:rsidRPr="00ED7D89" w:rsidRDefault="006746D8" w:rsidP="00F65666">
      <w:pPr>
        <w:pStyle w:val="Listaszerbekezds"/>
        <w:numPr>
          <w:ilvl w:val="1"/>
          <w:numId w:val="41"/>
        </w:numPr>
        <w:spacing w:before="360" w:after="0" w:line="240" w:lineRule="auto"/>
        <w:ind w:left="0"/>
        <w:jc w:val="center"/>
        <w:outlineLvl w:val="1"/>
        <w:rPr>
          <w:rFonts w:ascii="Times New Roman" w:hAnsi="Times New Roman"/>
          <w:b/>
          <w:sz w:val="24"/>
          <w:szCs w:val="24"/>
        </w:rPr>
      </w:pPr>
      <w:bookmarkStart w:id="36" w:name="_Toc469917885"/>
      <w:r>
        <w:rPr>
          <w:rFonts w:ascii="Times New Roman" w:hAnsi="Times New Roman"/>
          <w:b/>
          <w:sz w:val="24"/>
          <w:szCs w:val="24"/>
        </w:rPr>
        <w:lastRenderedPageBreak/>
        <w:t xml:space="preserve"> </w:t>
      </w:r>
      <w:r w:rsidR="00ED7D89" w:rsidRPr="00ED7D89">
        <w:rPr>
          <w:rFonts w:ascii="Times New Roman" w:hAnsi="Times New Roman"/>
          <w:b/>
          <w:sz w:val="24"/>
          <w:szCs w:val="24"/>
        </w:rPr>
        <w:t xml:space="preserve">melléklet: </w:t>
      </w:r>
      <w:r w:rsidR="00ED7D89" w:rsidRPr="00497C22">
        <w:rPr>
          <w:rFonts w:ascii="Times New Roman" w:hAnsi="Times New Roman"/>
          <w:sz w:val="24"/>
          <w:szCs w:val="24"/>
        </w:rPr>
        <w:t>A Győr-Moson-Sopron megyei árverés</w:t>
      </w:r>
      <w:r w:rsidR="00497C22" w:rsidRPr="00497C22">
        <w:rPr>
          <w:rFonts w:ascii="Times New Roman" w:hAnsi="Times New Roman"/>
          <w:sz w:val="24"/>
          <w:szCs w:val="24"/>
        </w:rPr>
        <w:t>eken 10 hektár fölötti földterülethez jutott</w:t>
      </w:r>
      <w:r w:rsidR="00ED7D89" w:rsidRPr="00497C22">
        <w:rPr>
          <w:rFonts w:ascii="Times New Roman" w:hAnsi="Times New Roman"/>
          <w:sz w:val="24"/>
          <w:szCs w:val="24"/>
        </w:rPr>
        <w:t xml:space="preserve"> nyertes érdekeltségek, pályázóik és </w:t>
      </w:r>
      <w:r w:rsidR="004C1A60" w:rsidRPr="00497C22">
        <w:rPr>
          <w:rFonts w:ascii="Times New Roman" w:hAnsi="Times New Roman"/>
          <w:sz w:val="24"/>
          <w:szCs w:val="24"/>
        </w:rPr>
        <w:t xml:space="preserve">az általuk </w:t>
      </w:r>
      <w:r w:rsidR="00ED7D89" w:rsidRPr="00497C22">
        <w:rPr>
          <w:rFonts w:ascii="Times New Roman" w:hAnsi="Times New Roman"/>
          <w:sz w:val="24"/>
          <w:szCs w:val="24"/>
        </w:rPr>
        <w:t>megszerzett birtoktestek főbb adatai</w:t>
      </w:r>
      <w:bookmarkEnd w:id="35"/>
      <w:bookmarkEnd w:id="36"/>
    </w:p>
    <w:p w:rsidR="00ED7D89" w:rsidRPr="005674F6" w:rsidRDefault="00ED7D89" w:rsidP="005674F6">
      <w:pPr>
        <w:spacing w:after="0" w:line="240" w:lineRule="auto"/>
        <w:jc w:val="center"/>
        <w:rPr>
          <w:rFonts w:ascii="Times New Roman" w:hAnsi="Times New Roman"/>
          <w:color w:val="984806" w:themeColor="accent6" w:themeShade="80"/>
          <w:sz w:val="24"/>
          <w:szCs w:val="24"/>
        </w:rPr>
      </w:pPr>
      <w:r w:rsidRPr="005674F6">
        <w:rPr>
          <w:rFonts w:ascii="Times New Roman" w:hAnsi="Times New Roman"/>
          <w:sz w:val="24"/>
          <w:szCs w:val="24"/>
        </w:rPr>
        <w:t>(2015. november 15.</w:t>
      </w:r>
      <w:r w:rsidRPr="005674F6">
        <w:rPr>
          <w:rFonts w:ascii="Times New Roman" w:hAnsi="Times New Roman"/>
          <w:color w:val="FF0000"/>
          <w:sz w:val="24"/>
          <w:szCs w:val="24"/>
        </w:rPr>
        <w:t xml:space="preserve"> </w:t>
      </w:r>
      <w:r w:rsidRPr="005674F6">
        <w:rPr>
          <w:rFonts w:ascii="Times New Roman" w:hAnsi="Times New Roman"/>
          <w:sz w:val="24"/>
          <w:szCs w:val="24"/>
        </w:rPr>
        <w:t>– december 31.</w:t>
      </w:r>
      <w:r w:rsidR="005674F6">
        <w:rPr>
          <w:rFonts w:ascii="Times New Roman" w:hAnsi="Times New Roman"/>
          <w:sz w:val="24"/>
          <w:szCs w:val="24"/>
        </w:rPr>
        <w:t>,</w:t>
      </w:r>
      <w:r w:rsidRPr="005674F6">
        <w:rPr>
          <w:rFonts w:ascii="Times New Roman" w:hAnsi="Times New Roman"/>
          <w:color w:val="FF0000"/>
          <w:sz w:val="24"/>
          <w:szCs w:val="24"/>
        </w:rPr>
        <w:t xml:space="preserve"> 2016. március 1 – 31.</w:t>
      </w:r>
      <w:r w:rsidR="005674F6">
        <w:rPr>
          <w:rFonts w:ascii="Times New Roman" w:hAnsi="Times New Roman"/>
          <w:color w:val="FF0000"/>
          <w:sz w:val="24"/>
          <w:szCs w:val="24"/>
        </w:rPr>
        <w:t xml:space="preserve">, </w:t>
      </w:r>
      <w:r w:rsidRPr="005674F6">
        <w:rPr>
          <w:rFonts w:ascii="Times New Roman" w:hAnsi="Times New Roman"/>
          <w:color w:val="984806" w:themeColor="accent6" w:themeShade="80"/>
          <w:sz w:val="24"/>
          <w:szCs w:val="24"/>
        </w:rPr>
        <w:t>2016. május 1. – július 31.)</w:t>
      </w:r>
    </w:p>
    <w:p w:rsidR="00ED7D89" w:rsidRPr="000A36B0" w:rsidRDefault="00ED7D89"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 xml:space="preserve">1.000 </w:t>
      </w:r>
      <w:r w:rsidRPr="00FF3CCC">
        <w:rPr>
          <w:rFonts w:ascii="Times New Roman" w:hAnsi="Times New Roman"/>
          <w:b/>
        </w:rPr>
        <w:t xml:space="preserve">ha fölötti </w:t>
      </w:r>
      <w:r>
        <w:rPr>
          <w:rFonts w:ascii="Times New Roman" w:hAnsi="Times New Roman"/>
          <w:b/>
        </w:rPr>
        <w:t xml:space="preserve">árverési </w:t>
      </w:r>
      <w:r w:rsidRPr="00FF3CCC">
        <w:rPr>
          <w:rFonts w:ascii="Times New Roman" w:hAnsi="Times New Roman"/>
          <w:b/>
        </w:rPr>
        <w:t>nyertes érdekeltségek és pályázók</w:t>
      </w:r>
    </w:p>
    <w:p w:rsidR="00D97C6A" w:rsidRPr="00B12315" w:rsidRDefault="00D97C6A"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 xml:space="preserve">500 - 1.000 </w:t>
      </w:r>
      <w:r w:rsidRPr="00FF3CCC">
        <w:rPr>
          <w:rFonts w:ascii="Times New Roman" w:hAnsi="Times New Roman"/>
          <w:b/>
        </w:rPr>
        <w:t xml:space="preserve">ha </w:t>
      </w:r>
      <w:r>
        <w:rPr>
          <w:rFonts w:ascii="Times New Roman" w:hAnsi="Times New Roman"/>
          <w:b/>
        </w:rPr>
        <w:t>köz</w:t>
      </w:r>
      <w:r w:rsidRPr="00FF3CCC">
        <w:rPr>
          <w:rFonts w:ascii="Times New Roman" w:hAnsi="Times New Roman"/>
          <w:b/>
        </w:rPr>
        <w:t xml:space="preserve">ötti </w:t>
      </w:r>
      <w:r>
        <w:rPr>
          <w:rFonts w:ascii="Times New Roman" w:hAnsi="Times New Roman"/>
          <w:b/>
        </w:rPr>
        <w:t xml:space="preserve">árverési </w:t>
      </w:r>
      <w:r w:rsidRPr="00FF3CCC">
        <w:rPr>
          <w:rFonts w:ascii="Times New Roman" w:hAnsi="Times New Roman"/>
          <w:b/>
        </w:rPr>
        <w:t>nyertes érdekkörök, érdekeltségek és pályázók</w:t>
      </w:r>
    </w:p>
    <w:tbl>
      <w:tblPr>
        <w:tblW w:w="11510" w:type="dxa"/>
        <w:jc w:val="center"/>
        <w:tblCellMar>
          <w:left w:w="28" w:type="dxa"/>
          <w:right w:w="28" w:type="dxa"/>
        </w:tblCellMar>
        <w:tblLook w:val="04A0" w:firstRow="1" w:lastRow="0" w:firstColumn="1" w:lastColumn="0" w:noHBand="0" w:noVBand="1"/>
      </w:tblPr>
      <w:tblGrid>
        <w:gridCol w:w="1239"/>
        <w:gridCol w:w="594"/>
        <w:gridCol w:w="704"/>
        <w:gridCol w:w="665"/>
        <w:gridCol w:w="701"/>
        <w:gridCol w:w="840"/>
        <w:gridCol w:w="696"/>
        <w:gridCol w:w="696"/>
        <w:gridCol w:w="698"/>
        <w:gridCol w:w="1060"/>
        <w:gridCol w:w="2127"/>
        <w:gridCol w:w="850"/>
        <w:gridCol w:w="640"/>
      </w:tblGrid>
      <w:tr w:rsidR="00816DB0" w:rsidRPr="00914EF4" w:rsidTr="00B07288">
        <w:trPr>
          <w:trHeight w:val="222"/>
          <w:tblHeader/>
          <w:jc w:val="center"/>
        </w:trPr>
        <w:tc>
          <w:tcPr>
            <w:tcW w:w="1239" w:type="dxa"/>
            <w:vMerge w:val="restart"/>
            <w:tcBorders>
              <w:top w:val="single" w:sz="12" w:space="0" w:color="auto"/>
              <w:left w:val="single" w:sz="12" w:space="0" w:color="auto"/>
              <w:right w:val="single" w:sz="4" w:space="0" w:color="auto"/>
            </w:tcBorders>
            <w:shd w:val="clear" w:color="auto" w:fill="auto"/>
            <w:hideMark/>
          </w:tcPr>
          <w:p w:rsidR="00816DB0" w:rsidRPr="00914EF4" w:rsidRDefault="00816DB0" w:rsidP="00326FD9">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594" w:type="dxa"/>
            <w:vMerge w:val="restart"/>
            <w:tcBorders>
              <w:top w:val="single" w:sz="12" w:space="0" w:color="auto"/>
              <w:left w:val="single" w:sz="4" w:space="0" w:color="auto"/>
              <w:right w:val="single" w:sz="4" w:space="0" w:color="auto"/>
            </w:tcBorders>
            <w:shd w:val="clear" w:color="auto" w:fill="auto"/>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704" w:type="dxa"/>
            <w:vMerge w:val="restart"/>
            <w:tcBorders>
              <w:top w:val="single" w:sz="12" w:space="0" w:color="auto"/>
              <w:left w:val="nil"/>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65" w:type="dxa"/>
            <w:vMerge w:val="restart"/>
            <w:tcBorders>
              <w:top w:val="single" w:sz="12" w:space="0" w:color="auto"/>
              <w:left w:val="nil"/>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701" w:type="dxa"/>
            <w:vMerge w:val="restart"/>
            <w:tcBorders>
              <w:top w:val="single" w:sz="12" w:space="0" w:color="auto"/>
              <w:left w:val="nil"/>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40" w:type="dxa"/>
            <w:vMerge w:val="restart"/>
            <w:tcBorders>
              <w:top w:val="single" w:sz="12" w:space="0" w:color="auto"/>
              <w:left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96" w:type="dxa"/>
            <w:vMerge w:val="restart"/>
            <w:tcBorders>
              <w:top w:val="single" w:sz="12" w:space="0" w:color="auto"/>
              <w:left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394" w:type="dxa"/>
            <w:gridSpan w:val="2"/>
            <w:tcBorders>
              <w:top w:val="single" w:sz="12" w:space="0" w:color="auto"/>
              <w:left w:val="nil"/>
              <w:bottom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1060" w:type="dxa"/>
            <w:vMerge w:val="restart"/>
            <w:tcBorders>
              <w:top w:val="single" w:sz="12" w:space="0" w:color="auto"/>
              <w:left w:val="nil"/>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2127" w:type="dxa"/>
            <w:vMerge w:val="restart"/>
            <w:tcBorders>
              <w:top w:val="single" w:sz="12" w:space="0" w:color="auto"/>
              <w:left w:val="nil"/>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850" w:type="dxa"/>
            <w:vMerge w:val="restart"/>
            <w:tcBorders>
              <w:top w:val="single" w:sz="12" w:space="0" w:color="auto"/>
              <w:left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40" w:type="dxa"/>
            <w:vMerge w:val="restart"/>
            <w:tcBorders>
              <w:top w:val="single" w:sz="12" w:space="0" w:color="auto"/>
              <w:left w:val="single" w:sz="4" w:space="0" w:color="auto"/>
              <w:right w:val="single" w:sz="12"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816DB0" w:rsidRPr="00914EF4" w:rsidTr="00B07288">
        <w:trPr>
          <w:trHeight w:val="222"/>
          <w:tblHeader/>
          <w:jc w:val="center"/>
        </w:trPr>
        <w:tc>
          <w:tcPr>
            <w:tcW w:w="1239" w:type="dxa"/>
            <w:vMerge/>
            <w:tcBorders>
              <w:left w:val="single" w:sz="12" w:space="0" w:color="auto"/>
              <w:bottom w:val="single" w:sz="4" w:space="0" w:color="auto"/>
              <w:right w:val="single" w:sz="4" w:space="0" w:color="auto"/>
            </w:tcBorders>
            <w:shd w:val="clear" w:color="auto" w:fill="auto"/>
            <w:hideMark/>
          </w:tcPr>
          <w:p w:rsidR="00816DB0" w:rsidRPr="00914EF4" w:rsidRDefault="00816DB0" w:rsidP="00326FD9">
            <w:pPr>
              <w:spacing w:after="0" w:line="240" w:lineRule="auto"/>
              <w:rPr>
                <w:rFonts w:ascii="Times New Roman" w:eastAsia="Times New Roman" w:hAnsi="Times New Roman"/>
                <w:b/>
                <w:bCs/>
                <w:sz w:val="16"/>
                <w:szCs w:val="16"/>
                <w:lang w:eastAsia="hu-HU"/>
              </w:rPr>
            </w:pPr>
          </w:p>
        </w:tc>
        <w:tc>
          <w:tcPr>
            <w:tcW w:w="594" w:type="dxa"/>
            <w:vMerge/>
            <w:tcBorders>
              <w:left w:val="single" w:sz="4" w:space="0" w:color="auto"/>
              <w:bottom w:val="single" w:sz="4" w:space="0" w:color="auto"/>
              <w:right w:val="single" w:sz="4" w:space="0" w:color="auto"/>
            </w:tcBorders>
            <w:shd w:val="clear" w:color="auto" w:fill="auto"/>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704" w:type="dxa"/>
            <w:vMerge/>
            <w:tcBorders>
              <w:left w:val="nil"/>
              <w:bottom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665" w:type="dxa"/>
            <w:vMerge/>
            <w:tcBorders>
              <w:left w:val="nil"/>
              <w:bottom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701" w:type="dxa"/>
            <w:vMerge/>
            <w:tcBorders>
              <w:left w:val="nil"/>
              <w:bottom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840" w:type="dxa"/>
            <w:vMerge/>
            <w:tcBorders>
              <w:left w:val="single" w:sz="4" w:space="0" w:color="auto"/>
              <w:bottom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696" w:type="dxa"/>
            <w:vMerge/>
            <w:tcBorders>
              <w:left w:val="single" w:sz="4" w:space="0" w:color="auto"/>
              <w:bottom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696" w:type="dxa"/>
            <w:tcBorders>
              <w:top w:val="single" w:sz="12" w:space="0" w:color="auto"/>
              <w:left w:val="nil"/>
              <w:bottom w:val="single" w:sz="4" w:space="0" w:color="auto"/>
              <w:right w:val="single" w:sz="4" w:space="0" w:color="auto"/>
            </w:tcBorders>
            <w:shd w:val="clear" w:color="auto" w:fill="auto"/>
            <w:vAlign w:val="bottom"/>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698" w:type="dxa"/>
            <w:tcBorders>
              <w:top w:val="single" w:sz="12" w:space="0" w:color="auto"/>
              <w:left w:val="nil"/>
              <w:bottom w:val="single" w:sz="4" w:space="0" w:color="auto"/>
              <w:right w:val="single" w:sz="4" w:space="0" w:color="auto"/>
            </w:tcBorders>
            <w:shd w:val="clear" w:color="auto" w:fill="auto"/>
            <w:vAlign w:val="bottom"/>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1060" w:type="dxa"/>
            <w:vMerge/>
            <w:tcBorders>
              <w:left w:val="nil"/>
              <w:bottom w:val="single" w:sz="4" w:space="0" w:color="auto"/>
              <w:right w:val="single" w:sz="4" w:space="0" w:color="auto"/>
            </w:tcBorders>
            <w:shd w:val="clear" w:color="auto" w:fill="auto"/>
            <w:hideMark/>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2127" w:type="dxa"/>
            <w:vMerge/>
            <w:tcBorders>
              <w:left w:val="nil"/>
              <w:bottom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850" w:type="dxa"/>
            <w:vMerge/>
            <w:tcBorders>
              <w:left w:val="single" w:sz="4" w:space="0" w:color="auto"/>
              <w:bottom w:val="single" w:sz="4" w:space="0" w:color="auto"/>
              <w:right w:val="single" w:sz="4"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c>
          <w:tcPr>
            <w:tcW w:w="640" w:type="dxa"/>
            <w:vMerge/>
            <w:tcBorders>
              <w:left w:val="single" w:sz="4" w:space="0" w:color="auto"/>
              <w:bottom w:val="single" w:sz="4" w:space="0" w:color="auto"/>
              <w:right w:val="single" w:sz="12" w:space="0" w:color="auto"/>
            </w:tcBorders>
          </w:tcPr>
          <w:p w:rsidR="00816DB0" w:rsidRPr="00914EF4" w:rsidRDefault="00816DB0" w:rsidP="00326FD9">
            <w:pPr>
              <w:spacing w:after="0" w:line="240" w:lineRule="auto"/>
              <w:jc w:val="center"/>
              <w:rPr>
                <w:rFonts w:ascii="Times New Roman" w:eastAsia="Times New Roman" w:hAnsi="Times New Roman"/>
                <w:b/>
                <w:bCs/>
                <w:sz w:val="16"/>
                <w:szCs w:val="16"/>
                <w:lang w:eastAsia="hu-HU"/>
              </w:rPr>
            </w:pPr>
          </w:p>
        </w:tc>
      </w:tr>
      <w:tr w:rsidR="00816DB0" w:rsidRPr="00914EF4"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BFBFBF" w:themeFill="background1" w:themeFillShade="BF"/>
            <w:vAlign w:val="bottom"/>
            <w:hideMark/>
          </w:tcPr>
          <w:p w:rsidR="00816DB0" w:rsidRPr="00172F75" w:rsidRDefault="00816DB0" w:rsidP="000B30E2">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Pr>
                <w:rFonts w:ascii="Times New Roman" w:hAnsi="Times New Roman"/>
                <w:b/>
                <w:sz w:val="16"/>
                <w:szCs w:val="16"/>
              </w:rPr>
              <w:t>1</w:t>
            </w:r>
            <w:r w:rsidRPr="00F31AF8">
              <w:rPr>
                <w:rFonts w:ascii="Times New Roman" w:hAnsi="Times New Roman"/>
                <w:b/>
                <w:sz w:val="16"/>
                <w:szCs w:val="16"/>
              </w:rPr>
              <w:t xml:space="preserve">.) </w:t>
            </w:r>
            <w:r>
              <w:rPr>
                <w:rFonts w:ascii="Times New Roman" w:hAnsi="Times New Roman"/>
                <w:b/>
                <w:sz w:val="16"/>
                <w:szCs w:val="16"/>
              </w:rPr>
              <w:t xml:space="preserve">Kisalföldi Mg. Zrt. </w:t>
            </w:r>
            <w:r w:rsidRPr="00BA149B">
              <w:rPr>
                <w:rFonts w:ascii="Times New Roman" w:hAnsi="Times New Roman"/>
                <w:sz w:val="16"/>
                <w:szCs w:val="16"/>
              </w:rPr>
              <w:t>(</w:t>
            </w:r>
            <w:r>
              <w:rPr>
                <w:rFonts w:ascii="Times New Roman" w:hAnsi="Times New Roman"/>
                <w:sz w:val="16"/>
                <w:szCs w:val="16"/>
              </w:rPr>
              <w:t>9072 Nagyszentjános, Fő u. 1.</w:t>
            </w:r>
            <w:r w:rsidRPr="00BA149B">
              <w:rPr>
                <w:rFonts w:ascii="Times New Roman" w:hAnsi="Times New Roman"/>
                <w:sz w:val="16"/>
                <w:szCs w:val="16"/>
              </w:rPr>
              <w:t>)</w:t>
            </w:r>
            <w:r w:rsidR="000B30E2">
              <w:rPr>
                <w:rFonts w:ascii="Times New Roman" w:hAnsi="Times New Roman"/>
                <w:sz w:val="16"/>
                <w:szCs w:val="16"/>
              </w:rPr>
              <w:t xml:space="preserve"> és </w:t>
            </w:r>
            <w:r w:rsidR="000B30E2" w:rsidRPr="00670B8D">
              <w:rPr>
                <w:rFonts w:ascii="Times New Roman" w:hAnsi="Times New Roman"/>
                <w:b/>
                <w:sz w:val="16"/>
                <w:szCs w:val="16"/>
              </w:rPr>
              <w:t>Miklósmajori Mg. Kft.</w:t>
            </w:r>
            <w:r w:rsidR="000B30E2" w:rsidRPr="008D5B83">
              <w:rPr>
                <w:rFonts w:ascii="Times New Roman" w:hAnsi="Times New Roman"/>
                <w:sz w:val="16"/>
                <w:szCs w:val="16"/>
              </w:rPr>
              <w:t xml:space="preserve"> </w:t>
            </w:r>
            <w:r w:rsidR="000B30E2">
              <w:rPr>
                <w:rFonts w:ascii="Times New Roman" w:hAnsi="Times New Roman"/>
                <w:sz w:val="16"/>
                <w:szCs w:val="16"/>
              </w:rPr>
              <w:t>(9330 Kapuvár, Miklósmajor hrsz. 0406/09. )</w:t>
            </w:r>
            <w:r>
              <w:rPr>
                <w:rFonts w:ascii="Times New Roman" w:hAnsi="Times New Roman"/>
                <w:sz w:val="16"/>
                <w:szCs w:val="16"/>
              </w:rPr>
              <w:t xml:space="preserve"> </w:t>
            </w:r>
            <w:r w:rsidRPr="00264DAA">
              <w:rPr>
                <w:rFonts w:ascii="Times New Roman" w:hAnsi="Times New Roman"/>
                <w:b/>
                <w:sz w:val="16"/>
                <w:szCs w:val="16"/>
              </w:rPr>
              <w:t>érdekkör</w:t>
            </w:r>
          </w:p>
        </w:tc>
      </w:tr>
      <w:tr w:rsidR="00816DB0" w:rsidRPr="00F31AF8"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16DB0" w:rsidRPr="00264DAA" w:rsidRDefault="00816DB0" w:rsidP="002C37AC">
            <w:pPr>
              <w:pStyle w:val="Listaszerbekezds"/>
              <w:numPr>
                <w:ilvl w:val="0"/>
                <w:numId w:val="6"/>
              </w:numPr>
              <w:spacing w:after="0" w:line="240" w:lineRule="auto"/>
              <w:ind w:left="680"/>
              <w:rPr>
                <w:rFonts w:ascii="Times New Roman" w:eastAsia="Times New Roman" w:hAnsi="Times New Roman"/>
                <w:i/>
                <w:sz w:val="16"/>
                <w:szCs w:val="16"/>
                <w:lang w:eastAsia="hu-HU"/>
              </w:rPr>
            </w:pPr>
            <w:r>
              <w:rPr>
                <w:rFonts w:ascii="Times New Roman" w:hAnsi="Times New Roman"/>
                <w:b/>
                <w:sz w:val="16"/>
                <w:szCs w:val="16"/>
              </w:rPr>
              <w:t xml:space="preserve">Szajkóék </w:t>
            </w:r>
            <w:r w:rsidRPr="00BA149B">
              <w:rPr>
                <w:rFonts w:ascii="Times New Roman" w:hAnsi="Times New Roman"/>
                <w:sz w:val="16"/>
                <w:szCs w:val="16"/>
              </w:rPr>
              <w:t>(</w:t>
            </w:r>
            <w:r>
              <w:rPr>
                <w:rFonts w:ascii="Times New Roman" w:hAnsi="Times New Roman"/>
                <w:sz w:val="16"/>
                <w:szCs w:val="16"/>
              </w:rPr>
              <w:t>9081 Győrújbarát, Petőfi út 107.</w:t>
            </w:r>
            <w:r w:rsidRPr="00BA149B">
              <w:rPr>
                <w:rFonts w:ascii="Times New Roman" w:hAnsi="Times New Roman"/>
                <w:sz w:val="16"/>
                <w:szCs w:val="16"/>
              </w:rPr>
              <w:t>)</w:t>
            </w:r>
          </w:p>
        </w:tc>
      </w:tr>
      <w:tr w:rsidR="00816DB0" w:rsidRPr="00914EF4"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816DB0" w:rsidRPr="00264DAA" w:rsidRDefault="00816DB0" w:rsidP="002C37AC">
            <w:pPr>
              <w:pStyle w:val="Listaszerbekezds"/>
              <w:numPr>
                <w:ilvl w:val="0"/>
                <w:numId w:val="2"/>
              </w:numPr>
              <w:spacing w:after="0" w:line="240" w:lineRule="auto"/>
              <w:ind w:left="680"/>
              <w:rPr>
                <w:rFonts w:ascii="Times New Roman" w:eastAsia="Times New Roman" w:hAnsi="Times New Roman"/>
                <w:sz w:val="16"/>
                <w:szCs w:val="16"/>
                <w:lang w:eastAsia="hu-HU"/>
              </w:rPr>
            </w:pPr>
            <w:r w:rsidRPr="00264DAA">
              <w:rPr>
                <w:rFonts w:ascii="Times New Roman" w:hAnsi="Times New Roman"/>
                <w:b/>
                <w:i/>
                <w:sz w:val="16"/>
                <w:szCs w:val="16"/>
              </w:rPr>
              <w:t xml:space="preserve">Szajkó Lóránt </w:t>
            </w:r>
            <w:r w:rsidRPr="00264DAA">
              <w:rPr>
                <w:rFonts w:ascii="Times New Roman" w:hAnsi="Times New Roman"/>
                <w:i/>
                <w:sz w:val="16"/>
                <w:szCs w:val="16"/>
              </w:rPr>
              <w:t>az egykori Fertődi Állami Gazdaságból létrejött, Kisalföldi Mg. Zrt.</w:t>
            </w:r>
            <w:r>
              <w:rPr>
                <w:rFonts w:ascii="Times New Roman" w:hAnsi="Times New Roman"/>
                <w:i/>
                <w:sz w:val="16"/>
                <w:szCs w:val="16"/>
              </w:rPr>
              <w:t xml:space="preserve">- </w:t>
            </w:r>
            <w:r w:rsidRPr="00264DAA">
              <w:rPr>
                <w:rFonts w:ascii="Times New Roman" w:hAnsi="Times New Roman"/>
                <w:i/>
                <w:sz w:val="16"/>
                <w:szCs w:val="16"/>
              </w:rPr>
              <w:t xml:space="preserve">11 cégben érdekelt </w:t>
            </w:r>
            <w:r w:rsidR="000B30E2">
              <w:rPr>
                <w:rFonts w:ascii="Times New Roman" w:hAnsi="Times New Roman"/>
                <w:i/>
                <w:sz w:val="16"/>
                <w:szCs w:val="16"/>
              </w:rPr>
              <w:t>–</w:t>
            </w:r>
            <w:r>
              <w:rPr>
                <w:rFonts w:ascii="Times New Roman" w:hAnsi="Times New Roman"/>
                <w:i/>
                <w:sz w:val="16"/>
                <w:szCs w:val="16"/>
              </w:rPr>
              <w:t xml:space="preserve"> </w:t>
            </w:r>
            <w:r w:rsidRPr="00264DAA">
              <w:rPr>
                <w:rFonts w:ascii="Times New Roman" w:hAnsi="Times New Roman"/>
                <w:i/>
                <w:sz w:val="16"/>
                <w:szCs w:val="16"/>
              </w:rPr>
              <w:t>vezérigazgatója</w:t>
            </w:r>
            <w:r w:rsidR="000B30E2">
              <w:rPr>
                <w:rFonts w:ascii="Times New Roman" w:hAnsi="Times New Roman"/>
                <w:i/>
                <w:sz w:val="16"/>
                <w:szCs w:val="16"/>
              </w:rPr>
              <w:t>, a Miklósmajori Mg. Kft. társtulajdonosa</w:t>
            </w:r>
          </w:p>
        </w:tc>
      </w:tr>
      <w:tr w:rsidR="00B12315"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B12315" w:rsidRPr="00914EF4" w:rsidRDefault="00B12315" w:rsidP="00326FD9">
            <w:pPr>
              <w:spacing w:after="0" w:line="240" w:lineRule="auto"/>
              <w:rPr>
                <w:rFonts w:ascii="Times New Roman" w:hAnsi="Times New Roman"/>
                <w:sz w:val="16"/>
                <w:szCs w:val="16"/>
              </w:rPr>
            </w:pPr>
            <w:r>
              <w:rPr>
                <w:rFonts w:ascii="Times New Roman" w:hAnsi="Times New Roman"/>
                <w:sz w:val="16"/>
                <w:szCs w:val="16"/>
              </w:rPr>
              <w:t>Bőny</w:t>
            </w:r>
          </w:p>
        </w:tc>
        <w:tc>
          <w:tcPr>
            <w:tcW w:w="594" w:type="dxa"/>
            <w:tcBorders>
              <w:top w:val="nil"/>
              <w:left w:val="single" w:sz="4" w:space="0" w:color="auto"/>
              <w:bottom w:val="single" w:sz="4" w:space="0" w:color="auto"/>
              <w:right w:val="single" w:sz="4" w:space="0" w:color="auto"/>
            </w:tcBorders>
            <w:shd w:val="clear" w:color="auto" w:fill="auto"/>
            <w:vAlign w:val="bottom"/>
          </w:tcPr>
          <w:p w:rsidR="00B12315" w:rsidRDefault="00B12315"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center"/>
            <w:hideMark/>
          </w:tcPr>
          <w:p w:rsidR="00B12315" w:rsidRPr="00C27D19" w:rsidRDefault="00B12315"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012/7</w:t>
            </w:r>
          </w:p>
        </w:tc>
        <w:tc>
          <w:tcPr>
            <w:tcW w:w="665" w:type="dxa"/>
            <w:tcBorders>
              <w:top w:val="nil"/>
              <w:left w:val="nil"/>
              <w:bottom w:val="single" w:sz="4" w:space="0" w:color="auto"/>
              <w:right w:val="single" w:sz="4" w:space="0" w:color="auto"/>
            </w:tcBorders>
            <w:shd w:val="clear" w:color="auto" w:fill="auto"/>
            <w:vAlign w:val="center"/>
            <w:hideMark/>
          </w:tcPr>
          <w:p w:rsidR="00B12315" w:rsidRPr="00C27D19" w:rsidRDefault="00B12315"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148,4</w:t>
            </w:r>
          </w:p>
        </w:tc>
        <w:tc>
          <w:tcPr>
            <w:tcW w:w="701" w:type="dxa"/>
            <w:tcBorders>
              <w:top w:val="nil"/>
              <w:left w:val="nil"/>
              <w:bottom w:val="single" w:sz="4" w:space="0" w:color="auto"/>
              <w:right w:val="single" w:sz="4" w:space="0" w:color="auto"/>
            </w:tcBorders>
            <w:vAlign w:val="bottom"/>
          </w:tcPr>
          <w:p w:rsidR="00B12315" w:rsidRPr="00B12315" w:rsidRDefault="00B12315" w:rsidP="00B12315">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984</w:t>
            </w:r>
          </w:p>
        </w:tc>
        <w:tc>
          <w:tcPr>
            <w:tcW w:w="840" w:type="dxa"/>
            <w:tcBorders>
              <w:top w:val="nil"/>
              <w:left w:val="single" w:sz="4" w:space="0" w:color="auto"/>
              <w:bottom w:val="single" w:sz="4" w:space="0" w:color="auto"/>
              <w:right w:val="single" w:sz="4" w:space="0" w:color="auto"/>
            </w:tcBorders>
            <w:vAlign w:val="bottom"/>
          </w:tcPr>
          <w:p w:rsidR="00B12315" w:rsidRPr="00B12315" w:rsidRDefault="00B12315" w:rsidP="00B12315">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20,1</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12315" w:rsidRPr="00C27D19" w:rsidRDefault="00B12315"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232,90</w:t>
            </w:r>
          </w:p>
        </w:tc>
        <w:tc>
          <w:tcPr>
            <w:tcW w:w="696" w:type="dxa"/>
            <w:tcBorders>
              <w:top w:val="nil"/>
              <w:left w:val="nil"/>
              <w:bottom w:val="single" w:sz="4" w:space="0" w:color="auto"/>
              <w:right w:val="single" w:sz="4" w:space="0" w:color="auto"/>
            </w:tcBorders>
            <w:shd w:val="clear" w:color="auto" w:fill="auto"/>
            <w:vAlign w:val="center"/>
            <w:hideMark/>
          </w:tcPr>
          <w:p w:rsidR="00B12315" w:rsidRPr="00C27D19" w:rsidRDefault="00B12315"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1,570</w:t>
            </w:r>
          </w:p>
        </w:tc>
        <w:tc>
          <w:tcPr>
            <w:tcW w:w="698" w:type="dxa"/>
            <w:tcBorders>
              <w:top w:val="nil"/>
              <w:left w:val="nil"/>
              <w:bottom w:val="single" w:sz="4" w:space="0" w:color="auto"/>
              <w:right w:val="single" w:sz="4" w:space="0" w:color="auto"/>
            </w:tcBorders>
            <w:shd w:val="clear" w:color="auto" w:fill="auto"/>
            <w:vAlign w:val="center"/>
          </w:tcPr>
          <w:p w:rsidR="00B12315" w:rsidRPr="00C27D19" w:rsidRDefault="00B12315"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78,0</w:t>
            </w:r>
          </w:p>
        </w:tc>
        <w:tc>
          <w:tcPr>
            <w:tcW w:w="1060" w:type="dxa"/>
            <w:tcBorders>
              <w:top w:val="nil"/>
              <w:left w:val="nil"/>
              <w:bottom w:val="single" w:sz="4" w:space="0" w:color="auto"/>
              <w:right w:val="single" w:sz="4" w:space="0" w:color="auto"/>
            </w:tcBorders>
            <w:shd w:val="clear" w:color="auto" w:fill="auto"/>
            <w:vAlign w:val="bottom"/>
            <w:hideMark/>
          </w:tcPr>
          <w:p w:rsidR="00B12315" w:rsidRPr="00914EF4" w:rsidRDefault="00B12315"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B12315" w:rsidRPr="009D7A98" w:rsidRDefault="00B12315" w:rsidP="00326FD9">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B12315" w:rsidRDefault="00B12315" w:rsidP="00B12315">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B12315" w:rsidRDefault="00B12315"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163B31"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163B31" w:rsidRPr="00914EF4" w:rsidRDefault="00163B31" w:rsidP="00326FD9">
            <w:pPr>
              <w:spacing w:after="0" w:line="240" w:lineRule="auto"/>
              <w:rPr>
                <w:rFonts w:ascii="Times New Roman" w:hAnsi="Times New Roman"/>
                <w:sz w:val="16"/>
                <w:szCs w:val="16"/>
              </w:rPr>
            </w:pPr>
            <w:r>
              <w:rPr>
                <w:rFonts w:ascii="Times New Roman" w:hAnsi="Times New Roman"/>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163B31" w:rsidRDefault="00163B3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043</w:t>
            </w:r>
          </w:p>
        </w:tc>
        <w:tc>
          <w:tcPr>
            <w:tcW w:w="665"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96,3</w:t>
            </w:r>
          </w:p>
        </w:tc>
        <w:tc>
          <w:tcPr>
            <w:tcW w:w="701" w:type="dxa"/>
            <w:tcBorders>
              <w:top w:val="nil"/>
              <w:left w:val="nil"/>
              <w:bottom w:val="single" w:sz="4" w:space="0" w:color="auto"/>
              <w:right w:val="single" w:sz="4" w:space="0" w:color="auto"/>
            </w:tcBorders>
            <w:vAlign w:val="bottom"/>
          </w:tcPr>
          <w:p w:rsidR="00163B31" w:rsidRPr="00B12315" w:rsidRDefault="00163B31" w:rsidP="00B12315">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755</w:t>
            </w:r>
          </w:p>
        </w:tc>
        <w:tc>
          <w:tcPr>
            <w:tcW w:w="840" w:type="dxa"/>
            <w:tcBorders>
              <w:top w:val="nil"/>
              <w:left w:val="single" w:sz="4" w:space="0" w:color="auto"/>
              <w:bottom w:val="single" w:sz="4" w:space="0" w:color="auto"/>
              <w:right w:val="single" w:sz="4" w:space="0" w:color="auto"/>
            </w:tcBorders>
            <w:vAlign w:val="bottom"/>
          </w:tcPr>
          <w:p w:rsidR="00163B31" w:rsidRPr="00B12315" w:rsidRDefault="00163B31" w:rsidP="00B12315">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18,2</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183,00</w:t>
            </w:r>
          </w:p>
        </w:tc>
        <w:tc>
          <w:tcPr>
            <w:tcW w:w="696"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1,900</w:t>
            </w:r>
          </w:p>
        </w:tc>
        <w:tc>
          <w:tcPr>
            <w:tcW w:w="698" w:type="dxa"/>
            <w:tcBorders>
              <w:top w:val="nil"/>
              <w:left w:val="nil"/>
              <w:bottom w:val="single" w:sz="4" w:space="0" w:color="auto"/>
              <w:right w:val="single" w:sz="4" w:space="0" w:color="auto"/>
            </w:tcBorders>
            <w:shd w:val="clear" w:color="auto" w:fill="auto"/>
            <w:vAlign w:val="center"/>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104,3</w:t>
            </w:r>
          </w:p>
        </w:tc>
        <w:tc>
          <w:tcPr>
            <w:tcW w:w="1060" w:type="dxa"/>
            <w:tcBorders>
              <w:top w:val="nil"/>
              <w:left w:val="nil"/>
              <w:bottom w:val="single" w:sz="4" w:space="0" w:color="auto"/>
              <w:right w:val="single" w:sz="4" w:space="0" w:color="auto"/>
            </w:tcBorders>
            <w:shd w:val="clear" w:color="auto" w:fill="auto"/>
            <w:vAlign w:val="bottom"/>
            <w:hideMark/>
          </w:tcPr>
          <w:p w:rsidR="00163B31" w:rsidRPr="00914EF4" w:rsidRDefault="00163B31" w:rsidP="00636B3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163B31" w:rsidRPr="009D7A98" w:rsidRDefault="00163B31" w:rsidP="00636B3A">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163B31" w:rsidRDefault="00163B31" w:rsidP="00636B3A">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163B31" w:rsidRDefault="00163B31" w:rsidP="00636B3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163B31"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163B31" w:rsidRDefault="00163B31" w:rsidP="00326FD9">
            <w:pPr>
              <w:spacing w:after="0" w:line="240" w:lineRule="auto"/>
              <w:rPr>
                <w:rFonts w:ascii="Times New Roman" w:hAnsi="Times New Roman"/>
                <w:sz w:val="16"/>
                <w:szCs w:val="16"/>
              </w:rPr>
            </w:pPr>
            <w:r>
              <w:rPr>
                <w:rFonts w:ascii="Times New Roman" w:hAnsi="Times New Roman"/>
                <w:sz w:val="16"/>
                <w:szCs w:val="16"/>
              </w:rPr>
              <w:t>Nagyszentjános</w:t>
            </w:r>
          </w:p>
        </w:tc>
        <w:tc>
          <w:tcPr>
            <w:tcW w:w="594" w:type="dxa"/>
            <w:tcBorders>
              <w:top w:val="nil"/>
              <w:left w:val="single" w:sz="4" w:space="0" w:color="auto"/>
              <w:bottom w:val="single" w:sz="4" w:space="0" w:color="auto"/>
              <w:right w:val="single" w:sz="4" w:space="0" w:color="auto"/>
            </w:tcBorders>
            <w:shd w:val="clear" w:color="auto" w:fill="auto"/>
            <w:vAlign w:val="bottom"/>
          </w:tcPr>
          <w:p w:rsidR="00163B31" w:rsidRDefault="00163B3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099/12</w:t>
            </w:r>
          </w:p>
        </w:tc>
        <w:tc>
          <w:tcPr>
            <w:tcW w:w="665"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13,9</w:t>
            </w:r>
          </w:p>
        </w:tc>
        <w:tc>
          <w:tcPr>
            <w:tcW w:w="701" w:type="dxa"/>
            <w:tcBorders>
              <w:top w:val="nil"/>
              <w:left w:val="nil"/>
              <w:bottom w:val="single" w:sz="4" w:space="0" w:color="auto"/>
              <w:right w:val="single" w:sz="4" w:space="0" w:color="auto"/>
            </w:tcBorders>
            <w:vAlign w:val="bottom"/>
          </w:tcPr>
          <w:p w:rsidR="00163B31" w:rsidRPr="00B12315" w:rsidRDefault="00163B31" w:rsidP="00636B3A">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231</w:t>
            </w:r>
          </w:p>
        </w:tc>
        <w:tc>
          <w:tcPr>
            <w:tcW w:w="840" w:type="dxa"/>
            <w:tcBorders>
              <w:top w:val="nil"/>
              <w:left w:val="single" w:sz="4" w:space="0" w:color="auto"/>
              <w:bottom w:val="single" w:sz="4" w:space="0" w:color="auto"/>
              <w:right w:val="single" w:sz="4" w:space="0" w:color="auto"/>
            </w:tcBorders>
            <w:vAlign w:val="bottom"/>
          </w:tcPr>
          <w:p w:rsidR="00163B31" w:rsidRPr="00B12315" w:rsidRDefault="00163B31" w:rsidP="00636B3A">
            <w:pPr>
              <w:spacing w:after="0" w:line="240" w:lineRule="auto"/>
              <w:jc w:val="right"/>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16,6</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22,30</w:t>
            </w:r>
          </w:p>
        </w:tc>
        <w:tc>
          <w:tcPr>
            <w:tcW w:w="696" w:type="dxa"/>
            <w:tcBorders>
              <w:top w:val="nil"/>
              <w:left w:val="nil"/>
              <w:bottom w:val="single" w:sz="4" w:space="0" w:color="auto"/>
              <w:right w:val="single" w:sz="4" w:space="0" w:color="auto"/>
            </w:tcBorders>
            <w:shd w:val="clear" w:color="auto" w:fill="auto"/>
            <w:vAlign w:val="center"/>
            <w:hideMark/>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1,602</w:t>
            </w:r>
          </w:p>
        </w:tc>
        <w:tc>
          <w:tcPr>
            <w:tcW w:w="698" w:type="dxa"/>
            <w:tcBorders>
              <w:top w:val="nil"/>
              <w:left w:val="nil"/>
              <w:bottom w:val="single" w:sz="4" w:space="0" w:color="auto"/>
              <w:right w:val="single" w:sz="4" w:space="0" w:color="auto"/>
            </w:tcBorders>
            <w:shd w:val="clear" w:color="auto" w:fill="auto"/>
            <w:vAlign w:val="center"/>
          </w:tcPr>
          <w:p w:rsidR="00163B31" w:rsidRPr="00C27D19" w:rsidRDefault="00163B3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96,5</w:t>
            </w:r>
          </w:p>
        </w:tc>
        <w:tc>
          <w:tcPr>
            <w:tcW w:w="1060" w:type="dxa"/>
            <w:tcBorders>
              <w:top w:val="nil"/>
              <w:left w:val="nil"/>
              <w:bottom w:val="single" w:sz="4" w:space="0" w:color="auto"/>
              <w:right w:val="single" w:sz="4" w:space="0" w:color="auto"/>
            </w:tcBorders>
            <w:shd w:val="clear" w:color="auto" w:fill="auto"/>
            <w:vAlign w:val="bottom"/>
            <w:hideMark/>
          </w:tcPr>
          <w:p w:rsidR="00163B31" w:rsidRPr="00914EF4" w:rsidRDefault="00163B31" w:rsidP="00636B3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163B31" w:rsidRPr="009D7A98" w:rsidRDefault="00163B31" w:rsidP="00636B3A">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163B31" w:rsidRDefault="00163B31" w:rsidP="00636B3A">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163B31" w:rsidRDefault="00163B31" w:rsidP="00636B3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163B31"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163B31" w:rsidRDefault="00163B31" w:rsidP="00DF3435">
            <w:pPr>
              <w:pStyle w:val="Listaszerbekezds"/>
              <w:spacing w:after="0" w:line="240" w:lineRule="auto"/>
              <w:ind w:left="680"/>
              <w:rPr>
                <w:rFonts w:ascii="Times New Roman" w:eastAsia="Times New Roman" w:hAnsi="Times New Roman"/>
                <w:sz w:val="16"/>
                <w:szCs w:val="16"/>
                <w:lang w:eastAsia="hu-HU"/>
              </w:rPr>
            </w:pPr>
            <w:r>
              <w:rPr>
                <w:rFonts w:ascii="Times New Roman" w:eastAsia="Times New Roman" w:hAnsi="Times New Roman"/>
                <w:i/>
                <w:sz w:val="16"/>
                <w:szCs w:val="16"/>
                <w:lang w:eastAsia="hu-HU"/>
              </w:rPr>
              <w:t>Szajkó Lóránt</w:t>
            </w:r>
            <w:r w:rsidRPr="00652E8A">
              <w:rPr>
                <w:rFonts w:ascii="Times New Roman" w:eastAsia="Times New Roman" w:hAnsi="Times New Roman"/>
                <w:i/>
                <w:sz w:val="16"/>
                <w:szCs w:val="16"/>
                <w:lang w:eastAsia="hu-HU"/>
              </w:rPr>
              <w:t xml:space="preserve"> összesen</w:t>
            </w:r>
          </w:p>
        </w:tc>
        <w:tc>
          <w:tcPr>
            <w:tcW w:w="665" w:type="dxa"/>
            <w:tcBorders>
              <w:top w:val="nil"/>
              <w:left w:val="nil"/>
              <w:bottom w:val="single" w:sz="4" w:space="0" w:color="auto"/>
              <w:right w:val="single" w:sz="4" w:space="0" w:color="auto"/>
            </w:tcBorders>
            <w:shd w:val="clear" w:color="auto" w:fill="auto"/>
            <w:vAlign w:val="bottom"/>
            <w:hideMark/>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258,6</w:t>
            </w:r>
          </w:p>
        </w:tc>
        <w:tc>
          <w:tcPr>
            <w:tcW w:w="701" w:type="dxa"/>
            <w:tcBorders>
              <w:top w:val="nil"/>
              <w:left w:val="nil"/>
              <w:bottom w:val="single" w:sz="4" w:space="0" w:color="auto"/>
              <w:right w:val="single" w:sz="4" w:space="0" w:color="auto"/>
            </w:tcBorders>
            <w:vAlign w:val="center"/>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4.970</w:t>
            </w:r>
          </w:p>
        </w:tc>
        <w:tc>
          <w:tcPr>
            <w:tcW w:w="840" w:type="dxa"/>
            <w:tcBorders>
              <w:top w:val="nil"/>
              <w:left w:val="single" w:sz="4" w:space="0" w:color="auto"/>
              <w:bottom w:val="single" w:sz="4" w:space="0" w:color="auto"/>
              <w:right w:val="single" w:sz="4" w:space="0" w:color="auto"/>
            </w:tcBorders>
            <w:vAlign w:val="center"/>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19,2</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438,20</w:t>
            </w:r>
          </w:p>
        </w:tc>
        <w:tc>
          <w:tcPr>
            <w:tcW w:w="696" w:type="dxa"/>
            <w:tcBorders>
              <w:top w:val="nil"/>
              <w:left w:val="nil"/>
              <w:bottom w:val="single" w:sz="4" w:space="0" w:color="auto"/>
              <w:right w:val="single" w:sz="4" w:space="0" w:color="auto"/>
            </w:tcBorders>
            <w:shd w:val="clear" w:color="auto" w:fill="auto"/>
            <w:vAlign w:val="center"/>
            <w:hideMark/>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1,695</w:t>
            </w:r>
          </w:p>
        </w:tc>
        <w:tc>
          <w:tcPr>
            <w:tcW w:w="698" w:type="dxa"/>
            <w:tcBorders>
              <w:top w:val="nil"/>
              <w:left w:val="nil"/>
              <w:bottom w:val="single" w:sz="4" w:space="0" w:color="auto"/>
              <w:right w:val="single" w:sz="4" w:space="0" w:color="auto"/>
            </w:tcBorders>
            <w:shd w:val="clear" w:color="auto" w:fill="auto"/>
            <w:vAlign w:val="center"/>
          </w:tcPr>
          <w:p w:rsidR="00163B31" w:rsidRPr="00652E8A" w:rsidRDefault="00163B31"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88,2</w:t>
            </w:r>
          </w:p>
        </w:tc>
        <w:tc>
          <w:tcPr>
            <w:tcW w:w="1060" w:type="dxa"/>
            <w:tcBorders>
              <w:top w:val="nil"/>
              <w:left w:val="nil"/>
              <w:bottom w:val="single" w:sz="4" w:space="0" w:color="auto"/>
              <w:right w:val="single" w:sz="4" w:space="0" w:color="auto"/>
            </w:tcBorders>
            <w:shd w:val="clear" w:color="auto" w:fill="auto"/>
            <w:vAlign w:val="bottom"/>
            <w:hideMark/>
          </w:tcPr>
          <w:p w:rsidR="00163B31" w:rsidRPr="00163B31" w:rsidRDefault="00163B31" w:rsidP="00636B3A">
            <w:pPr>
              <w:spacing w:after="0" w:line="240" w:lineRule="auto"/>
              <w:rPr>
                <w:rFonts w:ascii="Times New Roman" w:eastAsia="Times New Roman" w:hAnsi="Times New Roman"/>
                <w:i/>
                <w:sz w:val="16"/>
                <w:szCs w:val="16"/>
                <w:lang w:eastAsia="hu-HU"/>
              </w:rPr>
            </w:pPr>
            <w:r w:rsidRPr="00163B31">
              <w:rPr>
                <w:rFonts w:ascii="Times New Roman" w:eastAsia="Times New Roman" w:hAnsi="Times New Roman"/>
                <w:i/>
                <w:sz w:val="16"/>
                <w:szCs w:val="16"/>
                <w:lang w:eastAsia="hu-HU"/>
              </w:rPr>
              <w:t>szántó</w:t>
            </w:r>
          </w:p>
        </w:tc>
        <w:tc>
          <w:tcPr>
            <w:tcW w:w="2127" w:type="dxa"/>
            <w:tcBorders>
              <w:top w:val="nil"/>
              <w:left w:val="nil"/>
              <w:bottom w:val="single" w:sz="4" w:space="0" w:color="auto"/>
              <w:right w:val="single" w:sz="4" w:space="0" w:color="auto"/>
            </w:tcBorders>
            <w:vAlign w:val="center"/>
          </w:tcPr>
          <w:p w:rsidR="00163B31" w:rsidRPr="00163B31" w:rsidRDefault="00163B31" w:rsidP="00636B3A">
            <w:pPr>
              <w:spacing w:after="0" w:line="240" w:lineRule="auto"/>
              <w:rPr>
                <w:rFonts w:ascii="Times New Roman" w:eastAsia="Times New Roman" w:hAnsi="Times New Roman" w:cs="Times New Roman"/>
                <w:i/>
                <w:color w:val="000000"/>
                <w:sz w:val="16"/>
                <w:szCs w:val="16"/>
                <w:lang w:eastAsia="hu-HU"/>
              </w:rPr>
            </w:pPr>
            <w:r w:rsidRPr="00163B31">
              <w:rPr>
                <w:rFonts w:ascii="Times New Roman" w:eastAsia="Times New Roman" w:hAnsi="Times New Roman" w:cs="Times New Roman"/>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163B31" w:rsidRPr="00163B31" w:rsidRDefault="00163B31" w:rsidP="00636B3A">
            <w:pPr>
              <w:spacing w:after="0" w:line="240" w:lineRule="auto"/>
              <w:jc w:val="right"/>
              <w:rPr>
                <w:rFonts w:ascii="Times New Roman" w:eastAsia="Times New Roman" w:hAnsi="Times New Roman"/>
                <w:i/>
                <w:sz w:val="16"/>
                <w:szCs w:val="16"/>
                <w:lang w:eastAsia="hu-HU"/>
              </w:rPr>
            </w:pPr>
            <w:r w:rsidRPr="00163B31">
              <w:rPr>
                <w:rFonts w:ascii="Times New Roman" w:eastAsia="Times New Roman" w:hAnsi="Times New Roman" w:cs="Times New Roman"/>
                <w:i/>
                <w:color w:val="00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163B31" w:rsidRPr="00163B31" w:rsidRDefault="00163B31" w:rsidP="00636B3A">
            <w:pPr>
              <w:spacing w:after="0" w:line="240" w:lineRule="auto"/>
              <w:jc w:val="right"/>
              <w:rPr>
                <w:rFonts w:ascii="Times New Roman" w:eastAsia="Times New Roman" w:hAnsi="Times New Roman"/>
                <w:i/>
                <w:sz w:val="16"/>
                <w:szCs w:val="16"/>
                <w:lang w:eastAsia="hu-HU"/>
              </w:rPr>
            </w:pPr>
            <w:r w:rsidRPr="00163B31">
              <w:rPr>
                <w:rFonts w:ascii="Times New Roman" w:eastAsia="Times New Roman" w:hAnsi="Times New Roman"/>
                <w:i/>
                <w:sz w:val="16"/>
                <w:szCs w:val="16"/>
                <w:lang w:eastAsia="hu-HU"/>
              </w:rPr>
              <w:t>2035</w:t>
            </w:r>
          </w:p>
        </w:tc>
      </w:tr>
      <w:tr w:rsidR="00163B31" w:rsidRPr="00914EF4"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163B31" w:rsidRPr="00264DAA" w:rsidRDefault="00163B31" w:rsidP="002C37AC">
            <w:pPr>
              <w:pStyle w:val="Listaszerbekezds"/>
              <w:numPr>
                <w:ilvl w:val="0"/>
                <w:numId w:val="2"/>
              </w:numPr>
              <w:spacing w:after="0" w:line="240" w:lineRule="auto"/>
              <w:ind w:left="680"/>
              <w:rPr>
                <w:rFonts w:ascii="Times New Roman" w:eastAsia="Times New Roman" w:hAnsi="Times New Roman"/>
                <w:sz w:val="16"/>
                <w:szCs w:val="16"/>
                <w:lang w:eastAsia="hu-HU"/>
              </w:rPr>
            </w:pPr>
            <w:r w:rsidRPr="00264DAA">
              <w:rPr>
                <w:rFonts w:ascii="Times New Roman" w:hAnsi="Times New Roman"/>
                <w:b/>
                <w:i/>
                <w:sz w:val="16"/>
                <w:szCs w:val="16"/>
              </w:rPr>
              <w:t xml:space="preserve">Szajkó Gabriella </w:t>
            </w:r>
            <w:r w:rsidRPr="00264DAA">
              <w:rPr>
                <w:rFonts w:ascii="Times New Roman" w:hAnsi="Times New Roman"/>
                <w:i/>
                <w:sz w:val="16"/>
                <w:szCs w:val="16"/>
              </w:rPr>
              <w:t xml:space="preserve">a vezérigazgató felesége és a Szajkó és Társa Kft-ben </w:t>
            </w:r>
            <w:r>
              <w:rPr>
                <w:rFonts w:ascii="Times New Roman" w:hAnsi="Times New Roman"/>
                <w:i/>
                <w:sz w:val="16"/>
                <w:szCs w:val="16"/>
              </w:rPr>
              <w:t xml:space="preserve">(9081 Győrújbarát, Petőfi u. 107.) </w:t>
            </w:r>
            <w:r w:rsidRPr="00264DAA">
              <w:rPr>
                <w:rFonts w:ascii="Times New Roman" w:hAnsi="Times New Roman"/>
                <w:i/>
                <w:sz w:val="16"/>
                <w:szCs w:val="16"/>
              </w:rPr>
              <w:t>üzlettársa, a cég társtulajdonosa</w:t>
            </w:r>
          </w:p>
        </w:tc>
      </w:tr>
      <w:tr w:rsidR="00DB36B0"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DB36B0" w:rsidRDefault="00DB36B0" w:rsidP="00326FD9">
            <w:pPr>
              <w:spacing w:after="0" w:line="240" w:lineRule="auto"/>
              <w:rPr>
                <w:rFonts w:ascii="Times New Roman" w:hAnsi="Times New Roman"/>
                <w:sz w:val="16"/>
                <w:szCs w:val="16"/>
              </w:rPr>
            </w:pPr>
            <w:r>
              <w:rPr>
                <w:rFonts w:ascii="Times New Roman" w:hAnsi="Times New Roman"/>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DB36B0" w:rsidRDefault="00DB36B0"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DB36B0" w:rsidRPr="00914EF4" w:rsidRDefault="00DB36B0"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0104</w:t>
            </w:r>
          </w:p>
        </w:tc>
        <w:tc>
          <w:tcPr>
            <w:tcW w:w="665" w:type="dxa"/>
            <w:tcBorders>
              <w:top w:val="nil"/>
              <w:left w:val="nil"/>
              <w:bottom w:val="single" w:sz="4" w:space="0" w:color="auto"/>
              <w:right w:val="single" w:sz="4" w:space="0" w:color="auto"/>
            </w:tcBorders>
            <w:shd w:val="clear" w:color="auto" w:fill="auto"/>
            <w:vAlign w:val="bottom"/>
            <w:hideMark/>
          </w:tcPr>
          <w:p w:rsidR="00DB36B0" w:rsidRPr="00914EF4" w:rsidRDefault="00DB36B0"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146,1</w:t>
            </w:r>
          </w:p>
        </w:tc>
        <w:tc>
          <w:tcPr>
            <w:tcW w:w="701" w:type="dxa"/>
            <w:tcBorders>
              <w:top w:val="nil"/>
              <w:left w:val="nil"/>
              <w:bottom w:val="single" w:sz="4" w:space="0" w:color="auto"/>
              <w:right w:val="single" w:sz="4" w:space="0" w:color="auto"/>
            </w:tcBorders>
            <w:vAlign w:val="bottom"/>
          </w:tcPr>
          <w:p w:rsidR="00DB36B0" w:rsidRPr="00DB36B0" w:rsidRDefault="00DB36B0" w:rsidP="00DB36B0">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4</w:t>
            </w:r>
            <w:r>
              <w:rPr>
                <w:rFonts w:ascii="Times New Roman" w:eastAsia="Times New Roman" w:hAnsi="Times New Roman" w:cs="Times New Roman"/>
                <w:color w:val="000000"/>
                <w:sz w:val="16"/>
                <w:szCs w:val="16"/>
                <w:lang w:eastAsia="hu-HU"/>
              </w:rPr>
              <w:t>.</w:t>
            </w:r>
            <w:r w:rsidRPr="00DB36B0">
              <w:rPr>
                <w:rFonts w:ascii="Times New Roman" w:eastAsia="Times New Roman" w:hAnsi="Times New Roman" w:cs="Times New Roman"/>
                <w:color w:val="000000"/>
                <w:sz w:val="16"/>
                <w:szCs w:val="16"/>
                <w:lang w:eastAsia="hu-HU"/>
              </w:rPr>
              <w:t>247</w:t>
            </w:r>
          </w:p>
        </w:tc>
        <w:tc>
          <w:tcPr>
            <w:tcW w:w="840" w:type="dxa"/>
            <w:tcBorders>
              <w:top w:val="nil"/>
              <w:left w:val="single" w:sz="4" w:space="0" w:color="auto"/>
              <w:bottom w:val="single" w:sz="4" w:space="0" w:color="auto"/>
              <w:right w:val="single" w:sz="4" w:space="0" w:color="auto"/>
            </w:tcBorders>
            <w:vAlign w:val="bottom"/>
          </w:tcPr>
          <w:p w:rsidR="00DB36B0" w:rsidRPr="00DB36B0" w:rsidRDefault="00DB36B0" w:rsidP="00636B3A">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29,1</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DB36B0" w:rsidRPr="00914EF4" w:rsidRDefault="00DB36B0"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331,40</w:t>
            </w:r>
          </w:p>
        </w:tc>
        <w:tc>
          <w:tcPr>
            <w:tcW w:w="696" w:type="dxa"/>
            <w:tcBorders>
              <w:top w:val="nil"/>
              <w:left w:val="nil"/>
              <w:bottom w:val="single" w:sz="4" w:space="0" w:color="auto"/>
              <w:right w:val="single" w:sz="4" w:space="0" w:color="auto"/>
            </w:tcBorders>
            <w:shd w:val="clear" w:color="auto" w:fill="auto"/>
            <w:vAlign w:val="center"/>
            <w:hideMark/>
          </w:tcPr>
          <w:p w:rsidR="00DB36B0" w:rsidRPr="00595451" w:rsidRDefault="00E830D6"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2,268</w:t>
            </w:r>
          </w:p>
        </w:tc>
        <w:tc>
          <w:tcPr>
            <w:tcW w:w="698" w:type="dxa"/>
            <w:tcBorders>
              <w:top w:val="nil"/>
              <w:left w:val="nil"/>
              <w:bottom w:val="single" w:sz="4" w:space="0" w:color="auto"/>
              <w:right w:val="single" w:sz="4" w:space="0" w:color="auto"/>
            </w:tcBorders>
            <w:shd w:val="clear" w:color="auto" w:fill="auto"/>
            <w:vAlign w:val="center"/>
          </w:tcPr>
          <w:p w:rsidR="00DB36B0" w:rsidRPr="00595451" w:rsidRDefault="00CB7C4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78,0</w:t>
            </w:r>
          </w:p>
        </w:tc>
        <w:tc>
          <w:tcPr>
            <w:tcW w:w="1060" w:type="dxa"/>
            <w:tcBorders>
              <w:top w:val="nil"/>
              <w:left w:val="nil"/>
              <w:bottom w:val="single" w:sz="4" w:space="0" w:color="auto"/>
              <w:right w:val="single" w:sz="4" w:space="0" w:color="auto"/>
            </w:tcBorders>
            <w:shd w:val="clear" w:color="auto" w:fill="auto"/>
            <w:vAlign w:val="bottom"/>
            <w:hideMark/>
          </w:tcPr>
          <w:p w:rsidR="00DB36B0" w:rsidRPr="00914EF4" w:rsidRDefault="00DB36B0" w:rsidP="00636B3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DB36B0" w:rsidRPr="009D7A98" w:rsidRDefault="00DB36B0" w:rsidP="00636B3A">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DB36B0" w:rsidRDefault="00DB36B0" w:rsidP="00636B3A">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DB36B0" w:rsidRDefault="00DB36B0" w:rsidP="00636B3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523422" w:rsidRPr="00523422"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523422" w:rsidRPr="00523422" w:rsidRDefault="00523422" w:rsidP="00326FD9">
            <w:pPr>
              <w:spacing w:after="0" w:line="240" w:lineRule="auto"/>
              <w:rPr>
                <w:rFonts w:ascii="Times New Roman" w:hAnsi="Times New Roman"/>
                <w:color w:val="FF0000"/>
                <w:sz w:val="16"/>
                <w:szCs w:val="16"/>
              </w:rPr>
            </w:pPr>
            <w:r>
              <w:rPr>
                <w:rFonts w:ascii="Times New Roman" w:hAnsi="Times New Roman"/>
                <w:color w:val="FF0000"/>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523422" w:rsidRPr="00523422" w:rsidRDefault="00523422" w:rsidP="00326FD9">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523422" w:rsidRPr="00523422" w:rsidRDefault="00523422" w:rsidP="00326FD9">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0111</w:t>
            </w:r>
          </w:p>
        </w:tc>
        <w:tc>
          <w:tcPr>
            <w:tcW w:w="665" w:type="dxa"/>
            <w:tcBorders>
              <w:top w:val="nil"/>
              <w:left w:val="nil"/>
              <w:bottom w:val="single" w:sz="4" w:space="0" w:color="auto"/>
              <w:right w:val="single" w:sz="4" w:space="0" w:color="auto"/>
            </w:tcBorders>
            <w:shd w:val="clear" w:color="auto" w:fill="auto"/>
            <w:vAlign w:val="bottom"/>
            <w:hideMark/>
          </w:tcPr>
          <w:p w:rsidR="00523422" w:rsidRPr="00523422" w:rsidRDefault="00523422" w:rsidP="00326FD9">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50,8</w:t>
            </w:r>
          </w:p>
        </w:tc>
        <w:tc>
          <w:tcPr>
            <w:tcW w:w="701" w:type="dxa"/>
            <w:tcBorders>
              <w:top w:val="nil"/>
              <w:left w:val="nil"/>
              <w:bottom w:val="single" w:sz="4" w:space="0" w:color="auto"/>
              <w:right w:val="single" w:sz="4" w:space="0" w:color="auto"/>
            </w:tcBorders>
            <w:vAlign w:val="center"/>
          </w:tcPr>
          <w:p w:rsidR="00523422" w:rsidRPr="00523422" w:rsidRDefault="00523422" w:rsidP="00523422">
            <w:pPr>
              <w:spacing w:after="0" w:line="240" w:lineRule="auto"/>
              <w:jc w:val="right"/>
              <w:rPr>
                <w:rFonts w:ascii="Times New Roman" w:eastAsia="Times New Roman" w:hAnsi="Times New Roman" w:cs="Times New Roman"/>
                <w:color w:val="FF0000"/>
                <w:sz w:val="16"/>
                <w:szCs w:val="16"/>
                <w:lang w:eastAsia="hu-HU"/>
              </w:rPr>
            </w:pPr>
            <w:r w:rsidRPr="00523422">
              <w:rPr>
                <w:rFonts w:ascii="Times New Roman" w:eastAsia="Times New Roman" w:hAnsi="Times New Roman" w:cs="Times New Roman"/>
                <w:color w:val="FF0000"/>
                <w:sz w:val="16"/>
                <w:szCs w:val="16"/>
                <w:lang w:eastAsia="hu-HU"/>
              </w:rPr>
              <w:t>1</w:t>
            </w:r>
            <w:r>
              <w:rPr>
                <w:rFonts w:ascii="Times New Roman" w:eastAsia="Times New Roman" w:hAnsi="Times New Roman" w:cs="Times New Roman"/>
                <w:color w:val="FF0000"/>
                <w:sz w:val="16"/>
                <w:szCs w:val="16"/>
                <w:lang w:eastAsia="hu-HU"/>
              </w:rPr>
              <w:t>.</w:t>
            </w:r>
            <w:r w:rsidRPr="00523422">
              <w:rPr>
                <w:rFonts w:ascii="Times New Roman" w:eastAsia="Times New Roman" w:hAnsi="Times New Roman" w:cs="Times New Roman"/>
                <w:color w:val="FF0000"/>
                <w:sz w:val="16"/>
                <w:szCs w:val="16"/>
                <w:lang w:eastAsia="hu-HU"/>
              </w:rPr>
              <w:t>235</w:t>
            </w:r>
          </w:p>
        </w:tc>
        <w:tc>
          <w:tcPr>
            <w:tcW w:w="840" w:type="dxa"/>
            <w:tcBorders>
              <w:top w:val="nil"/>
              <w:left w:val="single" w:sz="4" w:space="0" w:color="auto"/>
              <w:bottom w:val="single" w:sz="4" w:space="0" w:color="auto"/>
              <w:right w:val="single" w:sz="4" w:space="0" w:color="auto"/>
            </w:tcBorders>
            <w:vAlign w:val="center"/>
          </w:tcPr>
          <w:p w:rsidR="00523422" w:rsidRPr="00523422" w:rsidRDefault="00523422" w:rsidP="00523422">
            <w:pPr>
              <w:spacing w:after="0" w:line="240" w:lineRule="auto"/>
              <w:jc w:val="right"/>
              <w:rPr>
                <w:rFonts w:ascii="Times New Roman" w:eastAsia="Times New Roman" w:hAnsi="Times New Roman" w:cs="Times New Roman"/>
                <w:color w:val="FF0000"/>
                <w:sz w:val="16"/>
                <w:szCs w:val="16"/>
                <w:lang w:eastAsia="hu-HU"/>
              </w:rPr>
            </w:pPr>
            <w:r w:rsidRPr="00523422">
              <w:rPr>
                <w:rFonts w:ascii="Times New Roman" w:eastAsia="Times New Roman" w:hAnsi="Times New Roman" w:cs="Times New Roman"/>
                <w:color w:val="FF0000"/>
                <w:sz w:val="16"/>
                <w:szCs w:val="16"/>
                <w:lang w:eastAsia="hu-HU"/>
              </w:rPr>
              <w:t>24,3</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523422" w:rsidRPr="00523422" w:rsidRDefault="00523422" w:rsidP="00523422">
            <w:pPr>
              <w:spacing w:after="0" w:line="240" w:lineRule="auto"/>
              <w:jc w:val="right"/>
              <w:rPr>
                <w:rFonts w:ascii="Times New Roman" w:eastAsia="Times New Roman" w:hAnsi="Times New Roman"/>
                <w:color w:val="FF0000"/>
                <w:sz w:val="16"/>
                <w:szCs w:val="16"/>
                <w:lang w:eastAsia="hu-HU"/>
              </w:rPr>
            </w:pPr>
            <w:r w:rsidRPr="00523422">
              <w:rPr>
                <w:rFonts w:ascii="Times New Roman" w:eastAsia="Times New Roman" w:hAnsi="Times New Roman" w:cs="Times New Roman"/>
                <w:color w:val="FF0000"/>
                <w:sz w:val="16"/>
                <w:szCs w:val="16"/>
                <w:lang w:eastAsia="hu-HU"/>
              </w:rPr>
              <w:t>96,50</w:t>
            </w:r>
          </w:p>
        </w:tc>
        <w:tc>
          <w:tcPr>
            <w:tcW w:w="696" w:type="dxa"/>
            <w:tcBorders>
              <w:top w:val="nil"/>
              <w:left w:val="nil"/>
              <w:bottom w:val="single" w:sz="4" w:space="0" w:color="auto"/>
              <w:right w:val="single" w:sz="4" w:space="0" w:color="auto"/>
            </w:tcBorders>
            <w:shd w:val="clear" w:color="auto" w:fill="auto"/>
            <w:vAlign w:val="center"/>
            <w:hideMark/>
          </w:tcPr>
          <w:p w:rsidR="00523422" w:rsidRPr="00523422" w:rsidRDefault="00523422" w:rsidP="00326FD9">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1,906</w:t>
            </w:r>
          </w:p>
        </w:tc>
        <w:tc>
          <w:tcPr>
            <w:tcW w:w="698" w:type="dxa"/>
            <w:tcBorders>
              <w:top w:val="nil"/>
              <w:left w:val="nil"/>
              <w:bottom w:val="single" w:sz="4" w:space="0" w:color="auto"/>
              <w:right w:val="single" w:sz="4" w:space="0" w:color="auto"/>
            </w:tcBorders>
            <w:shd w:val="clear" w:color="auto" w:fill="auto"/>
            <w:vAlign w:val="center"/>
          </w:tcPr>
          <w:p w:rsidR="00523422" w:rsidRPr="00523422" w:rsidRDefault="00523422" w:rsidP="00326FD9">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78,2</w:t>
            </w:r>
          </w:p>
        </w:tc>
        <w:tc>
          <w:tcPr>
            <w:tcW w:w="1060" w:type="dxa"/>
            <w:tcBorders>
              <w:top w:val="nil"/>
              <w:left w:val="nil"/>
              <w:bottom w:val="single" w:sz="4" w:space="0" w:color="auto"/>
              <w:right w:val="single" w:sz="4" w:space="0" w:color="auto"/>
            </w:tcBorders>
            <w:shd w:val="clear" w:color="auto" w:fill="auto"/>
            <w:vAlign w:val="bottom"/>
            <w:hideMark/>
          </w:tcPr>
          <w:p w:rsidR="00523422" w:rsidRPr="00523422" w:rsidRDefault="00523422" w:rsidP="00636B3A">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szántó</w:t>
            </w:r>
          </w:p>
        </w:tc>
        <w:tc>
          <w:tcPr>
            <w:tcW w:w="2127" w:type="dxa"/>
            <w:tcBorders>
              <w:top w:val="nil"/>
              <w:left w:val="nil"/>
              <w:bottom w:val="single" w:sz="4" w:space="0" w:color="auto"/>
              <w:right w:val="single" w:sz="4" w:space="0" w:color="auto"/>
            </w:tcBorders>
            <w:vAlign w:val="center"/>
          </w:tcPr>
          <w:p w:rsidR="00523422" w:rsidRPr="00523422" w:rsidRDefault="00523422" w:rsidP="00523422">
            <w:pPr>
              <w:spacing w:after="0" w:line="240" w:lineRule="auto"/>
              <w:rPr>
                <w:rFonts w:ascii="Times New Roman" w:eastAsia="Times New Roman" w:hAnsi="Times New Roman" w:cs="Times New Roman"/>
                <w:color w:val="FF0000"/>
                <w:sz w:val="16"/>
                <w:szCs w:val="16"/>
                <w:lang w:eastAsia="hu-HU"/>
              </w:rPr>
            </w:pPr>
            <w:r w:rsidRPr="00523422">
              <w:rPr>
                <w:rFonts w:ascii="Times New Roman" w:eastAsia="Times New Roman" w:hAnsi="Times New Roman" w:cs="Times New Roman"/>
                <w:color w:val="FF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523422" w:rsidRPr="00523422" w:rsidRDefault="00523422" w:rsidP="00523422">
            <w:pPr>
              <w:spacing w:after="0" w:line="240" w:lineRule="auto"/>
              <w:jc w:val="right"/>
              <w:rPr>
                <w:rFonts w:ascii="Times New Roman" w:eastAsia="Times New Roman" w:hAnsi="Times New Roman"/>
                <w:color w:val="FF0000"/>
                <w:sz w:val="16"/>
                <w:szCs w:val="16"/>
                <w:lang w:eastAsia="hu-HU"/>
              </w:rPr>
            </w:pPr>
            <w:r w:rsidRPr="00523422">
              <w:rPr>
                <w:rFonts w:ascii="Times New Roman" w:eastAsia="Times New Roman" w:hAnsi="Times New Roman" w:cs="Times New Roman"/>
                <w:color w:val="FF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523422" w:rsidRPr="00523422" w:rsidRDefault="00523422" w:rsidP="00523422">
            <w:pPr>
              <w:spacing w:after="0" w:line="240" w:lineRule="auto"/>
              <w:jc w:val="right"/>
              <w:rPr>
                <w:rFonts w:ascii="Times New Roman" w:eastAsia="Times New Roman" w:hAnsi="Times New Roman"/>
                <w:color w:val="FF0000"/>
                <w:sz w:val="16"/>
                <w:szCs w:val="16"/>
                <w:lang w:eastAsia="hu-HU"/>
              </w:rPr>
            </w:pPr>
            <w:r w:rsidRPr="00523422">
              <w:rPr>
                <w:rFonts w:ascii="Times New Roman" w:eastAsia="Times New Roman" w:hAnsi="Times New Roman"/>
                <w:color w:val="FF0000"/>
                <w:sz w:val="16"/>
                <w:szCs w:val="16"/>
                <w:lang w:eastAsia="hu-HU"/>
              </w:rPr>
              <w:t>2035</w:t>
            </w:r>
          </w:p>
        </w:tc>
      </w:tr>
      <w:tr w:rsidR="00523422"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523422" w:rsidRDefault="00523422" w:rsidP="00326FD9">
            <w:pPr>
              <w:spacing w:after="0" w:line="240" w:lineRule="auto"/>
              <w:rPr>
                <w:rFonts w:ascii="Times New Roman" w:hAnsi="Times New Roman"/>
                <w:sz w:val="16"/>
                <w:szCs w:val="16"/>
              </w:rPr>
            </w:pPr>
            <w:r>
              <w:rPr>
                <w:rFonts w:ascii="Times New Roman" w:hAnsi="Times New Roman"/>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523422" w:rsidRDefault="0052342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050/3</w:t>
            </w:r>
          </w:p>
        </w:tc>
        <w:tc>
          <w:tcPr>
            <w:tcW w:w="665"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25,1</w:t>
            </w:r>
          </w:p>
        </w:tc>
        <w:tc>
          <w:tcPr>
            <w:tcW w:w="701" w:type="dxa"/>
            <w:tcBorders>
              <w:top w:val="nil"/>
              <w:left w:val="nil"/>
              <w:bottom w:val="single" w:sz="4" w:space="0" w:color="auto"/>
              <w:right w:val="single" w:sz="4" w:space="0" w:color="auto"/>
            </w:tcBorders>
            <w:vAlign w:val="bottom"/>
          </w:tcPr>
          <w:p w:rsidR="00523422" w:rsidRPr="00DB36B0" w:rsidRDefault="00523422" w:rsidP="00636B3A">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437</w:t>
            </w:r>
          </w:p>
        </w:tc>
        <w:tc>
          <w:tcPr>
            <w:tcW w:w="840" w:type="dxa"/>
            <w:tcBorders>
              <w:top w:val="nil"/>
              <w:left w:val="single" w:sz="4" w:space="0" w:color="auto"/>
              <w:bottom w:val="single" w:sz="4" w:space="0" w:color="auto"/>
              <w:right w:val="single" w:sz="4" w:space="0" w:color="auto"/>
            </w:tcBorders>
            <w:vAlign w:val="bottom"/>
          </w:tcPr>
          <w:p w:rsidR="00523422" w:rsidRPr="00DB36B0" w:rsidRDefault="00523422" w:rsidP="00636B3A">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17,4</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51,30</w:t>
            </w:r>
          </w:p>
        </w:tc>
        <w:tc>
          <w:tcPr>
            <w:tcW w:w="696" w:type="dxa"/>
            <w:tcBorders>
              <w:top w:val="nil"/>
              <w:left w:val="nil"/>
              <w:bottom w:val="single" w:sz="4" w:space="0" w:color="auto"/>
              <w:right w:val="single" w:sz="4" w:space="0" w:color="auto"/>
            </w:tcBorders>
            <w:shd w:val="clear" w:color="auto" w:fill="auto"/>
            <w:vAlign w:val="center"/>
            <w:hideMark/>
          </w:tcPr>
          <w:p w:rsidR="00523422" w:rsidRPr="00595451"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2,044</w:t>
            </w:r>
          </w:p>
        </w:tc>
        <w:tc>
          <w:tcPr>
            <w:tcW w:w="698" w:type="dxa"/>
            <w:tcBorders>
              <w:top w:val="nil"/>
              <w:left w:val="nil"/>
              <w:bottom w:val="single" w:sz="4" w:space="0" w:color="auto"/>
              <w:right w:val="single" w:sz="4" w:space="0" w:color="auto"/>
            </w:tcBorders>
            <w:shd w:val="clear" w:color="auto" w:fill="auto"/>
            <w:vAlign w:val="center"/>
          </w:tcPr>
          <w:p w:rsidR="00523422" w:rsidRPr="00595451"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117,4</w:t>
            </w:r>
          </w:p>
        </w:tc>
        <w:tc>
          <w:tcPr>
            <w:tcW w:w="1060"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636B3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523422" w:rsidRPr="009D7A98" w:rsidRDefault="00523422" w:rsidP="00636B3A">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523422" w:rsidRDefault="00523422" w:rsidP="00636B3A">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523422" w:rsidRDefault="00523422" w:rsidP="00636B3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523422"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523422" w:rsidRDefault="00523422" w:rsidP="00326FD9">
            <w:pPr>
              <w:spacing w:after="0" w:line="240" w:lineRule="auto"/>
              <w:rPr>
                <w:rFonts w:ascii="Times New Roman" w:hAnsi="Times New Roman"/>
                <w:sz w:val="16"/>
                <w:szCs w:val="16"/>
              </w:rPr>
            </w:pPr>
            <w:r>
              <w:rPr>
                <w:rFonts w:ascii="Times New Roman" w:hAnsi="Times New Roman"/>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523422" w:rsidRDefault="0052342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081</w:t>
            </w:r>
          </w:p>
        </w:tc>
        <w:tc>
          <w:tcPr>
            <w:tcW w:w="665"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69,4</w:t>
            </w:r>
          </w:p>
        </w:tc>
        <w:tc>
          <w:tcPr>
            <w:tcW w:w="701" w:type="dxa"/>
            <w:tcBorders>
              <w:top w:val="nil"/>
              <w:left w:val="nil"/>
              <w:bottom w:val="single" w:sz="4" w:space="0" w:color="auto"/>
              <w:right w:val="single" w:sz="4" w:space="0" w:color="auto"/>
            </w:tcBorders>
            <w:vAlign w:val="bottom"/>
          </w:tcPr>
          <w:p w:rsidR="00523422" w:rsidRPr="00DB36B0" w:rsidRDefault="00523422" w:rsidP="00DB36B0">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DB36B0">
              <w:rPr>
                <w:rFonts w:ascii="Times New Roman" w:eastAsia="Times New Roman" w:hAnsi="Times New Roman" w:cs="Times New Roman"/>
                <w:color w:val="000000"/>
                <w:sz w:val="16"/>
                <w:szCs w:val="16"/>
                <w:lang w:eastAsia="hu-HU"/>
              </w:rPr>
              <w:t>538</w:t>
            </w:r>
          </w:p>
        </w:tc>
        <w:tc>
          <w:tcPr>
            <w:tcW w:w="840" w:type="dxa"/>
            <w:tcBorders>
              <w:top w:val="nil"/>
              <w:left w:val="single" w:sz="4" w:space="0" w:color="auto"/>
              <w:bottom w:val="single" w:sz="4" w:space="0" w:color="auto"/>
              <w:right w:val="single" w:sz="4" w:space="0" w:color="auto"/>
            </w:tcBorders>
            <w:vAlign w:val="bottom"/>
          </w:tcPr>
          <w:p w:rsidR="00523422" w:rsidRPr="00DB36B0" w:rsidRDefault="00523422" w:rsidP="00636B3A">
            <w:pPr>
              <w:spacing w:after="0" w:line="240" w:lineRule="auto"/>
              <w:jc w:val="right"/>
              <w:rPr>
                <w:rFonts w:ascii="Times New Roman" w:eastAsia="Times New Roman" w:hAnsi="Times New Roman" w:cs="Times New Roman"/>
                <w:color w:val="000000"/>
                <w:sz w:val="16"/>
                <w:szCs w:val="16"/>
                <w:lang w:eastAsia="hu-HU"/>
              </w:rPr>
            </w:pPr>
            <w:r w:rsidRPr="00DB36B0">
              <w:rPr>
                <w:rFonts w:ascii="Times New Roman" w:eastAsia="Times New Roman" w:hAnsi="Times New Roman" w:cs="Times New Roman"/>
                <w:color w:val="000000"/>
                <w:sz w:val="16"/>
                <w:szCs w:val="16"/>
                <w:lang w:eastAsia="hu-HU"/>
              </w:rPr>
              <w:t>22,2</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523422" w:rsidRPr="00914EF4"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131,90</w:t>
            </w:r>
          </w:p>
        </w:tc>
        <w:tc>
          <w:tcPr>
            <w:tcW w:w="696" w:type="dxa"/>
            <w:tcBorders>
              <w:top w:val="nil"/>
              <w:left w:val="nil"/>
              <w:bottom w:val="single" w:sz="4" w:space="0" w:color="auto"/>
              <w:right w:val="single" w:sz="4" w:space="0" w:color="auto"/>
            </w:tcBorders>
            <w:shd w:val="clear" w:color="auto" w:fill="auto"/>
            <w:vAlign w:val="center"/>
            <w:hideMark/>
          </w:tcPr>
          <w:p w:rsidR="00523422" w:rsidRPr="00595451"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1,900</w:t>
            </w:r>
          </w:p>
        </w:tc>
        <w:tc>
          <w:tcPr>
            <w:tcW w:w="698" w:type="dxa"/>
            <w:tcBorders>
              <w:top w:val="nil"/>
              <w:left w:val="nil"/>
              <w:bottom w:val="single" w:sz="4" w:space="0" w:color="auto"/>
              <w:right w:val="single" w:sz="4" w:space="0" w:color="auto"/>
            </w:tcBorders>
            <w:shd w:val="clear" w:color="auto" w:fill="auto"/>
            <w:vAlign w:val="center"/>
          </w:tcPr>
          <w:p w:rsidR="00523422" w:rsidRPr="00595451" w:rsidRDefault="00523422"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85,8</w:t>
            </w:r>
          </w:p>
        </w:tc>
        <w:tc>
          <w:tcPr>
            <w:tcW w:w="1060" w:type="dxa"/>
            <w:tcBorders>
              <w:top w:val="nil"/>
              <w:left w:val="nil"/>
              <w:bottom w:val="single" w:sz="4" w:space="0" w:color="auto"/>
              <w:right w:val="single" w:sz="4" w:space="0" w:color="auto"/>
            </w:tcBorders>
            <w:shd w:val="clear" w:color="auto" w:fill="auto"/>
            <w:vAlign w:val="bottom"/>
            <w:hideMark/>
          </w:tcPr>
          <w:p w:rsidR="00523422" w:rsidRPr="00914EF4" w:rsidRDefault="00523422" w:rsidP="00636B3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523422" w:rsidRPr="009D7A98" w:rsidRDefault="00523422" w:rsidP="00636B3A">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523422" w:rsidRDefault="00523422" w:rsidP="00636B3A">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523422" w:rsidRDefault="00523422" w:rsidP="00636B3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523422"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523422" w:rsidRDefault="00523422" w:rsidP="00DF3435">
            <w:pPr>
              <w:pStyle w:val="Listaszerbekezds"/>
              <w:spacing w:after="0" w:line="240" w:lineRule="auto"/>
              <w:ind w:left="680"/>
              <w:rPr>
                <w:rFonts w:ascii="Times New Roman" w:eastAsia="Times New Roman" w:hAnsi="Times New Roman"/>
                <w:sz w:val="16"/>
                <w:szCs w:val="16"/>
                <w:lang w:eastAsia="hu-HU"/>
              </w:rPr>
            </w:pPr>
            <w:r>
              <w:rPr>
                <w:rFonts w:ascii="Times New Roman" w:eastAsia="Times New Roman" w:hAnsi="Times New Roman"/>
                <w:i/>
                <w:sz w:val="16"/>
                <w:szCs w:val="16"/>
                <w:lang w:eastAsia="hu-HU"/>
              </w:rPr>
              <w:t>Szajkó Gabriella</w:t>
            </w:r>
            <w:r w:rsidRPr="00011AAF">
              <w:rPr>
                <w:rFonts w:ascii="Times New Roman" w:eastAsia="Times New Roman" w:hAnsi="Times New Roman"/>
                <w:i/>
                <w:sz w:val="16"/>
                <w:szCs w:val="16"/>
                <w:lang w:eastAsia="hu-HU"/>
              </w:rPr>
              <w:t xml:space="preserve"> összesen</w:t>
            </w:r>
          </w:p>
        </w:tc>
        <w:tc>
          <w:tcPr>
            <w:tcW w:w="665" w:type="dxa"/>
            <w:tcBorders>
              <w:top w:val="nil"/>
              <w:left w:val="nil"/>
              <w:bottom w:val="single" w:sz="4" w:space="0" w:color="auto"/>
              <w:right w:val="single" w:sz="4" w:space="0" w:color="auto"/>
            </w:tcBorders>
            <w:shd w:val="clear" w:color="auto" w:fill="auto"/>
            <w:vAlign w:val="bottom"/>
            <w:hideMark/>
          </w:tcPr>
          <w:p w:rsidR="00523422" w:rsidRPr="00011AAF" w:rsidRDefault="0052342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291,4</w:t>
            </w:r>
          </w:p>
        </w:tc>
        <w:tc>
          <w:tcPr>
            <w:tcW w:w="701" w:type="dxa"/>
            <w:tcBorders>
              <w:top w:val="nil"/>
              <w:left w:val="nil"/>
              <w:bottom w:val="single" w:sz="4" w:space="0" w:color="auto"/>
              <w:right w:val="single" w:sz="4" w:space="0" w:color="auto"/>
            </w:tcBorders>
          </w:tcPr>
          <w:p w:rsidR="00523422" w:rsidRPr="00011AAF" w:rsidRDefault="00523422" w:rsidP="00DB36B0">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7.457</w:t>
            </w:r>
          </w:p>
        </w:tc>
        <w:tc>
          <w:tcPr>
            <w:tcW w:w="840" w:type="dxa"/>
            <w:tcBorders>
              <w:top w:val="nil"/>
              <w:left w:val="single" w:sz="4" w:space="0" w:color="auto"/>
              <w:bottom w:val="single" w:sz="4" w:space="0" w:color="auto"/>
              <w:right w:val="single" w:sz="4" w:space="0" w:color="auto"/>
            </w:tcBorders>
          </w:tcPr>
          <w:p w:rsidR="00523422" w:rsidRPr="00011AAF" w:rsidRDefault="00523422" w:rsidP="00523422">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25,6</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523422" w:rsidRPr="00011AAF" w:rsidRDefault="00F224A2" w:rsidP="00F224A2">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611,10</w:t>
            </w:r>
          </w:p>
        </w:tc>
        <w:tc>
          <w:tcPr>
            <w:tcW w:w="696" w:type="dxa"/>
            <w:tcBorders>
              <w:top w:val="nil"/>
              <w:left w:val="nil"/>
              <w:bottom w:val="single" w:sz="4" w:space="0" w:color="auto"/>
              <w:right w:val="single" w:sz="4" w:space="0" w:color="auto"/>
            </w:tcBorders>
            <w:shd w:val="clear" w:color="auto" w:fill="auto"/>
            <w:vAlign w:val="bottom"/>
            <w:hideMark/>
          </w:tcPr>
          <w:p w:rsidR="00523422" w:rsidRPr="00011AAF"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2,097</w:t>
            </w:r>
          </w:p>
        </w:tc>
        <w:tc>
          <w:tcPr>
            <w:tcW w:w="698" w:type="dxa"/>
            <w:tcBorders>
              <w:top w:val="nil"/>
              <w:left w:val="nil"/>
              <w:bottom w:val="single" w:sz="4" w:space="0" w:color="auto"/>
              <w:right w:val="single" w:sz="4" w:space="0" w:color="auto"/>
            </w:tcBorders>
            <w:shd w:val="clear" w:color="auto" w:fill="auto"/>
            <w:vAlign w:val="bottom"/>
          </w:tcPr>
          <w:p w:rsidR="00523422" w:rsidRPr="00011AAF"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81,9</w:t>
            </w:r>
          </w:p>
        </w:tc>
        <w:tc>
          <w:tcPr>
            <w:tcW w:w="1060" w:type="dxa"/>
            <w:tcBorders>
              <w:top w:val="nil"/>
              <w:left w:val="nil"/>
              <w:bottom w:val="single" w:sz="4" w:space="0" w:color="auto"/>
              <w:right w:val="single" w:sz="4" w:space="0" w:color="auto"/>
            </w:tcBorders>
            <w:shd w:val="clear" w:color="auto" w:fill="auto"/>
            <w:vAlign w:val="bottom"/>
            <w:hideMark/>
          </w:tcPr>
          <w:p w:rsidR="00523422" w:rsidRPr="00E13355" w:rsidRDefault="00523422" w:rsidP="00636B3A">
            <w:pPr>
              <w:spacing w:after="0" w:line="240" w:lineRule="auto"/>
              <w:rPr>
                <w:rFonts w:ascii="Times New Roman" w:eastAsia="Times New Roman" w:hAnsi="Times New Roman"/>
                <w:i/>
                <w:sz w:val="16"/>
                <w:szCs w:val="16"/>
                <w:lang w:eastAsia="hu-HU"/>
              </w:rPr>
            </w:pPr>
            <w:r w:rsidRPr="00E13355">
              <w:rPr>
                <w:rFonts w:ascii="Times New Roman" w:eastAsia="Times New Roman" w:hAnsi="Times New Roman"/>
                <w:i/>
                <w:sz w:val="16"/>
                <w:szCs w:val="16"/>
                <w:lang w:eastAsia="hu-HU"/>
              </w:rPr>
              <w:t>szántó</w:t>
            </w:r>
          </w:p>
        </w:tc>
        <w:tc>
          <w:tcPr>
            <w:tcW w:w="2127" w:type="dxa"/>
            <w:tcBorders>
              <w:top w:val="nil"/>
              <w:left w:val="nil"/>
              <w:bottom w:val="single" w:sz="4" w:space="0" w:color="auto"/>
              <w:right w:val="single" w:sz="4" w:space="0" w:color="auto"/>
            </w:tcBorders>
            <w:vAlign w:val="center"/>
          </w:tcPr>
          <w:p w:rsidR="00523422" w:rsidRPr="00E13355" w:rsidRDefault="00523422" w:rsidP="00636B3A">
            <w:pPr>
              <w:spacing w:after="0" w:line="240" w:lineRule="auto"/>
              <w:rPr>
                <w:rFonts w:ascii="Times New Roman" w:eastAsia="Times New Roman" w:hAnsi="Times New Roman" w:cs="Times New Roman"/>
                <w:i/>
                <w:color w:val="000000"/>
                <w:sz w:val="16"/>
                <w:szCs w:val="16"/>
                <w:lang w:eastAsia="hu-HU"/>
              </w:rPr>
            </w:pPr>
            <w:r w:rsidRPr="00E13355">
              <w:rPr>
                <w:rFonts w:ascii="Times New Roman" w:eastAsia="Times New Roman" w:hAnsi="Times New Roman" w:cs="Times New Roman"/>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523422" w:rsidRPr="00E13355" w:rsidRDefault="00523422" w:rsidP="00636B3A">
            <w:pPr>
              <w:spacing w:after="0" w:line="240" w:lineRule="auto"/>
              <w:jc w:val="right"/>
              <w:rPr>
                <w:rFonts w:ascii="Times New Roman" w:eastAsia="Times New Roman" w:hAnsi="Times New Roman"/>
                <w:i/>
                <w:sz w:val="16"/>
                <w:szCs w:val="16"/>
                <w:lang w:eastAsia="hu-HU"/>
              </w:rPr>
            </w:pPr>
            <w:r w:rsidRPr="00E13355">
              <w:rPr>
                <w:rFonts w:ascii="Times New Roman" w:eastAsia="Times New Roman" w:hAnsi="Times New Roman" w:cs="Times New Roman"/>
                <w:i/>
                <w:color w:val="00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523422" w:rsidRPr="00E13355" w:rsidRDefault="00523422" w:rsidP="00636B3A">
            <w:pPr>
              <w:spacing w:after="0" w:line="240" w:lineRule="auto"/>
              <w:jc w:val="right"/>
              <w:rPr>
                <w:rFonts w:ascii="Times New Roman" w:eastAsia="Times New Roman" w:hAnsi="Times New Roman"/>
                <w:i/>
                <w:sz w:val="16"/>
                <w:szCs w:val="16"/>
                <w:lang w:eastAsia="hu-HU"/>
              </w:rPr>
            </w:pPr>
            <w:r w:rsidRPr="00E13355">
              <w:rPr>
                <w:rFonts w:ascii="Times New Roman" w:eastAsia="Times New Roman" w:hAnsi="Times New Roman"/>
                <w:i/>
                <w:sz w:val="16"/>
                <w:szCs w:val="16"/>
                <w:lang w:eastAsia="hu-HU"/>
              </w:rPr>
              <w:t>2035</w:t>
            </w:r>
          </w:p>
        </w:tc>
      </w:tr>
      <w:tr w:rsidR="00523422"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523422" w:rsidRPr="00DF2E57" w:rsidRDefault="00523422" w:rsidP="00DF3435">
            <w:pPr>
              <w:pStyle w:val="Listaszerbekezds"/>
              <w:spacing w:after="0" w:line="240" w:lineRule="auto"/>
              <w:ind w:left="680"/>
              <w:rPr>
                <w:rFonts w:ascii="Times New Roman" w:eastAsia="Times New Roman" w:hAnsi="Times New Roman"/>
                <w:sz w:val="16"/>
                <w:szCs w:val="16"/>
                <w:lang w:eastAsia="hu-HU"/>
              </w:rPr>
            </w:pPr>
            <w:r w:rsidRPr="00DF2E57">
              <w:rPr>
                <w:rFonts w:ascii="Times New Roman" w:eastAsia="Times New Roman" w:hAnsi="Times New Roman"/>
                <w:i/>
                <w:sz w:val="16"/>
                <w:szCs w:val="16"/>
                <w:lang w:eastAsia="hu-HU"/>
              </w:rPr>
              <w:t>Szajkóék összesen</w:t>
            </w:r>
          </w:p>
        </w:tc>
        <w:tc>
          <w:tcPr>
            <w:tcW w:w="665" w:type="dxa"/>
            <w:tcBorders>
              <w:top w:val="nil"/>
              <w:left w:val="nil"/>
              <w:bottom w:val="single" w:sz="4" w:space="0" w:color="auto"/>
              <w:right w:val="single" w:sz="4" w:space="0" w:color="auto"/>
            </w:tcBorders>
            <w:shd w:val="clear" w:color="auto" w:fill="auto"/>
            <w:vAlign w:val="bottom"/>
            <w:hideMark/>
          </w:tcPr>
          <w:p w:rsidR="00523422" w:rsidRPr="00DF2E57"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550,0</w:t>
            </w:r>
          </w:p>
        </w:tc>
        <w:tc>
          <w:tcPr>
            <w:tcW w:w="701" w:type="dxa"/>
            <w:tcBorders>
              <w:top w:val="nil"/>
              <w:left w:val="nil"/>
              <w:bottom w:val="single" w:sz="4" w:space="0" w:color="auto"/>
              <w:right w:val="single" w:sz="4" w:space="0" w:color="auto"/>
            </w:tcBorders>
            <w:vAlign w:val="center"/>
          </w:tcPr>
          <w:p w:rsidR="00523422" w:rsidRPr="00DF2E57"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12.427</w:t>
            </w:r>
          </w:p>
        </w:tc>
        <w:tc>
          <w:tcPr>
            <w:tcW w:w="840" w:type="dxa"/>
            <w:tcBorders>
              <w:top w:val="nil"/>
              <w:left w:val="single" w:sz="4" w:space="0" w:color="auto"/>
              <w:bottom w:val="single" w:sz="4" w:space="0" w:color="auto"/>
              <w:right w:val="single" w:sz="4" w:space="0" w:color="auto"/>
            </w:tcBorders>
            <w:vAlign w:val="center"/>
          </w:tcPr>
          <w:p w:rsidR="00523422" w:rsidRPr="00DF2E57" w:rsidRDefault="00523422" w:rsidP="00F224A2">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22,</w:t>
            </w:r>
            <w:r w:rsidR="00F224A2">
              <w:rPr>
                <w:rFonts w:ascii="Times New Roman" w:eastAsia="Times New Roman" w:hAnsi="Times New Roman"/>
                <w:i/>
                <w:sz w:val="16"/>
                <w:szCs w:val="16"/>
                <w:lang w:eastAsia="hu-HU"/>
              </w:rPr>
              <w:t>6</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523422" w:rsidRPr="00DF2E57"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1.049,30</w:t>
            </w:r>
          </w:p>
        </w:tc>
        <w:tc>
          <w:tcPr>
            <w:tcW w:w="696" w:type="dxa"/>
            <w:tcBorders>
              <w:top w:val="nil"/>
              <w:left w:val="nil"/>
              <w:bottom w:val="single" w:sz="4" w:space="0" w:color="auto"/>
              <w:right w:val="single" w:sz="4" w:space="0" w:color="auto"/>
            </w:tcBorders>
            <w:shd w:val="clear" w:color="auto" w:fill="auto"/>
            <w:vAlign w:val="center"/>
            <w:hideMark/>
          </w:tcPr>
          <w:p w:rsidR="00523422" w:rsidRPr="00DF2E57"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1,908</w:t>
            </w:r>
          </w:p>
        </w:tc>
        <w:tc>
          <w:tcPr>
            <w:tcW w:w="698" w:type="dxa"/>
            <w:tcBorders>
              <w:top w:val="nil"/>
              <w:left w:val="nil"/>
              <w:bottom w:val="single" w:sz="4" w:space="0" w:color="auto"/>
              <w:right w:val="single" w:sz="4" w:space="0" w:color="auto"/>
            </w:tcBorders>
            <w:shd w:val="clear" w:color="auto" w:fill="auto"/>
            <w:vAlign w:val="center"/>
          </w:tcPr>
          <w:p w:rsidR="00523422" w:rsidRPr="00DF2E57" w:rsidRDefault="00F224A2"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84,4</w:t>
            </w:r>
          </w:p>
        </w:tc>
        <w:tc>
          <w:tcPr>
            <w:tcW w:w="1060" w:type="dxa"/>
            <w:tcBorders>
              <w:top w:val="nil"/>
              <w:left w:val="nil"/>
              <w:bottom w:val="single" w:sz="4" w:space="0" w:color="auto"/>
              <w:right w:val="single" w:sz="4" w:space="0" w:color="auto"/>
            </w:tcBorders>
            <w:shd w:val="clear" w:color="auto" w:fill="auto"/>
            <w:vAlign w:val="bottom"/>
            <w:hideMark/>
          </w:tcPr>
          <w:p w:rsidR="00523422" w:rsidRPr="00E13355" w:rsidRDefault="00523422" w:rsidP="00636B3A">
            <w:pPr>
              <w:spacing w:after="0" w:line="240" w:lineRule="auto"/>
              <w:rPr>
                <w:rFonts w:ascii="Times New Roman" w:eastAsia="Times New Roman" w:hAnsi="Times New Roman"/>
                <w:i/>
                <w:sz w:val="16"/>
                <w:szCs w:val="16"/>
                <w:lang w:eastAsia="hu-HU"/>
              </w:rPr>
            </w:pPr>
            <w:r w:rsidRPr="00E13355">
              <w:rPr>
                <w:rFonts w:ascii="Times New Roman" w:eastAsia="Times New Roman" w:hAnsi="Times New Roman"/>
                <w:i/>
                <w:sz w:val="16"/>
                <w:szCs w:val="16"/>
                <w:lang w:eastAsia="hu-HU"/>
              </w:rPr>
              <w:t>szántó</w:t>
            </w:r>
          </w:p>
        </w:tc>
        <w:tc>
          <w:tcPr>
            <w:tcW w:w="2127" w:type="dxa"/>
            <w:tcBorders>
              <w:top w:val="nil"/>
              <w:left w:val="nil"/>
              <w:bottom w:val="single" w:sz="4" w:space="0" w:color="auto"/>
              <w:right w:val="single" w:sz="4" w:space="0" w:color="auto"/>
            </w:tcBorders>
            <w:vAlign w:val="center"/>
          </w:tcPr>
          <w:p w:rsidR="00523422" w:rsidRPr="00E13355" w:rsidRDefault="00523422" w:rsidP="00636B3A">
            <w:pPr>
              <w:spacing w:after="0" w:line="240" w:lineRule="auto"/>
              <w:rPr>
                <w:rFonts w:ascii="Times New Roman" w:eastAsia="Times New Roman" w:hAnsi="Times New Roman" w:cs="Times New Roman"/>
                <w:i/>
                <w:color w:val="000000"/>
                <w:sz w:val="16"/>
                <w:szCs w:val="16"/>
                <w:lang w:eastAsia="hu-HU"/>
              </w:rPr>
            </w:pPr>
            <w:r w:rsidRPr="00E13355">
              <w:rPr>
                <w:rFonts w:ascii="Times New Roman" w:eastAsia="Times New Roman" w:hAnsi="Times New Roman" w:cs="Times New Roman"/>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523422" w:rsidRPr="00E13355" w:rsidRDefault="00523422" w:rsidP="00636B3A">
            <w:pPr>
              <w:spacing w:after="0" w:line="240" w:lineRule="auto"/>
              <w:jc w:val="right"/>
              <w:rPr>
                <w:rFonts w:ascii="Times New Roman" w:eastAsia="Times New Roman" w:hAnsi="Times New Roman"/>
                <w:i/>
                <w:sz w:val="16"/>
                <w:szCs w:val="16"/>
                <w:lang w:eastAsia="hu-HU"/>
              </w:rPr>
            </w:pPr>
            <w:r w:rsidRPr="00E13355">
              <w:rPr>
                <w:rFonts w:ascii="Times New Roman" w:eastAsia="Times New Roman" w:hAnsi="Times New Roman" w:cs="Times New Roman"/>
                <w:i/>
                <w:color w:val="00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523422" w:rsidRPr="00E13355" w:rsidRDefault="00523422" w:rsidP="00636B3A">
            <w:pPr>
              <w:spacing w:after="0" w:line="240" w:lineRule="auto"/>
              <w:jc w:val="right"/>
              <w:rPr>
                <w:rFonts w:ascii="Times New Roman" w:eastAsia="Times New Roman" w:hAnsi="Times New Roman"/>
                <w:i/>
                <w:sz w:val="16"/>
                <w:szCs w:val="16"/>
                <w:lang w:eastAsia="hu-HU"/>
              </w:rPr>
            </w:pPr>
            <w:r w:rsidRPr="00E13355">
              <w:rPr>
                <w:rFonts w:ascii="Times New Roman" w:eastAsia="Times New Roman" w:hAnsi="Times New Roman"/>
                <w:i/>
                <w:sz w:val="16"/>
                <w:szCs w:val="16"/>
                <w:lang w:eastAsia="hu-HU"/>
              </w:rPr>
              <w:t>2035</w:t>
            </w:r>
          </w:p>
        </w:tc>
      </w:tr>
      <w:tr w:rsidR="00523422" w:rsidRPr="00914EF4"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23422" w:rsidRPr="008D5B83" w:rsidRDefault="00523422" w:rsidP="002C37AC">
            <w:pPr>
              <w:pStyle w:val="Listaszerbekezds"/>
              <w:numPr>
                <w:ilvl w:val="0"/>
                <w:numId w:val="6"/>
              </w:numPr>
              <w:spacing w:after="0" w:line="240" w:lineRule="auto"/>
              <w:ind w:left="680"/>
              <w:rPr>
                <w:rFonts w:ascii="Times New Roman" w:eastAsia="Times New Roman" w:hAnsi="Times New Roman"/>
                <w:sz w:val="16"/>
                <w:szCs w:val="16"/>
                <w:lang w:eastAsia="hu-HU"/>
              </w:rPr>
            </w:pPr>
            <w:r w:rsidRPr="008D5B83">
              <w:rPr>
                <w:rFonts w:ascii="Times New Roman" w:hAnsi="Times New Roman"/>
                <w:b/>
                <w:sz w:val="16"/>
                <w:szCs w:val="16"/>
              </w:rPr>
              <w:t>Varga András</w:t>
            </w:r>
            <w:r>
              <w:rPr>
                <w:rFonts w:ascii="Times New Roman" w:hAnsi="Times New Roman"/>
                <w:b/>
                <w:sz w:val="16"/>
                <w:szCs w:val="16"/>
              </w:rPr>
              <w:t xml:space="preserve"> </w:t>
            </w:r>
            <w:r>
              <w:rPr>
                <w:rFonts w:ascii="Times New Roman" w:hAnsi="Times New Roman"/>
                <w:sz w:val="16"/>
                <w:szCs w:val="16"/>
              </w:rPr>
              <w:t xml:space="preserve">(9330 Kapuvár, Erdő sor 19.) </w:t>
            </w:r>
            <w:r w:rsidRPr="008D5B83">
              <w:rPr>
                <w:rFonts w:ascii="Times New Roman" w:hAnsi="Times New Roman"/>
                <w:sz w:val="16"/>
                <w:szCs w:val="16"/>
              </w:rPr>
              <w:t xml:space="preserve">a </w:t>
            </w:r>
            <w:r>
              <w:rPr>
                <w:rFonts w:ascii="Times New Roman" w:hAnsi="Times New Roman"/>
                <w:sz w:val="16"/>
                <w:szCs w:val="16"/>
              </w:rPr>
              <w:t xml:space="preserve">Kisalföldi Mg. </w:t>
            </w:r>
            <w:r w:rsidRPr="008D5B83">
              <w:rPr>
                <w:rFonts w:ascii="Times New Roman" w:hAnsi="Times New Roman"/>
                <w:sz w:val="16"/>
                <w:szCs w:val="16"/>
              </w:rPr>
              <w:t xml:space="preserve">Zrt-ből 2013-ban kivált Miklósmajori Mg. Kft. </w:t>
            </w:r>
            <w:r>
              <w:rPr>
                <w:rFonts w:ascii="Times New Roman" w:hAnsi="Times New Roman"/>
                <w:sz w:val="16"/>
                <w:szCs w:val="16"/>
              </w:rPr>
              <w:t xml:space="preserve">(9330 Kapuvár, Miklósmajor hrsz. 0406/09. ) </w:t>
            </w:r>
            <w:r w:rsidRPr="008D5B83">
              <w:rPr>
                <w:rFonts w:ascii="Times New Roman" w:hAnsi="Times New Roman"/>
                <w:sz w:val="16"/>
                <w:szCs w:val="16"/>
              </w:rPr>
              <w:t>cégjegyzésre jogosult ügyvezetője, Szajkó Lóránttal és dr. Reszegi Lászlóval együtt</w:t>
            </w:r>
            <w:r>
              <w:rPr>
                <w:rFonts w:ascii="Times New Roman" w:hAnsi="Times New Roman"/>
                <w:sz w:val="16"/>
                <w:szCs w:val="16"/>
              </w:rPr>
              <w:t xml:space="preserve"> annak</w:t>
            </w:r>
            <w:r w:rsidRPr="008D5B83">
              <w:rPr>
                <w:rFonts w:ascii="Times New Roman" w:hAnsi="Times New Roman"/>
                <w:sz w:val="16"/>
                <w:szCs w:val="16"/>
              </w:rPr>
              <w:t xml:space="preserve"> társtulajdonosa</w:t>
            </w:r>
          </w:p>
        </w:tc>
      </w:tr>
      <w:tr w:rsidR="000275A9"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hAnsi="Times New Roman"/>
                <w:sz w:val="16"/>
                <w:szCs w:val="16"/>
              </w:rPr>
            </w:pPr>
            <w:r>
              <w:rPr>
                <w:rFonts w:ascii="Times New Roman" w:hAnsi="Times New Roman"/>
                <w:sz w:val="16"/>
                <w:szCs w:val="16"/>
              </w:rPr>
              <w:t>Kapuvár</w:t>
            </w:r>
          </w:p>
        </w:tc>
        <w:tc>
          <w:tcPr>
            <w:tcW w:w="594" w:type="dxa"/>
            <w:tcBorders>
              <w:top w:val="nil"/>
              <w:left w:val="single" w:sz="4" w:space="0" w:color="auto"/>
              <w:bottom w:val="single" w:sz="4" w:space="0" w:color="auto"/>
              <w:right w:val="single" w:sz="4" w:space="0" w:color="auto"/>
            </w:tcBorders>
            <w:shd w:val="clear" w:color="auto" w:fill="auto"/>
            <w:vAlign w:val="bottom"/>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0345</w:t>
            </w:r>
          </w:p>
        </w:tc>
        <w:tc>
          <w:tcPr>
            <w:tcW w:w="665"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78,9</w:t>
            </w:r>
          </w:p>
        </w:tc>
        <w:tc>
          <w:tcPr>
            <w:tcW w:w="701" w:type="dxa"/>
            <w:tcBorders>
              <w:top w:val="nil"/>
              <w:left w:val="nil"/>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536</w:t>
            </w:r>
          </w:p>
        </w:tc>
        <w:tc>
          <w:tcPr>
            <w:tcW w:w="840" w:type="dxa"/>
            <w:tcBorders>
              <w:top w:val="nil"/>
              <w:left w:val="single" w:sz="4" w:space="0" w:color="auto"/>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32,1</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145,85</w:t>
            </w:r>
          </w:p>
        </w:tc>
        <w:tc>
          <w:tcPr>
            <w:tcW w:w="696"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84</w:t>
            </w:r>
            <w:r>
              <w:rPr>
                <w:rFonts w:ascii="Times New Roman" w:eastAsia="Times New Roman" w:hAnsi="Times New Roman" w:cs="Times New Roman"/>
                <w:color w:val="000000"/>
                <w:sz w:val="16"/>
                <w:szCs w:val="16"/>
                <w:lang w:eastAsia="hu-HU"/>
              </w:rPr>
              <w:t>8</w:t>
            </w:r>
          </w:p>
        </w:tc>
        <w:tc>
          <w:tcPr>
            <w:tcW w:w="698" w:type="dxa"/>
            <w:tcBorders>
              <w:top w:val="nil"/>
              <w:left w:val="nil"/>
              <w:bottom w:val="single" w:sz="4" w:space="0" w:color="auto"/>
              <w:right w:val="single" w:sz="4" w:space="0" w:color="auto"/>
            </w:tcBorders>
            <w:shd w:val="clear" w:color="auto" w:fill="auto"/>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57</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5</w:t>
            </w:r>
          </w:p>
        </w:tc>
        <w:tc>
          <w:tcPr>
            <w:tcW w:w="1060" w:type="dxa"/>
            <w:tcBorders>
              <w:top w:val="nil"/>
              <w:left w:val="nil"/>
              <w:bottom w:val="single" w:sz="4" w:space="0" w:color="auto"/>
              <w:right w:val="single" w:sz="4" w:space="0" w:color="auto"/>
            </w:tcBorders>
            <w:shd w:val="clear" w:color="auto" w:fill="auto"/>
            <w:vAlign w:val="bottom"/>
            <w:hideMark/>
          </w:tcPr>
          <w:p w:rsidR="000275A9" w:rsidRPr="00914EF4"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 szántó</w:t>
            </w:r>
          </w:p>
        </w:tc>
        <w:tc>
          <w:tcPr>
            <w:tcW w:w="2127" w:type="dxa"/>
            <w:tcBorders>
              <w:top w:val="nil"/>
              <w:left w:val="nil"/>
              <w:bottom w:val="single" w:sz="4" w:space="0" w:color="auto"/>
              <w:right w:val="single" w:sz="4" w:space="0" w:color="auto"/>
            </w:tcBorders>
            <w:vAlign w:val="center"/>
          </w:tcPr>
          <w:p w:rsidR="000275A9" w:rsidRPr="00583063" w:rsidRDefault="000275A9" w:rsidP="001870B3">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40" w:type="dxa"/>
            <w:tcBorders>
              <w:top w:val="nil"/>
              <w:left w:val="single" w:sz="4" w:space="0" w:color="auto"/>
              <w:bottom w:val="single" w:sz="4" w:space="0" w:color="auto"/>
              <w:right w:val="single" w:sz="12" w:space="0" w:color="auto"/>
            </w:tcBorders>
            <w:vAlign w:val="center"/>
          </w:tcPr>
          <w:p w:rsidR="000275A9" w:rsidRPr="005C3A48"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0275A9"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0275A9" w:rsidRPr="00F224A2" w:rsidRDefault="000275A9" w:rsidP="001870B3">
            <w:pPr>
              <w:spacing w:after="0" w:line="240" w:lineRule="auto"/>
              <w:rPr>
                <w:rFonts w:ascii="Times New Roman" w:hAnsi="Times New Roman"/>
                <w:color w:val="FF0000"/>
                <w:sz w:val="16"/>
                <w:szCs w:val="16"/>
              </w:rPr>
            </w:pPr>
            <w:r w:rsidRPr="00F224A2">
              <w:rPr>
                <w:rFonts w:ascii="Times New Roman" w:hAnsi="Times New Roman"/>
                <w:color w:val="FF0000"/>
                <w:sz w:val="16"/>
                <w:szCs w:val="16"/>
              </w:rPr>
              <w:t>Kapuvár</w:t>
            </w:r>
          </w:p>
        </w:tc>
        <w:tc>
          <w:tcPr>
            <w:tcW w:w="594" w:type="dxa"/>
            <w:tcBorders>
              <w:top w:val="nil"/>
              <w:left w:val="single" w:sz="4" w:space="0" w:color="auto"/>
              <w:bottom w:val="single" w:sz="4" w:space="0" w:color="auto"/>
              <w:right w:val="single" w:sz="4" w:space="0" w:color="auto"/>
            </w:tcBorders>
            <w:shd w:val="clear" w:color="auto" w:fill="auto"/>
            <w:vAlign w:val="bottom"/>
          </w:tcPr>
          <w:p w:rsidR="000275A9" w:rsidRPr="00F224A2" w:rsidRDefault="000275A9" w:rsidP="001870B3">
            <w:pPr>
              <w:spacing w:after="0" w:line="240" w:lineRule="auto"/>
              <w:rPr>
                <w:rFonts w:ascii="Times New Roman" w:eastAsia="Times New Roman" w:hAnsi="Times New Roman"/>
                <w:color w:val="FF0000"/>
                <w:sz w:val="16"/>
                <w:szCs w:val="16"/>
                <w:lang w:eastAsia="hu-HU"/>
              </w:rPr>
            </w:pPr>
            <w:r w:rsidRPr="00F224A2">
              <w:rPr>
                <w:rFonts w:ascii="Times New Roman" w:eastAsia="Times New Roman" w:hAnsi="Times New Roman"/>
                <w:color w:val="FF0000"/>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0275A9" w:rsidRPr="00F224A2" w:rsidRDefault="000275A9" w:rsidP="00326FD9">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0373</w:t>
            </w:r>
          </w:p>
        </w:tc>
        <w:tc>
          <w:tcPr>
            <w:tcW w:w="665" w:type="dxa"/>
            <w:tcBorders>
              <w:top w:val="nil"/>
              <w:left w:val="nil"/>
              <w:bottom w:val="single" w:sz="4" w:space="0" w:color="auto"/>
              <w:right w:val="single" w:sz="4" w:space="0" w:color="auto"/>
            </w:tcBorders>
            <w:shd w:val="clear" w:color="auto" w:fill="auto"/>
            <w:vAlign w:val="bottom"/>
            <w:hideMark/>
          </w:tcPr>
          <w:p w:rsidR="000275A9" w:rsidRPr="00F224A2" w:rsidRDefault="000275A9" w:rsidP="00326FD9">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38,5</w:t>
            </w:r>
          </w:p>
        </w:tc>
        <w:tc>
          <w:tcPr>
            <w:tcW w:w="701" w:type="dxa"/>
            <w:tcBorders>
              <w:top w:val="nil"/>
              <w:left w:val="nil"/>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012</w:t>
            </w:r>
          </w:p>
        </w:tc>
        <w:tc>
          <w:tcPr>
            <w:tcW w:w="840" w:type="dxa"/>
            <w:tcBorders>
              <w:top w:val="nil"/>
              <w:left w:val="single" w:sz="4" w:space="0" w:color="auto"/>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26,3</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Pr="000275A9" w:rsidRDefault="000275A9" w:rsidP="00326FD9">
            <w:pPr>
              <w:spacing w:after="0" w:line="240" w:lineRule="auto"/>
              <w:jc w:val="right"/>
              <w:rPr>
                <w:rFonts w:ascii="Times New Roman" w:eastAsia="Times New Roman" w:hAnsi="Times New Roman"/>
                <w:color w:val="FF0000"/>
                <w:sz w:val="16"/>
                <w:szCs w:val="16"/>
                <w:lang w:eastAsia="hu-HU"/>
              </w:rPr>
            </w:pPr>
            <w:r w:rsidRPr="000275A9">
              <w:rPr>
                <w:rFonts w:ascii="Times New Roman" w:eastAsia="Times New Roman" w:hAnsi="Times New Roman"/>
                <w:color w:val="FF0000"/>
                <w:sz w:val="16"/>
                <w:szCs w:val="16"/>
                <w:lang w:eastAsia="hu-HU"/>
              </w:rPr>
              <w:t>58,20</w:t>
            </w:r>
          </w:p>
        </w:tc>
        <w:tc>
          <w:tcPr>
            <w:tcW w:w="696"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511</w:t>
            </w:r>
          </w:p>
        </w:tc>
        <w:tc>
          <w:tcPr>
            <w:tcW w:w="698" w:type="dxa"/>
            <w:tcBorders>
              <w:top w:val="nil"/>
              <w:left w:val="nil"/>
              <w:bottom w:val="single" w:sz="4" w:space="0" w:color="auto"/>
              <w:right w:val="single" w:sz="4" w:space="0" w:color="auto"/>
            </w:tcBorders>
            <w:shd w:val="clear" w:color="auto" w:fill="auto"/>
            <w:vAlign w:val="center"/>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57</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5</w:t>
            </w:r>
          </w:p>
        </w:tc>
        <w:tc>
          <w:tcPr>
            <w:tcW w:w="1060"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rPr>
                <w:rFonts w:ascii="Times New Roman" w:eastAsia="Times New Roman" w:hAnsi="Times New Roman" w:cs="Times New Roman"/>
                <w:color w:val="FF0000"/>
                <w:sz w:val="16"/>
                <w:szCs w:val="16"/>
                <w:lang w:eastAsia="hu-HU"/>
              </w:rPr>
            </w:pPr>
            <w:r w:rsidRPr="00217328">
              <w:rPr>
                <w:rFonts w:ascii="Times New Roman" w:eastAsia="Times New Roman" w:hAnsi="Times New Roman" w:cs="Times New Roman"/>
                <w:color w:val="FF0000"/>
                <w:sz w:val="16"/>
                <w:szCs w:val="16"/>
                <w:lang w:eastAsia="hu-HU"/>
              </w:rPr>
              <w:t>s</w:t>
            </w:r>
            <w:r w:rsidRPr="00583063">
              <w:rPr>
                <w:rFonts w:ascii="Times New Roman" w:eastAsia="Times New Roman" w:hAnsi="Times New Roman" w:cs="Times New Roman"/>
                <w:color w:val="FF0000"/>
                <w:sz w:val="16"/>
                <w:szCs w:val="16"/>
                <w:lang w:eastAsia="hu-HU"/>
              </w:rPr>
              <w:t>zántó</w:t>
            </w:r>
          </w:p>
        </w:tc>
        <w:tc>
          <w:tcPr>
            <w:tcW w:w="2127" w:type="dxa"/>
            <w:tcBorders>
              <w:top w:val="nil"/>
              <w:left w:val="nil"/>
              <w:bottom w:val="single" w:sz="4" w:space="0" w:color="auto"/>
              <w:right w:val="single" w:sz="4" w:space="0" w:color="auto"/>
            </w:tcBorders>
            <w:vAlign w:val="center"/>
          </w:tcPr>
          <w:p w:rsidR="000275A9" w:rsidRPr="00583063" w:rsidRDefault="000275A9" w:rsidP="001870B3">
            <w:pPr>
              <w:spacing w:after="0" w:line="240" w:lineRule="auto"/>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217328">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0</w:t>
            </w:r>
            <w:r w:rsidRPr="00217328">
              <w:rPr>
                <w:rFonts w:ascii="Times New Roman" w:eastAsia="Times New Roman" w:hAnsi="Times New Roman" w:cs="Times New Roman"/>
                <w:color w:val="FF0000"/>
                <w:sz w:val="16"/>
                <w:szCs w:val="16"/>
                <w:lang w:eastAsia="hu-HU"/>
              </w:rPr>
              <w:t>20</w:t>
            </w:r>
          </w:p>
        </w:tc>
        <w:tc>
          <w:tcPr>
            <w:tcW w:w="640" w:type="dxa"/>
            <w:tcBorders>
              <w:top w:val="nil"/>
              <w:left w:val="single" w:sz="4" w:space="0" w:color="auto"/>
              <w:bottom w:val="single" w:sz="4" w:space="0" w:color="auto"/>
              <w:right w:val="single" w:sz="12" w:space="0" w:color="auto"/>
            </w:tcBorders>
            <w:vAlign w:val="center"/>
          </w:tcPr>
          <w:p w:rsidR="000275A9" w:rsidRPr="00217328" w:rsidRDefault="000275A9" w:rsidP="00326FD9">
            <w:pPr>
              <w:spacing w:after="0" w:line="240" w:lineRule="auto"/>
              <w:jc w:val="right"/>
              <w:rPr>
                <w:rFonts w:ascii="Times New Roman" w:eastAsia="Times New Roman" w:hAnsi="Times New Roman"/>
                <w:color w:val="FF0000"/>
                <w:sz w:val="16"/>
                <w:szCs w:val="16"/>
                <w:lang w:eastAsia="hu-HU"/>
              </w:rPr>
            </w:pPr>
            <w:r w:rsidRPr="00217328">
              <w:rPr>
                <w:rFonts w:ascii="Times New Roman" w:eastAsia="Times New Roman" w:hAnsi="Times New Roman"/>
                <w:color w:val="FF0000"/>
                <w:sz w:val="16"/>
                <w:szCs w:val="16"/>
                <w:lang w:eastAsia="hu-HU"/>
              </w:rPr>
              <w:t>2030</w:t>
            </w:r>
          </w:p>
        </w:tc>
      </w:tr>
      <w:tr w:rsidR="000275A9"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hAnsi="Times New Roman"/>
                <w:sz w:val="16"/>
                <w:szCs w:val="16"/>
              </w:rPr>
            </w:pPr>
            <w:r>
              <w:rPr>
                <w:rFonts w:ascii="Times New Roman" w:hAnsi="Times New Roman"/>
                <w:sz w:val="16"/>
                <w:szCs w:val="16"/>
              </w:rPr>
              <w:t>Kapuvár</w:t>
            </w:r>
          </w:p>
        </w:tc>
        <w:tc>
          <w:tcPr>
            <w:tcW w:w="594" w:type="dxa"/>
            <w:tcBorders>
              <w:top w:val="nil"/>
              <w:left w:val="single" w:sz="4" w:space="0" w:color="auto"/>
              <w:bottom w:val="single" w:sz="4" w:space="0" w:color="auto"/>
              <w:right w:val="single" w:sz="4" w:space="0" w:color="auto"/>
            </w:tcBorders>
            <w:shd w:val="clear" w:color="auto" w:fill="auto"/>
            <w:vAlign w:val="bottom"/>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0406/6</w:t>
            </w:r>
          </w:p>
        </w:tc>
        <w:tc>
          <w:tcPr>
            <w:tcW w:w="665"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32,3</w:t>
            </w:r>
          </w:p>
        </w:tc>
        <w:tc>
          <w:tcPr>
            <w:tcW w:w="701" w:type="dxa"/>
            <w:tcBorders>
              <w:top w:val="nil"/>
              <w:left w:val="nil"/>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509</w:t>
            </w:r>
          </w:p>
        </w:tc>
        <w:tc>
          <w:tcPr>
            <w:tcW w:w="840" w:type="dxa"/>
            <w:tcBorders>
              <w:top w:val="nil"/>
              <w:left w:val="single" w:sz="4" w:space="0" w:color="auto"/>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15,8</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48,50</w:t>
            </w:r>
          </w:p>
        </w:tc>
        <w:tc>
          <w:tcPr>
            <w:tcW w:w="696"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501</w:t>
            </w:r>
          </w:p>
        </w:tc>
        <w:tc>
          <w:tcPr>
            <w:tcW w:w="698" w:type="dxa"/>
            <w:tcBorders>
              <w:top w:val="nil"/>
              <w:left w:val="nil"/>
              <w:bottom w:val="single" w:sz="4" w:space="0" w:color="auto"/>
              <w:right w:val="single" w:sz="4" w:space="0" w:color="auto"/>
            </w:tcBorders>
            <w:shd w:val="clear" w:color="auto" w:fill="auto"/>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95</w:t>
            </w:r>
            <w:r>
              <w:rPr>
                <w:rFonts w:ascii="Times New Roman" w:eastAsia="Times New Roman" w:hAnsi="Times New Roman" w:cs="Times New Roman"/>
                <w:color w:val="000000"/>
                <w:sz w:val="16"/>
                <w:szCs w:val="16"/>
                <w:lang w:eastAsia="hu-HU"/>
              </w:rPr>
              <w:t>,3</w:t>
            </w:r>
          </w:p>
        </w:tc>
        <w:tc>
          <w:tcPr>
            <w:tcW w:w="1060"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r</w:t>
            </w:r>
            <w:r w:rsidRPr="00583063">
              <w:rPr>
                <w:rFonts w:ascii="Times New Roman" w:eastAsia="Times New Roman" w:hAnsi="Times New Roman" w:cs="Times New Roman"/>
                <w:color w:val="000000"/>
                <w:sz w:val="16"/>
                <w:szCs w:val="16"/>
                <w:lang w:eastAsia="hu-HU"/>
              </w:rPr>
              <w:t>ét</w:t>
            </w:r>
          </w:p>
        </w:tc>
        <w:tc>
          <w:tcPr>
            <w:tcW w:w="2127" w:type="dxa"/>
            <w:tcBorders>
              <w:top w:val="nil"/>
              <w:left w:val="nil"/>
              <w:bottom w:val="single" w:sz="4" w:space="0" w:color="auto"/>
              <w:right w:val="single" w:sz="4" w:space="0" w:color="auto"/>
            </w:tcBorders>
            <w:vAlign w:val="center"/>
          </w:tcPr>
          <w:p w:rsidR="000275A9" w:rsidRPr="00583063" w:rsidRDefault="000275A9" w:rsidP="001870B3">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020</w:t>
            </w:r>
          </w:p>
        </w:tc>
        <w:tc>
          <w:tcPr>
            <w:tcW w:w="640" w:type="dxa"/>
            <w:tcBorders>
              <w:top w:val="nil"/>
              <w:left w:val="single" w:sz="4" w:space="0" w:color="auto"/>
              <w:bottom w:val="single" w:sz="4" w:space="0" w:color="auto"/>
              <w:right w:val="single" w:sz="12" w:space="0" w:color="auto"/>
            </w:tcBorders>
            <w:vAlign w:val="center"/>
          </w:tcPr>
          <w:p w:rsidR="000275A9" w:rsidRPr="005C3A48"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0275A9"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0275A9" w:rsidRPr="00F224A2" w:rsidRDefault="000275A9" w:rsidP="001870B3">
            <w:pPr>
              <w:spacing w:after="0" w:line="240" w:lineRule="auto"/>
              <w:rPr>
                <w:rFonts w:ascii="Times New Roman" w:hAnsi="Times New Roman"/>
                <w:color w:val="FF0000"/>
                <w:sz w:val="16"/>
                <w:szCs w:val="16"/>
              </w:rPr>
            </w:pPr>
            <w:r w:rsidRPr="00F224A2">
              <w:rPr>
                <w:rFonts w:ascii="Times New Roman" w:hAnsi="Times New Roman"/>
                <w:color w:val="FF0000"/>
                <w:sz w:val="16"/>
                <w:szCs w:val="16"/>
              </w:rPr>
              <w:t>Kapuvár</w:t>
            </w:r>
          </w:p>
        </w:tc>
        <w:tc>
          <w:tcPr>
            <w:tcW w:w="594" w:type="dxa"/>
            <w:tcBorders>
              <w:top w:val="nil"/>
              <w:left w:val="single" w:sz="4" w:space="0" w:color="auto"/>
              <w:bottom w:val="single" w:sz="4" w:space="0" w:color="auto"/>
              <w:right w:val="single" w:sz="4" w:space="0" w:color="auto"/>
            </w:tcBorders>
            <w:shd w:val="clear" w:color="auto" w:fill="auto"/>
            <w:vAlign w:val="bottom"/>
          </w:tcPr>
          <w:p w:rsidR="000275A9" w:rsidRPr="00F224A2" w:rsidRDefault="000275A9" w:rsidP="001870B3">
            <w:pPr>
              <w:spacing w:after="0" w:line="240" w:lineRule="auto"/>
              <w:rPr>
                <w:rFonts w:ascii="Times New Roman" w:eastAsia="Times New Roman" w:hAnsi="Times New Roman"/>
                <w:color w:val="FF0000"/>
                <w:sz w:val="16"/>
                <w:szCs w:val="16"/>
                <w:lang w:eastAsia="hu-HU"/>
              </w:rPr>
            </w:pPr>
            <w:r w:rsidRPr="00F224A2">
              <w:rPr>
                <w:rFonts w:ascii="Times New Roman" w:eastAsia="Times New Roman" w:hAnsi="Times New Roman"/>
                <w:color w:val="FF0000"/>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0275A9" w:rsidRPr="00F224A2" w:rsidRDefault="000275A9" w:rsidP="00326FD9">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0414/3</w:t>
            </w:r>
          </w:p>
        </w:tc>
        <w:tc>
          <w:tcPr>
            <w:tcW w:w="665" w:type="dxa"/>
            <w:tcBorders>
              <w:top w:val="nil"/>
              <w:left w:val="nil"/>
              <w:bottom w:val="single" w:sz="4" w:space="0" w:color="auto"/>
              <w:right w:val="single" w:sz="4" w:space="0" w:color="auto"/>
            </w:tcBorders>
            <w:shd w:val="clear" w:color="auto" w:fill="auto"/>
            <w:vAlign w:val="bottom"/>
            <w:hideMark/>
          </w:tcPr>
          <w:p w:rsidR="000275A9" w:rsidRPr="00F224A2" w:rsidRDefault="000275A9" w:rsidP="00326FD9">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90,9</w:t>
            </w:r>
          </w:p>
        </w:tc>
        <w:tc>
          <w:tcPr>
            <w:tcW w:w="701" w:type="dxa"/>
            <w:tcBorders>
              <w:top w:val="nil"/>
              <w:left w:val="nil"/>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2</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313</w:t>
            </w:r>
          </w:p>
        </w:tc>
        <w:tc>
          <w:tcPr>
            <w:tcW w:w="840" w:type="dxa"/>
            <w:tcBorders>
              <w:top w:val="nil"/>
              <w:left w:val="single" w:sz="4" w:space="0" w:color="auto"/>
              <w:bottom w:val="single" w:sz="4" w:space="0" w:color="auto"/>
              <w:right w:val="single" w:sz="4" w:space="0" w:color="auto"/>
            </w:tcBorders>
            <w:vAlign w:val="center"/>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25,5</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Pr="000275A9" w:rsidRDefault="000275A9" w:rsidP="00326FD9">
            <w:pPr>
              <w:spacing w:after="0" w:line="240" w:lineRule="auto"/>
              <w:jc w:val="right"/>
              <w:rPr>
                <w:rFonts w:ascii="Times New Roman" w:eastAsia="Times New Roman" w:hAnsi="Times New Roman"/>
                <w:color w:val="FF0000"/>
                <w:sz w:val="16"/>
                <w:szCs w:val="16"/>
                <w:lang w:eastAsia="hu-HU"/>
              </w:rPr>
            </w:pPr>
            <w:r w:rsidRPr="000275A9">
              <w:rPr>
                <w:rFonts w:ascii="Times New Roman" w:eastAsia="Times New Roman" w:hAnsi="Times New Roman"/>
                <w:color w:val="FF0000"/>
                <w:sz w:val="16"/>
                <w:szCs w:val="16"/>
                <w:lang w:eastAsia="hu-HU"/>
              </w:rPr>
              <w:t>136,80</w:t>
            </w:r>
          </w:p>
        </w:tc>
        <w:tc>
          <w:tcPr>
            <w:tcW w:w="696"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50</w:t>
            </w:r>
            <w:r w:rsidRPr="000275A9">
              <w:rPr>
                <w:rFonts w:ascii="Times New Roman" w:eastAsia="Times New Roman" w:hAnsi="Times New Roman" w:cs="Times New Roman"/>
                <w:color w:val="FF0000"/>
                <w:sz w:val="16"/>
                <w:szCs w:val="16"/>
                <w:lang w:eastAsia="hu-HU"/>
              </w:rPr>
              <w:t>6</w:t>
            </w:r>
          </w:p>
        </w:tc>
        <w:tc>
          <w:tcPr>
            <w:tcW w:w="698" w:type="dxa"/>
            <w:tcBorders>
              <w:top w:val="nil"/>
              <w:left w:val="nil"/>
              <w:bottom w:val="single" w:sz="4" w:space="0" w:color="auto"/>
              <w:right w:val="single" w:sz="4" w:space="0" w:color="auto"/>
            </w:tcBorders>
            <w:shd w:val="clear" w:color="auto" w:fill="auto"/>
            <w:vAlign w:val="center"/>
          </w:tcPr>
          <w:p w:rsidR="000275A9" w:rsidRPr="00583063" w:rsidRDefault="000275A9" w:rsidP="001870B3">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59</w:t>
            </w:r>
            <w:r w:rsidRPr="000275A9">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1</w:t>
            </w:r>
          </w:p>
        </w:tc>
        <w:tc>
          <w:tcPr>
            <w:tcW w:w="1060" w:type="dxa"/>
            <w:tcBorders>
              <w:top w:val="nil"/>
              <w:left w:val="nil"/>
              <w:bottom w:val="single" w:sz="4" w:space="0" w:color="auto"/>
              <w:right w:val="single" w:sz="4" w:space="0" w:color="auto"/>
            </w:tcBorders>
            <w:shd w:val="clear" w:color="auto" w:fill="auto"/>
            <w:vAlign w:val="center"/>
            <w:hideMark/>
          </w:tcPr>
          <w:p w:rsidR="000275A9" w:rsidRPr="00583063" w:rsidRDefault="000275A9" w:rsidP="001870B3">
            <w:pPr>
              <w:spacing w:after="0" w:line="240" w:lineRule="auto"/>
              <w:rPr>
                <w:rFonts w:ascii="Times New Roman" w:eastAsia="Times New Roman" w:hAnsi="Times New Roman" w:cs="Times New Roman"/>
                <w:color w:val="FF0000"/>
                <w:sz w:val="16"/>
                <w:szCs w:val="16"/>
                <w:lang w:eastAsia="hu-HU"/>
              </w:rPr>
            </w:pPr>
            <w:r w:rsidRPr="00217328">
              <w:rPr>
                <w:rFonts w:ascii="Times New Roman" w:eastAsia="Times New Roman" w:hAnsi="Times New Roman" w:cs="Times New Roman"/>
                <w:color w:val="FF0000"/>
                <w:sz w:val="16"/>
                <w:szCs w:val="16"/>
                <w:lang w:eastAsia="hu-HU"/>
              </w:rPr>
              <w:t>s</w:t>
            </w:r>
            <w:r w:rsidRPr="00583063">
              <w:rPr>
                <w:rFonts w:ascii="Times New Roman" w:eastAsia="Times New Roman" w:hAnsi="Times New Roman" w:cs="Times New Roman"/>
                <w:color w:val="FF0000"/>
                <w:sz w:val="16"/>
                <w:szCs w:val="16"/>
                <w:lang w:eastAsia="hu-HU"/>
              </w:rPr>
              <w:t>zántó</w:t>
            </w:r>
          </w:p>
        </w:tc>
        <w:tc>
          <w:tcPr>
            <w:tcW w:w="2127" w:type="dxa"/>
            <w:tcBorders>
              <w:top w:val="nil"/>
              <w:left w:val="nil"/>
              <w:bottom w:val="single" w:sz="4" w:space="0" w:color="auto"/>
              <w:right w:val="single" w:sz="4" w:space="0" w:color="auto"/>
            </w:tcBorders>
            <w:vAlign w:val="center"/>
          </w:tcPr>
          <w:p w:rsidR="000275A9" w:rsidRPr="00583063" w:rsidRDefault="000275A9" w:rsidP="001870B3">
            <w:pPr>
              <w:spacing w:after="0" w:line="240" w:lineRule="auto"/>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0275A9" w:rsidRPr="00583063" w:rsidRDefault="000275A9" w:rsidP="00217328">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217328">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0</w:t>
            </w:r>
            <w:r w:rsidRPr="00217328">
              <w:rPr>
                <w:rFonts w:ascii="Times New Roman" w:eastAsia="Times New Roman" w:hAnsi="Times New Roman" w:cs="Times New Roman"/>
                <w:color w:val="FF0000"/>
                <w:sz w:val="16"/>
                <w:szCs w:val="16"/>
                <w:lang w:eastAsia="hu-HU"/>
              </w:rPr>
              <w:t>20</w:t>
            </w:r>
          </w:p>
        </w:tc>
        <w:tc>
          <w:tcPr>
            <w:tcW w:w="640" w:type="dxa"/>
            <w:tcBorders>
              <w:top w:val="nil"/>
              <w:left w:val="single" w:sz="4" w:space="0" w:color="auto"/>
              <w:bottom w:val="single" w:sz="4" w:space="0" w:color="auto"/>
              <w:right w:val="single" w:sz="12" w:space="0" w:color="auto"/>
            </w:tcBorders>
            <w:vAlign w:val="center"/>
          </w:tcPr>
          <w:p w:rsidR="000275A9" w:rsidRPr="00217328" w:rsidRDefault="000275A9" w:rsidP="00326FD9">
            <w:pPr>
              <w:spacing w:after="0" w:line="240" w:lineRule="auto"/>
              <w:jc w:val="right"/>
              <w:rPr>
                <w:rFonts w:ascii="Times New Roman" w:eastAsia="Times New Roman" w:hAnsi="Times New Roman"/>
                <w:color w:val="FF0000"/>
                <w:sz w:val="16"/>
                <w:szCs w:val="16"/>
                <w:lang w:eastAsia="hu-HU"/>
              </w:rPr>
            </w:pPr>
            <w:r w:rsidRPr="00217328">
              <w:rPr>
                <w:rFonts w:ascii="Times New Roman" w:eastAsia="Times New Roman" w:hAnsi="Times New Roman"/>
                <w:color w:val="FF0000"/>
                <w:sz w:val="16"/>
                <w:szCs w:val="16"/>
                <w:lang w:eastAsia="hu-HU"/>
              </w:rPr>
              <w:t>2030</w:t>
            </w:r>
          </w:p>
        </w:tc>
      </w:tr>
      <w:tr w:rsidR="000275A9"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0275A9" w:rsidRPr="00DF2E57" w:rsidRDefault="000275A9" w:rsidP="00DF3435">
            <w:pPr>
              <w:pStyle w:val="Listaszerbekezds"/>
              <w:spacing w:after="0" w:line="240" w:lineRule="auto"/>
              <w:ind w:left="680"/>
              <w:rPr>
                <w:rFonts w:ascii="Times New Roman" w:eastAsia="Times New Roman" w:hAnsi="Times New Roman"/>
                <w:sz w:val="16"/>
                <w:szCs w:val="16"/>
                <w:lang w:eastAsia="hu-HU"/>
              </w:rPr>
            </w:pPr>
            <w:r w:rsidRPr="00DF2E57">
              <w:rPr>
                <w:rFonts w:ascii="Times New Roman" w:eastAsia="Times New Roman" w:hAnsi="Times New Roman"/>
                <w:i/>
                <w:sz w:val="16"/>
                <w:szCs w:val="16"/>
                <w:lang w:eastAsia="hu-HU"/>
              </w:rPr>
              <w:t>Varga András összesen</w:t>
            </w:r>
          </w:p>
        </w:tc>
        <w:tc>
          <w:tcPr>
            <w:tcW w:w="665" w:type="dxa"/>
            <w:tcBorders>
              <w:top w:val="nil"/>
              <w:left w:val="nil"/>
              <w:bottom w:val="single" w:sz="4" w:space="0" w:color="auto"/>
              <w:right w:val="single" w:sz="4" w:space="0" w:color="auto"/>
            </w:tcBorders>
            <w:shd w:val="clear" w:color="auto" w:fill="auto"/>
            <w:vAlign w:val="bottom"/>
            <w:hideMark/>
          </w:tcPr>
          <w:p w:rsidR="000275A9" w:rsidRPr="00DF2E57" w:rsidRDefault="000275A9"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240,6</w:t>
            </w:r>
          </w:p>
        </w:tc>
        <w:tc>
          <w:tcPr>
            <w:tcW w:w="701" w:type="dxa"/>
            <w:tcBorders>
              <w:top w:val="nil"/>
              <w:left w:val="nil"/>
              <w:bottom w:val="single" w:sz="4" w:space="0" w:color="auto"/>
              <w:right w:val="single" w:sz="4" w:space="0" w:color="auto"/>
            </w:tcBorders>
            <w:vAlign w:val="center"/>
          </w:tcPr>
          <w:p w:rsidR="000275A9" w:rsidRPr="00DF2E57" w:rsidRDefault="000275A9" w:rsidP="00217328">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6.370</w:t>
            </w:r>
          </w:p>
        </w:tc>
        <w:tc>
          <w:tcPr>
            <w:tcW w:w="840" w:type="dxa"/>
            <w:tcBorders>
              <w:top w:val="nil"/>
              <w:left w:val="single" w:sz="4" w:space="0" w:color="auto"/>
              <w:bottom w:val="single" w:sz="4" w:space="0" w:color="auto"/>
              <w:right w:val="single" w:sz="4" w:space="0" w:color="auto"/>
            </w:tcBorders>
            <w:vAlign w:val="center"/>
          </w:tcPr>
          <w:p w:rsidR="000275A9" w:rsidRPr="00DF2E57" w:rsidRDefault="000275A9"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26,5</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Pr="00DF2E57" w:rsidRDefault="000275A9"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389,35</w:t>
            </w:r>
          </w:p>
        </w:tc>
        <w:tc>
          <w:tcPr>
            <w:tcW w:w="696" w:type="dxa"/>
            <w:tcBorders>
              <w:top w:val="nil"/>
              <w:left w:val="nil"/>
              <w:bottom w:val="single" w:sz="4" w:space="0" w:color="auto"/>
              <w:right w:val="single" w:sz="4" w:space="0" w:color="auto"/>
            </w:tcBorders>
            <w:shd w:val="clear" w:color="auto" w:fill="auto"/>
            <w:vAlign w:val="center"/>
            <w:hideMark/>
          </w:tcPr>
          <w:p w:rsidR="000275A9" w:rsidRPr="00DF2E57" w:rsidRDefault="000275A9" w:rsidP="00326FD9">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1,618</w:t>
            </w:r>
          </w:p>
        </w:tc>
        <w:tc>
          <w:tcPr>
            <w:tcW w:w="698" w:type="dxa"/>
            <w:tcBorders>
              <w:top w:val="nil"/>
              <w:left w:val="nil"/>
              <w:bottom w:val="single" w:sz="4" w:space="0" w:color="auto"/>
              <w:right w:val="single" w:sz="4" w:space="0" w:color="auto"/>
            </w:tcBorders>
            <w:shd w:val="clear" w:color="auto" w:fill="auto"/>
            <w:vAlign w:val="center"/>
          </w:tcPr>
          <w:p w:rsidR="000275A9" w:rsidRPr="00DF2E57" w:rsidRDefault="000275A9"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61,1</w:t>
            </w:r>
          </w:p>
        </w:tc>
        <w:tc>
          <w:tcPr>
            <w:tcW w:w="1060" w:type="dxa"/>
            <w:tcBorders>
              <w:top w:val="nil"/>
              <w:left w:val="nil"/>
              <w:bottom w:val="single" w:sz="4" w:space="0" w:color="auto"/>
              <w:right w:val="single" w:sz="4" w:space="0" w:color="auto"/>
            </w:tcBorders>
            <w:shd w:val="clear" w:color="auto" w:fill="auto"/>
            <w:vAlign w:val="bottom"/>
            <w:hideMark/>
          </w:tcPr>
          <w:p w:rsidR="000275A9" w:rsidRPr="00DF2E57" w:rsidRDefault="000275A9" w:rsidP="00326FD9">
            <w:pPr>
              <w:spacing w:after="0" w:line="240" w:lineRule="auto"/>
              <w:rPr>
                <w:rFonts w:ascii="Times New Roman" w:eastAsia="Times New Roman" w:hAnsi="Times New Roman"/>
                <w:i/>
                <w:sz w:val="16"/>
                <w:szCs w:val="16"/>
                <w:lang w:eastAsia="hu-HU"/>
              </w:rPr>
            </w:pPr>
            <w:r>
              <w:rPr>
                <w:rFonts w:ascii="Times New Roman" w:eastAsia="Times New Roman" w:hAnsi="Times New Roman"/>
                <w:i/>
                <w:sz w:val="16"/>
                <w:szCs w:val="16"/>
                <w:lang w:eastAsia="hu-HU"/>
              </w:rPr>
              <w:t>szántó, rét</w:t>
            </w:r>
          </w:p>
        </w:tc>
        <w:tc>
          <w:tcPr>
            <w:tcW w:w="2127" w:type="dxa"/>
            <w:tcBorders>
              <w:top w:val="nil"/>
              <w:left w:val="nil"/>
              <w:bottom w:val="single" w:sz="4" w:space="0" w:color="auto"/>
              <w:right w:val="single" w:sz="4" w:space="0" w:color="auto"/>
            </w:tcBorders>
          </w:tcPr>
          <w:p w:rsidR="000275A9" w:rsidRPr="00217328" w:rsidRDefault="000275A9" w:rsidP="00326FD9">
            <w:pPr>
              <w:spacing w:after="0" w:line="240" w:lineRule="auto"/>
              <w:rPr>
                <w:rFonts w:ascii="Times New Roman" w:eastAsia="Times New Roman" w:hAnsi="Times New Roman"/>
                <w:i/>
                <w:sz w:val="16"/>
                <w:szCs w:val="16"/>
                <w:lang w:eastAsia="hu-HU"/>
              </w:rPr>
            </w:pPr>
            <w:r w:rsidRPr="00583063">
              <w:rPr>
                <w:rFonts w:ascii="Times New Roman" w:eastAsia="Times New Roman" w:hAnsi="Times New Roman" w:cs="Times New Roman"/>
                <w:i/>
                <w:color w:val="00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tcPr>
          <w:p w:rsidR="000275A9" w:rsidRPr="00DF2E57" w:rsidRDefault="000275A9"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1.020</w:t>
            </w:r>
          </w:p>
        </w:tc>
        <w:tc>
          <w:tcPr>
            <w:tcW w:w="640" w:type="dxa"/>
            <w:tcBorders>
              <w:top w:val="nil"/>
              <w:left w:val="single" w:sz="4" w:space="0" w:color="auto"/>
              <w:bottom w:val="single" w:sz="4" w:space="0" w:color="auto"/>
              <w:right w:val="single" w:sz="12" w:space="0" w:color="auto"/>
            </w:tcBorders>
            <w:vAlign w:val="center"/>
          </w:tcPr>
          <w:p w:rsidR="000275A9" w:rsidRPr="00172F75" w:rsidRDefault="000275A9" w:rsidP="00326FD9">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2030</w:t>
            </w:r>
          </w:p>
        </w:tc>
      </w:tr>
      <w:tr w:rsidR="000275A9" w:rsidRPr="00914EF4" w:rsidTr="00B07288">
        <w:trPr>
          <w:jc w:val="center"/>
        </w:trPr>
        <w:tc>
          <w:tcPr>
            <w:tcW w:w="11510"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275A9" w:rsidRPr="00905AEA" w:rsidRDefault="000275A9" w:rsidP="00DF3435">
            <w:pPr>
              <w:pStyle w:val="Listaszerbekezds"/>
              <w:numPr>
                <w:ilvl w:val="0"/>
                <w:numId w:val="6"/>
              </w:numPr>
              <w:spacing w:after="0" w:line="240" w:lineRule="auto"/>
              <w:ind w:left="680"/>
              <w:rPr>
                <w:rFonts w:ascii="Times New Roman" w:eastAsia="Times New Roman" w:hAnsi="Times New Roman"/>
                <w:sz w:val="16"/>
                <w:szCs w:val="16"/>
                <w:lang w:eastAsia="hu-HU"/>
              </w:rPr>
            </w:pPr>
            <w:r w:rsidRPr="00905AEA">
              <w:rPr>
                <w:rFonts w:ascii="Times New Roman" w:hAnsi="Times New Roman"/>
                <w:b/>
                <w:sz w:val="16"/>
                <w:szCs w:val="16"/>
              </w:rPr>
              <w:t>dr. Reszegi László</w:t>
            </w:r>
            <w:r w:rsidRPr="00905AEA">
              <w:rPr>
                <w:rFonts w:ascii="Times New Roman" w:hAnsi="Times New Roman"/>
                <w:sz w:val="16"/>
                <w:szCs w:val="16"/>
              </w:rPr>
              <w:t xml:space="preserve"> (1025 Budapest, Kavics u. 16.) a Kisalföldi Mg. Zrt. igazgatósági tagja, a Miklósmajori Mg. Kft. társtulajdonosa</w:t>
            </w:r>
            <w:r w:rsidR="00DF3435">
              <w:rPr>
                <w:rFonts w:ascii="Times New Roman" w:hAnsi="Times New Roman"/>
                <w:sz w:val="16"/>
                <w:szCs w:val="16"/>
              </w:rPr>
              <w:t xml:space="preserve">, </w:t>
            </w:r>
            <w:r w:rsidR="00DD0A11">
              <w:rPr>
                <w:rFonts w:ascii="Times New Roman" w:hAnsi="Times New Roman"/>
                <w:sz w:val="16"/>
                <w:szCs w:val="16"/>
              </w:rPr>
              <w:t>további 8 (közülük 5 budapesti ) cég tulajdonosa és/vagy vezetője</w:t>
            </w:r>
          </w:p>
        </w:tc>
      </w:tr>
      <w:tr w:rsidR="000275A9" w:rsidRPr="00914EF4" w:rsidTr="00B07288">
        <w:trPr>
          <w:jc w:val="center"/>
        </w:trPr>
        <w:tc>
          <w:tcPr>
            <w:tcW w:w="1239" w:type="dxa"/>
            <w:tcBorders>
              <w:top w:val="nil"/>
              <w:left w:val="single" w:sz="12"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hAnsi="Times New Roman"/>
                <w:sz w:val="16"/>
                <w:szCs w:val="16"/>
              </w:rPr>
            </w:pPr>
            <w:r>
              <w:rPr>
                <w:rFonts w:ascii="Times New Roman" w:hAnsi="Times New Roman"/>
                <w:sz w:val="16"/>
                <w:szCs w:val="16"/>
              </w:rPr>
              <w:t>Mezőörs</w:t>
            </w:r>
          </w:p>
        </w:tc>
        <w:tc>
          <w:tcPr>
            <w:tcW w:w="594" w:type="dxa"/>
            <w:tcBorders>
              <w:top w:val="nil"/>
              <w:left w:val="single" w:sz="4" w:space="0" w:color="auto"/>
              <w:bottom w:val="single" w:sz="4" w:space="0" w:color="auto"/>
              <w:right w:val="single" w:sz="4" w:space="0" w:color="auto"/>
            </w:tcBorders>
            <w:shd w:val="clear" w:color="auto" w:fill="auto"/>
            <w:vAlign w:val="bottom"/>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4"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082</w:t>
            </w:r>
          </w:p>
        </w:tc>
        <w:tc>
          <w:tcPr>
            <w:tcW w:w="665" w:type="dxa"/>
            <w:tcBorders>
              <w:top w:val="nil"/>
              <w:left w:val="nil"/>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8,2</w:t>
            </w:r>
          </w:p>
        </w:tc>
        <w:tc>
          <w:tcPr>
            <w:tcW w:w="701" w:type="dxa"/>
            <w:tcBorders>
              <w:top w:val="nil"/>
              <w:left w:val="nil"/>
              <w:bottom w:val="single" w:sz="4" w:space="0" w:color="auto"/>
              <w:right w:val="single" w:sz="4" w:space="0" w:color="auto"/>
            </w:tcBorders>
            <w:vAlign w:val="center"/>
          </w:tcPr>
          <w:p w:rsidR="000275A9" w:rsidRPr="00595451"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164</w:t>
            </w:r>
          </w:p>
        </w:tc>
        <w:tc>
          <w:tcPr>
            <w:tcW w:w="840" w:type="dxa"/>
            <w:tcBorders>
              <w:top w:val="nil"/>
              <w:left w:val="single" w:sz="4" w:space="0" w:color="auto"/>
              <w:bottom w:val="single" w:sz="4" w:space="0" w:color="auto"/>
              <w:right w:val="single" w:sz="4" w:space="0" w:color="auto"/>
            </w:tcBorders>
            <w:vAlign w:val="center"/>
          </w:tcPr>
          <w:p w:rsidR="000275A9" w:rsidRPr="00595451"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20,1</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0275A9"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15,60</w:t>
            </w:r>
          </w:p>
        </w:tc>
        <w:tc>
          <w:tcPr>
            <w:tcW w:w="696" w:type="dxa"/>
            <w:tcBorders>
              <w:top w:val="nil"/>
              <w:left w:val="nil"/>
              <w:bottom w:val="single" w:sz="4" w:space="0" w:color="auto"/>
              <w:right w:val="single" w:sz="4" w:space="0" w:color="auto"/>
            </w:tcBorders>
            <w:shd w:val="clear" w:color="auto" w:fill="auto"/>
            <w:vAlign w:val="center"/>
            <w:hideMark/>
          </w:tcPr>
          <w:p w:rsidR="000275A9" w:rsidRPr="00595451"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1,906</w:t>
            </w:r>
          </w:p>
        </w:tc>
        <w:tc>
          <w:tcPr>
            <w:tcW w:w="698" w:type="dxa"/>
            <w:tcBorders>
              <w:top w:val="nil"/>
              <w:left w:val="nil"/>
              <w:bottom w:val="single" w:sz="4" w:space="0" w:color="auto"/>
              <w:right w:val="single" w:sz="4" w:space="0" w:color="auto"/>
            </w:tcBorders>
            <w:shd w:val="clear" w:color="auto" w:fill="auto"/>
            <w:vAlign w:val="center"/>
          </w:tcPr>
          <w:p w:rsidR="000275A9" w:rsidRPr="00595451" w:rsidRDefault="000275A9"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95,0</w:t>
            </w:r>
          </w:p>
        </w:tc>
        <w:tc>
          <w:tcPr>
            <w:tcW w:w="1060" w:type="dxa"/>
            <w:tcBorders>
              <w:top w:val="nil"/>
              <w:left w:val="nil"/>
              <w:bottom w:val="single" w:sz="4" w:space="0" w:color="auto"/>
              <w:right w:val="single" w:sz="4" w:space="0" w:color="auto"/>
            </w:tcBorders>
            <w:shd w:val="clear" w:color="auto" w:fill="auto"/>
            <w:vAlign w:val="bottom"/>
            <w:hideMark/>
          </w:tcPr>
          <w:p w:rsidR="000275A9" w:rsidRPr="00914EF4" w:rsidRDefault="000275A9" w:rsidP="001870B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127" w:type="dxa"/>
            <w:tcBorders>
              <w:top w:val="nil"/>
              <w:left w:val="nil"/>
              <w:bottom w:val="single" w:sz="4" w:space="0" w:color="auto"/>
              <w:right w:val="single" w:sz="4" w:space="0" w:color="auto"/>
            </w:tcBorders>
            <w:vAlign w:val="center"/>
          </w:tcPr>
          <w:p w:rsidR="000275A9" w:rsidRPr="009D7A98" w:rsidRDefault="000275A9" w:rsidP="001870B3">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0275A9" w:rsidRDefault="000275A9" w:rsidP="001870B3">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40" w:type="dxa"/>
            <w:tcBorders>
              <w:top w:val="nil"/>
              <w:left w:val="single" w:sz="4" w:space="0" w:color="auto"/>
              <w:bottom w:val="single" w:sz="4" w:space="0" w:color="auto"/>
              <w:right w:val="single" w:sz="12" w:space="0" w:color="auto"/>
            </w:tcBorders>
          </w:tcPr>
          <w:p w:rsidR="000275A9" w:rsidRDefault="000275A9" w:rsidP="001870B3">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172F75"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172F75" w:rsidRPr="00DF2E57" w:rsidRDefault="00172F75" w:rsidP="00DF3435">
            <w:pPr>
              <w:pStyle w:val="Listaszerbekezds"/>
              <w:spacing w:after="0" w:line="240" w:lineRule="auto"/>
              <w:ind w:left="680"/>
              <w:rPr>
                <w:rFonts w:ascii="Times New Roman" w:eastAsia="Times New Roman" w:hAnsi="Times New Roman"/>
                <w:sz w:val="16"/>
                <w:szCs w:val="16"/>
                <w:lang w:eastAsia="hu-HU"/>
              </w:rPr>
            </w:pPr>
            <w:r w:rsidRPr="00DF2E57">
              <w:rPr>
                <w:rFonts w:ascii="Times New Roman" w:eastAsia="Times New Roman" w:hAnsi="Times New Roman"/>
                <w:i/>
                <w:sz w:val="16"/>
                <w:szCs w:val="16"/>
                <w:lang w:eastAsia="hu-HU"/>
              </w:rPr>
              <w:t xml:space="preserve">dr. Reszegi László össz. </w:t>
            </w:r>
          </w:p>
        </w:tc>
        <w:tc>
          <w:tcPr>
            <w:tcW w:w="665" w:type="dxa"/>
            <w:tcBorders>
              <w:top w:val="nil"/>
              <w:left w:val="nil"/>
              <w:bottom w:val="single" w:sz="4" w:space="0" w:color="auto"/>
              <w:right w:val="single" w:sz="4" w:space="0" w:color="auto"/>
            </w:tcBorders>
            <w:shd w:val="clear" w:color="auto" w:fill="auto"/>
            <w:vAlign w:val="bottom"/>
            <w:hideMark/>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8,2</w:t>
            </w:r>
          </w:p>
        </w:tc>
        <w:tc>
          <w:tcPr>
            <w:tcW w:w="701" w:type="dxa"/>
            <w:tcBorders>
              <w:top w:val="nil"/>
              <w:left w:val="nil"/>
              <w:bottom w:val="single" w:sz="4" w:space="0" w:color="auto"/>
              <w:right w:val="single" w:sz="4" w:space="0" w:color="auto"/>
            </w:tcBorders>
            <w:vAlign w:val="center"/>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164</w:t>
            </w:r>
          </w:p>
        </w:tc>
        <w:tc>
          <w:tcPr>
            <w:tcW w:w="840" w:type="dxa"/>
            <w:tcBorders>
              <w:top w:val="nil"/>
              <w:left w:val="single" w:sz="4" w:space="0" w:color="auto"/>
              <w:bottom w:val="single" w:sz="4" w:space="0" w:color="auto"/>
              <w:right w:val="single" w:sz="4" w:space="0" w:color="auto"/>
            </w:tcBorders>
            <w:vAlign w:val="center"/>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20,1</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15,60</w:t>
            </w:r>
          </w:p>
        </w:tc>
        <w:tc>
          <w:tcPr>
            <w:tcW w:w="696" w:type="dxa"/>
            <w:tcBorders>
              <w:top w:val="nil"/>
              <w:left w:val="nil"/>
              <w:bottom w:val="single" w:sz="4" w:space="0" w:color="auto"/>
              <w:right w:val="single" w:sz="4" w:space="0" w:color="auto"/>
            </w:tcBorders>
            <w:shd w:val="clear" w:color="auto" w:fill="auto"/>
            <w:vAlign w:val="center"/>
            <w:hideMark/>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1,906</w:t>
            </w:r>
          </w:p>
        </w:tc>
        <w:tc>
          <w:tcPr>
            <w:tcW w:w="698" w:type="dxa"/>
            <w:tcBorders>
              <w:top w:val="nil"/>
              <w:left w:val="nil"/>
              <w:bottom w:val="single" w:sz="4" w:space="0" w:color="auto"/>
              <w:right w:val="single" w:sz="4" w:space="0" w:color="auto"/>
            </w:tcBorders>
            <w:shd w:val="clear" w:color="auto" w:fill="auto"/>
            <w:vAlign w:val="center"/>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95,0</w:t>
            </w:r>
          </w:p>
        </w:tc>
        <w:tc>
          <w:tcPr>
            <w:tcW w:w="1060" w:type="dxa"/>
            <w:tcBorders>
              <w:top w:val="nil"/>
              <w:left w:val="nil"/>
              <w:bottom w:val="single" w:sz="4" w:space="0" w:color="auto"/>
              <w:right w:val="single" w:sz="4" w:space="0" w:color="auto"/>
            </w:tcBorders>
            <w:shd w:val="clear" w:color="auto" w:fill="auto"/>
            <w:vAlign w:val="bottom"/>
            <w:hideMark/>
          </w:tcPr>
          <w:p w:rsidR="00172F75" w:rsidRPr="00172F75" w:rsidRDefault="00172F75" w:rsidP="001870B3">
            <w:pPr>
              <w:spacing w:after="0" w:line="240" w:lineRule="auto"/>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szántó</w:t>
            </w:r>
          </w:p>
        </w:tc>
        <w:tc>
          <w:tcPr>
            <w:tcW w:w="2127" w:type="dxa"/>
            <w:tcBorders>
              <w:top w:val="nil"/>
              <w:left w:val="nil"/>
              <w:bottom w:val="single" w:sz="4" w:space="0" w:color="auto"/>
              <w:right w:val="single" w:sz="4" w:space="0" w:color="auto"/>
            </w:tcBorders>
            <w:vAlign w:val="center"/>
          </w:tcPr>
          <w:p w:rsidR="00172F75" w:rsidRPr="00172F75" w:rsidRDefault="00172F75" w:rsidP="001870B3">
            <w:pPr>
              <w:spacing w:after="0" w:line="240" w:lineRule="auto"/>
              <w:rPr>
                <w:rFonts w:ascii="Times New Roman" w:eastAsia="Times New Roman" w:hAnsi="Times New Roman" w:cs="Times New Roman"/>
                <w:i/>
                <w:color w:val="000000"/>
                <w:sz w:val="16"/>
                <w:szCs w:val="16"/>
                <w:lang w:eastAsia="hu-HU"/>
              </w:rPr>
            </w:pPr>
            <w:r w:rsidRPr="00172F75">
              <w:rPr>
                <w:rFonts w:ascii="Times New Roman" w:eastAsia="Times New Roman" w:hAnsi="Times New Roman" w:cs="Times New Roman"/>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cs="Times New Roman"/>
                <w:i/>
                <w:color w:val="00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172F75" w:rsidRPr="00172F75" w:rsidRDefault="00172F75" w:rsidP="001870B3">
            <w:pPr>
              <w:spacing w:after="0" w:line="240" w:lineRule="auto"/>
              <w:jc w:val="right"/>
              <w:rPr>
                <w:rFonts w:ascii="Times New Roman" w:eastAsia="Times New Roman" w:hAnsi="Times New Roman"/>
                <w:i/>
                <w:sz w:val="16"/>
                <w:szCs w:val="16"/>
                <w:lang w:eastAsia="hu-HU"/>
              </w:rPr>
            </w:pPr>
            <w:r w:rsidRPr="00172F75">
              <w:rPr>
                <w:rFonts w:ascii="Times New Roman" w:eastAsia="Times New Roman" w:hAnsi="Times New Roman"/>
                <w:i/>
                <w:sz w:val="16"/>
                <w:szCs w:val="16"/>
                <w:lang w:eastAsia="hu-HU"/>
              </w:rPr>
              <w:t>2035</w:t>
            </w:r>
          </w:p>
        </w:tc>
      </w:tr>
      <w:tr w:rsidR="00172F75" w:rsidRPr="00914EF4" w:rsidTr="00B07288">
        <w:trPr>
          <w:jc w:val="center"/>
        </w:trPr>
        <w:tc>
          <w:tcPr>
            <w:tcW w:w="2537" w:type="dxa"/>
            <w:gridSpan w:val="3"/>
            <w:tcBorders>
              <w:top w:val="nil"/>
              <w:left w:val="single" w:sz="12" w:space="0" w:color="auto"/>
              <w:bottom w:val="single" w:sz="4" w:space="0" w:color="auto"/>
              <w:right w:val="single" w:sz="4" w:space="0" w:color="auto"/>
            </w:tcBorders>
            <w:shd w:val="clear" w:color="auto" w:fill="auto"/>
            <w:vAlign w:val="bottom"/>
            <w:hideMark/>
          </w:tcPr>
          <w:p w:rsidR="00172F75" w:rsidRDefault="00172F75" w:rsidP="00DF3435">
            <w:pPr>
              <w:pStyle w:val="Listaszerbekezds"/>
              <w:spacing w:after="0" w:line="240" w:lineRule="auto"/>
              <w:ind w:left="680"/>
              <w:rPr>
                <w:rFonts w:ascii="Times New Roman" w:eastAsia="Times New Roman" w:hAnsi="Times New Roman"/>
                <w:sz w:val="16"/>
                <w:szCs w:val="16"/>
                <w:lang w:eastAsia="hu-HU"/>
              </w:rPr>
            </w:pPr>
            <w:r w:rsidRPr="00905AEA">
              <w:rPr>
                <w:rFonts w:ascii="Times New Roman" w:eastAsia="Times New Roman" w:hAnsi="Times New Roman"/>
                <w:b/>
                <w:i/>
                <w:sz w:val="16"/>
                <w:szCs w:val="16"/>
                <w:lang w:eastAsia="hu-HU"/>
              </w:rPr>
              <w:t>Kisalföldi Mg. Zrt. össz.</w:t>
            </w:r>
          </w:p>
        </w:tc>
        <w:tc>
          <w:tcPr>
            <w:tcW w:w="665" w:type="dxa"/>
            <w:tcBorders>
              <w:top w:val="nil"/>
              <w:left w:val="nil"/>
              <w:bottom w:val="single" w:sz="4" w:space="0" w:color="auto"/>
              <w:right w:val="single" w:sz="4" w:space="0" w:color="auto"/>
            </w:tcBorders>
            <w:shd w:val="clear" w:color="auto" w:fill="auto"/>
            <w:vAlign w:val="bottom"/>
            <w:hideMark/>
          </w:tcPr>
          <w:p w:rsidR="00172F75" w:rsidRPr="00905AEA" w:rsidRDefault="00172F7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798,8</w:t>
            </w:r>
          </w:p>
        </w:tc>
        <w:tc>
          <w:tcPr>
            <w:tcW w:w="701" w:type="dxa"/>
            <w:tcBorders>
              <w:top w:val="nil"/>
              <w:left w:val="nil"/>
              <w:bottom w:val="single" w:sz="4" w:space="0" w:color="auto"/>
              <w:right w:val="single" w:sz="4" w:space="0" w:color="auto"/>
            </w:tcBorders>
            <w:vAlign w:val="center"/>
          </w:tcPr>
          <w:p w:rsidR="00172F75" w:rsidRPr="00905AEA" w:rsidRDefault="00172F75" w:rsidP="00172F75">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18.961</w:t>
            </w:r>
          </w:p>
        </w:tc>
        <w:tc>
          <w:tcPr>
            <w:tcW w:w="840" w:type="dxa"/>
            <w:tcBorders>
              <w:top w:val="nil"/>
              <w:left w:val="single" w:sz="4" w:space="0" w:color="auto"/>
              <w:bottom w:val="single" w:sz="4" w:space="0" w:color="auto"/>
              <w:right w:val="single" w:sz="4" w:space="0" w:color="auto"/>
            </w:tcBorders>
            <w:vAlign w:val="center"/>
          </w:tcPr>
          <w:p w:rsidR="00172F75" w:rsidRPr="00905AEA" w:rsidRDefault="00172F7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23,7</w:t>
            </w:r>
          </w:p>
        </w:tc>
        <w:tc>
          <w:tcPr>
            <w:tcW w:w="696" w:type="dxa"/>
            <w:tcBorders>
              <w:top w:val="nil"/>
              <w:left w:val="single" w:sz="4" w:space="0" w:color="auto"/>
              <w:bottom w:val="single" w:sz="4" w:space="0" w:color="auto"/>
              <w:right w:val="single" w:sz="4" w:space="0" w:color="auto"/>
            </w:tcBorders>
            <w:shd w:val="clear" w:color="auto" w:fill="auto"/>
            <w:vAlign w:val="bottom"/>
            <w:hideMark/>
          </w:tcPr>
          <w:p w:rsidR="00172F75" w:rsidRPr="00905AEA" w:rsidRDefault="00172F7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1.454,25</w:t>
            </w:r>
          </w:p>
        </w:tc>
        <w:tc>
          <w:tcPr>
            <w:tcW w:w="696" w:type="dxa"/>
            <w:tcBorders>
              <w:top w:val="nil"/>
              <w:left w:val="nil"/>
              <w:bottom w:val="single" w:sz="4" w:space="0" w:color="auto"/>
              <w:right w:val="single" w:sz="4" w:space="0" w:color="auto"/>
            </w:tcBorders>
            <w:shd w:val="clear" w:color="auto" w:fill="auto"/>
            <w:vAlign w:val="center"/>
            <w:hideMark/>
          </w:tcPr>
          <w:p w:rsidR="00172F75" w:rsidRPr="00905AEA" w:rsidRDefault="00172F7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1,821</w:t>
            </w:r>
          </w:p>
        </w:tc>
        <w:tc>
          <w:tcPr>
            <w:tcW w:w="698" w:type="dxa"/>
            <w:tcBorders>
              <w:top w:val="nil"/>
              <w:left w:val="nil"/>
              <w:bottom w:val="single" w:sz="4" w:space="0" w:color="auto"/>
              <w:right w:val="single" w:sz="4" w:space="0" w:color="auto"/>
            </w:tcBorders>
            <w:shd w:val="clear" w:color="auto" w:fill="auto"/>
            <w:vAlign w:val="center"/>
          </w:tcPr>
          <w:p w:rsidR="00172F75" w:rsidRPr="00905AEA" w:rsidRDefault="00172F7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76,7</w:t>
            </w:r>
          </w:p>
        </w:tc>
        <w:tc>
          <w:tcPr>
            <w:tcW w:w="1060" w:type="dxa"/>
            <w:tcBorders>
              <w:top w:val="nil"/>
              <w:left w:val="nil"/>
              <w:bottom w:val="single" w:sz="4" w:space="0" w:color="auto"/>
              <w:right w:val="single" w:sz="4" w:space="0" w:color="auto"/>
            </w:tcBorders>
            <w:shd w:val="clear" w:color="auto" w:fill="auto"/>
            <w:vAlign w:val="bottom"/>
            <w:hideMark/>
          </w:tcPr>
          <w:p w:rsidR="00172F75" w:rsidRPr="00172F75" w:rsidRDefault="00172F75" w:rsidP="001870B3">
            <w:pPr>
              <w:spacing w:after="0" w:line="240" w:lineRule="auto"/>
              <w:rPr>
                <w:rFonts w:ascii="Times New Roman" w:eastAsia="Times New Roman" w:hAnsi="Times New Roman"/>
                <w:b/>
                <w:i/>
                <w:sz w:val="16"/>
                <w:szCs w:val="16"/>
                <w:lang w:eastAsia="hu-HU"/>
              </w:rPr>
            </w:pPr>
            <w:r w:rsidRPr="00172F75">
              <w:rPr>
                <w:rFonts w:ascii="Times New Roman" w:eastAsia="Times New Roman" w:hAnsi="Times New Roman"/>
                <w:b/>
                <w:i/>
                <w:sz w:val="16"/>
                <w:szCs w:val="16"/>
                <w:lang w:eastAsia="hu-HU"/>
              </w:rPr>
              <w:t>szántó</w:t>
            </w:r>
          </w:p>
        </w:tc>
        <w:tc>
          <w:tcPr>
            <w:tcW w:w="2127" w:type="dxa"/>
            <w:tcBorders>
              <w:top w:val="nil"/>
              <w:left w:val="nil"/>
              <w:bottom w:val="single" w:sz="4" w:space="0" w:color="auto"/>
              <w:right w:val="single" w:sz="4" w:space="0" w:color="auto"/>
            </w:tcBorders>
            <w:vAlign w:val="center"/>
          </w:tcPr>
          <w:p w:rsidR="00172F75" w:rsidRPr="00172F75" w:rsidRDefault="00172F75" w:rsidP="001870B3">
            <w:pPr>
              <w:spacing w:after="0" w:line="240" w:lineRule="auto"/>
              <w:rPr>
                <w:rFonts w:ascii="Times New Roman" w:eastAsia="Times New Roman" w:hAnsi="Times New Roman" w:cs="Times New Roman"/>
                <w:b/>
                <w:i/>
                <w:color w:val="000000"/>
                <w:sz w:val="16"/>
                <w:szCs w:val="16"/>
                <w:lang w:eastAsia="hu-HU"/>
              </w:rPr>
            </w:pPr>
            <w:r w:rsidRPr="00172F75">
              <w:rPr>
                <w:rFonts w:ascii="Times New Roman" w:eastAsia="Times New Roman" w:hAnsi="Times New Roman" w:cs="Times New Roman"/>
                <w:b/>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172F75" w:rsidRPr="00172F75" w:rsidRDefault="00172F75" w:rsidP="001870B3">
            <w:pPr>
              <w:spacing w:after="0" w:line="240" w:lineRule="auto"/>
              <w:jc w:val="right"/>
              <w:rPr>
                <w:rFonts w:ascii="Times New Roman" w:eastAsia="Times New Roman" w:hAnsi="Times New Roman"/>
                <w:b/>
                <w:i/>
                <w:sz w:val="16"/>
                <w:szCs w:val="16"/>
                <w:lang w:eastAsia="hu-HU"/>
              </w:rPr>
            </w:pPr>
            <w:r w:rsidRPr="00172F75">
              <w:rPr>
                <w:rFonts w:ascii="Times New Roman" w:eastAsia="Times New Roman" w:hAnsi="Times New Roman" w:cs="Times New Roman"/>
                <w:b/>
                <w:i/>
                <w:color w:val="000000"/>
                <w:sz w:val="16"/>
                <w:szCs w:val="16"/>
                <w:lang w:eastAsia="hu-HU"/>
              </w:rPr>
              <w:t>1.250</w:t>
            </w:r>
          </w:p>
        </w:tc>
        <w:tc>
          <w:tcPr>
            <w:tcW w:w="640" w:type="dxa"/>
            <w:tcBorders>
              <w:top w:val="nil"/>
              <w:left w:val="single" w:sz="4" w:space="0" w:color="auto"/>
              <w:bottom w:val="single" w:sz="4" w:space="0" w:color="auto"/>
              <w:right w:val="single" w:sz="12" w:space="0" w:color="auto"/>
            </w:tcBorders>
          </w:tcPr>
          <w:p w:rsidR="00172F75" w:rsidRPr="00172F75" w:rsidRDefault="00172F75" w:rsidP="001870B3">
            <w:pPr>
              <w:spacing w:after="0" w:line="240" w:lineRule="auto"/>
              <w:jc w:val="right"/>
              <w:rPr>
                <w:rFonts w:ascii="Times New Roman" w:eastAsia="Times New Roman" w:hAnsi="Times New Roman"/>
                <w:b/>
                <w:i/>
                <w:sz w:val="16"/>
                <w:szCs w:val="16"/>
                <w:lang w:eastAsia="hu-HU"/>
              </w:rPr>
            </w:pPr>
            <w:r w:rsidRPr="00172F75">
              <w:rPr>
                <w:rFonts w:ascii="Times New Roman" w:eastAsia="Times New Roman" w:hAnsi="Times New Roman"/>
                <w:b/>
                <w:i/>
                <w:sz w:val="16"/>
                <w:szCs w:val="16"/>
                <w:lang w:eastAsia="hu-HU"/>
              </w:rPr>
              <w:t>2030-35</w:t>
            </w:r>
          </w:p>
        </w:tc>
      </w:tr>
    </w:tbl>
    <w:p w:rsidR="00310799" w:rsidRPr="00AD369B" w:rsidRDefault="00C82A54"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2</w:t>
      </w:r>
      <w:r w:rsidR="00310799">
        <w:rPr>
          <w:rFonts w:ascii="Times New Roman" w:hAnsi="Times New Roman"/>
          <w:b/>
        </w:rPr>
        <w:t xml:space="preserve">00 - 500 </w:t>
      </w:r>
      <w:r w:rsidR="00310799" w:rsidRPr="00FF3CCC">
        <w:rPr>
          <w:rFonts w:ascii="Times New Roman" w:hAnsi="Times New Roman"/>
          <w:b/>
        </w:rPr>
        <w:t xml:space="preserve">ha </w:t>
      </w:r>
      <w:r w:rsidR="00310799">
        <w:rPr>
          <w:rFonts w:ascii="Times New Roman" w:hAnsi="Times New Roman"/>
          <w:b/>
        </w:rPr>
        <w:t>köz</w:t>
      </w:r>
      <w:r w:rsidR="00310799" w:rsidRPr="00FF3CCC">
        <w:rPr>
          <w:rFonts w:ascii="Times New Roman" w:hAnsi="Times New Roman"/>
          <w:b/>
        </w:rPr>
        <w:t xml:space="preserve">ötti </w:t>
      </w:r>
      <w:r w:rsidR="00310799">
        <w:rPr>
          <w:rFonts w:ascii="Times New Roman" w:hAnsi="Times New Roman"/>
          <w:b/>
        </w:rPr>
        <w:t xml:space="preserve">árverési </w:t>
      </w:r>
      <w:r w:rsidR="00310799" w:rsidRPr="00FF3CCC">
        <w:rPr>
          <w:rFonts w:ascii="Times New Roman" w:hAnsi="Times New Roman"/>
          <w:b/>
        </w:rPr>
        <w:t>nyertes érdekkörök, érdekeltségek és pályázók</w:t>
      </w:r>
    </w:p>
    <w:tbl>
      <w:tblPr>
        <w:tblW w:w="11542" w:type="dxa"/>
        <w:jc w:val="center"/>
        <w:tblCellMar>
          <w:left w:w="28" w:type="dxa"/>
          <w:right w:w="28" w:type="dxa"/>
        </w:tblCellMar>
        <w:tblLook w:val="04A0" w:firstRow="1" w:lastRow="0" w:firstColumn="1" w:lastColumn="0" w:noHBand="0" w:noVBand="1"/>
      </w:tblPr>
      <w:tblGrid>
        <w:gridCol w:w="1305"/>
        <w:gridCol w:w="14"/>
        <w:gridCol w:w="625"/>
        <w:gridCol w:w="696"/>
        <w:gridCol w:w="682"/>
        <w:gridCol w:w="15"/>
        <w:gridCol w:w="666"/>
        <w:gridCol w:w="836"/>
        <w:gridCol w:w="697"/>
        <w:gridCol w:w="732"/>
        <w:gridCol w:w="760"/>
        <w:gridCol w:w="948"/>
        <w:gridCol w:w="2060"/>
        <w:gridCol w:w="850"/>
        <w:gridCol w:w="656"/>
      </w:tblGrid>
      <w:tr w:rsidR="00920B84" w:rsidRPr="00914EF4" w:rsidTr="00B07288">
        <w:trPr>
          <w:trHeight w:val="222"/>
          <w:tblHeader/>
          <w:jc w:val="center"/>
        </w:trPr>
        <w:tc>
          <w:tcPr>
            <w:tcW w:w="1319" w:type="dxa"/>
            <w:gridSpan w:val="2"/>
            <w:vMerge w:val="restart"/>
            <w:tcBorders>
              <w:top w:val="single" w:sz="12" w:space="0" w:color="auto"/>
              <w:left w:val="single" w:sz="12" w:space="0" w:color="auto"/>
              <w:right w:val="single" w:sz="4" w:space="0" w:color="auto"/>
            </w:tcBorders>
            <w:shd w:val="clear" w:color="auto" w:fill="auto"/>
            <w:hideMark/>
          </w:tcPr>
          <w:p w:rsidR="001A0D34" w:rsidRPr="00914EF4" w:rsidRDefault="001A0D34" w:rsidP="00D16FDC">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625" w:type="dxa"/>
            <w:vMerge w:val="restart"/>
            <w:tcBorders>
              <w:top w:val="single" w:sz="12" w:space="0" w:color="auto"/>
              <w:left w:val="single" w:sz="4" w:space="0" w:color="auto"/>
              <w:right w:val="single" w:sz="4" w:space="0" w:color="auto"/>
            </w:tcBorders>
            <w:shd w:val="clear" w:color="auto" w:fill="auto"/>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696" w:type="dxa"/>
            <w:vMerge w:val="restart"/>
            <w:tcBorders>
              <w:top w:val="single" w:sz="12" w:space="0" w:color="auto"/>
              <w:left w:val="nil"/>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82" w:type="dxa"/>
            <w:vMerge w:val="restart"/>
            <w:tcBorders>
              <w:top w:val="single" w:sz="12" w:space="0" w:color="auto"/>
              <w:left w:val="nil"/>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681" w:type="dxa"/>
            <w:gridSpan w:val="2"/>
            <w:vMerge w:val="restart"/>
            <w:tcBorders>
              <w:top w:val="single" w:sz="12" w:space="0" w:color="auto"/>
              <w:left w:val="nil"/>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36" w:type="dxa"/>
            <w:vMerge w:val="restart"/>
            <w:tcBorders>
              <w:top w:val="single" w:sz="12" w:space="0" w:color="auto"/>
              <w:left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97" w:type="dxa"/>
            <w:vMerge w:val="restart"/>
            <w:tcBorders>
              <w:top w:val="single" w:sz="12" w:space="0" w:color="auto"/>
              <w:left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492" w:type="dxa"/>
            <w:gridSpan w:val="2"/>
            <w:tcBorders>
              <w:top w:val="single" w:sz="12" w:space="0" w:color="auto"/>
              <w:left w:val="nil"/>
              <w:bottom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948" w:type="dxa"/>
            <w:vMerge w:val="restart"/>
            <w:tcBorders>
              <w:top w:val="single" w:sz="12" w:space="0" w:color="auto"/>
              <w:left w:val="nil"/>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2060" w:type="dxa"/>
            <w:vMerge w:val="restart"/>
            <w:tcBorders>
              <w:top w:val="single" w:sz="12" w:space="0" w:color="auto"/>
              <w:left w:val="nil"/>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850" w:type="dxa"/>
            <w:vMerge w:val="restart"/>
            <w:tcBorders>
              <w:top w:val="single" w:sz="12" w:space="0" w:color="auto"/>
              <w:left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56" w:type="dxa"/>
            <w:vMerge w:val="restart"/>
            <w:tcBorders>
              <w:top w:val="single" w:sz="12" w:space="0" w:color="auto"/>
              <w:left w:val="single" w:sz="4" w:space="0" w:color="auto"/>
              <w:right w:val="single" w:sz="12"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920B84" w:rsidRPr="00914EF4" w:rsidTr="00B07288">
        <w:trPr>
          <w:trHeight w:val="222"/>
          <w:tblHeader/>
          <w:jc w:val="center"/>
        </w:trPr>
        <w:tc>
          <w:tcPr>
            <w:tcW w:w="1319" w:type="dxa"/>
            <w:gridSpan w:val="2"/>
            <w:vMerge/>
            <w:tcBorders>
              <w:left w:val="single" w:sz="12" w:space="0" w:color="auto"/>
              <w:bottom w:val="single" w:sz="4" w:space="0" w:color="auto"/>
              <w:right w:val="single" w:sz="4" w:space="0" w:color="auto"/>
            </w:tcBorders>
            <w:shd w:val="clear" w:color="auto" w:fill="auto"/>
            <w:hideMark/>
          </w:tcPr>
          <w:p w:rsidR="001A0D34" w:rsidRPr="00914EF4" w:rsidRDefault="001A0D34" w:rsidP="00D16FDC">
            <w:pPr>
              <w:spacing w:after="0" w:line="240" w:lineRule="auto"/>
              <w:rPr>
                <w:rFonts w:ascii="Times New Roman" w:eastAsia="Times New Roman" w:hAnsi="Times New Roman"/>
                <w:b/>
                <w:bCs/>
                <w:sz w:val="16"/>
                <w:szCs w:val="16"/>
                <w:lang w:eastAsia="hu-HU"/>
              </w:rPr>
            </w:pPr>
          </w:p>
        </w:tc>
        <w:tc>
          <w:tcPr>
            <w:tcW w:w="625" w:type="dxa"/>
            <w:vMerge/>
            <w:tcBorders>
              <w:left w:val="single" w:sz="4" w:space="0" w:color="auto"/>
              <w:bottom w:val="single" w:sz="4" w:space="0" w:color="auto"/>
              <w:right w:val="single" w:sz="4" w:space="0" w:color="auto"/>
            </w:tcBorders>
            <w:shd w:val="clear" w:color="auto" w:fill="auto"/>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696" w:type="dxa"/>
            <w:vMerge/>
            <w:tcBorders>
              <w:left w:val="nil"/>
              <w:bottom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682" w:type="dxa"/>
            <w:vMerge/>
            <w:tcBorders>
              <w:left w:val="nil"/>
              <w:bottom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681" w:type="dxa"/>
            <w:gridSpan w:val="2"/>
            <w:vMerge/>
            <w:tcBorders>
              <w:left w:val="nil"/>
              <w:bottom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836" w:type="dxa"/>
            <w:vMerge/>
            <w:tcBorders>
              <w:left w:val="single" w:sz="4" w:space="0" w:color="auto"/>
              <w:bottom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697" w:type="dxa"/>
            <w:vMerge/>
            <w:tcBorders>
              <w:left w:val="single" w:sz="4" w:space="0" w:color="auto"/>
              <w:bottom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732" w:type="dxa"/>
            <w:tcBorders>
              <w:top w:val="single" w:sz="12" w:space="0" w:color="auto"/>
              <w:left w:val="nil"/>
              <w:bottom w:val="single" w:sz="4" w:space="0" w:color="auto"/>
              <w:right w:val="single" w:sz="4" w:space="0" w:color="auto"/>
            </w:tcBorders>
            <w:shd w:val="clear" w:color="auto" w:fill="auto"/>
            <w:vAlign w:val="bottom"/>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760" w:type="dxa"/>
            <w:tcBorders>
              <w:top w:val="single" w:sz="12" w:space="0" w:color="auto"/>
              <w:left w:val="nil"/>
              <w:bottom w:val="single" w:sz="4" w:space="0" w:color="auto"/>
              <w:right w:val="single" w:sz="4" w:space="0" w:color="auto"/>
            </w:tcBorders>
            <w:shd w:val="clear" w:color="auto" w:fill="auto"/>
            <w:vAlign w:val="bottom"/>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948" w:type="dxa"/>
            <w:vMerge/>
            <w:tcBorders>
              <w:left w:val="nil"/>
              <w:bottom w:val="single" w:sz="4" w:space="0" w:color="auto"/>
              <w:right w:val="single" w:sz="4" w:space="0" w:color="auto"/>
            </w:tcBorders>
            <w:shd w:val="clear" w:color="auto" w:fill="auto"/>
            <w:hideMark/>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2060" w:type="dxa"/>
            <w:vMerge/>
            <w:tcBorders>
              <w:left w:val="nil"/>
              <w:bottom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850" w:type="dxa"/>
            <w:vMerge/>
            <w:tcBorders>
              <w:left w:val="single" w:sz="4" w:space="0" w:color="auto"/>
              <w:bottom w:val="single" w:sz="4" w:space="0" w:color="auto"/>
              <w:right w:val="single" w:sz="4"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c>
          <w:tcPr>
            <w:tcW w:w="656" w:type="dxa"/>
            <w:vMerge/>
            <w:tcBorders>
              <w:left w:val="single" w:sz="4" w:space="0" w:color="auto"/>
              <w:bottom w:val="single" w:sz="4" w:space="0" w:color="auto"/>
              <w:right w:val="single" w:sz="12" w:space="0" w:color="auto"/>
            </w:tcBorders>
          </w:tcPr>
          <w:p w:rsidR="001A0D34" w:rsidRPr="00914EF4" w:rsidRDefault="001A0D34" w:rsidP="00D16FDC">
            <w:pPr>
              <w:spacing w:after="0" w:line="240" w:lineRule="auto"/>
              <w:jc w:val="center"/>
              <w:rPr>
                <w:rFonts w:ascii="Times New Roman" w:eastAsia="Times New Roman" w:hAnsi="Times New Roman"/>
                <w:b/>
                <w:bCs/>
                <w:sz w:val="16"/>
                <w:szCs w:val="16"/>
                <w:lang w:eastAsia="hu-HU"/>
              </w:rPr>
            </w:pPr>
          </w:p>
        </w:tc>
      </w:tr>
      <w:tr w:rsidR="001A0D34"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1A0D34" w:rsidRPr="00920B84" w:rsidRDefault="00816DB0" w:rsidP="00DF2E57">
            <w:pPr>
              <w:spacing w:after="0" w:line="240" w:lineRule="auto"/>
              <w:rPr>
                <w:rFonts w:ascii="Times New Roman" w:eastAsia="Times New Roman" w:hAnsi="Times New Roman"/>
                <w:color w:val="984806" w:themeColor="accent6" w:themeShade="80"/>
                <w:sz w:val="16"/>
                <w:szCs w:val="16"/>
                <w:lang w:eastAsia="hu-HU"/>
              </w:rPr>
            </w:pPr>
            <w:r w:rsidRPr="00651866">
              <w:rPr>
                <w:rFonts w:ascii="Times New Roman" w:hAnsi="Times New Roman"/>
                <w:b/>
                <w:sz w:val="16"/>
                <w:szCs w:val="16"/>
              </w:rPr>
              <w:t xml:space="preserve">   </w:t>
            </w:r>
            <w:r w:rsidR="00DF2E57">
              <w:rPr>
                <w:rFonts w:ascii="Times New Roman" w:hAnsi="Times New Roman"/>
                <w:b/>
                <w:sz w:val="16"/>
                <w:szCs w:val="16"/>
              </w:rPr>
              <w:t>2</w:t>
            </w:r>
            <w:r w:rsidRPr="00FC243D">
              <w:rPr>
                <w:rFonts w:ascii="Times New Roman" w:hAnsi="Times New Roman"/>
                <w:b/>
                <w:sz w:val="16"/>
                <w:szCs w:val="16"/>
              </w:rPr>
              <w:t>.) Horváthék</w:t>
            </w:r>
            <w:r>
              <w:rPr>
                <w:rFonts w:ascii="Times New Roman" w:hAnsi="Times New Roman"/>
                <w:sz w:val="16"/>
                <w:szCs w:val="16"/>
              </w:rPr>
              <w:t xml:space="preserve"> (9169 Maglóca, Széchenyi u. 4., 20.)</w:t>
            </w:r>
            <w:r w:rsidR="00E72F55">
              <w:rPr>
                <w:rFonts w:ascii="Times New Roman" w:hAnsi="Times New Roman"/>
                <w:sz w:val="16"/>
                <w:szCs w:val="16"/>
              </w:rPr>
              <w:t xml:space="preserve"> </w:t>
            </w:r>
            <w:r w:rsidR="00E72F55" w:rsidRPr="00E72F55">
              <w:rPr>
                <w:rFonts w:ascii="Times New Roman" w:hAnsi="Times New Roman"/>
                <w:b/>
                <w:sz w:val="16"/>
                <w:szCs w:val="16"/>
              </w:rPr>
              <w:t>Horváth András István</w:t>
            </w:r>
            <w:r w:rsidR="00E72F55">
              <w:rPr>
                <w:rFonts w:ascii="Times New Roman" w:hAnsi="Times New Roman"/>
                <w:sz w:val="16"/>
                <w:szCs w:val="16"/>
              </w:rPr>
              <w:t xml:space="preserve"> és gyermekei, </w:t>
            </w:r>
            <w:r w:rsidR="00E72F55" w:rsidRPr="00764C03">
              <w:rPr>
                <w:rFonts w:ascii="Times New Roman" w:hAnsi="Times New Roman"/>
                <w:b/>
                <w:sz w:val="16"/>
                <w:szCs w:val="16"/>
              </w:rPr>
              <w:t xml:space="preserve">Emőke </w:t>
            </w:r>
            <w:r w:rsidR="00E72F55">
              <w:rPr>
                <w:rFonts w:ascii="Times New Roman" w:hAnsi="Times New Roman"/>
                <w:sz w:val="16"/>
                <w:szCs w:val="16"/>
              </w:rPr>
              <w:t xml:space="preserve">és </w:t>
            </w:r>
            <w:r w:rsidR="00E72F55" w:rsidRPr="00764C03">
              <w:rPr>
                <w:rFonts w:ascii="Times New Roman" w:hAnsi="Times New Roman"/>
                <w:b/>
                <w:sz w:val="16"/>
                <w:szCs w:val="16"/>
              </w:rPr>
              <w:t>Mátyás</w:t>
            </w:r>
            <w:r w:rsidR="00764C03">
              <w:rPr>
                <w:rFonts w:ascii="Times New Roman" w:hAnsi="Times New Roman"/>
                <w:b/>
                <w:sz w:val="16"/>
                <w:szCs w:val="16"/>
              </w:rPr>
              <w:t xml:space="preserve">, </w:t>
            </w:r>
            <w:r w:rsidR="00E72F55">
              <w:rPr>
                <w:rFonts w:ascii="Times New Roman" w:hAnsi="Times New Roman"/>
                <w:sz w:val="16"/>
                <w:szCs w:val="16"/>
              </w:rPr>
              <w:t>a Pannon Sertés Kft. társtulajdonosai</w:t>
            </w:r>
          </w:p>
        </w:tc>
      </w:tr>
      <w:tr w:rsidR="00264DAA"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264DAA" w:rsidRPr="00816DB0" w:rsidRDefault="00816DB0" w:rsidP="00764C03">
            <w:pPr>
              <w:pStyle w:val="Listaszerbekezds"/>
              <w:numPr>
                <w:ilvl w:val="0"/>
                <w:numId w:val="2"/>
              </w:numPr>
              <w:spacing w:after="0" w:line="240" w:lineRule="auto"/>
              <w:rPr>
                <w:rFonts w:ascii="Times New Roman" w:eastAsia="Times New Roman" w:hAnsi="Times New Roman"/>
                <w:sz w:val="16"/>
                <w:szCs w:val="16"/>
                <w:lang w:eastAsia="hu-HU"/>
              </w:rPr>
            </w:pPr>
            <w:r w:rsidRPr="00816DB0">
              <w:rPr>
                <w:rFonts w:ascii="Times New Roman" w:hAnsi="Times New Roman"/>
                <w:b/>
                <w:i/>
                <w:sz w:val="16"/>
                <w:szCs w:val="16"/>
              </w:rPr>
              <w:t>Horváth András István</w:t>
            </w:r>
            <w:r>
              <w:rPr>
                <w:rFonts w:ascii="Times New Roman" w:hAnsi="Times New Roman"/>
                <w:b/>
                <w:i/>
                <w:sz w:val="16"/>
                <w:szCs w:val="16"/>
              </w:rPr>
              <w:t xml:space="preserve"> </w:t>
            </w:r>
            <w:r w:rsidRPr="00816DB0">
              <w:rPr>
                <w:rFonts w:ascii="Times New Roman" w:hAnsi="Times New Roman"/>
                <w:i/>
                <w:sz w:val="16"/>
                <w:szCs w:val="16"/>
              </w:rPr>
              <w:t>(Széchenyi u. 4.)</w:t>
            </w:r>
            <w:r w:rsidR="00764C03">
              <w:rPr>
                <w:rFonts w:ascii="Times New Roman" w:hAnsi="Times New Roman"/>
                <w:i/>
                <w:sz w:val="16"/>
                <w:szCs w:val="16"/>
              </w:rPr>
              <w:t xml:space="preserve"> a Barbacsi Sertéstartó BÉSZ. és a Barbacsi Sertésfarm Kft. vezetője, a Pannon Sertés Kft. társtulajdonosa</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201623" w:rsidRDefault="00201623"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201623" w:rsidRDefault="00201623"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201623" w:rsidRDefault="00201623"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0254</w:t>
            </w:r>
          </w:p>
        </w:tc>
        <w:tc>
          <w:tcPr>
            <w:tcW w:w="682" w:type="dxa"/>
            <w:tcBorders>
              <w:top w:val="nil"/>
              <w:left w:val="nil"/>
              <w:bottom w:val="single" w:sz="4" w:space="0" w:color="auto"/>
              <w:right w:val="single" w:sz="4" w:space="0" w:color="auto"/>
            </w:tcBorders>
            <w:shd w:val="clear" w:color="auto" w:fill="auto"/>
            <w:vAlign w:val="bottom"/>
            <w:hideMark/>
          </w:tcPr>
          <w:p w:rsidR="00201623"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30,8</w:t>
            </w:r>
          </w:p>
        </w:tc>
        <w:tc>
          <w:tcPr>
            <w:tcW w:w="681" w:type="dxa"/>
            <w:gridSpan w:val="2"/>
            <w:tcBorders>
              <w:top w:val="nil"/>
              <w:left w:val="nil"/>
              <w:bottom w:val="single" w:sz="4" w:space="0" w:color="auto"/>
              <w:right w:val="single" w:sz="4" w:space="0" w:color="auto"/>
            </w:tcBorders>
            <w:vAlign w:val="center"/>
          </w:tcPr>
          <w:p w:rsidR="00201623" w:rsidRPr="001870B3" w:rsidRDefault="00201623" w:rsidP="00201623">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870B3">
              <w:rPr>
                <w:rFonts w:ascii="Times New Roman" w:eastAsia="Times New Roman" w:hAnsi="Times New Roman" w:cs="Times New Roman"/>
                <w:color w:val="000000"/>
                <w:sz w:val="16"/>
                <w:szCs w:val="16"/>
                <w:lang w:eastAsia="hu-HU"/>
              </w:rPr>
              <w:t>018</w:t>
            </w:r>
          </w:p>
        </w:tc>
        <w:tc>
          <w:tcPr>
            <w:tcW w:w="836" w:type="dxa"/>
            <w:tcBorders>
              <w:top w:val="nil"/>
              <w:left w:val="single" w:sz="4" w:space="0" w:color="auto"/>
              <w:bottom w:val="single" w:sz="4" w:space="0" w:color="auto"/>
              <w:right w:val="single" w:sz="4" w:space="0" w:color="auto"/>
            </w:tcBorders>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33,0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201623"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73,05</w:t>
            </w:r>
          </w:p>
        </w:tc>
        <w:tc>
          <w:tcPr>
            <w:tcW w:w="732" w:type="dxa"/>
            <w:tcBorders>
              <w:top w:val="nil"/>
              <w:left w:val="nil"/>
              <w:bottom w:val="single" w:sz="4" w:space="0" w:color="auto"/>
              <w:right w:val="single" w:sz="4" w:space="0" w:color="auto"/>
            </w:tcBorders>
            <w:shd w:val="clear" w:color="auto" w:fill="auto"/>
            <w:vAlign w:val="center"/>
            <w:hideMark/>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870B3">
              <w:rPr>
                <w:rFonts w:ascii="Times New Roman" w:eastAsia="Times New Roman" w:hAnsi="Times New Roman" w:cs="Times New Roman"/>
                <w:color w:val="000000"/>
                <w:sz w:val="16"/>
                <w:szCs w:val="16"/>
                <w:lang w:eastAsia="hu-HU"/>
              </w:rPr>
              <w:t>36</w:t>
            </w:r>
            <w:r>
              <w:rPr>
                <w:rFonts w:ascii="Times New Roman" w:eastAsia="Times New Roman" w:hAnsi="Times New Roman" w:cs="Times New Roman"/>
                <w:color w:val="000000"/>
                <w:sz w:val="16"/>
                <w:szCs w:val="16"/>
                <w:lang w:eastAsia="hu-HU"/>
              </w:rPr>
              <w:t>9</w:t>
            </w:r>
          </w:p>
        </w:tc>
        <w:tc>
          <w:tcPr>
            <w:tcW w:w="760" w:type="dxa"/>
            <w:tcBorders>
              <w:top w:val="nil"/>
              <w:left w:val="nil"/>
              <w:bottom w:val="single" w:sz="4" w:space="0" w:color="auto"/>
              <w:right w:val="single" w:sz="4" w:space="0" w:color="auto"/>
            </w:tcBorders>
            <w:shd w:val="clear" w:color="auto" w:fill="auto"/>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201623" w:rsidRPr="00914EF4" w:rsidRDefault="00201623"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201623" w:rsidRPr="001870B3" w:rsidRDefault="00201623"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201623" w:rsidRPr="005C3A48"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201623" w:rsidRDefault="00201623"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201623" w:rsidRDefault="00201623"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201623" w:rsidRDefault="00201623"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0256/2</w:t>
            </w:r>
          </w:p>
        </w:tc>
        <w:tc>
          <w:tcPr>
            <w:tcW w:w="682" w:type="dxa"/>
            <w:tcBorders>
              <w:top w:val="nil"/>
              <w:left w:val="nil"/>
              <w:bottom w:val="single" w:sz="4" w:space="0" w:color="auto"/>
              <w:right w:val="single" w:sz="4" w:space="0" w:color="auto"/>
            </w:tcBorders>
            <w:shd w:val="clear" w:color="auto" w:fill="auto"/>
            <w:vAlign w:val="bottom"/>
            <w:hideMark/>
          </w:tcPr>
          <w:p w:rsidR="00201623"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30,1</w:t>
            </w:r>
          </w:p>
        </w:tc>
        <w:tc>
          <w:tcPr>
            <w:tcW w:w="681" w:type="dxa"/>
            <w:gridSpan w:val="2"/>
            <w:tcBorders>
              <w:top w:val="nil"/>
              <w:left w:val="nil"/>
              <w:bottom w:val="single" w:sz="4" w:space="0" w:color="auto"/>
              <w:right w:val="single" w:sz="4" w:space="0" w:color="auto"/>
            </w:tcBorders>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993</w:t>
            </w:r>
          </w:p>
        </w:tc>
        <w:tc>
          <w:tcPr>
            <w:tcW w:w="836" w:type="dxa"/>
            <w:tcBorders>
              <w:top w:val="nil"/>
              <w:left w:val="single" w:sz="4" w:space="0" w:color="auto"/>
              <w:bottom w:val="single" w:sz="4" w:space="0" w:color="auto"/>
              <w:right w:val="single" w:sz="4" w:space="0" w:color="auto"/>
            </w:tcBorders>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33,0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201623"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71,25</w:t>
            </w:r>
          </w:p>
        </w:tc>
        <w:tc>
          <w:tcPr>
            <w:tcW w:w="732" w:type="dxa"/>
            <w:tcBorders>
              <w:top w:val="nil"/>
              <w:left w:val="nil"/>
              <w:bottom w:val="single" w:sz="4" w:space="0" w:color="auto"/>
              <w:right w:val="single" w:sz="4" w:space="0" w:color="auto"/>
            </w:tcBorders>
            <w:shd w:val="clear" w:color="auto" w:fill="auto"/>
            <w:vAlign w:val="center"/>
            <w:hideMark/>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870B3">
              <w:rPr>
                <w:rFonts w:ascii="Times New Roman" w:eastAsia="Times New Roman" w:hAnsi="Times New Roman" w:cs="Times New Roman"/>
                <w:color w:val="000000"/>
                <w:sz w:val="16"/>
                <w:szCs w:val="16"/>
                <w:lang w:eastAsia="hu-HU"/>
              </w:rPr>
              <w:t>36</w:t>
            </w:r>
            <w:r>
              <w:rPr>
                <w:rFonts w:ascii="Times New Roman" w:eastAsia="Times New Roman" w:hAnsi="Times New Roman" w:cs="Times New Roman"/>
                <w:color w:val="000000"/>
                <w:sz w:val="16"/>
                <w:szCs w:val="16"/>
                <w:lang w:eastAsia="hu-HU"/>
              </w:rPr>
              <w:t>8</w:t>
            </w:r>
          </w:p>
        </w:tc>
        <w:tc>
          <w:tcPr>
            <w:tcW w:w="760" w:type="dxa"/>
            <w:tcBorders>
              <w:top w:val="nil"/>
              <w:left w:val="nil"/>
              <w:bottom w:val="single" w:sz="4" w:space="0" w:color="auto"/>
              <w:right w:val="single" w:sz="4" w:space="0" w:color="auto"/>
            </w:tcBorders>
            <w:shd w:val="clear" w:color="auto" w:fill="auto"/>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1870B3">
              <w:rPr>
                <w:rFonts w:ascii="Times New Roman" w:eastAsia="Times New Roman" w:hAnsi="Times New Roman" w:cs="Times New Roman"/>
                <w:color w:val="000000"/>
                <w:sz w:val="16"/>
                <w:szCs w:val="16"/>
                <w:lang w:eastAsia="hu-HU"/>
              </w:rPr>
              <w:t>7</w:t>
            </w:r>
          </w:p>
        </w:tc>
        <w:tc>
          <w:tcPr>
            <w:tcW w:w="948" w:type="dxa"/>
            <w:tcBorders>
              <w:top w:val="nil"/>
              <w:left w:val="nil"/>
              <w:bottom w:val="single" w:sz="4" w:space="0" w:color="auto"/>
              <w:right w:val="single" w:sz="4" w:space="0" w:color="auto"/>
            </w:tcBorders>
            <w:shd w:val="clear" w:color="auto" w:fill="auto"/>
            <w:vAlign w:val="bottom"/>
            <w:hideMark/>
          </w:tcPr>
          <w:p w:rsidR="00201623" w:rsidRPr="00914EF4" w:rsidRDefault="00201623"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201623" w:rsidRPr="001870B3" w:rsidRDefault="00201623"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201623" w:rsidRPr="001870B3" w:rsidRDefault="00201623"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201623" w:rsidRPr="005C3A48" w:rsidRDefault="00201623"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201623" w:rsidRDefault="00201623" w:rsidP="00264DAA">
            <w:pPr>
              <w:pStyle w:val="Listaszerbekezds"/>
              <w:spacing w:after="0" w:line="240" w:lineRule="auto"/>
              <w:ind w:left="720"/>
              <w:rPr>
                <w:rFonts w:ascii="Times New Roman" w:eastAsia="Times New Roman" w:hAnsi="Times New Roman"/>
                <w:sz w:val="16"/>
                <w:szCs w:val="16"/>
                <w:lang w:eastAsia="hu-HU"/>
              </w:rPr>
            </w:pPr>
            <w:r w:rsidRPr="0046418F">
              <w:rPr>
                <w:rFonts w:ascii="Times New Roman" w:eastAsia="Times New Roman" w:hAnsi="Times New Roman"/>
                <w:i/>
                <w:sz w:val="16"/>
                <w:szCs w:val="16"/>
                <w:lang w:eastAsia="hu-HU"/>
              </w:rPr>
              <w:t xml:space="preserve">Horváth </w:t>
            </w:r>
            <w:r>
              <w:rPr>
                <w:rFonts w:ascii="Times New Roman" w:eastAsia="Times New Roman" w:hAnsi="Times New Roman"/>
                <w:i/>
                <w:sz w:val="16"/>
                <w:szCs w:val="16"/>
                <w:lang w:eastAsia="hu-HU"/>
              </w:rPr>
              <w:t xml:space="preserve"> </w:t>
            </w:r>
            <w:r w:rsidRPr="0046418F">
              <w:rPr>
                <w:rFonts w:ascii="Times New Roman" w:eastAsia="Times New Roman" w:hAnsi="Times New Roman"/>
                <w:i/>
                <w:sz w:val="16"/>
                <w:szCs w:val="16"/>
                <w:lang w:eastAsia="hu-HU"/>
              </w:rPr>
              <w:t>A</w:t>
            </w:r>
            <w:r>
              <w:rPr>
                <w:rFonts w:ascii="Times New Roman" w:eastAsia="Times New Roman" w:hAnsi="Times New Roman"/>
                <w:i/>
                <w:sz w:val="16"/>
                <w:szCs w:val="16"/>
                <w:lang w:eastAsia="hu-HU"/>
              </w:rPr>
              <w:t>.</w:t>
            </w:r>
            <w:r w:rsidRPr="0046418F">
              <w:rPr>
                <w:rFonts w:ascii="Times New Roman" w:eastAsia="Times New Roman" w:hAnsi="Times New Roman"/>
                <w:i/>
                <w:sz w:val="16"/>
                <w:szCs w:val="16"/>
                <w:lang w:eastAsia="hu-HU"/>
              </w:rPr>
              <w:t xml:space="preserve"> I</w:t>
            </w:r>
            <w:r>
              <w:rPr>
                <w:rFonts w:ascii="Times New Roman" w:eastAsia="Times New Roman" w:hAnsi="Times New Roman"/>
                <w:i/>
                <w:sz w:val="16"/>
                <w:szCs w:val="16"/>
                <w:lang w:eastAsia="hu-HU"/>
              </w:rPr>
              <w:t xml:space="preserve">. </w:t>
            </w:r>
            <w:r w:rsidRPr="0046418F">
              <w:rPr>
                <w:rFonts w:ascii="Times New Roman" w:eastAsia="Times New Roman" w:hAnsi="Times New Roman"/>
                <w:i/>
                <w:sz w:val="16"/>
                <w:szCs w:val="16"/>
                <w:lang w:eastAsia="hu-HU"/>
              </w:rPr>
              <w:t>össz</w:t>
            </w:r>
            <w:r>
              <w:rPr>
                <w:rFonts w:ascii="Times New Roman" w:eastAsia="Times New Roman" w:hAnsi="Times New Roman"/>
                <w:i/>
                <w:sz w:val="16"/>
                <w:szCs w:val="16"/>
                <w:lang w:eastAsia="hu-HU"/>
              </w:rPr>
              <w:t>esen</w:t>
            </w:r>
          </w:p>
        </w:tc>
        <w:tc>
          <w:tcPr>
            <w:tcW w:w="682" w:type="dxa"/>
            <w:tcBorders>
              <w:top w:val="nil"/>
              <w:left w:val="nil"/>
              <w:bottom w:val="single" w:sz="4" w:space="0" w:color="auto"/>
              <w:right w:val="single" w:sz="4" w:space="0" w:color="auto"/>
            </w:tcBorders>
            <w:shd w:val="clear" w:color="auto" w:fill="auto"/>
            <w:vAlign w:val="bottom"/>
            <w:hideMark/>
          </w:tcPr>
          <w:p w:rsidR="00201623" w:rsidRPr="0046418F" w:rsidRDefault="00201623" w:rsidP="00326FD9">
            <w:pPr>
              <w:spacing w:after="0" w:line="240" w:lineRule="auto"/>
              <w:jc w:val="right"/>
              <w:rPr>
                <w:rFonts w:ascii="Times New Roman" w:eastAsia="Times New Roman" w:hAnsi="Times New Roman"/>
                <w:i/>
                <w:sz w:val="16"/>
                <w:szCs w:val="16"/>
                <w:lang w:eastAsia="hu-HU"/>
              </w:rPr>
            </w:pPr>
            <w:r w:rsidRPr="0046418F">
              <w:rPr>
                <w:rFonts w:ascii="Times New Roman" w:eastAsia="Times New Roman" w:hAnsi="Times New Roman"/>
                <w:i/>
                <w:sz w:val="16"/>
                <w:szCs w:val="16"/>
                <w:lang w:eastAsia="hu-HU"/>
              </w:rPr>
              <w:t>60,9</w:t>
            </w:r>
          </w:p>
        </w:tc>
        <w:tc>
          <w:tcPr>
            <w:tcW w:w="681" w:type="dxa"/>
            <w:gridSpan w:val="2"/>
            <w:tcBorders>
              <w:top w:val="nil"/>
              <w:left w:val="nil"/>
              <w:bottom w:val="single" w:sz="4" w:space="0" w:color="auto"/>
              <w:right w:val="single" w:sz="4" w:space="0" w:color="auto"/>
            </w:tcBorders>
            <w:vAlign w:val="center"/>
          </w:tcPr>
          <w:p w:rsidR="00201623" w:rsidRPr="0046418F" w:rsidRDefault="00201623"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2.011</w:t>
            </w:r>
          </w:p>
        </w:tc>
        <w:tc>
          <w:tcPr>
            <w:tcW w:w="836" w:type="dxa"/>
            <w:tcBorders>
              <w:top w:val="nil"/>
              <w:left w:val="single" w:sz="4" w:space="0" w:color="auto"/>
              <w:bottom w:val="single" w:sz="4" w:space="0" w:color="auto"/>
              <w:right w:val="single" w:sz="4" w:space="0" w:color="auto"/>
            </w:tcBorders>
            <w:vAlign w:val="center"/>
          </w:tcPr>
          <w:p w:rsidR="00201623" w:rsidRPr="0046418F" w:rsidRDefault="00201623"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33,0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201623" w:rsidRPr="0046418F" w:rsidRDefault="00201623" w:rsidP="00326FD9">
            <w:pPr>
              <w:spacing w:after="0" w:line="240" w:lineRule="auto"/>
              <w:jc w:val="right"/>
              <w:rPr>
                <w:rFonts w:ascii="Times New Roman" w:eastAsia="Times New Roman" w:hAnsi="Times New Roman"/>
                <w:i/>
                <w:sz w:val="16"/>
                <w:szCs w:val="16"/>
                <w:lang w:eastAsia="hu-HU"/>
              </w:rPr>
            </w:pPr>
            <w:r w:rsidRPr="0046418F">
              <w:rPr>
                <w:rFonts w:ascii="Times New Roman" w:eastAsia="Times New Roman" w:hAnsi="Times New Roman"/>
                <w:i/>
                <w:sz w:val="16"/>
                <w:szCs w:val="16"/>
                <w:lang w:eastAsia="hu-HU"/>
              </w:rPr>
              <w:t>144,30</w:t>
            </w:r>
          </w:p>
        </w:tc>
        <w:tc>
          <w:tcPr>
            <w:tcW w:w="732" w:type="dxa"/>
            <w:tcBorders>
              <w:top w:val="nil"/>
              <w:left w:val="nil"/>
              <w:bottom w:val="single" w:sz="4" w:space="0" w:color="auto"/>
              <w:right w:val="single" w:sz="4" w:space="0" w:color="auto"/>
            </w:tcBorders>
            <w:shd w:val="clear" w:color="auto" w:fill="auto"/>
            <w:vAlign w:val="center"/>
            <w:hideMark/>
          </w:tcPr>
          <w:p w:rsidR="00201623" w:rsidRPr="0046418F" w:rsidRDefault="00201623" w:rsidP="00326FD9">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2,369</w:t>
            </w:r>
          </w:p>
        </w:tc>
        <w:tc>
          <w:tcPr>
            <w:tcW w:w="760" w:type="dxa"/>
            <w:tcBorders>
              <w:top w:val="nil"/>
              <w:left w:val="nil"/>
              <w:bottom w:val="single" w:sz="4" w:space="0" w:color="auto"/>
              <w:right w:val="single" w:sz="4" w:space="0" w:color="auto"/>
            </w:tcBorders>
            <w:shd w:val="clear" w:color="auto" w:fill="auto"/>
            <w:vAlign w:val="center"/>
          </w:tcPr>
          <w:p w:rsidR="00201623" w:rsidRPr="0046418F" w:rsidRDefault="00201623"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71,6</w:t>
            </w:r>
          </w:p>
        </w:tc>
        <w:tc>
          <w:tcPr>
            <w:tcW w:w="948" w:type="dxa"/>
            <w:tcBorders>
              <w:top w:val="nil"/>
              <w:left w:val="nil"/>
              <w:bottom w:val="single" w:sz="4" w:space="0" w:color="auto"/>
              <w:right w:val="single" w:sz="4" w:space="0" w:color="auto"/>
            </w:tcBorders>
            <w:shd w:val="clear" w:color="auto" w:fill="auto"/>
            <w:vAlign w:val="bottom"/>
            <w:hideMark/>
          </w:tcPr>
          <w:p w:rsidR="00201623" w:rsidRPr="00201623" w:rsidRDefault="00201623" w:rsidP="00E72F55">
            <w:pPr>
              <w:spacing w:after="0" w:line="240" w:lineRule="auto"/>
              <w:rPr>
                <w:rFonts w:ascii="Times New Roman" w:eastAsia="Times New Roman" w:hAnsi="Times New Roman"/>
                <w:i/>
                <w:sz w:val="16"/>
                <w:szCs w:val="16"/>
                <w:lang w:eastAsia="hu-HU"/>
              </w:rPr>
            </w:pPr>
            <w:r w:rsidRPr="00201623">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201623" w:rsidRPr="00201623" w:rsidRDefault="00201623" w:rsidP="00E72F55">
            <w:pPr>
              <w:spacing w:after="0" w:line="240" w:lineRule="auto"/>
              <w:rPr>
                <w:rFonts w:ascii="Times New Roman" w:eastAsia="Times New Roman" w:hAnsi="Times New Roman" w:cs="Times New Roman"/>
                <w:i/>
                <w:color w:val="000000"/>
                <w:sz w:val="16"/>
                <w:szCs w:val="16"/>
                <w:lang w:eastAsia="hu-HU"/>
              </w:rPr>
            </w:pPr>
            <w:r w:rsidRPr="00201623">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201623" w:rsidRPr="00201623" w:rsidRDefault="00201623" w:rsidP="00E72F55">
            <w:pPr>
              <w:spacing w:after="0" w:line="240" w:lineRule="auto"/>
              <w:jc w:val="right"/>
              <w:rPr>
                <w:rFonts w:ascii="Times New Roman" w:eastAsia="Times New Roman" w:hAnsi="Times New Roman" w:cs="Times New Roman"/>
                <w:i/>
                <w:color w:val="000000"/>
                <w:sz w:val="16"/>
                <w:szCs w:val="16"/>
                <w:lang w:eastAsia="hu-HU"/>
              </w:rPr>
            </w:pPr>
            <w:r w:rsidRPr="00201623">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201623" w:rsidRPr="00201623" w:rsidRDefault="00201623" w:rsidP="00E72F55">
            <w:pPr>
              <w:spacing w:after="0" w:line="240" w:lineRule="auto"/>
              <w:jc w:val="right"/>
              <w:rPr>
                <w:rFonts w:ascii="Times New Roman" w:eastAsia="Times New Roman" w:hAnsi="Times New Roman"/>
                <w:i/>
                <w:sz w:val="16"/>
                <w:szCs w:val="16"/>
                <w:lang w:eastAsia="hu-HU"/>
              </w:rPr>
            </w:pPr>
            <w:r w:rsidRPr="00201623">
              <w:rPr>
                <w:rFonts w:ascii="Times New Roman" w:eastAsia="Times New Roman" w:hAnsi="Times New Roman"/>
                <w:i/>
                <w:sz w:val="16"/>
                <w:szCs w:val="16"/>
                <w:lang w:eastAsia="hu-HU"/>
              </w:rPr>
              <w:t>2051</w:t>
            </w:r>
          </w:p>
        </w:tc>
      </w:tr>
      <w:tr w:rsidR="00201623"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201623" w:rsidRPr="00264DAA" w:rsidRDefault="00201623" w:rsidP="00FD6D57">
            <w:pPr>
              <w:pStyle w:val="Listaszerbekezds"/>
              <w:numPr>
                <w:ilvl w:val="0"/>
                <w:numId w:val="2"/>
              </w:numPr>
              <w:spacing w:after="0" w:line="240" w:lineRule="auto"/>
              <w:rPr>
                <w:rFonts w:ascii="Times New Roman" w:eastAsia="Times New Roman" w:hAnsi="Times New Roman"/>
                <w:sz w:val="16"/>
                <w:szCs w:val="16"/>
                <w:lang w:eastAsia="hu-HU"/>
              </w:rPr>
            </w:pPr>
            <w:r w:rsidRPr="0046418F">
              <w:rPr>
                <w:rFonts w:ascii="Times New Roman" w:hAnsi="Times New Roman"/>
                <w:b/>
                <w:i/>
                <w:sz w:val="16"/>
                <w:szCs w:val="16"/>
              </w:rPr>
              <w:t>Horváth Mátyás</w:t>
            </w:r>
            <w:r>
              <w:rPr>
                <w:rFonts w:ascii="Times New Roman" w:hAnsi="Times New Roman"/>
                <w:b/>
                <w:i/>
                <w:sz w:val="16"/>
                <w:szCs w:val="16"/>
              </w:rPr>
              <w:t xml:space="preserve"> </w:t>
            </w:r>
            <w:r w:rsidRPr="00816DB0">
              <w:rPr>
                <w:rFonts w:ascii="Times New Roman" w:hAnsi="Times New Roman"/>
                <w:i/>
                <w:sz w:val="16"/>
                <w:szCs w:val="16"/>
              </w:rPr>
              <w:t>(Széchenyi u. 4.)</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0258/2</w:t>
            </w:r>
          </w:p>
        </w:tc>
        <w:tc>
          <w:tcPr>
            <w:tcW w:w="682"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16,4</w:t>
            </w:r>
          </w:p>
        </w:tc>
        <w:tc>
          <w:tcPr>
            <w:tcW w:w="681" w:type="dxa"/>
            <w:gridSpan w:val="2"/>
            <w:tcBorders>
              <w:top w:val="nil"/>
              <w:left w:val="nil"/>
              <w:bottom w:val="single" w:sz="4" w:space="0" w:color="auto"/>
              <w:right w:val="single" w:sz="4" w:space="0" w:color="auto"/>
            </w:tcBorders>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540</w:t>
            </w:r>
          </w:p>
        </w:tc>
        <w:tc>
          <w:tcPr>
            <w:tcW w:w="836" w:type="dxa"/>
            <w:tcBorders>
              <w:top w:val="nil"/>
              <w:left w:val="single" w:sz="4" w:space="0" w:color="auto"/>
              <w:bottom w:val="single" w:sz="4" w:space="0" w:color="auto"/>
              <w:right w:val="single" w:sz="4" w:space="0" w:color="auto"/>
            </w:tcBorders>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33,0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39,55</w:t>
            </w:r>
          </w:p>
        </w:tc>
        <w:tc>
          <w:tcPr>
            <w:tcW w:w="732" w:type="dxa"/>
            <w:tcBorders>
              <w:top w:val="nil"/>
              <w:left w:val="nil"/>
              <w:bottom w:val="single" w:sz="4" w:space="0" w:color="auto"/>
              <w:right w:val="single" w:sz="4" w:space="0" w:color="auto"/>
            </w:tcBorders>
            <w:shd w:val="clear" w:color="auto" w:fill="auto"/>
            <w:vAlign w:val="center"/>
            <w:hideMark/>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41</w:t>
            </w:r>
            <w:r>
              <w:rPr>
                <w:rFonts w:ascii="Times New Roman" w:eastAsia="Times New Roman" w:hAnsi="Times New Roman" w:cs="Times New Roman"/>
                <w:color w:val="000000"/>
                <w:sz w:val="16"/>
                <w:szCs w:val="16"/>
                <w:lang w:eastAsia="hu-HU"/>
              </w:rPr>
              <w:t>6</w:t>
            </w:r>
          </w:p>
        </w:tc>
        <w:tc>
          <w:tcPr>
            <w:tcW w:w="760" w:type="dxa"/>
            <w:tcBorders>
              <w:top w:val="nil"/>
              <w:left w:val="nil"/>
              <w:bottom w:val="single" w:sz="4" w:space="0" w:color="auto"/>
              <w:right w:val="single" w:sz="4" w:space="0" w:color="auto"/>
            </w:tcBorders>
            <w:shd w:val="clear" w:color="auto" w:fill="auto"/>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562D9C" w:rsidRPr="00914EF4" w:rsidRDefault="00562D9C"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562D9C" w:rsidRPr="001870B3" w:rsidRDefault="00562D9C"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562D9C" w:rsidRPr="001870B3"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562D9C" w:rsidRPr="005C3A48" w:rsidRDefault="00562D9C"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0393/2</w:t>
            </w:r>
          </w:p>
        </w:tc>
        <w:tc>
          <w:tcPr>
            <w:tcW w:w="682"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36,2</w:t>
            </w:r>
          </w:p>
        </w:tc>
        <w:tc>
          <w:tcPr>
            <w:tcW w:w="681" w:type="dxa"/>
            <w:gridSpan w:val="2"/>
            <w:tcBorders>
              <w:top w:val="nil"/>
              <w:left w:val="nil"/>
              <w:bottom w:val="single" w:sz="4" w:space="0" w:color="auto"/>
              <w:right w:val="single" w:sz="4" w:space="0" w:color="auto"/>
            </w:tcBorders>
            <w:vAlign w:val="center"/>
          </w:tcPr>
          <w:p w:rsidR="00562D9C" w:rsidRPr="00C6258C" w:rsidRDefault="00562D9C" w:rsidP="00562D9C">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194</w:t>
            </w:r>
          </w:p>
        </w:tc>
        <w:tc>
          <w:tcPr>
            <w:tcW w:w="836" w:type="dxa"/>
            <w:tcBorders>
              <w:top w:val="nil"/>
              <w:left w:val="single" w:sz="4" w:space="0" w:color="auto"/>
              <w:bottom w:val="single" w:sz="4" w:space="0" w:color="auto"/>
              <w:right w:val="single" w:sz="4" w:space="0" w:color="auto"/>
            </w:tcBorders>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33,0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87,35</w:t>
            </w:r>
          </w:p>
        </w:tc>
        <w:tc>
          <w:tcPr>
            <w:tcW w:w="732" w:type="dxa"/>
            <w:tcBorders>
              <w:top w:val="nil"/>
              <w:left w:val="nil"/>
              <w:bottom w:val="single" w:sz="4" w:space="0" w:color="auto"/>
              <w:right w:val="single" w:sz="4" w:space="0" w:color="auto"/>
            </w:tcBorders>
            <w:shd w:val="clear" w:color="auto" w:fill="auto"/>
            <w:vAlign w:val="center"/>
            <w:hideMark/>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415</w:t>
            </w:r>
          </w:p>
        </w:tc>
        <w:tc>
          <w:tcPr>
            <w:tcW w:w="760" w:type="dxa"/>
            <w:tcBorders>
              <w:top w:val="nil"/>
              <w:left w:val="nil"/>
              <w:bottom w:val="single" w:sz="4" w:space="0" w:color="auto"/>
              <w:right w:val="single" w:sz="4" w:space="0" w:color="auto"/>
            </w:tcBorders>
            <w:shd w:val="clear" w:color="auto" w:fill="auto"/>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562D9C" w:rsidRPr="00914EF4" w:rsidRDefault="00562D9C"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562D9C" w:rsidRPr="001870B3" w:rsidRDefault="00562D9C"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562D9C" w:rsidRPr="001870B3"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562D9C" w:rsidRPr="005C3A48" w:rsidRDefault="00562D9C"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0427</w:t>
            </w:r>
          </w:p>
        </w:tc>
        <w:tc>
          <w:tcPr>
            <w:tcW w:w="682"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41,0</w:t>
            </w:r>
          </w:p>
        </w:tc>
        <w:tc>
          <w:tcPr>
            <w:tcW w:w="681" w:type="dxa"/>
            <w:gridSpan w:val="2"/>
            <w:tcBorders>
              <w:top w:val="nil"/>
              <w:left w:val="nil"/>
              <w:bottom w:val="single" w:sz="4" w:space="0" w:color="auto"/>
              <w:right w:val="single" w:sz="4" w:space="0" w:color="auto"/>
            </w:tcBorders>
            <w:vAlign w:val="center"/>
          </w:tcPr>
          <w:p w:rsidR="00562D9C" w:rsidRPr="00C6258C" w:rsidRDefault="00562D9C" w:rsidP="00562D9C">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165</w:t>
            </w:r>
          </w:p>
        </w:tc>
        <w:tc>
          <w:tcPr>
            <w:tcW w:w="836" w:type="dxa"/>
            <w:tcBorders>
              <w:top w:val="nil"/>
              <w:left w:val="single" w:sz="4" w:space="0" w:color="auto"/>
              <w:bottom w:val="single" w:sz="4" w:space="0" w:color="auto"/>
              <w:right w:val="single" w:sz="4" w:space="0" w:color="auto"/>
            </w:tcBorders>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28,4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85,25</w:t>
            </w:r>
          </w:p>
        </w:tc>
        <w:tc>
          <w:tcPr>
            <w:tcW w:w="732" w:type="dxa"/>
            <w:tcBorders>
              <w:top w:val="nil"/>
              <w:left w:val="nil"/>
              <w:bottom w:val="single" w:sz="4" w:space="0" w:color="auto"/>
              <w:right w:val="single" w:sz="4" w:space="0" w:color="auto"/>
            </w:tcBorders>
            <w:shd w:val="clear" w:color="auto" w:fill="auto"/>
            <w:vAlign w:val="center"/>
            <w:hideMark/>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081</w:t>
            </w:r>
          </w:p>
        </w:tc>
        <w:tc>
          <w:tcPr>
            <w:tcW w:w="760" w:type="dxa"/>
            <w:tcBorders>
              <w:top w:val="nil"/>
              <w:left w:val="nil"/>
              <w:bottom w:val="single" w:sz="4" w:space="0" w:color="auto"/>
              <w:right w:val="single" w:sz="4" w:space="0" w:color="auto"/>
            </w:tcBorders>
            <w:shd w:val="clear" w:color="auto" w:fill="auto"/>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562D9C" w:rsidRPr="00914EF4" w:rsidRDefault="00562D9C"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562D9C" w:rsidRPr="001870B3" w:rsidRDefault="00562D9C"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562D9C" w:rsidRPr="001870B3"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562D9C" w:rsidRPr="005C3A48" w:rsidRDefault="00562D9C"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0429/2</w:t>
            </w:r>
          </w:p>
        </w:tc>
        <w:tc>
          <w:tcPr>
            <w:tcW w:w="682" w:type="dxa"/>
            <w:tcBorders>
              <w:top w:val="nil"/>
              <w:left w:val="nil"/>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36,4</w:t>
            </w:r>
          </w:p>
        </w:tc>
        <w:tc>
          <w:tcPr>
            <w:tcW w:w="681" w:type="dxa"/>
            <w:gridSpan w:val="2"/>
            <w:tcBorders>
              <w:top w:val="nil"/>
              <w:left w:val="nil"/>
              <w:bottom w:val="single" w:sz="4" w:space="0" w:color="auto"/>
              <w:right w:val="single" w:sz="4" w:space="0" w:color="auto"/>
            </w:tcBorders>
            <w:vAlign w:val="center"/>
          </w:tcPr>
          <w:p w:rsidR="00562D9C" w:rsidRPr="00C6258C" w:rsidRDefault="00562D9C" w:rsidP="00562D9C">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012</w:t>
            </w:r>
          </w:p>
        </w:tc>
        <w:tc>
          <w:tcPr>
            <w:tcW w:w="836" w:type="dxa"/>
            <w:tcBorders>
              <w:top w:val="nil"/>
              <w:left w:val="single" w:sz="4" w:space="0" w:color="auto"/>
              <w:bottom w:val="single" w:sz="4" w:space="0" w:color="auto"/>
              <w:right w:val="single" w:sz="4" w:space="0" w:color="auto"/>
            </w:tcBorders>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27,8</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562D9C" w:rsidRDefault="00562D9C"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74,05</w:t>
            </w:r>
          </w:p>
        </w:tc>
        <w:tc>
          <w:tcPr>
            <w:tcW w:w="732" w:type="dxa"/>
            <w:tcBorders>
              <w:top w:val="nil"/>
              <w:left w:val="nil"/>
              <w:bottom w:val="single" w:sz="4" w:space="0" w:color="auto"/>
              <w:right w:val="single" w:sz="4" w:space="0" w:color="auto"/>
            </w:tcBorders>
            <w:shd w:val="clear" w:color="auto" w:fill="auto"/>
            <w:vAlign w:val="center"/>
            <w:hideMark/>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035</w:t>
            </w:r>
          </w:p>
        </w:tc>
        <w:tc>
          <w:tcPr>
            <w:tcW w:w="760" w:type="dxa"/>
            <w:tcBorders>
              <w:top w:val="nil"/>
              <w:left w:val="nil"/>
              <w:bottom w:val="single" w:sz="4" w:space="0" w:color="auto"/>
              <w:right w:val="single" w:sz="4" w:space="0" w:color="auto"/>
            </w:tcBorders>
            <w:shd w:val="clear" w:color="auto" w:fill="auto"/>
            <w:vAlign w:val="center"/>
          </w:tcPr>
          <w:p w:rsidR="00562D9C" w:rsidRPr="00C6258C"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C6258C">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C6258C">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562D9C" w:rsidRPr="00914EF4" w:rsidRDefault="00562D9C"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562D9C" w:rsidRPr="001870B3" w:rsidRDefault="00562D9C"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562D9C" w:rsidRPr="001870B3" w:rsidRDefault="00562D9C"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562D9C" w:rsidRPr="005C3A48" w:rsidRDefault="00562D9C"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562D9C" w:rsidRDefault="00562D9C" w:rsidP="008D5B83">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i/>
                <w:sz w:val="16"/>
                <w:szCs w:val="16"/>
                <w:lang w:eastAsia="hu-HU"/>
              </w:rPr>
              <w:t>Horváth Mátyás</w:t>
            </w:r>
            <w:r w:rsidRPr="00011AAF">
              <w:rPr>
                <w:rFonts w:ascii="Times New Roman" w:eastAsia="Times New Roman" w:hAnsi="Times New Roman"/>
                <w:i/>
                <w:sz w:val="16"/>
                <w:szCs w:val="16"/>
                <w:lang w:eastAsia="hu-HU"/>
              </w:rPr>
              <w:t xml:space="preserve"> összesen</w:t>
            </w:r>
          </w:p>
        </w:tc>
        <w:tc>
          <w:tcPr>
            <w:tcW w:w="682" w:type="dxa"/>
            <w:tcBorders>
              <w:top w:val="nil"/>
              <w:left w:val="nil"/>
              <w:bottom w:val="single" w:sz="4" w:space="0" w:color="auto"/>
              <w:right w:val="single" w:sz="4" w:space="0" w:color="auto"/>
            </w:tcBorders>
            <w:shd w:val="clear" w:color="auto" w:fill="auto"/>
            <w:vAlign w:val="bottom"/>
            <w:hideMark/>
          </w:tcPr>
          <w:p w:rsidR="00562D9C" w:rsidRPr="00825708" w:rsidRDefault="00562D9C" w:rsidP="00326FD9">
            <w:pPr>
              <w:spacing w:after="0" w:line="240" w:lineRule="auto"/>
              <w:jc w:val="right"/>
              <w:rPr>
                <w:rFonts w:ascii="Times New Roman" w:eastAsia="Times New Roman" w:hAnsi="Times New Roman"/>
                <w:i/>
                <w:sz w:val="16"/>
                <w:szCs w:val="16"/>
                <w:lang w:eastAsia="hu-HU"/>
              </w:rPr>
            </w:pPr>
            <w:r w:rsidRPr="00825708">
              <w:rPr>
                <w:rFonts w:ascii="Times New Roman" w:eastAsia="Times New Roman" w:hAnsi="Times New Roman"/>
                <w:i/>
                <w:sz w:val="16"/>
                <w:szCs w:val="16"/>
                <w:lang w:eastAsia="hu-HU"/>
              </w:rPr>
              <w:t>129,9</w:t>
            </w:r>
          </w:p>
        </w:tc>
        <w:tc>
          <w:tcPr>
            <w:tcW w:w="681" w:type="dxa"/>
            <w:gridSpan w:val="2"/>
            <w:tcBorders>
              <w:top w:val="nil"/>
              <w:left w:val="nil"/>
              <w:bottom w:val="single" w:sz="4" w:space="0" w:color="auto"/>
              <w:right w:val="single" w:sz="4" w:space="0" w:color="auto"/>
            </w:tcBorders>
            <w:vAlign w:val="center"/>
          </w:tcPr>
          <w:p w:rsidR="00562D9C" w:rsidRPr="00825708" w:rsidRDefault="00562D9C" w:rsidP="00562D9C">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3.911</w:t>
            </w:r>
          </w:p>
        </w:tc>
        <w:tc>
          <w:tcPr>
            <w:tcW w:w="836" w:type="dxa"/>
            <w:tcBorders>
              <w:top w:val="nil"/>
              <w:left w:val="single" w:sz="4" w:space="0" w:color="auto"/>
              <w:bottom w:val="single" w:sz="4" w:space="0" w:color="auto"/>
              <w:right w:val="single" w:sz="4" w:space="0" w:color="auto"/>
            </w:tcBorders>
            <w:vAlign w:val="center"/>
          </w:tcPr>
          <w:p w:rsidR="00562D9C" w:rsidRPr="00825708" w:rsidRDefault="00562D9C"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30,1</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562D9C" w:rsidRPr="00825708" w:rsidRDefault="00562D9C" w:rsidP="00326FD9">
            <w:pPr>
              <w:spacing w:after="0" w:line="240" w:lineRule="auto"/>
              <w:jc w:val="right"/>
              <w:rPr>
                <w:rFonts w:ascii="Times New Roman" w:eastAsia="Times New Roman" w:hAnsi="Times New Roman"/>
                <w:i/>
                <w:sz w:val="16"/>
                <w:szCs w:val="16"/>
                <w:lang w:eastAsia="hu-HU"/>
              </w:rPr>
            </w:pPr>
            <w:r w:rsidRPr="00825708">
              <w:rPr>
                <w:rFonts w:ascii="Times New Roman" w:eastAsia="Times New Roman" w:hAnsi="Times New Roman"/>
                <w:i/>
                <w:sz w:val="16"/>
                <w:szCs w:val="16"/>
                <w:lang w:eastAsia="hu-HU"/>
              </w:rPr>
              <w:t>286,20</w:t>
            </w:r>
          </w:p>
        </w:tc>
        <w:tc>
          <w:tcPr>
            <w:tcW w:w="732" w:type="dxa"/>
            <w:tcBorders>
              <w:top w:val="nil"/>
              <w:left w:val="nil"/>
              <w:bottom w:val="single" w:sz="4" w:space="0" w:color="auto"/>
              <w:right w:val="single" w:sz="4" w:space="0" w:color="auto"/>
            </w:tcBorders>
            <w:shd w:val="clear" w:color="auto" w:fill="auto"/>
            <w:vAlign w:val="center"/>
            <w:hideMark/>
          </w:tcPr>
          <w:p w:rsidR="00562D9C" w:rsidRPr="00825708" w:rsidRDefault="00562D9C" w:rsidP="00326FD9">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2,203</w:t>
            </w:r>
          </w:p>
        </w:tc>
        <w:tc>
          <w:tcPr>
            <w:tcW w:w="760" w:type="dxa"/>
            <w:tcBorders>
              <w:top w:val="nil"/>
              <w:left w:val="nil"/>
              <w:bottom w:val="single" w:sz="4" w:space="0" w:color="auto"/>
              <w:right w:val="single" w:sz="4" w:space="0" w:color="auto"/>
            </w:tcBorders>
            <w:shd w:val="clear" w:color="auto" w:fill="auto"/>
            <w:vAlign w:val="center"/>
          </w:tcPr>
          <w:p w:rsidR="00562D9C" w:rsidRPr="00825708" w:rsidRDefault="00562D9C"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73,2</w:t>
            </w:r>
          </w:p>
        </w:tc>
        <w:tc>
          <w:tcPr>
            <w:tcW w:w="948" w:type="dxa"/>
            <w:tcBorders>
              <w:top w:val="nil"/>
              <w:left w:val="nil"/>
              <w:bottom w:val="single" w:sz="4" w:space="0" w:color="auto"/>
              <w:right w:val="single" w:sz="4" w:space="0" w:color="auto"/>
            </w:tcBorders>
            <w:shd w:val="clear" w:color="auto" w:fill="auto"/>
            <w:vAlign w:val="bottom"/>
            <w:hideMark/>
          </w:tcPr>
          <w:p w:rsidR="00562D9C" w:rsidRPr="00825708" w:rsidRDefault="00562D9C" w:rsidP="00326FD9">
            <w:pPr>
              <w:spacing w:after="0" w:line="240" w:lineRule="auto"/>
              <w:rPr>
                <w:rFonts w:ascii="Times New Roman" w:eastAsia="Times New Roman" w:hAnsi="Times New Roman"/>
                <w:i/>
                <w:sz w:val="16"/>
                <w:szCs w:val="16"/>
                <w:lang w:eastAsia="hu-HU"/>
              </w:rPr>
            </w:pPr>
            <w:r w:rsidRPr="00201623">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562D9C" w:rsidRPr="00562D9C" w:rsidRDefault="00562D9C" w:rsidP="00E72F55">
            <w:pPr>
              <w:spacing w:after="0" w:line="240" w:lineRule="auto"/>
              <w:rPr>
                <w:rFonts w:ascii="Times New Roman" w:eastAsia="Times New Roman" w:hAnsi="Times New Roman" w:cs="Times New Roman"/>
                <w:i/>
                <w:color w:val="000000"/>
                <w:sz w:val="16"/>
                <w:szCs w:val="16"/>
                <w:lang w:eastAsia="hu-HU"/>
              </w:rPr>
            </w:pPr>
            <w:r w:rsidRPr="00562D9C">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562D9C" w:rsidRPr="00562D9C" w:rsidRDefault="00562D9C" w:rsidP="00E72F55">
            <w:pPr>
              <w:spacing w:after="0" w:line="240" w:lineRule="auto"/>
              <w:jc w:val="right"/>
              <w:rPr>
                <w:rFonts w:ascii="Times New Roman" w:eastAsia="Times New Roman" w:hAnsi="Times New Roman" w:cs="Times New Roman"/>
                <w:i/>
                <w:color w:val="000000"/>
                <w:sz w:val="16"/>
                <w:szCs w:val="16"/>
                <w:lang w:eastAsia="hu-HU"/>
              </w:rPr>
            </w:pPr>
            <w:r w:rsidRPr="00562D9C">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562D9C" w:rsidRPr="00562D9C" w:rsidRDefault="00562D9C" w:rsidP="00E72F55">
            <w:pPr>
              <w:spacing w:after="0" w:line="240" w:lineRule="auto"/>
              <w:jc w:val="right"/>
              <w:rPr>
                <w:rFonts w:ascii="Times New Roman" w:eastAsia="Times New Roman" w:hAnsi="Times New Roman"/>
                <w:i/>
                <w:sz w:val="16"/>
                <w:szCs w:val="16"/>
                <w:lang w:eastAsia="hu-HU"/>
              </w:rPr>
            </w:pPr>
            <w:r w:rsidRPr="00562D9C">
              <w:rPr>
                <w:rFonts w:ascii="Times New Roman" w:eastAsia="Times New Roman" w:hAnsi="Times New Roman"/>
                <w:i/>
                <w:sz w:val="16"/>
                <w:szCs w:val="16"/>
                <w:lang w:eastAsia="hu-HU"/>
              </w:rPr>
              <w:t>2051</w:t>
            </w:r>
          </w:p>
        </w:tc>
      </w:tr>
      <w:tr w:rsidR="00562D9C"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62D9C" w:rsidRPr="00DF2E57" w:rsidRDefault="00562D9C" w:rsidP="00FD6D57">
            <w:pPr>
              <w:pStyle w:val="Listaszerbekezds"/>
              <w:numPr>
                <w:ilvl w:val="0"/>
                <w:numId w:val="2"/>
              </w:numPr>
              <w:spacing w:after="0" w:line="240" w:lineRule="auto"/>
              <w:rPr>
                <w:rFonts w:ascii="Times New Roman" w:eastAsia="Times New Roman" w:hAnsi="Times New Roman"/>
                <w:i/>
                <w:sz w:val="16"/>
                <w:szCs w:val="16"/>
                <w:lang w:eastAsia="hu-HU"/>
              </w:rPr>
            </w:pPr>
            <w:r w:rsidRPr="00DF2E57">
              <w:rPr>
                <w:rFonts w:ascii="Times New Roman" w:hAnsi="Times New Roman"/>
                <w:b/>
                <w:i/>
                <w:sz w:val="16"/>
                <w:szCs w:val="16"/>
              </w:rPr>
              <w:t>Udvardiné dr. Horváth Emőke</w:t>
            </w:r>
            <w:r w:rsidRPr="00DF2E57">
              <w:rPr>
                <w:rFonts w:ascii="Times New Roman" w:hAnsi="Times New Roman"/>
                <w:i/>
                <w:sz w:val="16"/>
                <w:szCs w:val="16"/>
              </w:rPr>
              <w:t xml:space="preserve"> (Széchenyi u. 20.)</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0361</w:t>
            </w:r>
          </w:p>
        </w:tc>
        <w:tc>
          <w:tcPr>
            <w:tcW w:w="682"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68,6</w:t>
            </w:r>
          </w:p>
        </w:tc>
        <w:tc>
          <w:tcPr>
            <w:tcW w:w="681" w:type="dxa"/>
            <w:gridSpan w:val="2"/>
            <w:tcBorders>
              <w:top w:val="nil"/>
              <w:left w:val="nil"/>
              <w:bottom w:val="single" w:sz="4" w:space="0" w:color="auto"/>
              <w:right w:val="single" w:sz="4" w:space="0" w:color="auto"/>
            </w:tcBorders>
            <w:vAlign w:val="center"/>
          </w:tcPr>
          <w:p w:rsidR="00A52981" w:rsidRPr="00562D9C" w:rsidRDefault="00A52981" w:rsidP="00A52981">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903</w:t>
            </w:r>
          </w:p>
        </w:tc>
        <w:tc>
          <w:tcPr>
            <w:tcW w:w="836" w:type="dxa"/>
            <w:tcBorders>
              <w:top w:val="nil"/>
              <w:left w:val="single" w:sz="4" w:space="0" w:color="auto"/>
              <w:bottom w:val="single" w:sz="4" w:space="0" w:color="auto"/>
              <w:right w:val="single" w:sz="4" w:space="0" w:color="auto"/>
            </w:tcBorders>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27,7</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136,55</w:t>
            </w:r>
          </w:p>
        </w:tc>
        <w:tc>
          <w:tcPr>
            <w:tcW w:w="732"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9</w:t>
            </w:r>
            <w:r>
              <w:rPr>
                <w:rFonts w:ascii="Times New Roman" w:eastAsia="Times New Roman" w:hAnsi="Times New Roman" w:cs="Times New Roman"/>
                <w:color w:val="000000"/>
                <w:sz w:val="16"/>
                <w:szCs w:val="16"/>
                <w:lang w:eastAsia="hu-HU"/>
              </w:rPr>
              <w:t>80</w:t>
            </w:r>
          </w:p>
        </w:tc>
        <w:tc>
          <w:tcPr>
            <w:tcW w:w="760" w:type="dxa"/>
            <w:tcBorders>
              <w:top w:val="nil"/>
              <w:left w:val="nil"/>
              <w:bottom w:val="single" w:sz="4" w:space="0" w:color="auto"/>
              <w:right w:val="single" w:sz="4" w:space="0" w:color="auto"/>
            </w:tcBorders>
            <w:shd w:val="clear" w:color="auto" w:fill="auto"/>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,8</w:t>
            </w:r>
          </w:p>
        </w:tc>
        <w:tc>
          <w:tcPr>
            <w:tcW w:w="948"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erdő, s</w:t>
            </w:r>
            <w:r w:rsidRPr="00562D9C">
              <w:rPr>
                <w:rFonts w:ascii="Times New Roman" w:eastAsia="Times New Roman" w:hAnsi="Times New Roman" w:cs="Times New Roman"/>
                <w:color w:val="000000"/>
                <w:sz w:val="16"/>
                <w:szCs w:val="16"/>
                <w:lang w:eastAsia="hu-HU"/>
              </w:rPr>
              <w:t>zántó</w:t>
            </w:r>
          </w:p>
        </w:tc>
        <w:tc>
          <w:tcPr>
            <w:tcW w:w="2060" w:type="dxa"/>
            <w:tcBorders>
              <w:top w:val="nil"/>
              <w:left w:val="nil"/>
              <w:bottom w:val="single" w:sz="4" w:space="0" w:color="auto"/>
              <w:right w:val="single" w:sz="4" w:space="0" w:color="auto"/>
            </w:tcBorders>
            <w:vAlign w:val="center"/>
          </w:tcPr>
          <w:p w:rsidR="00A52981" w:rsidRPr="001870B3" w:rsidRDefault="00A52981"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A52981" w:rsidRPr="001870B3"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A52981" w:rsidRPr="005C3A48" w:rsidRDefault="00A52981"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0372/8</w:t>
            </w:r>
          </w:p>
        </w:tc>
        <w:tc>
          <w:tcPr>
            <w:tcW w:w="682"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69,0</w:t>
            </w:r>
          </w:p>
        </w:tc>
        <w:tc>
          <w:tcPr>
            <w:tcW w:w="681" w:type="dxa"/>
            <w:gridSpan w:val="2"/>
            <w:tcBorders>
              <w:top w:val="nil"/>
              <w:left w:val="nil"/>
              <w:bottom w:val="single" w:sz="4" w:space="0" w:color="auto"/>
              <w:right w:val="single" w:sz="4" w:space="0" w:color="auto"/>
            </w:tcBorders>
            <w:vAlign w:val="center"/>
          </w:tcPr>
          <w:p w:rsidR="00A52981" w:rsidRPr="00562D9C" w:rsidRDefault="00A52981" w:rsidP="00A52981">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168</w:t>
            </w:r>
          </w:p>
        </w:tc>
        <w:tc>
          <w:tcPr>
            <w:tcW w:w="836" w:type="dxa"/>
            <w:tcBorders>
              <w:top w:val="nil"/>
              <w:left w:val="single" w:sz="4" w:space="0" w:color="auto"/>
              <w:bottom w:val="single" w:sz="4" w:space="0" w:color="auto"/>
              <w:right w:val="single" w:sz="4" w:space="0" w:color="auto"/>
            </w:tcBorders>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31,4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155,50</w:t>
            </w:r>
          </w:p>
        </w:tc>
        <w:tc>
          <w:tcPr>
            <w:tcW w:w="732"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25</w:t>
            </w:r>
            <w:r>
              <w:rPr>
                <w:rFonts w:ascii="Times New Roman" w:eastAsia="Times New Roman" w:hAnsi="Times New Roman" w:cs="Times New Roman"/>
                <w:color w:val="000000"/>
                <w:sz w:val="16"/>
                <w:szCs w:val="16"/>
                <w:lang w:eastAsia="hu-HU"/>
              </w:rPr>
              <w:t>3</w:t>
            </w:r>
          </w:p>
        </w:tc>
        <w:tc>
          <w:tcPr>
            <w:tcW w:w="760" w:type="dxa"/>
            <w:tcBorders>
              <w:top w:val="nil"/>
              <w:left w:val="nil"/>
              <w:bottom w:val="single" w:sz="4" w:space="0" w:color="auto"/>
              <w:right w:val="single" w:sz="4" w:space="0" w:color="auto"/>
            </w:tcBorders>
            <w:shd w:val="clear" w:color="auto" w:fill="auto"/>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7</w:t>
            </w:r>
          </w:p>
        </w:tc>
        <w:tc>
          <w:tcPr>
            <w:tcW w:w="948"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e</w:t>
            </w:r>
            <w:r w:rsidRPr="00562D9C">
              <w:rPr>
                <w:rFonts w:ascii="Times New Roman" w:eastAsia="Times New Roman" w:hAnsi="Times New Roman" w:cs="Times New Roman"/>
                <w:color w:val="000000"/>
                <w:sz w:val="16"/>
                <w:szCs w:val="16"/>
                <w:lang w:eastAsia="hu-HU"/>
              </w:rPr>
              <w:t>rdő</w:t>
            </w:r>
          </w:p>
        </w:tc>
        <w:tc>
          <w:tcPr>
            <w:tcW w:w="2060" w:type="dxa"/>
            <w:tcBorders>
              <w:top w:val="nil"/>
              <w:left w:val="nil"/>
              <w:bottom w:val="single" w:sz="4" w:space="0" w:color="auto"/>
              <w:right w:val="single" w:sz="4" w:space="0" w:color="auto"/>
            </w:tcBorders>
          </w:tcPr>
          <w:p w:rsidR="00A52981" w:rsidRPr="00914EF4"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c>
          <w:tcPr>
            <w:tcW w:w="850" w:type="dxa"/>
            <w:tcBorders>
              <w:top w:val="nil"/>
              <w:left w:val="single" w:sz="4" w:space="0" w:color="auto"/>
              <w:bottom w:val="single" w:sz="4" w:space="0" w:color="auto"/>
              <w:right w:val="single" w:sz="4" w:space="0" w:color="auto"/>
            </w:tcBorders>
          </w:tcPr>
          <w:p w:rsidR="00A52981" w:rsidRPr="00914EF4"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c>
          <w:tcPr>
            <w:tcW w:w="656" w:type="dxa"/>
            <w:tcBorders>
              <w:top w:val="nil"/>
              <w:left w:val="single" w:sz="4" w:space="0" w:color="auto"/>
              <w:bottom w:val="single" w:sz="4" w:space="0" w:color="auto"/>
              <w:right w:val="single" w:sz="12" w:space="0" w:color="auto"/>
            </w:tcBorders>
            <w:vAlign w:val="center"/>
          </w:tcPr>
          <w:p w:rsidR="00A52981" w:rsidRPr="005C3A48"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920B84"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hAnsi="Times New Roman"/>
                <w:sz w:val="16"/>
                <w:szCs w:val="16"/>
              </w:rPr>
            </w:pPr>
            <w:r>
              <w:rPr>
                <w:rFonts w:ascii="Times New Roman" w:hAnsi="Times New Roman"/>
                <w:sz w:val="16"/>
                <w:szCs w:val="16"/>
              </w:rPr>
              <w:t>Jánossomorja</w:t>
            </w:r>
          </w:p>
        </w:tc>
        <w:tc>
          <w:tcPr>
            <w:tcW w:w="625" w:type="dxa"/>
            <w:tcBorders>
              <w:top w:val="nil"/>
              <w:left w:val="single" w:sz="4" w:space="0" w:color="auto"/>
              <w:bottom w:val="single" w:sz="4" w:space="0" w:color="auto"/>
              <w:right w:val="single" w:sz="4" w:space="0" w:color="auto"/>
            </w:tcBorders>
            <w:shd w:val="clear" w:color="auto" w:fill="auto"/>
            <w:vAlign w:val="bottom"/>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0424/2</w:t>
            </w:r>
          </w:p>
        </w:tc>
        <w:tc>
          <w:tcPr>
            <w:tcW w:w="682" w:type="dxa"/>
            <w:tcBorders>
              <w:top w:val="nil"/>
              <w:left w:val="nil"/>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35,4</w:t>
            </w:r>
          </w:p>
        </w:tc>
        <w:tc>
          <w:tcPr>
            <w:tcW w:w="681" w:type="dxa"/>
            <w:gridSpan w:val="2"/>
            <w:tcBorders>
              <w:top w:val="nil"/>
              <w:left w:val="nil"/>
              <w:bottom w:val="single" w:sz="4" w:space="0" w:color="auto"/>
              <w:right w:val="single" w:sz="4" w:space="0" w:color="auto"/>
            </w:tcBorders>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967</w:t>
            </w:r>
          </w:p>
        </w:tc>
        <w:tc>
          <w:tcPr>
            <w:tcW w:w="836" w:type="dxa"/>
            <w:tcBorders>
              <w:top w:val="nil"/>
              <w:left w:val="single" w:sz="4" w:space="0" w:color="auto"/>
              <w:bottom w:val="single" w:sz="4" w:space="0" w:color="auto"/>
              <w:right w:val="single" w:sz="4" w:space="0" w:color="auto"/>
            </w:tcBorders>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27,3</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A52981" w:rsidRDefault="00A52981" w:rsidP="00326FD9">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69,60</w:t>
            </w:r>
          </w:p>
        </w:tc>
        <w:tc>
          <w:tcPr>
            <w:tcW w:w="732"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62D9C">
              <w:rPr>
                <w:rFonts w:ascii="Times New Roman" w:eastAsia="Times New Roman" w:hAnsi="Times New Roman" w:cs="Times New Roman"/>
                <w:color w:val="000000"/>
                <w:sz w:val="16"/>
                <w:szCs w:val="16"/>
                <w:lang w:eastAsia="hu-HU"/>
              </w:rPr>
              <w:t>96</w:t>
            </w:r>
            <w:r>
              <w:rPr>
                <w:rFonts w:ascii="Times New Roman" w:eastAsia="Times New Roman" w:hAnsi="Times New Roman" w:cs="Times New Roman"/>
                <w:color w:val="000000"/>
                <w:sz w:val="16"/>
                <w:szCs w:val="16"/>
                <w:lang w:eastAsia="hu-HU"/>
              </w:rPr>
              <w:t>5</w:t>
            </w:r>
          </w:p>
        </w:tc>
        <w:tc>
          <w:tcPr>
            <w:tcW w:w="760" w:type="dxa"/>
            <w:tcBorders>
              <w:top w:val="nil"/>
              <w:left w:val="nil"/>
              <w:bottom w:val="single" w:sz="4" w:space="0" w:color="auto"/>
              <w:right w:val="single" w:sz="4" w:space="0" w:color="auto"/>
            </w:tcBorders>
            <w:shd w:val="clear" w:color="auto" w:fill="auto"/>
            <w:vAlign w:val="center"/>
          </w:tcPr>
          <w:p w:rsidR="00A52981" w:rsidRPr="00562D9C"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562D9C">
              <w:rPr>
                <w:rFonts w:ascii="Times New Roman" w:eastAsia="Times New Roman" w:hAnsi="Times New Roman" w:cs="Times New Roman"/>
                <w:color w:val="000000"/>
                <w:sz w:val="16"/>
                <w:szCs w:val="16"/>
                <w:lang w:eastAsia="hu-HU"/>
              </w:rPr>
              <w:t>7</w:t>
            </w:r>
            <w:r>
              <w:rPr>
                <w:rFonts w:ascii="Times New Roman" w:eastAsia="Times New Roman" w:hAnsi="Times New Roman" w:cs="Times New Roman"/>
                <w:color w:val="000000"/>
                <w:sz w:val="16"/>
                <w:szCs w:val="16"/>
                <w:lang w:eastAsia="hu-HU"/>
              </w:rPr>
              <w:t>2,0</w:t>
            </w:r>
          </w:p>
        </w:tc>
        <w:tc>
          <w:tcPr>
            <w:tcW w:w="948" w:type="dxa"/>
            <w:tcBorders>
              <w:top w:val="nil"/>
              <w:left w:val="nil"/>
              <w:bottom w:val="single" w:sz="4" w:space="0" w:color="auto"/>
              <w:right w:val="single" w:sz="4" w:space="0" w:color="auto"/>
            </w:tcBorders>
            <w:shd w:val="clear" w:color="auto" w:fill="auto"/>
            <w:vAlign w:val="center"/>
            <w:hideMark/>
          </w:tcPr>
          <w:p w:rsidR="00A52981" w:rsidRPr="00562D9C" w:rsidRDefault="00A52981" w:rsidP="00E72F55">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erdő, s</w:t>
            </w:r>
            <w:r w:rsidRPr="00562D9C">
              <w:rPr>
                <w:rFonts w:ascii="Times New Roman" w:eastAsia="Times New Roman" w:hAnsi="Times New Roman" w:cs="Times New Roman"/>
                <w:color w:val="000000"/>
                <w:sz w:val="16"/>
                <w:szCs w:val="16"/>
                <w:lang w:eastAsia="hu-HU"/>
              </w:rPr>
              <w:t>zántó</w:t>
            </w:r>
          </w:p>
        </w:tc>
        <w:tc>
          <w:tcPr>
            <w:tcW w:w="2060" w:type="dxa"/>
            <w:tcBorders>
              <w:top w:val="nil"/>
              <w:left w:val="nil"/>
              <w:bottom w:val="single" w:sz="4" w:space="0" w:color="auto"/>
              <w:right w:val="single" w:sz="4" w:space="0" w:color="auto"/>
            </w:tcBorders>
            <w:vAlign w:val="center"/>
          </w:tcPr>
          <w:p w:rsidR="00A52981" w:rsidRPr="001870B3" w:rsidRDefault="00A52981"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A52981" w:rsidRPr="001870B3" w:rsidRDefault="00A52981"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A52981" w:rsidRPr="005C3A48" w:rsidRDefault="00A52981"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2F603D"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2F603D" w:rsidRDefault="002F603D" w:rsidP="002F603D">
            <w:pPr>
              <w:pStyle w:val="Listaszerbekezds"/>
              <w:spacing w:after="0" w:line="240" w:lineRule="auto"/>
              <w:ind w:left="720"/>
              <w:rPr>
                <w:rFonts w:ascii="Times New Roman" w:eastAsia="Times New Roman" w:hAnsi="Times New Roman"/>
                <w:sz w:val="16"/>
                <w:szCs w:val="16"/>
                <w:lang w:eastAsia="hu-HU"/>
              </w:rPr>
            </w:pPr>
            <w:r w:rsidRPr="00DF2E57">
              <w:rPr>
                <w:rFonts w:ascii="Times New Roman" w:eastAsia="Times New Roman" w:hAnsi="Times New Roman"/>
                <w:i/>
                <w:sz w:val="16"/>
                <w:szCs w:val="16"/>
                <w:lang w:eastAsia="hu-HU"/>
              </w:rPr>
              <w:t>Udvardiné dr. H. E. össz.</w:t>
            </w:r>
          </w:p>
        </w:tc>
        <w:tc>
          <w:tcPr>
            <w:tcW w:w="682" w:type="dxa"/>
            <w:tcBorders>
              <w:top w:val="nil"/>
              <w:left w:val="nil"/>
              <w:bottom w:val="single" w:sz="4" w:space="0" w:color="auto"/>
              <w:right w:val="single" w:sz="4" w:space="0" w:color="auto"/>
            </w:tcBorders>
            <w:shd w:val="clear" w:color="auto" w:fill="auto"/>
            <w:vAlign w:val="bottom"/>
            <w:hideMark/>
          </w:tcPr>
          <w:p w:rsidR="002F603D" w:rsidRPr="00DF2E57" w:rsidRDefault="002F603D" w:rsidP="00A528AF">
            <w:pPr>
              <w:spacing w:after="0" w:line="240" w:lineRule="auto"/>
              <w:jc w:val="right"/>
              <w:rPr>
                <w:rFonts w:ascii="Times New Roman" w:eastAsia="Times New Roman" w:hAnsi="Times New Roman"/>
                <w:i/>
                <w:sz w:val="16"/>
                <w:szCs w:val="16"/>
                <w:lang w:eastAsia="hu-HU"/>
              </w:rPr>
            </w:pPr>
            <w:r w:rsidRPr="00DF2E57">
              <w:rPr>
                <w:rFonts w:ascii="Times New Roman" w:eastAsia="Times New Roman" w:hAnsi="Times New Roman"/>
                <w:i/>
                <w:sz w:val="16"/>
                <w:szCs w:val="16"/>
                <w:lang w:eastAsia="hu-HU"/>
              </w:rPr>
              <w:t>173,0</w:t>
            </w:r>
          </w:p>
        </w:tc>
        <w:tc>
          <w:tcPr>
            <w:tcW w:w="681" w:type="dxa"/>
            <w:gridSpan w:val="2"/>
            <w:tcBorders>
              <w:top w:val="nil"/>
              <w:left w:val="nil"/>
              <w:bottom w:val="single" w:sz="4" w:space="0" w:color="auto"/>
              <w:right w:val="single" w:sz="4" w:space="0" w:color="auto"/>
            </w:tcBorders>
            <w:vAlign w:val="center"/>
          </w:tcPr>
          <w:p w:rsidR="002F603D" w:rsidRPr="00DF2E57" w:rsidRDefault="002F603D" w:rsidP="00A528A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5.038</w:t>
            </w:r>
          </w:p>
        </w:tc>
        <w:tc>
          <w:tcPr>
            <w:tcW w:w="836" w:type="dxa"/>
            <w:tcBorders>
              <w:top w:val="nil"/>
              <w:left w:val="single" w:sz="4" w:space="0" w:color="auto"/>
              <w:bottom w:val="single" w:sz="4" w:space="0" w:color="auto"/>
              <w:right w:val="single" w:sz="4" w:space="0" w:color="auto"/>
            </w:tcBorders>
            <w:vAlign w:val="center"/>
          </w:tcPr>
          <w:p w:rsidR="002F603D" w:rsidRPr="00DF2E57" w:rsidRDefault="002F603D" w:rsidP="00A528A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29,1</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2F603D" w:rsidRPr="00DF2E57" w:rsidRDefault="002F603D" w:rsidP="00A528AF">
            <w:pPr>
              <w:spacing w:after="0" w:line="240" w:lineRule="auto"/>
              <w:jc w:val="right"/>
              <w:rPr>
                <w:rFonts w:ascii="Times New Roman" w:eastAsia="Times New Roman" w:hAnsi="Times New Roman"/>
                <w:i/>
                <w:sz w:val="16"/>
                <w:szCs w:val="16"/>
                <w:lang w:eastAsia="hu-HU"/>
              </w:rPr>
            </w:pPr>
            <w:r w:rsidRPr="00DF2E57">
              <w:rPr>
                <w:rFonts w:ascii="Times New Roman" w:eastAsia="Times New Roman" w:hAnsi="Times New Roman"/>
                <w:i/>
                <w:sz w:val="16"/>
                <w:szCs w:val="16"/>
                <w:lang w:eastAsia="hu-HU"/>
              </w:rPr>
              <w:t>361,65</w:t>
            </w:r>
          </w:p>
        </w:tc>
        <w:tc>
          <w:tcPr>
            <w:tcW w:w="732" w:type="dxa"/>
            <w:tcBorders>
              <w:top w:val="nil"/>
              <w:left w:val="nil"/>
              <w:bottom w:val="single" w:sz="4" w:space="0" w:color="auto"/>
              <w:right w:val="single" w:sz="4" w:space="0" w:color="auto"/>
            </w:tcBorders>
            <w:shd w:val="clear" w:color="auto" w:fill="auto"/>
            <w:vAlign w:val="center"/>
            <w:hideMark/>
          </w:tcPr>
          <w:p w:rsidR="002F603D" w:rsidRPr="00DF2E57" w:rsidRDefault="002F603D" w:rsidP="00A528AF">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2,090</w:t>
            </w:r>
          </w:p>
        </w:tc>
        <w:tc>
          <w:tcPr>
            <w:tcW w:w="760" w:type="dxa"/>
            <w:tcBorders>
              <w:top w:val="nil"/>
              <w:left w:val="nil"/>
              <w:bottom w:val="single" w:sz="4" w:space="0" w:color="auto"/>
              <w:right w:val="single" w:sz="4" w:space="0" w:color="auto"/>
            </w:tcBorders>
            <w:shd w:val="clear" w:color="auto" w:fill="auto"/>
            <w:vAlign w:val="center"/>
          </w:tcPr>
          <w:p w:rsidR="002F603D" w:rsidRPr="00DF2E57" w:rsidRDefault="002F603D" w:rsidP="00A528A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71,8</w:t>
            </w:r>
          </w:p>
        </w:tc>
        <w:tc>
          <w:tcPr>
            <w:tcW w:w="948" w:type="dxa"/>
            <w:tcBorders>
              <w:top w:val="nil"/>
              <w:left w:val="nil"/>
              <w:bottom w:val="single" w:sz="4" w:space="0" w:color="auto"/>
              <w:right w:val="single" w:sz="4" w:space="0" w:color="auto"/>
            </w:tcBorders>
            <w:shd w:val="clear" w:color="auto" w:fill="auto"/>
            <w:vAlign w:val="center"/>
            <w:hideMark/>
          </w:tcPr>
          <w:p w:rsidR="002F603D" w:rsidRPr="00562D9C" w:rsidRDefault="002F603D" w:rsidP="00A528AF">
            <w:pPr>
              <w:spacing w:after="0" w:line="240" w:lineRule="auto"/>
              <w:rPr>
                <w:rFonts w:ascii="Times New Roman" w:eastAsia="Times New Roman" w:hAnsi="Times New Roman" w:cs="Times New Roman"/>
                <w:i/>
                <w:color w:val="000000"/>
                <w:sz w:val="16"/>
                <w:szCs w:val="16"/>
                <w:lang w:eastAsia="hu-HU"/>
              </w:rPr>
            </w:pPr>
            <w:r w:rsidRPr="00A52981">
              <w:rPr>
                <w:rFonts w:ascii="Times New Roman" w:eastAsia="Times New Roman" w:hAnsi="Times New Roman" w:cs="Times New Roman"/>
                <w:i/>
                <w:color w:val="000000"/>
                <w:sz w:val="16"/>
                <w:szCs w:val="16"/>
                <w:lang w:eastAsia="hu-HU"/>
              </w:rPr>
              <w:t>erdő, s</w:t>
            </w:r>
            <w:r w:rsidRPr="00562D9C">
              <w:rPr>
                <w:rFonts w:ascii="Times New Roman" w:eastAsia="Times New Roman" w:hAnsi="Times New Roman" w:cs="Times New Roman"/>
                <w:i/>
                <w:color w:val="000000"/>
                <w:sz w:val="16"/>
                <w:szCs w:val="16"/>
                <w:lang w:eastAsia="hu-HU"/>
              </w:rPr>
              <w:t>zántó</w:t>
            </w:r>
          </w:p>
        </w:tc>
        <w:tc>
          <w:tcPr>
            <w:tcW w:w="2060" w:type="dxa"/>
            <w:tcBorders>
              <w:top w:val="nil"/>
              <w:left w:val="nil"/>
              <w:bottom w:val="single" w:sz="4" w:space="0" w:color="auto"/>
              <w:right w:val="single" w:sz="4" w:space="0" w:color="auto"/>
            </w:tcBorders>
            <w:vAlign w:val="center"/>
          </w:tcPr>
          <w:p w:rsidR="002F603D" w:rsidRPr="00A52981" w:rsidRDefault="002F603D" w:rsidP="00A528AF">
            <w:pPr>
              <w:spacing w:after="0" w:line="240" w:lineRule="auto"/>
              <w:rPr>
                <w:rFonts w:ascii="Times New Roman" w:eastAsia="Times New Roman" w:hAnsi="Times New Roman" w:cs="Times New Roman"/>
                <w:i/>
                <w:color w:val="000000"/>
                <w:sz w:val="16"/>
                <w:szCs w:val="16"/>
                <w:lang w:eastAsia="hu-HU"/>
              </w:rPr>
            </w:pPr>
            <w:r w:rsidRPr="00A52981">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2F603D" w:rsidRPr="00A52981" w:rsidRDefault="002F603D" w:rsidP="00A528AF">
            <w:pPr>
              <w:spacing w:after="0" w:line="240" w:lineRule="auto"/>
              <w:jc w:val="right"/>
              <w:rPr>
                <w:rFonts w:ascii="Times New Roman" w:eastAsia="Times New Roman" w:hAnsi="Times New Roman" w:cs="Times New Roman"/>
                <w:i/>
                <w:color w:val="000000"/>
                <w:sz w:val="16"/>
                <w:szCs w:val="16"/>
                <w:lang w:eastAsia="hu-HU"/>
              </w:rPr>
            </w:pPr>
            <w:r w:rsidRPr="00A52981">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2F603D" w:rsidRPr="00A52981" w:rsidRDefault="002F603D" w:rsidP="00A528AF">
            <w:pPr>
              <w:spacing w:after="0" w:line="240" w:lineRule="auto"/>
              <w:jc w:val="right"/>
              <w:rPr>
                <w:rFonts w:ascii="Times New Roman" w:eastAsia="Times New Roman" w:hAnsi="Times New Roman"/>
                <w:i/>
                <w:sz w:val="16"/>
                <w:szCs w:val="16"/>
                <w:lang w:eastAsia="hu-HU"/>
              </w:rPr>
            </w:pPr>
            <w:r w:rsidRPr="00A52981">
              <w:rPr>
                <w:rFonts w:ascii="Times New Roman" w:eastAsia="Times New Roman" w:hAnsi="Times New Roman"/>
                <w:i/>
                <w:sz w:val="16"/>
                <w:szCs w:val="16"/>
                <w:lang w:eastAsia="hu-HU"/>
              </w:rPr>
              <w:t>2051</w:t>
            </w:r>
          </w:p>
        </w:tc>
      </w:tr>
      <w:tr w:rsidR="002F603D"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2F603D" w:rsidRDefault="002F603D" w:rsidP="002F603D">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Horváthék</w:t>
            </w:r>
            <w:r w:rsidRPr="00905AEA">
              <w:rPr>
                <w:rFonts w:ascii="Times New Roman" w:eastAsia="Times New Roman" w:hAnsi="Times New Roman"/>
                <w:b/>
                <w:i/>
                <w:sz w:val="16"/>
                <w:szCs w:val="16"/>
                <w:lang w:eastAsia="hu-HU"/>
              </w:rPr>
              <w:t xml:space="preserve"> öss</w:t>
            </w:r>
            <w:r>
              <w:rPr>
                <w:rFonts w:ascii="Times New Roman" w:eastAsia="Times New Roman" w:hAnsi="Times New Roman"/>
                <w:b/>
                <w:i/>
                <w:sz w:val="16"/>
                <w:szCs w:val="16"/>
                <w:lang w:eastAsia="hu-HU"/>
              </w:rPr>
              <w:t>zesen</w:t>
            </w:r>
          </w:p>
        </w:tc>
        <w:tc>
          <w:tcPr>
            <w:tcW w:w="682" w:type="dxa"/>
            <w:tcBorders>
              <w:top w:val="nil"/>
              <w:left w:val="nil"/>
              <w:bottom w:val="single" w:sz="4" w:space="0" w:color="auto"/>
              <w:right w:val="single" w:sz="4" w:space="0" w:color="auto"/>
            </w:tcBorders>
            <w:shd w:val="clear" w:color="auto" w:fill="auto"/>
            <w:vAlign w:val="bottom"/>
            <w:hideMark/>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363,8</w:t>
            </w:r>
          </w:p>
        </w:tc>
        <w:tc>
          <w:tcPr>
            <w:tcW w:w="681" w:type="dxa"/>
            <w:gridSpan w:val="2"/>
            <w:tcBorders>
              <w:top w:val="nil"/>
              <w:left w:val="nil"/>
              <w:bottom w:val="single" w:sz="4" w:space="0" w:color="auto"/>
              <w:right w:val="single" w:sz="4" w:space="0" w:color="auto"/>
            </w:tcBorders>
            <w:vAlign w:val="center"/>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10.960</w:t>
            </w:r>
          </w:p>
        </w:tc>
        <w:tc>
          <w:tcPr>
            <w:tcW w:w="836" w:type="dxa"/>
            <w:tcBorders>
              <w:top w:val="nil"/>
              <w:left w:val="single" w:sz="4" w:space="0" w:color="auto"/>
              <w:bottom w:val="single" w:sz="4" w:space="0" w:color="auto"/>
              <w:right w:val="single" w:sz="4" w:space="0" w:color="auto"/>
            </w:tcBorders>
            <w:vAlign w:val="center"/>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30,1</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792,15</w:t>
            </w:r>
          </w:p>
        </w:tc>
        <w:tc>
          <w:tcPr>
            <w:tcW w:w="732" w:type="dxa"/>
            <w:tcBorders>
              <w:top w:val="nil"/>
              <w:left w:val="nil"/>
              <w:bottom w:val="single" w:sz="4" w:space="0" w:color="auto"/>
              <w:right w:val="single" w:sz="4" w:space="0" w:color="auto"/>
            </w:tcBorders>
            <w:shd w:val="clear" w:color="auto" w:fill="auto"/>
            <w:vAlign w:val="center"/>
            <w:hideMark/>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2,177</w:t>
            </w:r>
          </w:p>
        </w:tc>
        <w:tc>
          <w:tcPr>
            <w:tcW w:w="760" w:type="dxa"/>
            <w:tcBorders>
              <w:top w:val="nil"/>
              <w:left w:val="nil"/>
              <w:bottom w:val="single" w:sz="4" w:space="0" w:color="auto"/>
              <w:right w:val="single" w:sz="4" w:space="0" w:color="auto"/>
            </w:tcBorders>
            <w:shd w:val="clear" w:color="auto" w:fill="auto"/>
            <w:vAlign w:val="center"/>
          </w:tcPr>
          <w:p w:rsidR="002F603D" w:rsidRPr="00905AEA" w:rsidRDefault="002F603D"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72,3</w:t>
            </w:r>
          </w:p>
        </w:tc>
        <w:tc>
          <w:tcPr>
            <w:tcW w:w="948" w:type="dxa"/>
            <w:tcBorders>
              <w:top w:val="nil"/>
              <w:left w:val="nil"/>
              <w:bottom w:val="single" w:sz="4" w:space="0" w:color="auto"/>
              <w:right w:val="single" w:sz="4" w:space="0" w:color="auto"/>
            </w:tcBorders>
            <w:shd w:val="clear" w:color="auto" w:fill="auto"/>
            <w:vAlign w:val="bottom"/>
            <w:hideMark/>
          </w:tcPr>
          <w:p w:rsidR="002F603D" w:rsidRPr="00905AEA" w:rsidRDefault="002F603D" w:rsidP="00A528AF">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erdő</w:t>
            </w:r>
          </w:p>
        </w:tc>
        <w:tc>
          <w:tcPr>
            <w:tcW w:w="2060" w:type="dxa"/>
            <w:tcBorders>
              <w:top w:val="nil"/>
              <w:left w:val="nil"/>
              <w:bottom w:val="single" w:sz="4" w:space="0" w:color="auto"/>
              <w:right w:val="single" w:sz="4" w:space="0" w:color="auto"/>
            </w:tcBorders>
            <w:vAlign w:val="center"/>
          </w:tcPr>
          <w:p w:rsidR="002F603D" w:rsidRPr="00A52981" w:rsidRDefault="002F603D" w:rsidP="00A528AF">
            <w:pPr>
              <w:spacing w:after="0" w:line="240" w:lineRule="auto"/>
              <w:rPr>
                <w:rFonts w:ascii="Times New Roman" w:eastAsia="Times New Roman" w:hAnsi="Times New Roman" w:cs="Times New Roman"/>
                <w:b/>
                <w:i/>
                <w:color w:val="000000"/>
                <w:sz w:val="16"/>
                <w:szCs w:val="16"/>
                <w:lang w:eastAsia="hu-HU"/>
              </w:rPr>
            </w:pPr>
            <w:r w:rsidRPr="00A52981">
              <w:rPr>
                <w:rFonts w:ascii="Times New Roman" w:eastAsia="Times New Roman" w:hAnsi="Times New Roman" w:cs="Times New Roman"/>
                <w:b/>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2F603D" w:rsidRPr="00A52981" w:rsidRDefault="002F603D" w:rsidP="00A528AF">
            <w:pPr>
              <w:spacing w:after="0" w:line="240" w:lineRule="auto"/>
              <w:jc w:val="right"/>
              <w:rPr>
                <w:rFonts w:ascii="Times New Roman" w:eastAsia="Times New Roman" w:hAnsi="Times New Roman" w:cs="Times New Roman"/>
                <w:b/>
                <w:i/>
                <w:color w:val="000000"/>
                <w:sz w:val="16"/>
                <w:szCs w:val="16"/>
                <w:lang w:eastAsia="hu-HU"/>
              </w:rPr>
            </w:pPr>
            <w:r w:rsidRPr="00A52981">
              <w:rPr>
                <w:rFonts w:ascii="Times New Roman" w:eastAsia="Times New Roman" w:hAnsi="Times New Roman" w:cs="Times New Roman"/>
                <w:b/>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2F603D" w:rsidRPr="00A52981" w:rsidRDefault="002F603D" w:rsidP="00A528AF">
            <w:pPr>
              <w:spacing w:after="0" w:line="240" w:lineRule="auto"/>
              <w:jc w:val="right"/>
              <w:rPr>
                <w:rFonts w:ascii="Times New Roman" w:eastAsia="Times New Roman" w:hAnsi="Times New Roman"/>
                <w:b/>
                <w:i/>
                <w:sz w:val="16"/>
                <w:szCs w:val="16"/>
                <w:lang w:eastAsia="hu-HU"/>
              </w:rPr>
            </w:pPr>
            <w:r w:rsidRPr="00A52981">
              <w:rPr>
                <w:rFonts w:ascii="Times New Roman" w:eastAsia="Times New Roman" w:hAnsi="Times New Roman"/>
                <w:b/>
                <w:i/>
                <w:sz w:val="16"/>
                <w:szCs w:val="16"/>
                <w:lang w:eastAsia="hu-HU"/>
              </w:rPr>
              <w:t>2051</w:t>
            </w:r>
          </w:p>
        </w:tc>
      </w:tr>
      <w:tr w:rsidR="002F603D"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2F603D" w:rsidRPr="008D45D5" w:rsidRDefault="002F603D" w:rsidP="00676298">
            <w:pPr>
              <w:spacing w:after="0" w:line="240" w:lineRule="auto"/>
              <w:jc w:val="both"/>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Pr="005D0A7A">
              <w:rPr>
                <w:rFonts w:ascii="Times New Roman" w:hAnsi="Times New Roman"/>
                <w:b/>
                <w:sz w:val="16"/>
                <w:szCs w:val="16"/>
              </w:rPr>
              <w:t>3</w:t>
            </w:r>
            <w:r w:rsidRPr="00E7637D">
              <w:rPr>
                <w:rFonts w:ascii="Times New Roman" w:hAnsi="Times New Roman"/>
                <w:b/>
                <w:sz w:val="16"/>
                <w:szCs w:val="16"/>
              </w:rPr>
              <w:t xml:space="preserve">.) </w:t>
            </w:r>
            <w:r w:rsidR="001A7C1E">
              <w:rPr>
                <w:rFonts w:ascii="Times New Roman" w:hAnsi="Times New Roman"/>
                <w:b/>
                <w:sz w:val="16"/>
                <w:szCs w:val="16"/>
              </w:rPr>
              <w:t xml:space="preserve">Meixnerék - Paul Andreas </w:t>
            </w:r>
            <w:r w:rsidR="001A7C1E" w:rsidRPr="002F603D">
              <w:rPr>
                <w:rFonts w:ascii="Times New Roman" w:hAnsi="Times New Roman"/>
                <w:sz w:val="16"/>
                <w:szCs w:val="16"/>
              </w:rPr>
              <w:t>(</w:t>
            </w:r>
            <w:r w:rsidR="001A7C1E">
              <w:rPr>
                <w:rFonts w:ascii="Times New Roman" w:hAnsi="Times New Roman"/>
                <w:sz w:val="16"/>
                <w:szCs w:val="16"/>
              </w:rPr>
              <w:t xml:space="preserve">AT - </w:t>
            </w:r>
            <w:r w:rsidR="001A7C1E" w:rsidRPr="002F603D">
              <w:rPr>
                <w:rFonts w:ascii="Times New Roman" w:hAnsi="Times New Roman"/>
                <w:sz w:val="16"/>
                <w:szCs w:val="16"/>
              </w:rPr>
              <w:t>1959)</w:t>
            </w:r>
            <w:r w:rsidR="001A7C1E">
              <w:rPr>
                <w:rFonts w:ascii="Times New Roman" w:hAnsi="Times New Roman"/>
                <w:b/>
                <w:sz w:val="16"/>
                <w:szCs w:val="16"/>
              </w:rPr>
              <w:t xml:space="preserve"> </w:t>
            </w:r>
            <w:r w:rsidR="001A7C1E" w:rsidRPr="000F4781">
              <w:rPr>
                <w:rFonts w:ascii="Times New Roman" w:hAnsi="Times New Roman"/>
                <w:sz w:val="16"/>
                <w:szCs w:val="16"/>
              </w:rPr>
              <w:t>az apa</w:t>
            </w:r>
            <w:r w:rsidR="001A7C1E">
              <w:rPr>
                <w:rFonts w:ascii="Times New Roman" w:hAnsi="Times New Roman"/>
                <w:sz w:val="16"/>
                <w:szCs w:val="16"/>
              </w:rPr>
              <w:t xml:space="preserve"> (9224 Rajka, Meixner tanya 070., </w:t>
            </w:r>
            <w:r w:rsidR="001A7C1E" w:rsidRPr="006D4CE0">
              <w:rPr>
                <w:rFonts w:ascii="Times New Roman" w:hAnsi="Times New Roman"/>
                <w:sz w:val="16"/>
                <w:szCs w:val="16"/>
              </w:rPr>
              <w:t>AT 9425 Nickelsdorf Mittlere Hauptstr.</w:t>
            </w:r>
            <w:r w:rsidR="001A7C1E">
              <w:rPr>
                <w:rFonts w:ascii="Times New Roman" w:hAnsi="Times New Roman"/>
                <w:sz w:val="16"/>
                <w:szCs w:val="16"/>
              </w:rPr>
              <w:t xml:space="preserve"> </w:t>
            </w:r>
            <w:r w:rsidR="001A7C1E" w:rsidRPr="006D4CE0">
              <w:rPr>
                <w:rFonts w:ascii="Times New Roman" w:hAnsi="Times New Roman"/>
                <w:sz w:val="16"/>
                <w:szCs w:val="16"/>
              </w:rPr>
              <w:t>72.</w:t>
            </w:r>
            <w:r w:rsidR="001A7C1E">
              <w:rPr>
                <w:rFonts w:ascii="Times New Roman" w:hAnsi="Times New Roman"/>
                <w:sz w:val="16"/>
                <w:szCs w:val="16"/>
              </w:rPr>
              <w:t xml:space="preserve">) osztrák-magyar kettős állampolgár, az 1993-ban családi érdekeltségben alapított, a levéli TSz-t megvásárló, több mint 1.300 hektáron gazdálkodó </w:t>
            </w:r>
            <w:r w:rsidR="001A7C1E" w:rsidRPr="006D4CE0">
              <w:rPr>
                <w:rFonts w:ascii="Times New Roman" w:hAnsi="Times New Roman"/>
                <w:sz w:val="16"/>
                <w:szCs w:val="16"/>
              </w:rPr>
              <w:t>"M &amp; N AGRÁR"</w:t>
            </w:r>
            <w:r w:rsidR="001A7C1E">
              <w:rPr>
                <w:rFonts w:ascii="Times New Roman" w:hAnsi="Times New Roman"/>
                <w:sz w:val="16"/>
                <w:szCs w:val="16"/>
              </w:rPr>
              <w:t xml:space="preserve"> Mezőgazdasági Kft. és a Me-Me Milk Kft. – 3 további cégben (Nyugati Kapu Szövetkezet, Extra Pig Kft., Meixner-Bau Kft.) érdekelt, társtulajdonos vezetője, és fia, </w:t>
            </w:r>
            <w:r w:rsidR="001A7C1E" w:rsidRPr="000F4781">
              <w:rPr>
                <w:rFonts w:ascii="Times New Roman" w:hAnsi="Times New Roman"/>
                <w:b/>
                <w:sz w:val="16"/>
                <w:szCs w:val="16"/>
              </w:rPr>
              <w:t>Paul Georg</w:t>
            </w:r>
            <w:r w:rsidR="001A7C1E">
              <w:rPr>
                <w:rFonts w:ascii="Times New Roman" w:hAnsi="Times New Roman"/>
                <w:b/>
                <w:sz w:val="16"/>
                <w:szCs w:val="16"/>
              </w:rPr>
              <w:t xml:space="preserve"> </w:t>
            </w:r>
            <w:r w:rsidR="001A7C1E">
              <w:rPr>
                <w:rFonts w:ascii="Times New Roman" w:hAnsi="Times New Roman"/>
                <w:sz w:val="16"/>
                <w:szCs w:val="16"/>
              </w:rPr>
              <w:t>(AT - 1994), a Me-Me Milk Kft. társtulajdonosa.</w:t>
            </w:r>
          </w:p>
        </w:tc>
      </w:tr>
      <w:tr w:rsidR="002F603D"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2F603D" w:rsidRPr="002F603D" w:rsidRDefault="002F603D" w:rsidP="002F603D">
            <w:pPr>
              <w:pStyle w:val="Listaszerbekezds"/>
              <w:numPr>
                <w:ilvl w:val="0"/>
                <w:numId w:val="2"/>
              </w:numPr>
              <w:spacing w:after="0" w:line="240" w:lineRule="auto"/>
              <w:rPr>
                <w:rFonts w:ascii="Times New Roman" w:eastAsia="Times New Roman" w:hAnsi="Times New Roman"/>
                <w:i/>
                <w:sz w:val="16"/>
                <w:szCs w:val="16"/>
                <w:lang w:eastAsia="hu-HU"/>
              </w:rPr>
            </w:pPr>
            <w:r w:rsidRPr="002F603D">
              <w:rPr>
                <w:rFonts w:ascii="Times New Roman" w:hAnsi="Times New Roman"/>
                <w:b/>
                <w:i/>
                <w:sz w:val="16"/>
                <w:szCs w:val="16"/>
              </w:rPr>
              <w:t>Meixne</w:t>
            </w:r>
            <w:r>
              <w:rPr>
                <w:rFonts w:ascii="Times New Roman" w:hAnsi="Times New Roman"/>
                <w:b/>
                <w:i/>
                <w:sz w:val="16"/>
                <w:szCs w:val="16"/>
              </w:rPr>
              <w:t>r</w:t>
            </w:r>
            <w:r w:rsidRPr="002F603D">
              <w:rPr>
                <w:rFonts w:ascii="Times New Roman" w:hAnsi="Times New Roman"/>
                <w:b/>
                <w:i/>
                <w:sz w:val="16"/>
                <w:szCs w:val="16"/>
              </w:rPr>
              <w:t xml:space="preserve"> Paul Andreas</w:t>
            </w:r>
            <w:r w:rsidR="00824373">
              <w:rPr>
                <w:rFonts w:ascii="Times New Roman" w:hAnsi="Times New Roman"/>
                <w:i/>
                <w:sz w:val="16"/>
                <w:szCs w:val="16"/>
              </w:rPr>
              <w:t xml:space="preserve"> az apa</w:t>
            </w:r>
          </w:p>
        </w:tc>
      </w:tr>
      <w:tr w:rsidR="00A528AF"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A528AF" w:rsidRPr="00A528AF" w:rsidRDefault="00A528AF" w:rsidP="00A528AF">
            <w:pPr>
              <w:spacing w:after="0" w:line="240" w:lineRule="auto"/>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A528AF" w:rsidRPr="00A528AF" w:rsidRDefault="00A528AF" w:rsidP="00A528AF">
            <w:pPr>
              <w:spacing w:after="0" w:line="240" w:lineRule="auto"/>
              <w:rPr>
                <w:rFonts w:ascii="Times New Roman" w:eastAsia="Times New Roman" w:hAnsi="Times New Roman"/>
                <w:color w:val="FF0000"/>
                <w:sz w:val="16"/>
                <w:szCs w:val="16"/>
                <w:lang w:eastAsia="hu-HU"/>
              </w:rPr>
            </w:pPr>
            <w:r w:rsidRPr="00A528AF">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A528AF" w:rsidRPr="00A528AF" w:rsidRDefault="00A528AF" w:rsidP="00A528AF">
            <w:pPr>
              <w:spacing w:after="0" w:line="240" w:lineRule="auto"/>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0225/2</w:t>
            </w:r>
          </w:p>
        </w:tc>
        <w:tc>
          <w:tcPr>
            <w:tcW w:w="682" w:type="dxa"/>
            <w:tcBorders>
              <w:top w:val="nil"/>
              <w:left w:val="nil"/>
              <w:bottom w:val="single" w:sz="4" w:space="0" w:color="auto"/>
              <w:right w:val="single" w:sz="4" w:space="0" w:color="auto"/>
            </w:tcBorders>
            <w:shd w:val="clear" w:color="auto" w:fill="auto"/>
            <w:vAlign w:val="center"/>
            <w:hideMark/>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5,2</w:t>
            </w:r>
          </w:p>
        </w:tc>
        <w:tc>
          <w:tcPr>
            <w:tcW w:w="681" w:type="dxa"/>
            <w:gridSpan w:val="2"/>
            <w:tcBorders>
              <w:top w:val="nil"/>
              <w:left w:val="nil"/>
              <w:bottom w:val="single" w:sz="4" w:space="0" w:color="auto"/>
              <w:right w:val="single" w:sz="4" w:space="0" w:color="auto"/>
            </w:tcBorders>
            <w:vAlign w:val="center"/>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54</w:t>
            </w:r>
          </w:p>
        </w:tc>
        <w:tc>
          <w:tcPr>
            <w:tcW w:w="836" w:type="dxa"/>
            <w:tcBorders>
              <w:top w:val="nil"/>
              <w:left w:val="single" w:sz="4" w:space="0" w:color="auto"/>
              <w:bottom w:val="single" w:sz="4" w:space="0" w:color="auto"/>
              <w:right w:val="single" w:sz="4" w:space="0" w:color="auto"/>
            </w:tcBorders>
            <w:vAlign w:val="center"/>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10,3</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9,40</w:t>
            </w:r>
          </w:p>
        </w:tc>
        <w:tc>
          <w:tcPr>
            <w:tcW w:w="732" w:type="dxa"/>
            <w:tcBorders>
              <w:top w:val="nil"/>
              <w:left w:val="nil"/>
              <w:bottom w:val="single" w:sz="4" w:space="0" w:color="auto"/>
              <w:right w:val="single" w:sz="4" w:space="0" w:color="auto"/>
            </w:tcBorders>
            <w:shd w:val="clear" w:color="auto" w:fill="auto"/>
            <w:vAlign w:val="center"/>
            <w:hideMark/>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1,804</w:t>
            </w:r>
          </w:p>
        </w:tc>
        <w:tc>
          <w:tcPr>
            <w:tcW w:w="760" w:type="dxa"/>
            <w:tcBorders>
              <w:top w:val="nil"/>
              <w:left w:val="nil"/>
              <w:bottom w:val="single" w:sz="4" w:space="0" w:color="auto"/>
              <w:right w:val="single" w:sz="4" w:space="0" w:color="auto"/>
            </w:tcBorders>
            <w:shd w:val="clear" w:color="auto" w:fill="auto"/>
            <w:vAlign w:val="center"/>
          </w:tcPr>
          <w:p w:rsidR="00A528AF" w:rsidRPr="00A528AF" w:rsidRDefault="00A528AF"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174,5</w:t>
            </w:r>
          </w:p>
        </w:tc>
        <w:tc>
          <w:tcPr>
            <w:tcW w:w="948" w:type="dxa"/>
            <w:tcBorders>
              <w:top w:val="nil"/>
              <w:left w:val="nil"/>
              <w:bottom w:val="single" w:sz="4" w:space="0" w:color="auto"/>
              <w:right w:val="single" w:sz="4" w:space="0" w:color="auto"/>
            </w:tcBorders>
            <w:shd w:val="clear" w:color="auto" w:fill="auto"/>
            <w:vAlign w:val="center"/>
            <w:hideMark/>
          </w:tcPr>
          <w:p w:rsidR="00A528AF" w:rsidRPr="00A528AF" w:rsidRDefault="00824373" w:rsidP="00E72F55">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legelő, szántó</w:t>
            </w:r>
          </w:p>
        </w:tc>
        <w:tc>
          <w:tcPr>
            <w:tcW w:w="2060" w:type="dxa"/>
            <w:tcBorders>
              <w:top w:val="nil"/>
              <w:left w:val="nil"/>
              <w:bottom w:val="single" w:sz="4" w:space="0" w:color="auto"/>
              <w:right w:val="single" w:sz="4" w:space="0" w:color="auto"/>
            </w:tcBorders>
            <w:vAlign w:val="center"/>
          </w:tcPr>
          <w:p w:rsidR="00A528AF" w:rsidRPr="00A528AF" w:rsidRDefault="00824373" w:rsidP="00E72F55">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w:t>
            </w:r>
          </w:p>
        </w:tc>
        <w:tc>
          <w:tcPr>
            <w:tcW w:w="850" w:type="dxa"/>
            <w:tcBorders>
              <w:top w:val="nil"/>
              <w:left w:val="single" w:sz="4" w:space="0" w:color="auto"/>
              <w:bottom w:val="single" w:sz="4" w:space="0" w:color="auto"/>
              <w:right w:val="single" w:sz="4" w:space="0" w:color="auto"/>
            </w:tcBorders>
            <w:vAlign w:val="center"/>
          </w:tcPr>
          <w:p w:rsidR="00A528AF" w:rsidRPr="00A528AF" w:rsidRDefault="00824373" w:rsidP="00E72F55">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w:t>
            </w:r>
          </w:p>
        </w:tc>
        <w:tc>
          <w:tcPr>
            <w:tcW w:w="656" w:type="dxa"/>
            <w:tcBorders>
              <w:top w:val="nil"/>
              <w:left w:val="single" w:sz="4" w:space="0" w:color="auto"/>
              <w:bottom w:val="single" w:sz="4" w:space="0" w:color="auto"/>
              <w:right w:val="single" w:sz="12" w:space="0" w:color="auto"/>
            </w:tcBorders>
            <w:vAlign w:val="center"/>
          </w:tcPr>
          <w:p w:rsidR="00A528AF" w:rsidRPr="00A528AF" w:rsidRDefault="00824373" w:rsidP="00E72F55">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w:t>
            </w:r>
          </w:p>
        </w:tc>
      </w:tr>
      <w:tr w:rsidR="00824373"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824373" w:rsidRPr="00A528AF" w:rsidRDefault="00824373" w:rsidP="00A528AF">
            <w:pPr>
              <w:spacing w:after="0" w:line="240" w:lineRule="auto"/>
              <w:rPr>
                <w:rFonts w:ascii="Times New Roman" w:eastAsia="Times New Roman" w:hAnsi="Times New Roman"/>
                <w:color w:val="984806" w:themeColor="accent6" w:themeShade="80"/>
                <w:sz w:val="16"/>
                <w:szCs w:val="16"/>
                <w:lang w:eastAsia="hu-HU"/>
              </w:rPr>
            </w:pPr>
            <w:r w:rsidRPr="00A528AF">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0225/3</w:t>
            </w:r>
          </w:p>
        </w:tc>
        <w:tc>
          <w:tcPr>
            <w:tcW w:w="682"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139,1</w:t>
            </w:r>
          </w:p>
        </w:tc>
        <w:tc>
          <w:tcPr>
            <w:tcW w:w="681" w:type="dxa"/>
            <w:gridSpan w:val="2"/>
            <w:tcBorders>
              <w:top w:val="nil"/>
              <w:left w:val="nil"/>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1 444</w:t>
            </w:r>
          </w:p>
        </w:tc>
        <w:tc>
          <w:tcPr>
            <w:tcW w:w="836" w:type="dxa"/>
            <w:tcBorders>
              <w:top w:val="nil"/>
              <w:left w:val="single" w:sz="4" w:space="0" w:color="auto"/>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10,4</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250,40</w:t>
            </w:r>
          </w:p>
        </w:tc>
        <w:tc>
          <w:tcPr>
            <w:tcW w:w="732"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1,800</w:t>
            </w:r>
          </w:p>
        </w:tc>
        <w:tc>
          <w:tcPr>
            <w:tcW w:w="760" w:type="dxa"/>
            <w:tcBorders>
              <w:top w:val="nil"/>
              <w:left w:val="nil"/>
              <w:bottom w:val="single" w:sz="4" w:space="0" w:color="auto"/>
              <w:right w:val="single" w:sz="4" w:space="0" w:color="auto"/>
            </w:tcBorders>
            <w:shd w:val="clear" w:color="auto" w:fill="auto"/>
            <w:vAlign w:val="center"/>
          </w:tcPr>
          <w:p w:rsidR="00824373" w:rsidRPr="00A528AF" w:rsidRDefault="00824373" w:rsidP="00A528A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984806" w:themeColor="accent6" w:themeShade="80"/>
                <w:sz w:val="16"/>
                <w:szCs w:val="16"/>
                <w:lang w:eastAsia="hu-HU"/>
              </w:rPr>
              <w:t>173,4</w:t>
            </w:r>
          </w:p>
        </w:tc>
        <w:tc>
          <w:tcPr>
            <w:tcW w:w="948" w:type="dxa"/>
            <w:tcBorders>
              <w:top w:val="nil"/>
              <w:left w:val="nil"/>
              <w:bottom w:val="single" w:sz="4" w:space="0" w:color="auto"/>
              <w:right w:val="single" w:sz="4" w:space="0" w:color="auto"/>
            </w:tcBorders>
            <w:shd w:val="clear" w:color="auto" w:fill="auto"/>
            <w:vAlign w:val="bottom"/>
            <w:hideMark/>
          </w:tcPr>
          <w:p w:rsidR="00824373" w:rsidRPr="00824373" w:rsidRDefault="00824373" w:rsidP="006D4DAE">
            <w:pPr>
              <w:spacing w:after="0" w:line="240" w:lineRule="auto"/>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legelő, szántó</w:t>
            </w:r>
          </w:p>
        </w:tc>
        <w:tc>
          <w:tcPr>
            <w:tcW w:w="2060" w:type="dxa"/>
            <w:tcBorders>
              <w:top w:val="nil"/>
              <w:left w:val="nil"/>
              <w:bottom w:val="single" w:sz="4" w:space="0" w:color="auto"/>
              <w:right w:val="single" w:sz="4" w:space="0" w:color="auto"/>
            </w:tcBorders>
            <w:vAlign w:val="center"/>
          </w:tcPr>
          <w:p w:rsidR="00824373" w:rsidRPr="00824373" w:rsidRDefault="00824373" w:rsidP="006D4DAE">
            <w:pPr>
              <w:spacing w:after="0" w:line="240" w:lineRule="auto"/>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24373" w:rsidRPr="00824373" w:rsidRDefault="00824373"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24373" w:rsidRPr="00824373" w:rsidRDefault="00824373" w:rsidP="006D4DAE">
            <w:pPr>
              <w:spacing w:after="0" w:line="240" w:lineRule="auto"/>
              <w:jc w:val="right"/>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2051</w:t>
            </w:r>
          </w:p>
        </w:tc>
      </w:tr>
      <w:tr w:rsidR="00824373"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824373" w:rsidRPr="00A528AF" w:rsidRDefault="00824373" w:rsidP="00A528AF">
            <w:pPr>
              <w:spacing w:after="0" w:line="240" w:lineRule="auto"/>
              <w:rPr>
                <w:rFonts w:ascii="Times New Roman" w:eastAsia="Times New Roman" w:hAnsi="Times New Roman"/>
                <w:color w:val="FF0000"/>
                <w:sz w:val="16"/>
                <w:szCs w:val="16"/>
                <w:lang w:eastAsia="hu-HU"/>
              </w:rPr>
            </w:pPr>
            <w:r w:rsidRPr="00A528AF">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0596/10</w:t>
            </w:r>
          </w:p>
        </w:tc>
        <w:tc>
          <w:tcPr>
            <w:tcW w:w="682"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8,2</w:t>
            </w:r>
          </w:p>
        </w:tc>
        <w:tc>
          <w:tcPr>
            <w:tcW w:w="681" w:type="dxa"/>
            <w:gridSpan w:val="2"/>
            <w:tcBorders>
              <w:top w:val="nil"/>
              <w:left w:val="nil"/>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85</w:t>
            </w:r>
          </w:p>
        </w:tc>
        <w:tc>
          <w:tcPr>
            <w:tcW w:w="836" w:type="dxa"/>
            <w:tcBorders>
              <w:top w:val="nil"/>
              <w:left w:val="single" w:sz="4" w:space="0" w:color="auto"/>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10,4</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14,70</w:t>
            </w:r>
          </w:p>
        </w:tc>
        <w:tc>
          <w:tcPr>
            <w:tcW w:w="732"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1,798</w:t>
            </w:r>
          </w:p>
        </w:tc>
        <w:tc>
          <w:tcPr>
            <w:tcW w:w="760" w:type="dxa"/>
            <w:tcBorders>
              <w:top w:val="nil"/>
              <w:left w:val="nil"/>
              <w:bottom w:val="single" w:sz="4" w:space="0" w:color="auto"/>
              <w:right w:val="single" w:sz="4" w:space="0" w:color="auto"/>
            </w:tcBorders>
            <w:shd w:val="clear" w:color="auto" w:fill="auto"/>
            <w:vAlign w:val="center"/>
          </w:tcPr>
          <w:p w:rsidR="00824373" w:rsidRPr="00A528AF"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A528AF">
              <w:rPr>
                <w:rFonts w:ascii="Times New Roman" w:eastAsia="Times New Roman" w:hAnsi="Times New Roman" w:cs="Times New Roman"/>
                <w:color w:val="FF0000"/>
                <w:sz w:val="16"/>
                <w:szCs w:val="16"/>
                <w:lang w:eastAsia="hu-HU"/>
              </w:rPr>
              <w:t>172,9</w:t>
            </w:r>
          </w:p>
        </w:tc>
        <w:tc>
          <w:tcPr>
            <w:tcW w:w="948" w:type="dxa"/>
            <w:tcBorders>
              <w:top w:val="nil"/>
              <w:left w:val="nil"/>
              <w:bottom w:val="single" w:sz="4" w:space="0" w:color="auto"/>
              <w:right w:val="single" w:sz="4" w:space="0" w:color="auto"/>
            </w:tcBorders>
            <w:shd w:val="clear" w:color="auto" w:fill="auto"/>
            <w:vAlign w:val="bottom"/>
            <w:hideMark/>
          </w:tcPr>
          <w:p w:rsidR="00824373" w:rsidRPr="00824373" w:rsidRDefault="00824373" w:rsidP="006D4DAE">
            <w:pPr>
              <w:spacing w:after="0" w:line="240" w:lineRule="auto"/>
              <w:rPr>
                <w:rFonts w:ascii="Times New Roman" w:eastAsia="Times New Roman" w:hAnsi="Times New Roman"/>
                <w:color w:val="FF0000"/>
                <w:sz w:val="16"/>
                <w:szCs w:val="16"/>
                <w:lang w:eastAsia="hu-HU"/>
              </w:rPr>
            </w:pPr>
            <w:r w:rsidRPr="00824373">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24373" w:rsidRPr="00824373" w:rsidRDefault="00824373" w:rsidP="006D4DAE">
            <w:pPr>
              <w:spacing w:after="0" w:line="240" w:lineRule="auto"/>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24373" w:rsidRPr="00824373" w:rsidRDefault="00824373" w:rsidP="006D4DAE">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24373" w:rsidRPr="00824373" w:rsidRDefault="00824373" w:rsidP="006D4DAE">
            <w:pPr>
              <w:spacing w:after="0" w:line="240" w:lineRule="auto"/>
              <w:jc w:val="right"/>
              <w:rPr>
                <w:rFonts w:ascii="Times New Roman" w:eastAsia="Times New Roman" w:hAnsi="Times New Roman"/>
                <w:color w:val="FF0000"/>
                <w:sz w:val="16"/>
                <w:szCs w:val="16"/>
                <w:lang w:eastAsia="hu-HU"/>
              </w:rPr>
            </w:pPr>
            <w:r w:rsidRPr="00824373">
              <w:rPr>
                <w:rFonts w:ascii="Times New Roman" w:eastAsia="Times New Roman" w:hAnsi="Times New Roman"/>
                <w:color w:val="FF0000"/>
                <w:sz w:val="16"/>
                <w:szCs w:val="16"/>
                <w:lang w:eastAsia="hu-HU"/>
              </w:rPr>
              <w:t>2051</w:t>
            </w:r>
          </w:p>
        </w:tc>
      </w:tr>
      <w:tr w:rsidR="00824373"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824373" w:rsidRPr="00824373" w:rsidRDefault="00824373" w:rsidP="00A528AF">
            <w:pPr>
              <w:spacing w:after="0" w:line="240" w:lineRule="auto"/>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824373" w:rsidRPr="00824373" w:rsidRDefault="00824373" w:rsidP="00A528AF">
            <w:pPr>
              <w:spacing w:after="0" w:line="240" w:lineRule="auto"/>
              <w:rPr>
                <w:rFonts w:ascii="Times New Roman" w:eastAsia="Times New Roman" w:hAnsi="Times New Roman"/>
                <w:color w:val="FF0000"/>
                <w:sz w:val="16"/>
                <w:szCs w:val="16"/>
                <w:lang w:eastAsia="hu-HU"/>
              </w:rPr>
            </w:pPr>
            <w:r w:rsidRPr="00824373">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824373" w:rsidRPr="00824373" w:rsidRDefault="00824373" w:rsidP="00A528AF">
            <w:pPr>
              <w:spacing w:after="0" w:line="240" w:lineRule="auto"/>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0598/1</w:t>
            </w:r>
          </w:p>
        </w:tc>
        <w:tc>
          <w:tcPr>
            <w:tcW w:w="682" w:type="dxa"/>
            <w:tcBorders>
              <w:top w:val="nil"/>
              <w:left w:val="nil"/>
              <w:bottom w:val="single" w:sz="4" w:space="0" w:color="auto"/>
              <w:right w:val="single" w:sz="4" w:space="0" w:color="auto"/>
            </w:tcBorders>
            <w:shd w:val="clear" w:color="auto" w:fill="auto"/>
            <w:vAlign w:val="center"/>
            <w:hideMark/>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24,1</w:t>
            </w:r>
          </w:p>
        </w:tc>
        <w:tc>
          <w:tcPr>
            <w:tcW w:w="681" w:type="dxa"/>
            <w:gridSpan w:val="2"/>
            <w:tcBorders>
              <w:top w:val="nil"/>
              <w:left w:val="nil"/>
              <w:bottom w:val="single" w:sz="4" w:space="0" w:color="auto"/>
              <w:right w:val="single" w:sz="4" w:space="0" w:color="auto"/>
            </w:tcBorders>
            <w:vAlign w:val="center"/>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251</w:t>
            </w:r>
          </w:p>
        </w:tc>
        <w:tc>
          <w:tcPr>
            <w:tcW w:w="836" w:type="dxa"/>
            <w:tcBorders>
              <w:top w:val="nil"/>
              <w:left w:val="single" w:sz="4" w:space="0" w:color="auto"/>
              <w:bottom w:val="single" w:sz="4" w:space="0" w:color="auto"/>
              <w:right w:val="single" w:sz="4" w:space="0" w:color="auto"/>
            </w:tcBorders>
            <w:vAlign w:val="center"/>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10,4</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43,40</w:t>
            </w:r>
          </w:p>
        </w:tc>
        <w:tc>
          <w:tcPr>
            <w:tcW w:w="732" w:type="dxa"/>
            <w:tcBorders>
              <w:top w:val="nil"/>
              <w:left w:val="nil"/>
              <w:bottom w:val="single" w:sz="4" w:space="0" w:color="auto"/>
              <w:right w:val="single" w:sz="4" w:space="0" w:color="auto"/>
            </w:tcBorders>
            <w:shd w:val="clear" w:color="auto" w:fill="auto"/>
            <w:vAlign w:val="center"/>
            <w:hideMark/>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1,801</w:t>
            </w:r>
          </w:p>
        </w:tc>
        <w:tc>
          <w:tcPr>
            <w:tcW w:w="760" w:type="dxa"/>
            <w:tcBorders>
              <w:top w:val="nil"/>
              <w:left w:val="nil"/>
              <w:bottom w:val="single" w:sz="4" w:space="0" w:color="auto"/>
              <w:right w:val="single" w:sz="4" w:space="0" w:color="auto"/>
            </w:tcBorders>
            <w:shd w:val="clear" w:color="auto" w:fill="auto"/>
            <w:vAlign w:val="center"/>
          </w:tcPr>
          <w:p w:rsidR="00824373" w:rsidRPr="00824373" w:rsidRDefault="00824373" w:rsidP="00A528AF">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173,2</w:t>
            </w:r>
          </w:p>
        </w:tc>
        <w:tc>
          <w:tcPr>
            <w:tcW w:w="948" w:type="dxa"/>
            <w:tcBorders>
              <w:top w:val="nil"/>
              <w:left w:val="nil"/>
              <w:bottom w:val="single" w:sz="4" w:space="0" w:color="auto"/>
              <w:right w:val="single" w:sz="4" w:space="0" w:color="auto"/>
            </w:tcBorders>
            <w:shd w:val="clear" w:color="auto" w:fill="auto"/>
            <w:vAlign w:val="bottom"/>
            <w:hideMark/>
          </w:tcPr>
          <w:p w:rsidR="00824373" w:rsidRPr="00824373" w:rsidRDefault="00824373" w:rsidP="006D4DAE">
            <w:pPr>
              <w:spacing w:after="0" w:line="240" w:lineRule="auto"/>
              <w:rPr>
                <w:rFonts w:ascii="Times New Roman" w:eastAsia="Times New Roman" w:hAnsi="Times New Roman"/>
                <w:color w:val="FF0000"/>
                <w:sz w:val="16"/>
                <w:szCs w:val="16"/>
                <w:lang w:eastAsia="hu-HU"/>
              </w:rPr>
            </w:pPr>
            <w:r w:rsidRPr="00824373">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24373" w:rsidRPr="00824373" w:rsidRDefault="00824373" w:rsidP="006D4DAE">
            <w:pPr>
              <w:spacing w:after="0" w:line="240" w:lineRule="auto"/>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24373" w:rsidRPr="00824373" w:rsidRDefault="00824373" w:rsidP="006D4DAE">
            <w:pPr>
              <w:spacing w:after="0" w:line="240" w:lineRule="auto"/>
              <w:jc w:val="right"/>
              <w:rPr>
                <w:rFonts w:ascii="Times New Roman" w:eastAsia="Times New Roman" w:hAnsi="Times New Roman" w:cs="Times New Roman"/>
                <w:color w:val="FF0000"/>
                <w:sz w:val="16"/>
                <w:szCs w:val="16"/>
                <w:lang w:eastAsia="hu-HU"/>
              </w:rPr>
            </w:pPr>
            <w:r w:rsidRPr="00824373">
              <w:rPr>
                <w:rFonts w:ascii="Times New Roman" w:eastAsia="Times New Roman" w:hAnsi="Times New Roman" w:cs="Times New Roman"/>
                <w:color w:val="FF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24373" w:rsidRPr="00824373" w:rsidRDefault="00824373" w:rsidP="006D4DAE">
            <w:pPr>
              <w:spacing w:after="0" w:line="240" w:lineRule="auto"/>
              <w:jc w:val="right"/>
              <w:rPr>
                <w:rFonts w:ascii="Times New Roman" w:eastAsia="Times New Roman" w:hAnsi="Times New Roman"/>
                <w:color w:val="FF0000"/>
                <w:sz w:val="16"/>
                <w:szCs w:val="16"/>
                <w:lang w:eastAsia="hu-HU"/>
              </w:rPr>
            </w:pPr>
            <w:r w:rsidRPr="00824373">
              <w:rPr>
                <w:rFonts w:ascii="Times New Roman" w:eastAsia="Times New Roman" w:hAnsi="Times New Roman"/>
                <w:color w:val="FF0000"/>
                <w:sz w:val="16"/>
                <w:szCs w:val="16"/>
                <w:lang w:eastAsia="hu-HU"/>
              </w:rPr>
              <w:t>2051</w:t>
            </w:r>
          </w:p>
        </w:tc>
      </w:tr>
      <w:tr w:rsidR="00824373"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bottom"/>
            <w:hideMark/>
          </w:tcPr>
          <w:p w:rsidR="00824373" w:rsidRDefault="00824373" w:rsidP="00A528AF">
            <w:pPr>
              <w:spacing w:after="0" w:line="240" w:lineRule="auto"/>
              <w:rPr>
                <w:rFonts w:ascii="Times New Roman" w:hAnsi="Times New Roman"/>
                <w:sz w:val="16"/>
                <w:szCs w:val="16"/>
              </w:rPr>
            </w:pPr>
            <w:r>
              <w:rPr>
                <w:rFonts w:ascii="Times New Roman" w:hAnsi="Times New Roman"/>
                <w:sz w:val="16"/>
                <w:szCs w:val="16"/>
              </w:rPr>
              <w:t>Rajka</w:t>
            </w:r>
          </w:p>
        </w:tc>
        <w:tc>
          <w:tcPr>
            <w:tcW w:w="625" w:type="dxa"/>
            <w:tcBorders>
              <w:top w:val="nil"/>
              <w:left w:val="single" w:sz="4" w:space="0" w:color="auto"/>
              <w:bottom w:val="single" w:sz="4" w:space="0" w:color="auto"/>
              <w:right w:val="single" w:sz="4" w:space="0" w:color="auto"/>
            </w:tcBorders>
            <w:shd w:val="clear" w:color="auto" w:fill="auto"/>
            <w:vAlign w:val="bottom"/>
          </w:tcPr>
          <w:p w:rsidR="00824373" w:rsidRDefault="00824373" w:rsidP="00A528A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824373" w:rsidRDefault="00824373" w:rsidP="00A528AF">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069/1</w:t>
            </w:r>
          </w:p>
        </w:tc>
        <w:tc>
          <w:tcPr>
            <w:tcW w:w="682" w:type="dxa"/>
            <w:tcBorders>
              <w:top w:val="nil"/>
              <w:left w:val="nil"/>
              <w:bottom w:val="single" w:sz="4" w:space="0" w:color="auto"/>
              <w:right w:val="single" w:sz="4" w:space="0" w:color="auto"/>
            </w:tcBorders>
            <w:shd w:val="clear" w:color="auto" w:fill="auto"/>
            <w:vAlign w:val="center"/>
            <w:hideMark/>
          </w:tcPr>
          <w:p w:rsidR="00824373" w:rsidRDefault="00824373"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88,1</w:t>
            </w:r>
          </w:p>
        </w:tc>
        <w:tc>
          <w:tcPr>
            <w:tcW w:w="681" w:type="dxa"/>
            <w:gridSpan w:val="2"/>
            <w:tcBorders>
              <w:top w:val="nil"/>
              <w:left w:val="nil"/>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000000"/>
                <w:sz w:val="16"/>
                <w:szCs w:val="16"/>
                <w:lang w:eastAsia="hu-HU"/>
              </w:rPr>
            </w:pPr>
            <w:r w:rsidRPr="00A528AF">
              <w:rPr>
                <w:rFonts w:ascii="Times New Roman" w:eastAsia="Times New Roman" w:hAnsi="Times New Roman" w:cs="Times New Roman"/>
                <w:color w:val="000000"/>
                <w:sz w:val="16"/>
                <w:szCs w:val="16"/>
                <w:lang w:eastAsia="hu-HU"/>
              </w:rPr>
              <w:t>885</w:t>
            </w:r>
          </w:p>
        </w:tc>
        <w:tc>
          <w:tcPr>
            <w:tcW w:w="836" w:type="dxa"/>
            <w:tcBorders>
              <w:top w:val="nil"/>
              <w:left w:val="single" w:sz="4" w:space="0" w:color="auto"/>
              <w:bottom w:val="single" w:sz="4" w:space="0" w:color="auto"/>
              <w:right w:val="single" w:sz="4" w:space="0" w:color="auto"/>
            </w:tcBorders>
            <w:vAlign w:val="center"/>
          </w:tcPr>
          <w:p w:rsidR="00824373" w:rsidRPr="00A528AF" w:rsidRDefault="00824373" w:rsidP="00A528AF">
            <w:pPr>
              <w:spacing w:after="0" w:line="240" w:lineRule="auto"/>
              <w:jc w:val="right"/>
              <w:rPr>
                <w:rFonts w:ascii="Times New Roman" w:eastAsia="Times New Roman" w:hAnsi="Times New Roman" w:cs="Times New Roman"/>
                <w:color w:val="000000"/>
                <w:sz w:val="16"/>
                <w:szCs w:val="16"/>
                <w:lang w:eastAsia="hu-HU"/>
              </w:rPr>
            </w:pPr>
            <w:r w:rsidRPr="00A528AF">
              <w:rPr>
                <w:rFonts w:ascii="Times New Roman" w:eastAsia="Times New Roman" w:hAnsi="Times New Roman" w:cs="Times New Roman"/>
                <w:color w:val="000000"/>
                <w:sz w:val="16"/>
                <w:szCs w:val="16"/>
                <w:lang w:eastAsia="hu-HU"/>
              </w:rPr>
              <w:t>10,0</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24373" w:rsidRDefault="00824373"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167,40</w:t>
            </w:r>
          </w:p>
        </w:tc>
        <w:tc>
          <w:tcPr>
            <w:tcW w:w="732" w:type="dxa"/>
            <w:tcBorders>
              <w:top w:val="nil"/>
              <w:left w:val="nil"/>
              <w:bottom w:val="single" w:sz="4" w:space="0" w:color="auto"/>
              <w:right w:val="single" w:sz="4" w:space="0" w:color="auto"/>
            </w:tcBorders>
            <w:shd w:val="clear" w:color="auto" w:fill="auto"/>
            <w:vAlign w:val="center"/>
            <w:hideMark/>
          </w:tcPr>
          <w:p w:rsidR="00824373" w:rsidRPr="00A528AF" w:rsidRDefault="00824373" w:rsidP="00A528AF">
            <w:pPr>
              <w:spacing w:after="0" w:line="240" w:lineRule="auto"/>
              <w:jc w:val="right"/>
              <w:rPr>
                <w:rFonts w:ascii="Times New Roman" w:eastAsia="Times New Roman" w:hAnsi="Times New Roman" w:cs="Times New Roman"/>
                <w:color w:val="000000"/>
                <w:sz w:val="16"/>
                <w:szCs w:val="16"/>
                <w:lang w:eastAsia="hu-HU"/>
              </w:rPr>
            </w:pPr>
            <w:r w:rsidRPr="00A528A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,900</w:t>
            </w:r>
          </w:p>
        </w:tc>
        <w:tc>
          <w:tcPr>
            <w:tcW w:w="760" w:type="dxa"/>
            <w:tcBorders>
              <w:top w:val="nil"/>
              <w:left w:val="nil"/>
              <w:bottom w:val="single" w:sz="4" w:space="0" w:color="auto"/>
              <w:right w:val="single" w:sz="4" w:space="0" w:color="auto"/>
            </w:tcBorders>
            <w:shd w:val="clear" w:color="auto" w:fill="auto"/>
            <w:vAlign w:val="center"/>
          </w:tcPr>
          <w:p w:rsidR="00824373" w:rsidRPr="00A528AF" w:rsidRDefault="00824373" w:rsidP="00A528AF">
            <w:pPr>
              <w:spacing w:after="0" w:line="240" w:lineRule="auto"/>
              <w:jc w:val="right"/>
              <w:rPr>
                <w:rFonts w:ascii="Times New Roman" w:eastAsia="Times New Roman" w:hAnsi="Times New Roman" w:cs="Times New Roman"/>
                <w:color w:val="000000"/>
                <w:sz w:val="16"/>
                <w:szCs w:val="16"/>
                <w:lang w:eastAsia="hu-HU"/>
              </w:rPr>
            </w:pPr>
            <w:r w:rsidRPr="00A528AF">
              <w:rPr>
                <w:rFonts w:ascii="Times New Roman" w:eastAsia="Times New Roman" w:hAnsi="Times New Roman" w:cs="Times New Roman"/>
                <w:color w:val="000000"/>
                <w:sz w:val="16"/>
                <w:szCs w:val="16"/>
                <w:lang w:eastAsia="hu-HU"/>
              </w:rPr>
              <w:t>189</w:t>
            </w:r>
            <w:r>
              <w:rPr>
                <w:rFonts w:ascii="Times New Roman" w:eastAsia="Times New Roman" w:hAnsi="Times New Roman" w:cs="Times New Roman"/>
                <w:color w:val="000000"/>
                <w:sz w:val="16"/>
                <w:szCs w:val="16"/>
                <w:lang w:eastAsia="hu-HU"/>
              </w:rPr>
              <w:t>,</w:t>
            </w:r>
            <w:r w:rsidRPr="00A528AF">
              <w:rPr>
                <w:rFonts w:ascii="Times New Roman" w:eastAsia="Times New Roman" w:hAnsi="Times New Roman" w:cs="Times New Roman"/>
                <w:color w:val="000000"/>
                <w:sz w:val="16"/>
                <w:szCs w:val="16"/>
                <w:lang w:eastAsia="hu-HU"/>
              </w:rPr>
              <w:t>1</w:t>
            </w:r>
          </w:p>
        </w:tc>
        <w:tc>
          <w:tcPr>
            <w:tcW w:w="948" w:type="dxa"/>
            <w:tcBorders>
              <w:top w:val="nil"/>
              <w:left w:val="nil"/>
              <w:bottom w:val="single" w:sz="4" w:space="0" w:color="auto"/>
              <w:right w:val="single" w:sz="4" w:space="0" w:color="auto"/>
            </w:tcBorders>
            <w:shd w:val="clear" w:color="auto" w:fill="auto"/>
            <w:vAlign w:val="bottom"/>
            <w:hideMark/>
          </w:tcPr>
          <w:p w:rsidR="00824373" w:rsidRPr="00914EF4" w:rsidRDefault="00824373" w:rsidP="006D4DA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824373" w:rsidRPr="001870B3" w:rsidRDefault="00824373" w:rsidP="006D4DAE">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24373" w:rsidRPr="001870B3" w:rsidRDefault="00824373" w:rsidP="006D4DAE">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24373" w:rsidRPr="005C3A48" w:rsidRDefault="00824373" w:rsidP="006D4DA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24373"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24373" w:rsidRDefault="00824373" w:rsidP="00B0544D">
            <w:pPr>
              <w:pStyle w:val="Listaszerbekezds"/>
              <w:spacing w:after="0" w:line="240" w:lineRule="auto"/>
              <w:ind w:left="720"/>
              <w:rPr>
                <w:rFonts w:ascii="Times New Roman" w:eastAsia="Times New Roman" w:hAnsi="Times New Roman"/>
                <w:sz w:val="16"/>
                <w:szCs w:val="16"/>
                <w:lang w:eastAsia="hu-HU"/>
              </w:rPr>
            </w:pPr>
            <w:r w:rsidRPr="002F603D">
              <w:rPr>
                <w:rFonts w:ascii="Times New Roman" w:eastAsia="Times New Roman" w:hAnsi="Times New Roman"/>
                <w:i/>
                <w:sz w:val="16"/>
                <w:szCs w:val="16"/>
                <w:lang w:eastAsia="hu-HU"/>
              </w:rPr>
              <w:t>Meixner P. A. összesen</w:t>
            </w:r>
          </w:p>
        </w:tc>
        <w:tc>
          <w:tcPr>
            <w:tcW w:w="682" w:type="dxa"/>
            <w:tcBorders>
              <w:top w:val="nil"/>
              <w:left w:val="nil"/>
              <w:bottom w:val="single" w:sz="4" w:space="0" w:color="auto"/>
              <w:right w:val="single" w:sz="4" w:space="0" w:color="auto"/>
            </w:tcBorders>
            <w:shd w:val="clear" w:color="auto" w:fill="auto"/>
            <w:vAlign w:val="bottom"/>
            <w:hideMark/>
          </w:tcPr>
          <w:p w:rsidR="00824373" w:rsidRPr="00824373" w:rsidRDefault="00824373" w:rsidP="00326FD9">
            <w:pPr>
              <w:spacing w:after="0" w:line="240" w:lineRule="auto"/>
              <w:jc w:val="right"/>
              <w:rPr>
                <w:rFonts w:ascii="Times New Roman" w:eastAsia="Times New Roman" w:hAnsi="Times New Roman"/>
                <w:i/>
                <w:sz w:val="16"/>
                <w:szCs w:val="16"/>
                <w:lang w:eastAsia="hu-HU"/>
              </w:rPr>
            </w:pPr>
            <w:r w:rsidRPr="00824373">
              <w:rPr>
                <w:rFonts w:ascii="Times New Roman" w:eastAsia="Times New Roman" w:hAnsi="Times New Roman"/>
                <w:i/>
                <w:sz w:val="16"/>
                <w:szCs w:val="16"/>
                <w:lang w:eastAsia="hu-HU"/>
              </w:rPr>
              <w:t>264,7</w:t>
            </w:r>
          </w:p>
        </w:tc>
        <w:tc>
          <w:tcPr>
            <w:tcW w:w="681" w:type="dxa"/>
            <w:gridSpan w:val="2"/>
            <w:tcBorders>
              <w:top w:val="nil"/>
              <w:left w:val="nil"/>
              <w:bottom w:val="single" w:sz="4" w:space="0" w:color="auto"/>
              <w:right w:val="single" w:sz="4" w:space="0" w:color="auto"/>
            </w:tcBorders>
            <w:vAlign w:val="center"/>
          </w:tcPr>
          <w:p w:rsidR="00824373" w:rsidRPr="00824373" w:rsidRDefault="00824373" w:rsidP="00E72F55">
            <w:pPr>
              <w:spacing w:after="0" w:line="240" w:lineRule="auto"/>
              <w:jc w:val="right"/>
              <w:rPr>
                <w:rFonts w:ascii="Times New Roman" w:eastAsia="Times New Roman" w:hAnsi="Times New Roman" w:cs="Times New Roman"/>
                <w:i/>
                <w:color w:val="000000"/>
                <w:sz w:val="16"/>
                <w:szCs w:val="16"/>
                <w:lang w:eastAsia="hu-HU"/>
              </w:rPr>
            </w:pPr>
            <w:r w:rsidRPr="00824373">
              <w:rPr>
                <w:rFonts w:ascii="Times New Roman" w:eastAsia="Times New Roman" w:hAnsi="Times New Roman" w:cs="Times New Roman"/>
                <w:i/>
                <w:color w:val="000000"/>
                <w:sz w:val="16"/>
                <w:szCs w:val="16"/>
                <w:lang w:eastAsia="hu-HU"/>
              </w:rPr>
              <w:t>2.719</w:t>
            </w:r>
          </w:p>
        </w:tc>
        <w:tc>
          <w:tcPr>
            <w:tcW w:w="836" w:type="dxa"/>
            <w:tcBorders>
              <w:top w:val="nil"/>
              <w:left w:val="single" w:sz="4" w:space="0" w:color="auto"/>
              <w:bottom w:val="single" w:sz="4" w:space="0" w:color="auto"/>
              <w:right w:val="single" w:sz="4" w:space="0" w:color="auto"/>
            </w:tcBorders>
            <w:vAlign w:val="center"/>
          </w:tcPr>
          <w:p w:rsidR="00824373" w:rsidRPr="00824373" w:rsidRDefault="00824373"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10,3</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24373" w:rsidRPr="00824373" w:rsidRDefault="00824373"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485,30</w:t>
            </w:r>
          </w:p>
        </w:tc>
        <w:tc>
          <w:tcPr>
            <w:tcW w:w="732" w:type="dxa"/>
            <w:tcBorders>
              <w:top w:val="nil"/>
              <w:left w:val="nil"/>
              <w:bottom w:val="single" w:sz="4" w:space="0" w:color="auto"/>
              <w:right w:val="single" w:sz="4" w:space="0" w:color="auto"/>
            </w:tcBorders>
            <w:shd w:val="clear" w:color="auto" w:fill="auto"/>
            <w:vAlign w:val="center"/>
            <w:hideMark/>
          </w:tcPr>
          <w:p w:rsidR="00824373" w:rsidRPr="00824373" w:rsidRDefault="00824373"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1,833</w:t>
            </w:r>
          </w:p>
        </w:tc>
        <w:tc>
          <w:tcPr>
            <w:tcW w:w="760" w:type="dxa"/>
            <w:tcBorders>
              <w:top w:val="nil"/>
              <w:left w:val="nil"/>
              <w:bottom w:val="single" w:sz="4" w:space="0" w:color="auto"/>
              <w:right w:val="single" w:sz="4" w:space="0" w:color="auto"/>
            </w:tcBorders>
            <w:shd w:val="clear" w:color="auto" w:fill="auto"/>
            <w:vAlign w:val="center"/>
          </w:tcPr>
          <w:p w:rsidR="00824373" w:rsidRPr="00824373" w:rsidRDefault="00824373"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178,5</w:t>
            </w:r>
          </w:p>
        </w:tc>
        <w:tc>
          <w:tcPr>
            <w:tcW w:w="948" w:type="dxa"/>
            <w:tcBorders>
              <w:top w:val="nil"/>
              <w:left w:val="nil"/>
              <w:bottom w:val="single" w:sz="4" w:space="0" w:color="auto"/>
              <w:right w:val="single" w:sz="4" w:space="0" w:color="auto"/>
            </w:tcBorders>
            <w:shd w:val="clear" w:color="auto" w:fill="auto"/>
            <w:vAlign w:val="center"/>
            <w:hideMark/>
          </w:tcPr>
          <w:p w:rsidR="00824373" w:rsidRPr="00824373" w:rsidRDefault="00824373" w:rsidP="00E72F55">
            <w:pPr>
              <w:spacing w:after="0" w:line="240" w:lineRule="auto"/>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szántó, legelő</w:t>
            </w:r>
          </w:p>
        </w:tc>
        <w:tc>
          <w:tcPr>
            <w:tcW w:w="2060" w:type="dxa"/>
            <w:tcBorders>
              <w:top w:val="nil"/>
              <w:left w:val="nil"/>
              <w:bottom w:val="single" w:sz="4" w:space="0" w:color="auto"/>
              <w:right w:val="single" w:sz="4" w:space="0" w:color="auto"/>
            </w:tcBorders>
            <w:vAlign w:val="center"/>
          </w:tcPr>
          <w:p w:rsidR="00824373" w:rsidRPr="00824373" w:rsidRDefault="00824373" w:rsidP="006D4DAE">
            <w:pPr>
              <w:spacing w:after="0" w:line="240" w:lineRule="auto"/>
              <w:rPr>
                <w:rFonts w:ascii="Times New Roman" w:eastAsia="Times New Roman" w:hAnsi="Times New Roman" w:cs="Times New Roman"/>
                <w:i/>
                <w:color w:val="000000"/>
                <w:sz w:val="16"/>
                <w:szCs w:val="16"/>
                <w:lang w:eastAsia="hu-HU"/>
              </w:rPr>
            </w:pPr>
            <w:r w:rsidRPr="00824373">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24373" w:rsidRPr="00824373" w:rsidRDefault="00824373" w:rsidP="006D4DAE">
            <w:pPr>
              <w:spacing w:after="0" w:line="240" w:lineRule="auto"/>
              <w:jc w:val="right"/>
              <w:rPr>
                <w:rFonts w:ascii="Times New Roman" w:eastAsia="Times New Roman" w:hAnsi="Times New Roman" w:cs="Times New Roman"/>
                <w:i/>
                <w:color w:val="000000"/>
                <w:sz w:val="16"/>
                <w:szCs w:val="16"/>
                <w:lang w:eastAsia="hu-HU"/>
              </w:rPr>
            </w:pPr>
            <w:r w:rsidRPr="00824373">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24373" w:rsidRPr="00824373" w:rsidRDefault="00824373" w:rsidP="006D4DAE">
            <w:pPr>
              <w:spacing w:after="0" w:line="240" w:lineRule="auto"/>
              <w:jc w:val="right"/>
              <w:rPr>
                <w:rFonts w:ascii="Times New Roman" w:eastAsia="Times New Roman" w:hAnsi="Times New Roman"/>
                <w:i/>
                <w:sz w:val="16"/>
                <w:szCs w:val="16"/>
                <w:lang w:eastAsia="hu-HU"/>
              </w:rPr>
            </w:pPr>
            <w:r w:rsidRPr="00824373">
              <w:rPr>
                <w:rFonts w:ascii="Times New Roman" w:eastAsia="Times New Roman" w:hAnsi="Times New Roman"/>
                <w:i/>
                <w:sz w:val="16"/>
                <w:szCs w:val="16"/>
                <w:lang w:eastAsia="hu-HU"/>
              </w:rPr>
              <w:t>2051</w:t>
            </w:r>
          </w:p>
        </w:tc>
      </w:tr>
      <w:tr w:rsidR="00824373"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824373" w:rsidRDefault="00824373" w:rsidP="0082308B">
            <w:pPr>
              <w:pStyle w:val="Listaszerbekezds"/>
              <w:numPr>
                <w:ilvl w:val="0"/>
                <w:numId w:val="2"/>
              </w:numPr>
              <w:spacing w:after="0" w:line="240" w:lineRule="auto"/>
              <w:rPr>
                <w:rFonts w:ascii="Times New Roman" w:eastAsia="Times New Roman" w:hAnsi="Times New Roman"/>
                <w:sz w:val="16"/>
                <w:szCs w:val="16"/>
                <w:lang w:eastAsia="hu-HU"/>
              </w:rPr>
            </w:pPr>
            <w:r w:rsidRPr="002F603D">
              <w:rPr>
                <w:rFonts w:ascii="Times New Roman" w:hAnsi="Times New Roman"/>
                <w:b/>
                <w:i/>
                <w:sz w:val="16"/>
                <w:szCs w:val="16"/>
              </w:rPr>
              <w:t xml:space="preserve">Meixner Paul </w:t>
            </w:r>
            <w:r>
              <w:rPr>
                <w:rFonts w:ascii="Times New Roman" w:hAnsi="Times New Roman"/>
                <w:b/>
                <w:i/>
                <w:sz w:val="16"/>
                <w:szCs w:val="16"/>
              </w:rPr>
              <w:t>Georg</w:t>
            </w:r>
            <w:r>
              <w:rPr>
                <w:rFonts w:ascii="Times New Roman" w:hAnsi="Times New Roman"/>
                <w:i/>
                <w:sz w:val="16"/>
                <w:szCs w:val="16"/>
              </w:rPr>
              <w:t xml:space="preserve"> a fia</w:t>
            </w:r>
          </w:p>
        </w:tc>
      </w:tr>
      <w:tr w:rsidR="00B0544D"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B0544D" w:rsidRPr="00824373" w:rsidRDefault="00B0544D" w:rsidP="006D4DAE">
            <w:pPr>
              <w:spacing w:after="0" w:line="240" w:lineRule="auto"/>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B0544D" w:rsidRPr="00824373" w:rsidRDefault="00B0544D" w:rsidP="006D4DAE">
            <w:pPr>
              <w:spacing w:after="0" w:line="240" w:lineRule="auto"/>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B0544D" w:rsidRPr="00824373" w:rsidRDefault="00B0544D" w:rsidP="00326FD9">
            <w:pPr>
              <w:spacing w:after="0" w:line="240" w:lineRule="auto"/>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072/3</w:t>
            </w:r>
          </w:p>
        </w:tc>
        <w:tc>
          <w:tcPr>
            <w:tcW w:w="682" w:type="dxa"/>
            <w:tcBorders>
              <w:top w:val="nil"/>
              <w:left w:val="nil"/>
              <w:bottom w:val="single" w:sz="4" w:space="0" w:color="auto"/>
              <w:right w:val="single" w:sz="4" w:space="0" w:color="auto"/>
            </w:tcBorders>
            <w:shd w:val="clear" w:color="auto" w:fill="auto"/>
            <w:vAlign w:val="bottom"/>
            <w:hideMark/>
          </w:tcPr>
          <w:p w:rsidR="00B0544D" w:rsidRPr="00824373" w:rsidRDefault="00B0544D" w:rsidP="00326FD9">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3,1</w:t>
            </w:r>
          </w:p>
        </w:tc>
        <w:tc>
          <w:tcPr>
            <w:tcW w:w="681" w:type="dxa"/>
            <w:gridSpan w:val="2"/>
            <w:tcBorders>
              <w:top w:val="nil"/>
              <w:left w:val="nil"/>
              <w:bottom w:val="single" w:sz="4" w:space="0" w:color="auto"/>
              <w:right w:val="single" w:sz="4" w:space="0" w:color="auto"/>
            </w:tcBorders>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61</w:t>
            </w:r>
          </w:p>
        </w:tc>
        <w:tc>
          <w:tcPr>
            <w:tcW w:w="836" w:type="dxa"/>
            <w:tcBorders>
              <w:top w:val="nil"/>
              <w:left w:val="single" w:sz="4" w:space="0" w:color="auto"/>
              <w:bottom w:val="single" w:sz="4" w:space="0" w:color="auto"/>
              <w:right w:val="single" w:sz="4" w:space="0" w:color="auto"/>
            </w:tcBorders>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19,7</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5,50</w:t>
            </w:r>
          </w:p>
        </w:tc>
        <w:tc>
          <w:tcPr>
            <w:tcW w:w="732" w:type="dxa"/>
            <w:tcBorders>
              <w:top w:val="nil"/>
              <w:left w:val="nil"/>
              <w:bottom w:val="single" w:sz="4" w:space="0" w:color="auto"/>
              <w:right w:val="single" w:sz="4" w:space="0" w:color="auto"/>
            </w:tcBorders>
            <w:shd w:val="clear" w:color="auto" w:fill="auto"/>
            <w:vAlign w:val="center"/>
            <w:hideMark/>
          </w:tcPr>
          <w:p w:rsidR="00B0544D" w:rsidRPr="00B0544D" w:rsidRDefault="00B0544D" w:rsidP="00B0544D">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1,7</w:t>
            </w:r>
            <w:r>
              <w:rPr>
                <w:rFonts w:ascii="Times New Roman" w:eastAsia="Times New Roman" w:hAnsi="Times New Roman" w:cs="Times New Roman"/>
                <w:color w:val="984806" w:themeColor="accent6" w:themeShade="80"/>
                <w:sz w:val="16"/>
                <w:szCs w:val="16"/>
                <w:lang w:eastAsia="hu-HU"/>
              </w:rPr>
              <w:t>74</w:t>
            </w:r>
          </w:p>
        </w:tc>
        <w:tc>
          <w:tcPr>
            <w:tcW w:w="760" w:type="dxa"/>
            <w:tcBorders>
              <w:top w:val="nil"/>
              <w:left w:val="nil"/>
              <w:bottom w:val="single" w:sz="4" w:space="0" w:color="auto"/>
              <w:right w:val="single" w:sz="4" w:space="0" w:color="auto"/>
            </w:tcBorders>
            <w:shd w:val="clear" w:color="auto" w:fill="auto"/>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89,6</w:t>
            </w:r>
          </w:p>
        </w:tc>
        <w:tc>
          <w:tcPr>
            <w:tcW w:w="948" w:type="dxa"/>
            <w:tcBorders>
              <w:top w:val="nil"/>
              <w:left w:val="nil"/>
              <w:bottom w:val="single" w:sz="4" w:space="0" w:color="auto"/>
              <w:right w:val="single" w:sz="4" w:space="0" w:color="auto"/>
            </w:tcBorders>
            <w:shd w:val="clear" w:color="auto" w:fill="auto"/>
            <w:vAlign w:val="center"/>
            <w:hideMark/>
          </w:tcPr>
          <w:p w:rsidR="00B0544D" w:rsidRPr="00824373" w:rsidRDefault="00B0544D" w:rsidP="00E72F55">
            <w:pPr>
              <w:spacing w:after="0" w:line="240" w:lineRule="auto"/>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B0544D" w:rsidRPr="00824373" w:rsidRDefault="00B0544D" w:rsidP="00E72F55">
            <w:pPr>
              <w:spacing w:after="0" w:line="240" w:lineRule="auto"/>
              <w:rPr>
                <w:rFonts w:ascii="Times New Roman" w:eastAsia="Times New Roman" w:hAnsi="Times New Roman" w:cs="Times New Roman"/>
                <w:color w:val="984806" w:themeColor="accent6" w:themeShade="80"/>
                <w:sz w:val="16"/>
                <w:szCs w:val="16"/>
                <w:lang w:eastAsia="hu-HU"/>
              </w:rPr>
            </w:pPr>
            <w:r w:rsidRPr="00A528AF">
              <w:rPr>
                <w:rFonts w:ascii="Times New Roman" w:eastAsia="Times New Roman" w:hAnsi="Times New Roman" w:cs="Times New Roman"/>
                <w:color w:val="000000"/>
                <w:sz w:val="16"/>
                <w:szCs w:val="16"/>
                <w:lang w:eastAsia="hu-HU"/>
              </w:rPr>
              <w:t>Jenőffy Gábor</w:t>
            </w:r>
          </w:p>
        </w:tc>
        <w:tc>
          <w:tcPr>
            <w:tcW w:w="850" w:type="dxa"/>
            <w:tcBorders>
              <w:top w:val="nil"/>
              <w:left w:val="single" w:sz="4" w:space="0" w:color="auto"/>
              <w:bottom w:val="single" w:sz="4" w:space="0" w:color="auto"/>
              <w:right w:val="single" w:sz="4" w:space="0" w:color="auto"/>
            </w:tcBorders>
            <w:vAlign w:val="center"/>
          </w:tcPr>
          <w:p w:rsidR="00B0544D" w:rsidRPr="00824373" w:rsidRDefault="00B0544D" w:rsidP="00E72F55">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1.250</w:t>
            </w:r>
          </w:p>
        </w:tc>
        <w:tc>
          <w:tcPr>
            <w:tcW w:w="656" w:type="dxa"/>
            <w:tcBorders>
              <w:top w:val="nil"/>
              <w:left w:val="single" w:sz="4" w:space="0" w:color="auto"/>
              <w:bottom w:val="single" w:sz="4" w:space="0" w:color="auto"/>
              <w:right w:val="single" w:sz="12" w:space="0" w:color="auto"/>
            </w:tcBorders>
            <w:vAlign w:val="center"/>
          </w:tcPr>
          <w:p w:rsidR="00B0544D" w:rsidRPr="00824373" w:rsidRDefault="00B0544D" w:rsidP="00E72F55">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2033</w:t>
            </w:r>
          </w:p>
        </w:tc>
      </w:tr>
      <w:tr w:rsidR="00B0544D" w:rsidRPr="00914EF4" w:rsidTr="00B07288">
        <w:trPr>
          <w:jc w:val="center"/>
        </w:trPr>
        <w:tc>
          <w:tcPr>
            <w:tcW w:w="1319" w:type="dxa"/>
            <w:gridSpan w:val="2"/>
            <w:tcBorders>
              <w:top w:val="nil"/>
              <w:left w:val="single" w:sz="12" w:space="0" w:color="auto"/>
              <w:bottom w:val="single" w:sz="4" w:space="0" w:color="auto"/>
              <w:right w:val="single" w:sz="4" w:space="0" w:color="auto"/>
            </w:tcBorders>
            <w:shd w:val="clear" w:color="auto" w:fill="auto"/>
            <w:vAlign w:val="center"/>
            <w:hideMark/>
          </w:tcPr>
          <w:p w:rsidR="00B0544D" w:rsidRPr="00824373" w:rsidRDefault="00B0544D" w:rsidP="006D4DAE">
            <w:pPr>
              <w:spacing w:after="0" w:line="240" w:lineRule="auto"/>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Hegyeshalom</w:t>
            </w:r>
          </w:p>
        </w:tc>
        <w:tc>
          <w:tcPr>
            <w:tcW w:w="625" w:type="dxa"/>
            <w:tcBorders>
              <w:top w:val="nil"/>
              <w:left w:val="single" w:sz="4" w:space="0" w:color="auto"/>
              <w:bottom w:val="single" w:sz="4" w:space="0" w:color="auto"/>
              <w:right w:val="single" w:sz="4" w:space="0" w:color="auto"/>
            </w:tcBorders>
            <w:shd w:val="clear" w:color="auto" w:fill="auto"/>
            <w:vAlign w:val="bottom"/>
          </w:tcPr>
          <w:p w:rsidR="00B0544D" w:rsidRPr="00824373" w:rsidRDefault="00B0544D" w:rsidP="006D4DAE">
            <w:pPr>
              <w:spacing w:after="0" w:line="240" w:lineRule="auto"/>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B0544D" w:rsidRPr="00824373" w:rsidRDefault="00B0544D" w:rsidP="00326FD9">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072/11</w:t>
            </w:r>
          </w:p>
        </w:tc>
        <w:tc>
          <w:tcPr>
            <w:tcW w:w="682" w:type="dxa"/>
            <w:tcBorders>
              <w:top w:val="nil"/>
              <w:left w:val="nil"/>
              <w:bottom w:val="single" w:sz="4" w:space="0" w:color="auto"/>
              <w:right w:val="single" w:sz="4" w:space="0" w:color="auto"/>
            </w:tcBorders>
            <w:shd w:val="clear" w:color="auto" w:fill="auto"/>
            <w:vAlign w:val="bottom"/>
            <w:hideMark/>
          </w:tcPr>
          <w:p w:rsidR="00B0544D" w:rsidRPr="00824373" w:rsidRDefault="00B0544D" w:rsidP="00326FD9">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8,5</w:t>
            </w:r>
          </w:p>
        </w:tc>
        <w:tc>
          <w:tcPr>
            <w:tcW w:w="681" w:type="dxa"/>
            <w:gridSpan w:val="2"/>
            <w:tcBorders>
              <w:top w:val="nil"/>
              <w:left w:val="nil"/>
              <w:bottom w:val="single" w:sz="4" w:space="0" w:color="auto"/>
              <w:right w:val="single" w:sz="4" w:space="0" w:color="auto"/>
            </w:tcBorders>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169</w:t>
            </w:r>
          </w:p>
        </w:tc>
        <w:tc>
          <w:tcPr>
            <w:tcW w:w="836" w:type="dxa"/>
            <w:tcBorders>
              <w:top w:val="nil"/>
              <w:left w:val="single" w:sz="4" w:space="0" w:color="auto"/>
              <w:bottom w:val="single" w:sz="4" w:space="0" w:color="auto"/>
              <w:right w:val="single" w:sz="4" w:space="0" w:color="auto"/>
            </w:tcBorders>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19,9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15,20</w:t>
            </w:r>
          </w:p>
        </w:tc>
        <w:tc>
          <w:tcPr>
            <w:tcW w:w="732" w:type="dxa"/>
            <w:tcBorders>
              <w:top w:val="nil"/>
              <w:left w:val="nil"/>
              <w:bottom w:val="single" w:sz="4" w:space="0" w:color="auto"/>
              <w:right w:val="single" w:sz="4" w:space="0" w:color="auto"/>
            </w:tcBorders>
            <w:shd w:val="clear" w:color="auto" w:fill="auto"/>
            <w:vAlign w:val="center"/>
            <w:hideMark/>
          </w:tcPr>
          <w:p w:rsidR="00B0544D" w:rsidRPr="00B0544D" w:rsidRDefault="00B0544D" w:rsidP="00B0544D">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1,7</w:t>
            </w:r>
            <w:r>
              <w:rPr>
                <w:rFonts w:ascii="Times New Roman" w:eastAsia="Times New Roman" w:hAnsi="Times New Roman" w:cs="Times New Roman"/>
                <w:color w:val="984806" w:themeColor="accent6" w:themeShade="80"/>
                <w:sz w:val="16"/>
                <w:szCs w:val="16"/>
                <w:lang w:eastAsia="hu-HU"/>
              </w:rPr>
              <w:t>88</w:t>
            </w:r>
          </w:p>
        </w:tc>
        <w:tc>
          <w:tcPr>
            <w:tcW w:w="760" w:type="dxa"/>
            <w:tcBorders>
              <w:top w:val="nil"/>
              <w:left w:val="nil"/>
              <w:bottom w:val="single" w:sz="4" w:space="0" w:color="auto"/>
              <w:right w:val="single" w:sz="4" w:space="0" w:color="auto"/>
            </w:tcBorders>
            <w:shd w:val="clear" w:color="auto" w:fill="auto"/>
            <w:vAlign w:val="center"/>
          </w:tcPr>
          <w:p w:rsidR="00B0544D" w:rsidRPr="00B0544D"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B0544D">
              <w:rPr>
                <w:rFonts w:ascii="Times New Roman" w:eastAsia="Times New Roman" w:hAnsi="Times New Roman" w:cs="Times New Roman"/>
                <w:color w:val="984806" w:themeColor="accent6" w:themeShade="80"/>
                <w:sz w:val="16"/>
                <w:szCs w:val="16"/>
                <w:lang w:eastAsia="hu-HU"/>
              </w:rPr>
              <w:t>89,9</w:t>
            </w:r>
          </w:p>
        </w:tc>
        <w:tc>
          <w:tcPr>
            <w:tcW w:w="948" w:type="dxa"/>
            <w:tcBorders>
              <w:top w:val="nil"/>
              <w:left w:val="nil"/>
              <w:bottom w:val="single" w:sz="4" w:space="0" w:color="auto"/>
              <w:right w:val="single" w:sz="4" w:space="0" w:color="auto"/>
            </w:tcBorders>
            <w:shd w:val="clear" w:color="auto" w:fill="auto"/>
            <w:vAlign w:val="center"/>
            <w:hideMark/>
          </w:tcPr>
          <w:p w:rsidR="00B0544D" w:rsidRPr="00824373" w:rsidRDefault="00B0544D" w:rsidP="00E72F55">
            <w:pPr>
              <w:spacing w:after="0" w:line="240" w:lineRule="auto"/>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B0544D" w:rsidRPr="00824373" w:rsidRDefault="00B0544D" w:rsidP="006D4DAE">
            <w:pPr>
              <w:spacing w:after="0" w:line="240" w:lineRule="auto"/>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B0544D" w:rsidRPr="00824373" w:rsidRDefault="00B0544D" w:rsidP="006D4DA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B0544D" w:rsidRPr="00824373" w:rsidRDefault="00B0544D" w:rsidP="006D4DAE">
            <w:pPr>
              <w:spacing w:after="0" w:line="240" w:lineRule="auto"/>
              <w:jc w:val="right"/>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2051</w:t>
            </w:r>
          </w:p>
        </w:tc>
      </w:tr>
      <w:tr w:rsidR="00B0544D"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B0544D" w:rsidRPr="00B0544D" w:rsidRDefault="00B0544D" w:rsidP="00B0544D">
            <w:pPr>
              <w:pStyle w:val="Listaszerbekezds"/>
              <w:spacing w:after="0" w:line="240" w:lineRule="auto"/>
              <w:ind w:left="720"/>
              <w:rPr>
                <w:rFonts w:ascii="Times New Roman" w:eastAsia="Times New Roman" w:hAnsi="Times New Roman"/>
                <w:i/>
                <w:sz w:val="16"/>
                <w:szCs w:val="16"/>
                <w:lang w:eastAsia="hu-HU"/>
              </w:rPr>
            </w:pPr>
            <w:r w:rsidRPr="00B0544D">
              <w:rPr>
                <w:rFonts w:ascii="Times New Roman" w:eastAsia="Times New Roman" w:hAnsi="Times New Roman"/>
                <w:i/>
                <w:sz w:val="16"/>
                <w:szCs w:val="16"/>
                <w:lang w:eastAsia="hu-HU"/>
              </w:rPr>
              <w:lastRenderedPageBreak/>
              <w:t>Meixner P. G. összesen</w:t>
            </w:r>
          </w:p>
        </w:tc>
        <w:tc>
          <w:tcPr>
            <w:tcW w:w="682" w:type="dxa"/>
            <w:tcBorders>
              <w:top w:val="nil"/>
              <w:left w:val="nil"/>
              <w:bottom w:val="single" w:sz="4" w:space="0" w:color="auto"/>
              <w:right w:val="single" w:sz="4" w:space="0" w:color="auto"/>
            </w:tcBorders>
            <w:shd w:val="clear" w:color="auto" w:fill="auto"/>
            <w:vAlign w:val="bottom"/>
            <w:hideMark/>
          </w:tcPr>
          <w:p w:rsidR="00B0544D" w:rsidRPr="00B0544D" w:rsidRDefault="00B0544D" w:rsidP="00326FD9">
            <w:pPr>
              <w:spacing w:after="0" w:line="240" w:lineRule="auto"/>
              <w:jc w:val="right"/>
              <w:rPr>
                <w:rFonts w:ascii="Times New Roman" w:eastAsia="Times New Roman" w:hAnsi="Times New Roman"/>
                <w:i/>
                <w:sz w:val="16"/>
                <w:szCs w:val="16"/>
                <w:lang w:eastAsia="hu-HU"/>
              </w:rPr>
            </w:pPr>
            <w:r w:rsidRPr="00B0544D">
              <w:rPr>
                <w:rFonts w:ascii="Times New Roman" w:eastAsia="Times New Roman" w:hAnsi="Times New Roman"/>
                <w:i/>
                <w:sz w:val="16"/>
                <w:szCs w:val="16"/>
                <w:lang w:eastAsia="hu-HU"/>
              </w:rPr>
              <w:t>11,6</w:t>
            </w:r>
          </w:p>
        </w:tc>
        <w:tc>
          <w:tcPr>
            <w:tcW w:w="681" w:type="dxa"/>
            <w:gridSpan w:val="2"/>
            <w:tcBorders>
              <w:top w:val="nil"/>
              <w:left w:val="nil"/>
              <w:bottom w:val="single" w:sz="4" w:space="0" w:color="auto"/>
              <w:right w:val="single" w:sz="4" w:space="0" w:color="auto"/>
            </w:tcBorders>
            <w:vAlign w:val="center"/>
          </w:tcPr>
          <w:p w:rsidR="00B0544D" w:rsidRPr="00B0544D" w:rsidRDefault="00B0544D" w:rsidP="00E72F55">
            <w:pPr>
              <w:spacing w:after="0" w:line="240" w:lineRule="auto"/>
              <w:jc w:val="right"/>
              <w:rPr>
                <w:rFonts w:ascii="Times New Roman" w:eastAsia="Times New Roman" w:hAnsi="Times New Roman" w:cs="Times New Roman"/>
                <w:i/>
                <w:color w:val="000000"/>
                <w:sz w:val="16"/>
                <w:szCs w:val="16"/>
                <w:lang w:eastAsia="hu-HU"/>
              </w:rPr>
            </w:pPr>
            <w:r w:rsidRPr="00B0544D">
              <w:rPr>
                <w:rFonts w:ascii="Times New Roman" w:eastAsia="Times New Roman" w:hAnsi="Times New Roman" w:cs="Times New Roman"/>
                <w:i/>
                <w:color w:val="000000"/>
                <w:sz w:val="16"/>
                <w:szCs w:val="16"/>
                <w:lang w:eastAsia="hu-HU"/>
              </w:rPr>
              <w:t>230</w:t>
            </w:r>
          </w:p>
        </w:tc>
        <w:tc>
          <w:tcPr>
            <w:tcW w:w="836" w:type="dxa"/>
            <w:tcBorders>
              <w:top w:val="nil"/>
              <w:left w:val="single" w:sz="4" w:space="0" w:color="auto"/>
              <w:bottom w:val="single" w:sz="4" w:space="0" w:color="auto"/>
              <w:right w:val="single" w:sz="4" w:space="0" w:color="auto"/>
            </w:tcBorders>
            <w:vAlign w:val="center"/>
          </w:tcPr>
          <w:p w:rsidR="00B0544D" w:rsidRPr="00B0544D" w:rsidRDefault="00B0544D" w:rsidP="00B0544D">
            <w:pPr>
              <w:spacing w:after="0" w:line="240" w:lineRule="auto"/>
              <w:jc w:val="right"/>
              <w:rPr>
                <w:rFonts w:ascii="Times New Roman" w:eastAsia="Times New Roman" w:hAnsi="Times New Roman" w:cs="Times New Roman"/>
                <w:i/>
                <w:color w:val="000000"/>
                <w:sz w:val="16"/>
                <w:szCs w:val="16"/>
                <w:lang w:eastAsia="hu-HU"/>
              </w:rPr>
            </w:pPr>
            <w:r w:rsidRPr="00B0544D">
              <w:rPr>
                <w:rFonts w:ascii="Times New Roman" w:eastAsia="Times New Roman" w:hAnsi="Times New Roman" w:cs="Times New Roman"/>
                <w:i/>
                <w:color w:val="000000"/>
                <w:sz w:val="16"/>
                <w:szCs w:val="16"/>
                <w:lang w:eastAsia="hu-HU"/>
              </w:rPr>
              <w:t>19,8</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B0544D" w:rsidRPr="00B0544D" w:rsidRDefault="00B0544D" w:rsidP="00326FD9">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20,70</w:t>
            </w:r>
          </w:p>
        </w:tc>
        <w:tc>
          <w:tcPr>
            <w:tcW w:w="732" w:type="dxa"/>
            <w:tcBorders>
              <w:top w:val="nil"/>
              <w:left w:val="nil"/>
              <w:bottom w:val="single" w:sz="4" w:space="0" w:color="auto"/>
              <w:right w:val="single" w:sz="4" w:space="0" w:color="auto"/>
            </w:tcBorders>
            <w:shd w:val="clear" w:color="auto" w:fill="auto"/>
            <w:vAlign w:val="center"/>
            <w:hideMark/>
          </w:tcPr>
          <w:p w:rsidR="00B0544D" w:rsidRPr="00B0544D" w:rsidRDefault="008D45D5" w:rsidP="008D45D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1,784</w:t>
            </w:r>
          </w:p>
        </w:tc>
        <w:tc>
          <w:tcPr>
            <w:tcW w:w="760" w:type="dxa"/>
            <w:tcBorders>
              <w:top w:val="nil"/>
              <w:left w:val="nil"/>
              <w:bottom w:val="single" w:sz="4" w:space="0" w:color="auto"/>
              <w:right w:val="single" w:sz="4" w:space="0" w:color="auto"/>
            </w:tcBorders>
            <w:shd w:val="clear" w:color="auto" w:fill="auto"/>
            <w:vAlign w:val="center"/>
          </w:tcPr>
          <w:p w:rsidR="00B0544D" w:rsidRPr="00B0544D" w:rsidRDefault="008D45D5"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89,8</w:t>
            </w:r>
          </w:p>
        </w:tc>
        <w:tc>
          <w:tcPr>
            <w:tcW w:w="948" w:type="dxa"/>
            <w:tcBorders>
              <w:top w:val="nil"/>
              <w:left w:val="nil"/>
              <w:bottom w:val="single" w:sz="4" w:space="0" w:color="auto"/>
              <w:right w:val="single" w:sz="4" w:space="0" w:color="auto"/>
            </w:tcBorders>
            <w:shd w:val="clear" w:color="auto" w:fill="auto"/>
            <w:vAlign w:val="center"/>
            <w:hideMark/>
          </w:tcPr>
          <w:p w:rsidR="00B0544D" w:rsidRPr="00B0544D" w:rsidRDefault="008D45D5" w:rsidP="00E72F55">
            <w:pPr>
              <w:spacing w:after="0" w:line="240" w:lineRule="auto"/>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szántó</w:t>
            </w:r>
          </w:p>
        </w:tc>
        <w:tc>
          <w:tcPr>
            <w:tcW w:w="2060" w:type="dxa"/>
            <w:tcBorders>
              <w:top w:val="nil"/>
              <w:left w:val="nil"/>
              <w:bottom w:val="single" w:sz="4" w:space="0" w:color="auto"/>
              <w:right w:val="single" w:sz="4" w:space="0" w:color="auto"/>
            </w:tcBorders>
            <w:vAlign w:val="center"/>
          </w:tcPr>
          <w:p w:rsidR="00B0544D" w:rsidRPr="00B0544D" w:rsidRDefault="008D45D5" w:rsidP="00E72F55">
            <w:pPr>
              <w:spacing w:after="0" w:line="240" w:lineRule="auto"/>
              <w:rPr>
                <w:rFonts w:ascii="Times New Roman" w:eastAsia="Times New Roman" w:hAnsi="Times New Roman" w:cs="Times New Roman"/>
                <w:i/>
                <w:color w:val="000000"/>
                <w:sz w:val="16"/>
                <w:szCs w:val="16"/>
                <w:lang w:eastAsia="hu-HU"/>
              </w:rPr>
            </w:pPr>
            <w:r w:rsidRPr="00824373">
              <w:rPr>
                <w:rFonts w:ascii="Times New Roman" w:eastAsia="Times New Roman" w:hAnsi="Times New Roman" w:cs="Times New Roman"/>
                <w:i/>
                <w:color w:val="000000"/>
                <w:sz w:val="16"/>
                <w:szCs w:val="16"/>
                <w:lang w:eastAsia="hu-HU"/>
              </w:rPr>
              <w:t>Lajta-Hanság Zrt.</w:t>
            </w:r>
            <w:r>
              <w:rPr>
                <w:rFonts w:ascii="Times New Roman" w:eastAsia="Times New Roman" w:hAnsi="Times New Roman" w:cs="Times New Roman"/>
                <w:i/>
                <w:color w:val="000000"/>
                <w:sz w:val="16"/>
                <w:szCs w:val="16"/>
                <w:lang w:eastAsia="hu-HU"/>
              </w:rPr>
              <w:t>+Jenőffy G.</w:t>
            </w:r>
          </w:p>
        </w:tc>
        <w:tc>
          <w:tcPr>
            <w:tcW w:w="850" w:type="dxa"/>
            <w:tcBorders>
              <w:top w:val="nil"/>
              <w:left w:val="single" w:sz="4" w:space="0" w:color="auto"/>
              <w:bottom w:val="single" w:sz="4" w:space="0" w:color="auto"/>
              <w:right w:val="single" w:sz="4" w:space="0" w:color="auto"/>
            </w:tcBorders>
            <w:vAlign w:val="center"/>
          </w:tcPr>
          <w:p w:rsidR="00B0544D" w:rsidRPr="00B0544D" w:rsidRDefault="008D45D5"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580-1.250</w:t>
            </w:r>
          </w:p>
        </w:tc>
        <w:tc>
          <w:tcPr>
            <w:tcW w:w="656" w:type="dxa"/>
            <w:tcBorders>
              <w:top w:val="nil"/>
              <w:left w:val="single" w:sz="4" w:space="0" w:color="auto"/>
              <w:bottom w:val="single" w:sz="4" w:space="0" w:color="auto"/>
              <w:right w:val="single" w:sz="12" w:space="0" w:color="auto"/>
            </w:tcBorders>
            <w:vAlign w:val="center"/>
          </w:tcPr>
          <w:p w:rsidR="00B0544D" w:rsidRPr="00B0544D" w:rsidRDefault="008D45D5" w:rsidP="00E72F55">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2033-51</w:t>
            </w:r>
          </w:p>
        </w:tc>
      </w:tr>
      <w:tr w:rsidR="008D45D5" w:rsidRPr="00914EF4"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D45D5" w:rsidRDefault="008D45D5" w:rsidP="008D45D5">
            <w:pPr>
              <w:pStyle w:val="Listaszerbekezds"/>
              <w:spacing w:after="0" w:line="240" w:lineRule="auto"/>
              <w:ind w:left="720"/>
              <w:rPr>
                <w:rFonts w:ascii="Times New Roman" w:eastAsia="Times New Roman" w:hAnsi="Times New Roman"/>
                <w:sz w:val="16"/>
                <w:szCs w:val="16"/>
                <w:lang w:eastAsia="hu-HU"/>
              </w:rPr>
            </w:pPr>
            <w:r w:rsidRPr="008D45D5">
              <w:rPr>
                <w:rFonts w:ascii="Times New Roman" w:eastAsia="Times New Roman" w:hAnsi="Times New Roman"/>
                <w:b/>
                <w:i/>
                <w:sz w:val="16"/>
                <w:szCs w:val="16"/>
                <w:lang w:eastAsia="hu-HU"/>
              </w:rPr>
              <w:t>Meixnerék összesen</w:t>
            </w:r>
          </w:p>
        </w:tc>
        <w:tc>
          <w:tcPr>
            <w:tcW w:w="682" w:type="dxa"/>
            <w:tcBorders>
              <w:top w:val="nil"/>
              <w:left w:val="nil"/>
              <w:bottom w:val="single" w:sz="4" w:space="0" w:color="auto"/>
              <w:right w:val="single" w:sz="4" w:space="0" w:color="auto"/>
            </w:tcBorders>
            <w:shd w:val="clear" w:color="auto" w:fill="auto"/>
            <w:vAlign w:val="bottom"/>
            <w:hideMark/>
          </w:tcPr>
          <w:p w:rsidR="008D45D5" w:rsidRPr="008D45D5" w:rsidRDefault="008D45D5" w:rsidP="00326FD9">
            <w:pPr>
              <w:spacing w:after="0" w:line="240" w:lineRule="auto"/>
              <w:jc w:val="right"/>
              <w:rPr>
                <w:rFonts w:ascii="Times New Roman" w:eastAsia="Times New Roman" w:hAnsi="Times New Roman"/>
                <w:b/>
                <w:i/>
                <w:sz w:val="16"/>
                <w:szCs w:val="16"/>
                <w:lang w:eastAsia="hu-HU"/>
              </w:rPr>
            </w:pPr>
            <w:r w:rsidRPr="008D45D5">
              <w:rPr>
                <w:rFonts w:ascii="Times New Roman" w:eastAsia="Times New Roman" w:hAnsi="Times New Roman"/>
                <w:b/>
                <w:i/>
                <w:sz w:val="16"/>
                <w:szCs w:val="16"/>
                <w:lang w:eastAsia="hu-HU"/>
              </w:rPr>
              <w:t>276,3</w:t>
            </w:r>
          </w:p>
        </w:tc>
        <w:tc>
          <w:tcPr>
            <w:tcW w:w="681" w:type="dxa"/>
            <w:gridSpan w:val="2"/>
            <w:tcBorders>
              <w:top w:val="nil"/>
              <w:left w:val="nil"/>
              <w:bottom w:val="single" w:sz="4" w:space="0" w:color="auto"/>
              <w:right w:val="single" w:sz="4" w:space="0" w:color="auto"/>
            </w:tcBorders>
            <w:vAlign w:val="center"/>
          </w:tcPr>
          <w:p w:rsidR="008D45D5" w:rsidRPr="008D45D5" w:rsidRDefault="008D45D5"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2.949</w:t>
            </w:r>
          </w:p>
        </w:tc>
        <w:tc>
          <w:tcPr>
            <w:tcW w:w="836" w:type="dxa"/>
            <w:tcBorders>
              <w:top w:val="nil"/>
              <w:left w:val="single" w:sz="4" w:space="0" w:color="auto"/>
              <w:bottom w:val="single" w:sz="4" w:space="0" w:color="auto"/>
              <w:right w:val="single" w:sz="4" w:space="0" w:color="auto"/>
            </w:tcBorders>
            <w:vAlign w:val="center"/>
          </w:tcPr>
          <w:p w:rsidR="008D45D5" w:rsidRPr="008D45D5" w:rsidRDefault="008D45D5"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10,7</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D45D5" w:rsidRPr="008D45D5" w:rsidRDefault="008D45D5"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506,00</w:t>
            </w:r>
          </w:p>
        </w:tc>
        <w:tc>
          <w:tcPr>
            <w:tcW w:w="732" w:type="dxa"/>
            <w:tcBorders>
              <w:top w:val="nil"/>
              <w:left w:val="nil"/>
              <w:bottom w:val="single" w:sz="4" w:space="0" w:color="auto"/>
              <w:right w:val="single" w:sz="4" w:space="0" w:color="auto"/>
            </w:tcBorders>
            <w:shd w:val="clear" w:color="auto" w:fill="auto"/>
            <w:vAlign w:val="center"/>
            <w:hideMark/>
          </w:tcPr>
          <w:p w:rsidR="008D45D5" w:rsidRPr="008D45D5" w:rsidRDefault="008D45D5"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1,831</w:t>
            </w:r>
          </w:p>
        </w:tc>
        <w:tc>
          <w:tcPr>
            <w:tcW w:w="760" w:type="dxa"/>
            <w:tcBorders>
              <w:top w:val="nil"/>
              <w:left w:val="nil"/>
              <w:bottom w:val="single" w:sz="4" w:space="0" w:color="auto"/>
              <w:right w:val="single" w:sz="4" w:space="0" w:color="auto"/>
            </w:tcBorders>
            <w:shd w:val="clear" w:color="auto" w:fill="auto"/>
            <w:vAlign w:val="center"/>
          </w:tcPr>
          <w:p w:rsidR="008D45D5" w:rsidRPr="008D45D5" w:rsidRDefault="008D45D5"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171,6</w:t>
            </w:r>
          </w:p>
        </w:tc>
        <w:tc>
          <w:tcPr>
            <w:tcW w:w="948" w:type="dxa"/>
            <w:tcBorders>
              <w:top w:val="nil"/>
              <w:left w:val="nil"/>
              <w:bottom w:val="single" w:sz="4" w:space="0" w:color="auto"/>
              <w:right w:val="single" w:sz="4" w:space="0" w:color="auto"/>
            </w:tcBorders>
            <w:shd w:val="clear" w:color="auto" w:fill="auto"/>
            <w:vAlign w:val="center"/>
            <w:hideMark/>
          </w:tcPr>
          <w:p w:rsidR="008D45D5" w:rsidRPr="008D45D5" w:rsidRDefault="008D45D5" w:rsidP="006D4DAE">
            <w:pPr>
              <w:spacing w:after="0" w:line="240" w:lineRule="auto"/>
              <w:rPr>
                <w:rFonts w:ascii="Times New Roman" w:eastAsia="Times New Roman" w:hAnsi="Times New Roman" w:cs="Times New Roman"/>
                <w:b/>
                <w:i/>
                <w:color w:val="000000"/>
                <w:sz w:val="16"/>
                <w:szCs w:val="16"/>
                <w:lang w:eastAsia="hu-HU"/>
              </w:rPr>
            </w:pPr>
            <w:r w:rsidRPr="008D45D5">
              <w:rPr>
                <w:rFonts w:ascii="Times New Roman" w:eastAsia="Times New Roman" w:hAnsi="Times New Roman" w:cs="Times New Roman"/>
                <w:b/>
                <w:i/>
                <w:color w:val="000000"/>
                <w:sz w:val="16"/>
                <w:szCs w:val="16"/>
                <w:lang w:eastAsia="hu-HU"/>
              </w:rPr>
              <w:t>szántó, legelő</w:t>
            </w:r>
          </w:p>
        </w:tc>
        <w:tc>
          <w:tcPr>
            <w:tcW w:w="2060" w:type="dxa"/>
            <w:tcBorders>
              <w:top w:val="nil"/>
              <w:left w:val="nil"/>
              <w:bottom w:val="single" w:sz="4" w:space="0" w:color="auto"/>
              <w:right w:val="single" w:sz="4" w:space="0" w:color="auto"/>
            </w:tcBorders>
            <w:vAlign w:val="center"/>
          </w:tcPr>
          <w:p w:rsidR="008D45D5" w:rsidRPr="008D45D5" w:rsidRDefault="008D45D5" w:rsidP="008D45D5">
            <w:pPr>
              <w:spacing w:after="0" w:line="240" w:lineRule="auto"/>
              <w:rPr>
                <w:rFonts w:ascii="Times New Roman" w:eastAsia="Times New Roman" w:hAnsi="Times New Roman" w:cs="Times New Roman"/>
                <w:b/>
                <w:i/>
                <w:color w:val="000000"/>
                <w:sz w:val="16"/>
                <w:szCs w:val="16"/>
                <w:lang w:eastAsia="hu-HU"/>
              </w:rPr>
            </w:pPr>
            <w:r w:rsidRPr="008D45D5">
              <w:rPr>
                <w:rFonts w:ascii="Times New Roman" w:eastAsia="Times New Roman" w:hAnsi="Times New Roman" w:cs="Times New Roman"/>
                <w:b/>
                <w:i/>
                <w:color w:val="000000"/>
                <w:sz w:val="16"/>
                <w:szCs w:val="16"/>
                <w:lang w:eastAsia="hu-HU"/>
              </w:rPr>
              <w:t>Lajta-Hanság Zrt.+Jenőffy G</w:t>
            </w:r>
          </w:p>
        </w:tc>
        <w:tc>
          <w:tcPr>
            <w:tcW w:w="850" w:type="dxa"/>
            <w:tcBorders>
              <w:top w:val="nil"/>
              <w:left w:val="single" w:sz="4" w:space="0" w:color="auto"/>
              <w:bottom w:val="single" w:sz="4" w:space="0" w:color="auto"/>
              <w:right w:val="single" w:sz="4" w:space="0" w:color="auto"/>
            </w:tcBorders>
            <w:vAlign w:val="center"/>
          </w:tcPr>
          <w:p w:rsidR="008D45D5" w:rsidRPr="008D45D5" w:rsidRDefault="008D45D5" w:rsidP="006D4DAE">
            <w:pPr>
              <w:spacing w:after="0" w:line="240" w:lineRule="auto"/>
              <w:jc w:val="right"/>
              <w:rPr>
                <w:rFonts w:ascii="Times New Roman" w:eastAsia="Times New Roman" w:hAnsi="Times New Roman" w:cs="Times New Roman"/>
                <w:b/>
                <w:i/>
                <w:color w:val="000000"/>
                <w:sz w:val="16"/>
                <w:szCs w:val="16"/>
                <w:lang w:eastAsia="hu-HU"/>
              </w:rPr>
            </w:pPr>
            <w:r w:rsidRPr="008D45D5">
              <w:rPr>
                <w:rFonts w:ascii="Times New Roman" w:eastAsia="Times New Roman" w:hAnsi="Times New Roman" w:cs="Times New Roman"/>
                <w:b/>
                <w:i/>
                <w:color w:val="000000"/>
                <w:sz w:val="16"/>
                <w:szCs w:val="16"/>
                <w:lang w:eastAsia="hu-HU"/>
              </w:rPr>
              <w:t>580-1.250</w:t>
            </w:r>
          </w:p>
        </w:tc>
        <w:tc>
          <w:tcPr>
            <w:tcW w:w="656" w:type="dxa"/>
            <w:tcBorders>
              <w:top w:val="nil"/>
              <w:left w:val="single" w:sz="4" w:space="0" w:color="auto"/>
              <w:bottom w:val="single" w:sz="4" w:space="0" w:color="auto"/>
              <w:right w:val="single" w:sz="12" w:space="0" w:color="auto"/>
            </w:tcBorders>
            <w:vAlign w:val="center"/>
          </w:tcPr>
          <w:p w:rsidR="008D45D5" w:rsidRPr="008D45D5" w:rsidRDefault="008D45D5" w:rsidP="006D4DAE">
            <w:pPr>
              <w:spacing w:after="0" w:line="240" w:lineRule="auto"/>
              <w:jc w:val="right"/>
              <w:rPr>
                <w:rFonts w:ascii="Times New Roman" w:eastAsia="Times New Roman" w:hAnsi="Times New Roman"/>
                <w:b/>
                <w:i/>
                <w:sz w:val="16"/>
                <w:szCs w:val="16"/>
                <w:lang w:eastAsia="hu-HU"/>
              </w:rPr>
            </w:pPr>
            <w:r w:rsidRPr="008D45D5">
              <w:rPr>
                <w:rFonts w:ascii="Times New Roman" w:eastAsia="Times New Roman" w:hAnsi="Times New Roman"/>
                <w:b/>
                <w:i/>
                <w:sz w:val="16"/>
                <w:szCs w:val="16"/>
                <w:lang w:eastAsia="hu-HU"/>
              </w:rPr>
              <w:t>2033-51</w:t>
            </w:r>
          </w:p>
        </w:tc>
      </w:tr>
      <w:tr w:rsidR="008D45D5" w:rsidRPr="00914EF4"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D45D5" w:rsidRPr="00CC2434" w:rsidRDefault="008D45D5" w:rsidP="00B66CEA">
            <w:pPr>
              <w:spacing w:after="0" w:line="240" w:lineRule="auto"/>
              <w:rPr>
                <w:rFonts w:ascii="Times New Roman" w:eastAsia="Times New Roman" w:hAnsi="Times New Roman"/>
                <w:color w:val="984806" w:themeColor="accent6" w:themeShade="80"/>
                <w:sz w:val="16"/>
                <w:szCs w:val="16"/>
                <w:lang w:eastAsia="hu-HU"/>
              </w:rPr>
            </w:pPr>
            <w:r w:rsidRPr="00651866">
              <w:rPr>
                <w:rFonts w:ascii="Times New Roman" w:hAnsi="Times New Roman"/>
                <w:b/>
                <w:sz w:val="16"/>
                <w:szCs w:val="16"/>
              </w:rPr>
              <w:t xml:space="preserve">   </w:t>
            </w:r>
            <w:r>
              <w:rPr>
                <w:rFonts w:ascii="Times New Roman" w:hAnsi="Times New Roman"/>
                <w:b/>
                <w:sz w:val="16"/>
                <w:szCs w:val="16"/>
              </w:rPr>
              <w:t>4</w:t>
            </w:r>
            <w:r w:rsidRPr="003A1400">
              <w:rPr>
                <w:rFonts w:ascii="Times New Roman" w:hAnsi="Times New Roman"/>
                <w:b/>
                <w:sz w:val="16"/>
                <w:szCs w:val="16"/>
              </w:rPr>
              <w:t xml:space="preserve">.) </w:t>
            </w:r>
            <w:r w:rsidR="00635954">
              <w:rPr>
                <w:rFonts w:ascii="Times New Roman" w:hAnsi="Times New Roman"/>
                <w:b/>
                <w:sz w:val="16"/>
                <w:szCs w:val="16"/>
              </w:rPr>
              <w:t>Baán</w:t>
            </w:r>
            <w:r w:rsidR="008E7034">
              <w:rPr>
                <w:rFonts w:ascii="Times New Roman" w:hAnsi="Times New Roman"/>
                <w:b/>
                <w:sz w:val="16"/>
                <w:szCs w:val="16"/>
              </w:rPr>
              <w:t>ék -</w:t>
            </w:r>
            <w:r w:rsidR="00635954">
              <w:rPr>
                <w:rFonts w:ascii="Times New Roman" w:hAnsi="Times New Roman"/>
                <w:b/>
                <w:sz w:val="16"/>
                <w:szCs w:val="16"/>
              </w:rPr>
              <w:t xml:space="preserve"> József</w:t>
            </w:r>
            <w:r w:rsidR="00635954">
              <w:rPr>
                <w:rFonts w:ascii="Times New Roman" w:hAnsi="Times New Roman"/>
                <w:sz w:val="16"/>
                <w:szCs w:val="16"/>
              </w:rPr>
              <w:t xml:space="preserve">, a kereskedelmi és szolgáltató profilú családi cég, a THÉRA Bt. társtulajdonos vezetője </w:t>
            </w:r>
            <w:r w:rsidR="00635954" w:rsidRPr="00635954">
              <w:rPr>
                <w:rFonts w:ascii="Times New Roman" w:hAnsi="Times New Roman"/>
                <w:b/>
                <w:sz w:val="16"/>
                <w:szCs w:val="16"/>
              </w:rPr>
              <w:t>és felesége</w:t>
            </w:r>
            <w:r w:rsidR="00635954">
              <w:rPr>
                <w:rFonts w:ascii="Times New Roman" w:hAnsi="Times New Roman"/>
                <w:b/>
                <w:sz w:val="16"/>
                <w:szCs w:val="16"/>
              </w:rPr>
              <w:t xml:space="preserve"> </w:t>
            </w:r>
            <w:r w:rsidR="00635954" w:rsidRPr="00B36115">
              <w:rPr>
                <w:rFonts w:ascii="Times New Roman" w:hAnsi="Times New Roman"/>
                <w:sz w:val="16"/>
                <w:szCs w:val="16"/>
              </w:rPr>
              <w:t>(</w:t>
            </w:r>
            <w:r w:rsidR="00635954">
              <w:rPr>
                <w:rFonts w:ascii="Times New Roman" w:hAnsi="Times New Roman"/>
                <w:sz w:val="16"/>
                <w:szCs w:val="16"/>
              </w:rPr>
              <w:t>9200 Mosonmagyaróvár, Pacsirta u. 5.)</w:t>
            </w:r>
          </w:p>
        </w:tc>
      </w:tr>
      <w:tr w:rsidR="00635954" w:rsidRPr="005C3A48"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635954" w:rsidRPr="00635954" w:rsidRDefault="00635954" w:rsidP="008016F0">
            <w:pPr>
              <w:pStyle w:val="Listaszerbekezds"/>
              <w:numPr>
                <w:ilvl w:val="0"/>
                <w:numId w:val="13"/>
              </w:numPr>
              <w:spacing w:after="0" w:line="240" w:lineRule="auto"/>
              <w:rPr>
                <w:rFonts w:ascii="Times New Roman" w:eastAsia="Times New Roman" w:hAnsi="Times New Roman"/>
                <w:b/>
                <w:i/>
                <w:sz w:val="16"/>
                <w:szCs w:val="16"/>
                <w:lang w:eastAsia="hu-HU"/>
              </w:rPr>
            </w:pPr>
            <w:r w:rsidRPr="00635954">
              <w:rPr>
                <w:rFonts w:ascii="Times New Roman" w:hAnsi="Times New Roman"/>
                <w:b/>
                <w:i/>
                <w:sz w:val="16"/>
                <w:szCs w:val="16"/>
              </w:rPr>
              <w:t>Baán József</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3A5928">
            <w:pPr>
              <w:spacing w:after="0" w:line="240" w:lineRule="auto"/>
              <w:rPr>
                <w:rFonts w:ascii="Times New Roman" w:eastAsia="Times New Roman" w:hAnsi="Times New Roman" w:cs="Times New Roman"/>
                <w:color w:val="000000"/>
                <w:sz w:val="16"/>
                <w:szCs w:val="16"/>
                <w:lang w:eastAsia="hu-HU"/>
              </w:rPr>
            </w:pPr>
            <w:r>
              <w:rPr>
                <w:rFonts w:ascii="Times New Roman" w:hAnsi="Times New Roman"/>
                <w:sz w:val="16"/>
                <w:szCs w:val="16"/>
              </w:rPr>
              <w:t>Mosonmagyaróvár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Default="008E7034" w:rsidP="003A592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8E7034" w:rsidRDefault="008E7034" w:rsidP="003A5928">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0173/16</w:t>
            </w:r>
          </w:p>
        </w:tc>
        <w:tc>
          <w:tcPr>
            <w:tcW w:w="697" w:type="dxa"/>
            <w:gridSpan w:val="2"/>
            <w:tcBorders>
              <w:top w:val="nil"/>
              <w:left w:val="nil"/>
              <w:bottom w:val="single" w:sz="4" w:space="0" w:color="auto"/>
              <w:right w:val="single" w:sz="4" w:space="0" w:color="auto"/>
            </w:tcBorders>
            <w:shd w:val="clear" w:color="auto" w:fill="auto"/>
            <w:vAlign w:val="center"/>
            <w:hideMark/>
          </w:tcPr>
          <w:p w:rsidR="008E7034" w:rsidRDefault="008E7034" w:rsidP="003A592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49,7</w:t>
            </w:r>
          </w:p>
        </w:tc>
        <w:tc>
          <w:tcPr>
            <w:tcW w:w="666" w:type="dxa"/>
            <w:tcBorders>
              <w:top w:val="nil"/>
              <w:left w:val="nil"/>
              <w:bottom w:val="single" w:sz="4" w:space="0" w:color="auto"/>
              <w:right w:val="single" w:sz="4" w:space="0" w:color="auto"/>
            </w:tcBorders>
            <w:vAlign w:val="center"/>
          </w:tcPr>
          <w:p w:rsidR="008E7034" w:rsidRPr="009A278E" w:rsidRDefault="008E7034" w:rsidP="008E7034">
            <w:pPr>
              <w:spacing w:after="0" w:line="240" w:lineRule="auto"/>
              <w:jc w:val="right"/>
              <w:rPr>
                <w:rFonts w:ascii="Times New Roman" w:eastAsia="Times New Roman" w:hAnsi="Times New Roman" w:cs="Times New Roman"/>
                <w:color w:val="000000"/>
                <w:sz w:val="16"/>
                <w:szCs w:val="16"/>
                <w:lang w:eastAsia="hu-HU"/>
              </w:rPr>
            </w:pPr>
            <w:r w:rsidRPr="009A278E">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9A278E">
              <w:rPr>
                <w:rFonts w:ascii="Times New Roman" w:eastAsia="Times New Roman" w:hAnsi="Times New Roman" w:cs="Times New Roman"/>
                <w:color w:val="000000"/>
                <w:sz w:val="16"/>
                <w:szCs w:val="16"/>
                <w:lang w:eastAsia="hu-HU"/>
              </w:rPr>
              <w:t>519</w:t>
            </w:r>
          </w:p>
        </w:tc>
        <w:tc>
          <w:tcPr>
            <w:tcW w:w="836" w:type="dxa"/>
            <w:tcBorders>
              <w:top w:val="nil"/>
              <w:left w:val="single" w:sz="4" w:space="0" w:color="auto"/>
              <w:bottom w:val="single" w:sz="4" w:space="0" w:color="auto"/>
              <w:right w:val="single" w:sz="4" w:space="0" w:color="auto"/>
            </w:tcBorders>
            <w:vAlign w:val="center"/>
          </w:tcPr>
          <w:p w:rsidR="008E7034" w:rsidRPr="009A278E" w:rsidRDefault="008E7034" w:rsidP="003A5928">
            <w:pPr>
              <w:spacing w:after="0" w:line="240" w:lineRule="auto"/>
              <w:jc w:val="right"/>
              <w:rPr>
                <w:rFonts w:ascii="Times New Roman" w:eastAsia="Times New Roman" w:hAnsi="Times New Roman" w:cs="Times New Roman"/>
                <w:color w:val="000000"/>
                <w:sz w:val="16"/>
                <w:szCs w:val="16"/>
                <w:lang w:eastAsia="hu-HU"/>
              </w:rPr>
            </w:pPr>
            <w:r w:rsidRPr="009A278E">
              <w:rPr>
                <w:rFonts w:ascii="Times New Roman" w:eastAsia="Times New Roman" w:hAnsi="Times New Roman" w:cs="Times New Roman"/>
                <w:color w:val="000000"/>
                <w:sz w:val="16"/>
                <w:szCs w:val="16"/>
                <w:lang w:eastAsia="hu-HU"/>
              </w:rPr>
              <w:t>30,6</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7034" w:rsidRDefault="008E7034" w:rsidP="003A592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113,40</w:t>
            </w:r>
          </w:p>
        </w:tc>
        <w:tc>
          <w:tcPr>
            <w:tcW w:w="732" w:type="dxa"/>
            <w:tcBorders>
              <w:top w:val="nil"/>
              <w:left w:val="nil"/>
              <w:bottom w:val="single" w:sz="4" w:space="0" w:color="auto"/>
              <w:right w:val="single" w:sz="4" w:space="0" w:color="auto"/>
            </w:tcBorders>
            <w:shd w:val="clear" w:color="auto" w:fill="auto"/>
            <w:vAlign w:val="center"/>
            <w:hideMark/>
          </w:tcPr>
          <w:p w:rsidR="008E7034" w:rsidRPr="009A278E" w:rsidRDefault="008E7034" w:rsidP="003A5928">
            <w:pPr>
              <w:spacing w:after="0" w:line="240" w:lineRule="auto"/>
              <w:jc w:val="right"/>
              <w:rPr>
                <w:rFonts w:ascii="Times New Roman" w:eastAsia="Times New Roman" w:hAnsi="Times New Roman" w:cs="Times New Roman"/>
                <w:color w:val="000000"/>
                <w:sz w:val="16"/>
                <w:szCs w:val="16"/>
                <w:lang w:eastAsia="hu-HU"/>
              </w:rPr>
            </w:pPr>
            <w:r w:rsidRPr="009A278E">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9A278E">
              <w:rPr>
                <w:rFonts w:ascii="Times New Roman" w:eastAsia="Times New Roman" w:hAnsi="Times New Roman" w:cs="Times New Roman"/>
                <w:color w:val="000000"/>
                <w:sz w:val="16"/>
                <w:szCs w:val="16"/>
                <w:lang w:eastAsia="hu-HU"/>
              </w:rPr>
              <w:t>28</w:t>
            </w:r>
            <w:r>
              <w:rPr>
                <w:rFonts w:ascii="Times New Roman" w:eastAsia="Times New Roman" w:hAnsi="Times New Roman" w:cs="Times New Roman"/>
                <w:color w:val="000000"/>
                <w:sz w:val="16"/>
                <w:szCs w:val="16"/>
                <w:lang w:eastAsia="hu-HU"/>
              </w:rPr>
              <w:t>4</w:t>
            </w:r>
          </w:p>
        </w:tc>
        <w:tc>
          <w:tcPr>
            <w:tcW w:w="760" w:type="dxa"/>
            <w:tcBorders>
              <w:top w:val="nil"/>
              <w:left w:val="nil"/>
              <w:bottom w:val="single" w:sz="4" w:space="0" w:color="auto"/>
              <w:right w:val="single" w:sz="4" w:space="0" w:color="auto"/>
            </w:tcBorders>
            <w:shd w:val="clear" w:color="auto" w:fill="auto"/>
            <w:vAlign w:val="center"/>
          </w:tcPr>
          <w:p w:rsidR="008E7034" w:rsidRPr="009A278E" w:rsidRDefault="008E7034" w:rsidP="003A5928">
            <w:pPr>
              <w:spacing w:after="0" w:line="240" w:lineRule="auto"/>
              <w:jc w:val="right"/>
              <w:rPr>
                <w:rFonts w:ascii="Times New Roman" w:eastAsia="Times New Roman" w:hAnsi="Times New Roman" w:cs="Times New Roman"/>
                <w:color w:val="000000"/>
                <w:sz w:val="16"/>
                <w:szCs w:val="16"/>
                <w:lang w:eastAsia="hu-HU"/>
              </w:rPr>
            </w:pPr>
            <w:r w:rsidRPr="009A278E">
              <w:rPr>
                <w:rFonts w:ascii="Times New Roman" w:eastAsia="Times New Roman" w:hAnsi="Times New Roman" w:cs="Times New Roman"/>
                <w:color w:val="000000"/>
                <w:sz w:val="16"/>
                <w:szCs w:val="16"/>
                <w:lang w:eastAsia="hu-HU"/>
              </w:rPr>
              <w:t>74</w:t>
            </w:r>
            <w:r>
              <w:rPr>
                <w:rFonts w:ascii="Times New Roman" w:eastAsia="Times New Roman" w:hAnsi="Times New Roman" w:cs="Times New Roman"/>
                <w:color w:val="000000"/>
                <w:sz w:val="16"/>
                <w:szCs w:val="16"/>
                <w:lang w:eastAsia="hu-HU"/>
              </w:rPr>
              <w:t>,</w:t>
            </w:r>
            <w:r w:rsidRPr="009A278E">
              <w:rPr>
                <w:rFonts w:ascii="Times New Roman" w:eastAsia="Times New Roman" w:hAnsi="Times New Roman" w:cs="Times New Roman"/>
                <w:color w:val="000000"/>
                <w:sz w:val="16"/>
                <w:szCs w:val="16"/>
                <w:lang w:eastAsia="hu-HU"/>
              </w:rPr>
              <w:t>6</w:t>
            </w:r>
          </w:p>
        </w:tc>
        <w:tc>
          <w:tcPr>
            <w:tcW w:w="948" w:type="dxa"/>
            <w:tcBorders>
              <w:top w:val="nil"/>
              <w:left w:val="nil"/>
              <w:bottom w:val="single" w:sz="4" w:space="0" w:color="auto"/>
              <w:right w:val="single" w:sz="4" w:space="0" w:color="auto"/>
            </w:tcBorders>
            <w:shd w:val="clear" w:color="auto" w:fill="auto"/>
            <w:vAlign w:val="bottom"/>
            <w:hideMark/>
          </w:tcPr>
          <w:p w:rsidR="008E7034" w:rsidRPr="00914EF4" w:rsidRDefault="008E7034" w:rsidP="003A592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1870B3" w:rsidRDefault="008E7034" w:rsidP="003A5928">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1870B3" w:rsidRDefault="008E7034" w:rsidP="003A5928">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5C3A48" w:rsidRDefault="008E7034" w:rsidP="003A592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635954" w:rsidRDefault="008E7034" w:rsidP="00627E78">
            <w:pPr>
              <w:spacing w:after="0" w:line="240" w:lineRule="auto"/>
              <w:rPr>
                <w:rFonts w:ascii="Times New Roman" w:hAnsi="Times New Roman"/>
                <w:color w:val="FF0000"/>
                <w:sz w:val="16"/>
                <w:szCs w:val="16"/>
              </w:rPr>
            </w:pPr>
            <w:r>
              <w:rPr>
                <w:rFonts w:ascii="Times New Roman" w:hAnsi="Times New Roman"/>
                <w:color w:val="FF0000"/>
                <w:sz w:val="16"/>
                <w:szCs w:val="16"/>
              </w:rPr>
              <w:t>Újrónafő</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635954"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635954"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0371/2</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635954" w:rsidRDefault="008E7034"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106,4</w:t>
            </w:r>
          </w:p>
        </w:tc>
        <w:tc>
          <w:tcPr>
            <w:tcW w:w="666" w:type="dxa"/>
            <w:tcBorders>
              <w:top w:val="nil"/>
              <w:left w:val="nil"/>
              <w:bottom w:val="single" w:sz="4" w:space="0" w:color="auto"/>
              <w:right w:val="single" w:sz="4" w:space="0" w:color="auto"/>
            </w:tcBorders>
            <w:vAlign w:val="center"/>
          </w:tcPr>
          <w:p w:rsidR="008E7034" w:rsidRPr="009A278E" w:rsidRDefault="008E7034" w:rsidP="008E7034">
            <w:pPr>
              <w:spacing w:after="0" w:line="240" w:lineRule="auto"/>
              <w:jc w:val="right"/>
              <w:rPr>
                <w:rFonts w:ascii="Times New Roman" w:eastAsia="Times New Roman" w:hAnsi="Times New Roman" w:cs="Times New Roman"/>
                <w:color w:val="FF0000"/>
                <w:sz w:val="16"/>
                <w:szCs w:val="16"/>
                <w:lang w:eastAsia="hu-HU"/>
              </w:rPr>
            </w:pPr>
            <w:r w:rsidRPr="009A278E">
              <w:rPr>
                <w:rFonts w:ascii="Times New Roman" w:eastAsia="Times New Roman" w:hAnsi="Times New Roman" w:cs="Times New Roman"/>
                <w:color w:val="FF0000"/>
                <w:sz w:val="16"/>
                <w:szCs w:val="16"/>
                <w:lang w:eastAsia="hu-HU"/>
              </w:rPr>
              <w:t>3</w:t>
            </w:r>
            <w:r w:rsidRPr="008E7034">
              <w:rPr>
                <w:rFonts w:ascii="Times New Roman" w:eastAsia="Times New Roman" w:hAnsi="Times New Roman" w:cs="Times New Roman"/>
                <w:color w:val="FF0000"/>
                <w:sz w:val="16"/>
                <w:szCs w:val="16"/>
                <w:lang w:eastAsia="hu-HU"/>
              </w:rPr>
              <w:t>.</w:t>
            </w:r>
            <w:r w:rsidRPr="009A278E">
              <w:rPr>
                <w:rFonts w:ascii="Times New Roman" w:eastAsia="Times New Roman" w:hAnsi="Times New Roman" w:cs="Times New Roman"/>
                <w:color w:val="FF0000"/>
                <w:sz w:val="16"/>
                <w:szCs w:val="16"/>
                <w:lang w:eastAsia="hu-HU"/>
              </w:rPr>
              <w:t>345</w:t>
            </w:r>
          </w:p>
        </w:tc>
        <w:tc>
          <w:tcPr>
            <w:tcW w:w="836" w:type="dxa"/>
            <w:tcBorders>
              <w:top w:val="nil"/>
              <w:left w:val="single" w:sz="4" w:space="0" w:color="auto"/>
              <w:bottom w:val="single" w:sz="4" w:space="0" w:color="auto"/>
              <w:right w:val="single" w:sz="4" w:space="0" w:color="auto"/>
            </w:tcBorders>
            <w:vAlign w:val="center"/>
          </w:tcPr>
          <w:p w:rsidR="008E7034" w:rsidRPr="009A278E" w:rsidRDefault="008E7034" w:rsidP="003A5928">
            <w:pPr>
              <w:spacing w:after="0" w:line="240" w:lineRule="auto"/>
              <w:jc w:val="right"/>
              <w:rPr>
                <w:rFonts w:ascii="Times New Roman" w:eastAsia="Times New Roman" w:hAnsi="Times New Roman" w:cs="Times New Roman"/>
                <w:color w:val="FF0000"/>
                <w:sz w:val="16"/>
                <w:szCs w:val="16"/>
                <w:lang w:eastAsia="hu-HU"/>
              </w:rPr>
            </w:pPr>
            <w:r w:rsidRPr="009A278E">
              <w:rPr>
                <w:rFonts w:ascii="Times New Roman" w:eastAsia="Times New Roman" w:hAnsi="Times New Roman" w:cs="Times New Roman"/>
                <w:color w:val="FF0000"/>
                <w:sz w:val="16"/>
                <w:szCs w:val="16"/>
                <w:lang w:eastAsia="hu-HU"/>
              </w:rPr>
              <w:t>31,4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8E7034" w:rsidRDefault="008E7034" w:rsidP="00627E78">
            <w:pPr>
              <w:spacing w:after="0" w:line="240" w:lineRule="auto"/>
              <w:jc w:val="right"/>
              <w:rPr>
                <w:rFonts w:ascii="Times New Roman" w:eastAsia="Times New Roman" w:hAnsi="Times New Roman"/>
                <w:color w:val="FF0000"/>
                <w:sz w:val="16"/>
                <w:szCs w:val="16"/>
                <w:lang w:eastAsia="hu-HU"/>
              </w:rPr>
            </w:pPr>
            <w:r w:rsidRPr="008E7034">
              <w:rPr>
                <w:rFonts w:ascii="Times New Roman" w:eastAsia="Times New Roman" w:hAnsi="Times New Roman"/>
                <w:color w:val="FF0000"/>
                <w:sz w:val="16"/>
                <w:szCs w:val="16"/>
                <w:lang w:eastAsia="hu-HU"/>
              </w:rPr>
              <w:t>244,80</w:t>
            </w:r>
          </w:p>
        </w:tc>
        <w:tc>
          <w:tcPr>
            <w:tcW w:w="732" w:type="dxa"/>
            <w:tcBorders>
              <w:top w:val="nil"/>
              <w:left w:val="nil"/>
              <w:bottom w:val="single" w:sz="4" w:space="0" w:color="auto"/>
              <w:right w:val="single" w:sz="4" w:space="0" w:color="auto"/>
            </w:tcBorders>
            <w:shd w:val="clear" w:color="auto" w:fill="auto"/>
            <w:vAlign w:val="center"/>
            <w:hideMark/>
          </w:tcPr>
          <w:p w:rsidR="008E7034" w:rsidRPr="009A278E" w:rsidRDefault="008E7034" w:rsidP="003A5928">
            <w:pPr>
              <w:spacing w:after="0" w:line="240" w:lineRule="auto"/>
              <w:jc w:val="right"/>
              <w:rPr>
                <w:rFonts w:ascii="Times New Roman" w:eastAsia="Times New Roman" w:hAnsi="Times New Roman" w:cs="Times New Roman"/>
                <w:color w:val="FF0000"/>
                <w:sz w:val="16"/>
                <w:szCs w:val="16"/>
                <w:lang w:eastAsia="hu-HU"/>
              </w:rPr>
            </w:pPr>
            <w:r w:rsidRPr="009A278E">
              <w:rPr>
                <w:rFonts w:ascii="Times New Roman" w:eastAsia="Times New Roman" w:hAnsi="Times New Roman" w:cs="Times New Roman"/>
                <w:color w:val="FF0000"/>
                <w:sz w:val="16"/>
                <w:szCs w:val="16"/>
                <w:lang w:eastAsia="hu-HU"/>
              </w:rPr>
              <w:t>2</w:t>
            </w:r>
            <w:r w:rsidRPr="008E7034">
              <w:rPr>
                <w:rFonts w:ascii="Times New Roman" w:eastAsia="Times New Roman" w:hAnsi="Times New Roman" w:cs="Times New Roman"/>
                <w:color w:val="FF0000"/>
                <w:sz w:val="16"/>
                <w:szCs w:val="16"/>
                <w:lang w:eastAsia="hu-HU"/>
              </w:rPr>
              <w:t>,</w:t>
            </w:r>
            <w:r w:rsidRPr="009A278E">
              <w:rPr>
                <w:rFonts w:ascii="Times New Roman" w:eastAsia="Times New Roman" w:hAnsi="Times New Roman" w:cs="Times New Roman"/>
                <w:color w:val="FF0000"/>
                <w:sz w:val="16"/>
                <w:szCs w:val="16"/>
                <w:lang w:eastAsia="hu-HU"/>
              </w:rPr>
              <w:t>300</w:t>
            </w:r>
          </w:p>
        </w:tc>
        <w:tc>
          <w:tcPr>
            <w:tcW w:w="760" w:type="dxa"/>
            <w:tcBorders>
              <w:top w:val="nil"/>
              <w:left w:val="nil"/>
              <w:bottom w:val="single" w:sz="4" w:space="0" w:color="auto"/>
              <w:right w:val="single" w:sz="4" w:space="0" w:color="auto"/>
            </w:tcBorders>
            <w:shd w:val="clear" w:color="auto" w:fill="auto"/>
            <w:vAlign w:val="center"/>
          </w:tcPr>
          <w:p w:rsidR="008E7034" w:rsidRPr="009A278E" w:rsidRDefault="008E7034" w:rsidP="003A5928">
            <w:pPr>
              <w:spacing w:after="0" w:line="240" w:lineRule="auto"/>
              <w:jc w:val="right"/>
              <w:rPr>
                <w:rFonts w:ascii="Times New Roman" w:eastAsia="Times New Roman" w:hAnsi="Times New Roman" w:cs="Times New Roman"/>
                <w:color w:val="FF0000"/>
                <w:sz w:val="16"/>
                <w:szCs w:val="16"/>
                <w:lang w:eastAsia="hu-HU"/>
              </w:rPr>
            </w:pPr>
            <w:r w:rsidRPr="009A278E">
              <w:rPr>
                <w:rFonts w:ascii="Times New Roman" w:eastAsia="Times New Roman" w:hAnsi="Times New Roman" w:cs="Times New Roman"/>
                <w:color w:val="FF0000"/>
                <w:sz w:val="16"/>
                <w:szCs w:val="16"/>
                <w:lang w:eastAsia="hu-HU"/>
              </w:rPr>
              <w:t>73</w:t>
            </w:r>
            <w:r w:rsidRPr="008E7034">
              <w:rPr>
                <w:rFonts w:ascii="Times New Roman" w:eastAsia="Times New Roman" w:hAnsi="Times New Roman" w:cs="Times New Roman"/>
                <w:color w:val="FF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8E7034" w:rsidRPr="008E7034" w:rsidRDefault="008E7034" w:rsidP="003A5928">
            <w:pPr>
              <w:spacing w:after="0" w:line="240" w:lineRule="auto"/>
              <w:rPr>
                <w:rFonts w:ascii="Times New Roman" w:eastAsia="Times New Roman" w:hAnsi="Times New Roman"/>
                <w:color w:val="FF0000"/>
                <w:sz w:val="16"/>
                <w:szCs w:val="16"/>
                <w:lang w:eastAsia="hu-HU"/>
              </w:rPr>
            </w:pPr>
            <w:r w:rsidRPr="008E7034">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8E7034" w:rsidRDefault="008E7034" w:rsidP="003A5928">
            <w:pPr>
              <w:spacing w:after="0" w:line="240" w:lineRule="auto"/>
              <w:rPr>
                <w:rFonts w:ascii="Times New Roman" w:eastAsia="Times New Roman" w:hAnsi="Times New Roman" w:cs="Times New Roman"/>
                <w:color w:val="FF0000"/>
                <w:sz w:val="16"/>
                <w:szCs w:val="16"/>
                <w:lang w:eastAsia="hu-HU"/>
              </w:rPr>
            </w:pPr>
            <w:r w:rsidRPr="008E7034">
              <w:rPr>
                <w:rFonts w:ascii="Times New Roman" w:eastAsia="Times New Roman" w:hAnsi="Times New Roman" w:cs="Times New Roman"/>
                <w:color w:val="FF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8E7034" w:rsidRDefault="008E7034" w:rsidP="003A5928">
            <w:pPr>
              <w:spacing w:after="0" w:line="240" w:lineRule="auto"/>
              <w:jc w:val="right"/>
              <w:rPr>
                <w:rFonts w:ascii="Times New Roman" w:eastAsia="Times New Roman" w:hAnsi="Times New Roman" w:cs="Times New Roman"/>
                <w:color w:val="FF0000"/>
                <w:sz w:val="16"/>
                <w:szCs w:val="16"/>
                <w:lang w:eastAsia="hu-HU"/>
              </w:rPr>
            </w:pPr>
            <w:r w:rsidRPr="008E7034">
              <w:rPr>
                <w:rFonts w:ascii="Times New Roman" w:eastAsia="Times New Roman" w:hAnsi="Times New Roman" w:cs="Times New Roman"/>
                <w:color w:val="FF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8E7034" w:rsidRDefault="008E7034" w:rsidP="003A5928">
            <w:pPr>
              <w:spacing w:after="0" w:line="240" w:lineRule="auto"/>
              <w:jc w:val="right"/>
              <w:rPr>
                <w:rFonts w:ascii="Times New Roman" w:eastAsia="Times New Roman" w:hAnsi="Times New Roman"/>
                <w:color w:val="FF0000"/>
                <w:sz w:val="16"/>
                <w:szCs w:val="16"/>
                <w:lang w:eastAsia="hu-HU"/>
              </w:rPr>
            </w:pPr>
            <w:r w:rsidRPr="008E7034">
              <w:rPr>
                <w:rFonts w:ascii="Times New Roman" w:eastAsia="Times New Roman" w:hAnsi="Times New Roman"/>
                <w:color w:val="FF0000"/>
                <w:sz w:val="16"/>
                <w:szCs w:val="16"/>
                <w:lang w:eastAsia="hu-HU"/>
              </w:rPr>
              <w:t>2051</w:t>
            </w:r>
          </w:p>
        </w:tc>
      </w:tr>
      <w:tr w:rsidR="008E7034" w:rsidRPr="005C3A48"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E7034" w:rsidRPr="008E7034" w:rsidRDefault="008E7034" w:rsidP="008E7034">
            <w:pPr>
              <w:pStyle w:val="Listaszerbekezds"/>
              <w:spacing w:after="0" w:line="240" w:lineRule="auto"/>
              <w:ind w:left="720"/>
              <w:rPr>
                <w:rFonts w:ascii="Times New Roman" w:eastAsia="Times New Roman" w:hAnsi="Times New Roman"/>
                <w:i/>
                <w:sz w:val="16"/>
                <w:szCs w:val="16"/>
                <w:lang w:eastAsia="hu-HU"/>
              </w:rPr>
            </w:pPr>
            <w:r w:rsidRPr="008E7034">
              <w:rPr>
                <w:rFonts w:ascii="Times New Roman" w:eastAsia="Times New Roman" w:hAnsi="Times New Roman"/>
                <w:i/>
                <w:sz w:val="16"/>
                <w:szCs w:val="16"/>
                <w:lang w:eastAsia="hu-HU"/>
              </w:rPr>
              <w:t>Baán József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CC2434" w:rsidRDefault="00CC2434" w:rsidP="00627E78">
            <w:pPr>
              <w:spacing w:after="0" w:line="240" w:lineRule="auto"/>
              <w:jc w:val="right"/>
              <w:rPr>
                <w:rFonts w:ascii="Times New Roman" w:eastAsia="Times New Roman" w:hAnsi="Times New Roman"/>
                <w:i/>
                <w:sz w:val="16"/>
                <w:szCs w:val="16"/>
                <w:lang w:eastAsia="hu-HU"/>
              </w:rPr>
            </w:pPr>
            <w:r w:rsidRPr="00CC2434">
              <w:rPr>
                <w:rFonts w:ascii="Times New Roman" w:eastAsia="Times New Roman" w:hAnsi="Times New Roman"/>
                <w:i/>
                <w:sz w:val="16"/>
                <w:szCs w:val="16"/>
                <w:lang w:eastAsia="hu-HU"/>
              </w:rPr>
              <w:t>156,1</w:t>
            </w:r>
          </w:p>
        </w:tc>
        <w:tc>
          <w:tcPr>
            <w:tcW w:w="666" w:type="dxa"/>
            <w:tcBorders>
              <w:top w:val="nil"/>
              <w:left w:val="nil"/>
              <w:bottom w:val="single" w:sz="4" w:space="0" w:color="auto"/>
              <w:right w:val="single" w:sz="4" w:space="0" w:color="auto"/>
            </w:tcBorders>
            <w:vAlign w:val="center"/>
          </w:tcPr>
          <w:p w:rsidR="008E7034" w:rsidRPr="00CC2434" w:rsidRDefault="00CC2434"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4.864</w:t>
            </w:r>
          </w:p>
        </w:tc>
        <w:tc>
          <w:tcPr>
            <w:tcW w:w="836" w:type="dxa"/>
            <w:tcBorders>
              <w:top w:val="nil"/>
              <w:left w:val="single" w:sz="4" w:space="0" w:color="auto"/>
              <w:bottom w:val="single" w:sz="4" w:space="0" w:color="auto"/>
              <w:right w:val="single" w:sz="4" w:space="0" w:color="auto"/>
            </w:tcBorders>
            <w:vAlign w:val="center"/>
          </w:tcPr>
          <w:p w:rsidR="008E7034" w:rsidRPr="00CC2434" w:rsidRDefault="00CC2434"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31,2</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CC2434" w:rsidRDefault="00CC2434" w:rsidP="00627E78">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358,20</w:t>
            </w:r>
          </w:p>
        </w:tc>
        <w:tc>
          <w:tcPr>
            <w:tcW w:w="732" w:type="dxa"/>
            <w:tcBorders>
              <w:top w:val="nil"/>
              <w:left w:val="nil"/>
              <w:bottom w:val="single" w:sz="4" w:space="0" w:color="auto"/>
              <w:right w:val="single" w:sz="4" w:space="0" w:color="auto"/>
            </w:tcBorders>
            <w:shd w:val="clear" w:color="auto" w:fill="auto"/>
            <w:vAlign w:val="center"/>
            <w:hideMark/>
          </w:tcPr>
          <w:p w:rsidR="008E7034" w:rsidRPr="00CC2434" w:rsidRDefault="00CC2434"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2,295</w:t>
            </w:r>
          </w:p>
        </w:tc>
        <w:tc>
          <w:tcPr>
            <w:tcW w:w="760" w:type="dxa"/>
            <w:tcBorders>
              <w:top w:val="nil"/>
              <w:left w:val="nil"/>
              <w:bottom w:val="single" w:sz="4" w:space="0" w:color="auto"/>
              <w:right w:val="single" w:sz="4" w:space="0" w:color="auto"/>
            </w:tcBorders>
            <w:shd w:val="clear" w:color="auto" w:fill="auto"/>
            <w:vAlign w:val="center"/>
          </w:tcPr>
          <w:p w:rsidR="008E7034" w:rsidRPr="00CC2434" w:rsidRDefault="00CC2434"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73,6</w:t>
            </w:r>
          </w:p>
        </w:tc>
        <w:tc>
          <w:tcPr>
            <w:tcW w:w="948" w:type="dxa"/>
            <w:tcBorders>
              <w:top w:val="nil"/>
              <w:left w:val="nil"/>
              <w:bottom w:val="single" w:sz="4" w:space="0" w:color="auto"/>
              <w:right w:val="single" w:sz="4" w:space="0" w:color="auto"/>
            </w:tcBorders>
            <w:shd w:val="clear" w:color="auto" w:fill="auto"/>
            <w:vAlign w:val="bottom"/>
            <w:hideMark/>
          </w:tcPr>
          <w:p w:rsidR="008E7034" w:rsidRPr="008E7034" w:rsidRDefault="008E7034" w:rsidP="003A5928">
            <w:pPr>
              <w:spacing w:after="0" w:line="240" w:lineRule="auto"/>
              <w:rPr>
                <w:rFonts w:ascii="Times New Roman" w:eastAsia="Times New Roman" w:hAnsi="Times New Roman"/>
                <w:i/>
                <w:sz w:val="16"/>
                <w:szCs w:val="16"/>
                <w:lang w:eastAsia="hu-HU"/>
              </w:rPr>
            </w:pPr>
            <w:r w:rsidRPr="008E7034">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8E7034" w:rsidRDefault="008E7034" w:rsidP="003A5928">
            <w:pPr>
              <w:spacing w:after="0" w:line="240" w:lineRule="auto"/>
              <w:rPr>
                <w:rFonts w:ascii="Times New Roman" w:eastAsia="Times New Roman" w:hAnsi="Times New Roman" w:cs="Times New Roman"/>
                <w:i/>
                <w:color w:val="000000"/>
                <w:sz w:val="16"/>
                <w:szCs w:val="16"/>
                <w:lang w:eastAsia="hu-HU"/>
              </w:rPr>
            </w:pPr>
            <w:r w:rsidRPr="008E7034">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8E7034" w:rsidRDefault="008E7034" w:rsidP="003A5928">
            <w:pPr>
              <w:spacing w:after="0" w:line="240" w:lineRule="auto"/>
              <w:jc w:val="right"/>
              <w:rPr>
                <w:rFonts w:ascii="Times New Roman" w:eastAsia="Times New Roman" w:hAnsi="Times New Roman" w:cs="Times New Roman"/>
                <w:i/>
                <w:color w:val="000000"/>
                <w:sz w:val="16"/>
                <w:szCs w:val="16"/>
                <w:lang w:eastAsia="hu-HU"/>
              </w:rPr>
            </w:pPr>
            <w:r w:rsidRPr="008E7034">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8E7034" w:rsidRDefault="008E7034" w:rsidP="003A5928">
            <w:pPr>
              <w:spacing w:after="0" w:line="240" w:lineRule="auto"/>
              <w:jc w:val="right"/>
              <w:rPr>
                <w:rFonts w:ascii="Times New Roman" w:eastAsia="Times New Roman" w:hAnsi="Times New Roman"/>
                <w:i/>
                <w:sz w:val="16"/>
                <w:szCs w:val="16"/>
                <w:lang w:eastAsia="hu-HU"/>
              </w:rPr>
            </w:pPr>
            <w:r w:rsidRPr="008E7034">
              <w:rPr>
                <w:rFonts w:ascii="Times New Roman" w:eastAsia="Times New Roman" w:hAnsi="Times New Roman"/>
                <w:i/>
                <w:sz w:val="16"/>
                <w:szCs w:val="16"/>
                <w:lang w:eastAsia="hu-HU"/>
              </w:rPr>
              <w:t>2051</w:t>
            </w:r>
          </w:p>
        </w:tc>
      </w:tr>
      <w:tr w:rsidR="008E7034" w:rsidRPr="005C3A48"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8E7034" w:rsidRDefault="008E7034" w:rsidP="008016F0">
            <w:pPr>
              <w:pStyle w:val="Listaszerbekezds"/>
              <w:numPr>
                <w:ilvl w:val="0"/>
                <w:numId w:val="13"/>
              </w:numPr>
              <w:spacing w:after="0" w:line="240" w:lineRule="auto"/>
              <w:rPr>
                <w:rFonts w:ascii="Times New Roman" w:eastAsia="Times New Roman" w:hAnsi="Times New Roman"/>
                <w:sz w:val="16"/>
                <w:szCs w:val="16"/>
                <w:lang w:eastAsia="hu-HU"/>
              </w:rPr>
            </w:pPr>
            <w:r w:rsidRPr="00635954">
              <w:rPr>
                <w:rFonts w:ascii="Times New Roman" w:hAnsi="Times New Roman"/>
                <w:b/>
                <w:i/>
                <w:sz w:val="16"/>
                <w:szCs w:val="16"/>
              </w:rPr>
              <w:t>Baán József</w:t>
            </w:r>
            <w:r>
              <w:rPr>
                <w:rFonts w:ascii="Times New Roman" w:hAnsi="Times New Roman"/>
                <w:b/>
                <w:i/>
                <w:sz w:val="16"/>
                <w:szCs w:val="16"/>
              </w:rPr>
              <w:t>né</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8E7034" w:rsidRDefault="008E7034" w:rsidP="003A5928">
            <w:pPr>
              <w:spacing w:after="0" w:line="240" w:lineRule="auto"/>
              <w:rPr>
                <w:rFonts w:ascii="Times New Roman" w:eastAsia="Times New Roman" w:hAnsi="Times New Roman" w:cs="Times New Roman"/>
                <w:color w:val="984806" w:themeColor="accent6" w:themeShade="80"/>
                <w:sz w:val="16"/>
                <w:szCs w:val="16"/>
                <w:lang w:eastAsia="hu-HU"/>
              </w:rPr>
            </w:pPr>
            <w:r w:rsidRPr="008E7034">
              <w:rPr>
                <w:rFonts w:ascii="Times New Roman" w:hAnsi="Times New Roman"/>
                <w:color w:val="984806" w:themeColor="accent6" w:themeShade="80"/>
                <w:sz w:val="16"/>
                <w:szCs w:val="16"/>
              </w:rPr>
              <w:t>Mosonmagyaróvár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8E7034" w:rsidRDefault="008E7034" w:rsidP="003A5928">
            <w:pPr>
              <w:spacing w:after="0" w:line="240" w:lineRule="auto"/>
              <w:rPr>
                <w:rFonts w:ascii="Times New Roman" w:eastAsia="Times New Roman" w:hAnsi="Times New Roman"/>
                <w:color w:val="984806" w:themeColor="accent6" w:themeShade="80"/>
                <w:sz w:val="16"/>
                <w:szCs w:val="16"/>
                <w:lang w:eastAsia="hu-HU"/>
              </w:rPr>
            </w:pPr>
            <w:r w:rsidRPr="008E7034">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8E7034" w:rsidRDefault="008E7034" w:rsidP="00627E78">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0169/3</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8E7034" w:rsidRDefault="008E7034" w:rsidP="00627E78">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111,3</w:t>
            </w:r>
          </w:p>
        </w:tc>
        <w:tc>
          <w:tcPr>
            <w:tcW w:w="666" w:type="dxa"/>
            <w:tcBorders>
              <w:top w:val="nil"/>
              <w:left w:val="nil"/>
              <w:bottom w:val="single" w:sz="4" w:space="0" w:color="auto"/>
              <w:right w:val="single" w:sz="4" w:space="0" w:color="auto"/>
            </w:tcBorders>
            <w:vAlign w:val="center"/>
          </w:tcPr>
          <w:p w:rsidR="008E7034" w:rsidRPr="009A278E" w:rsidRDefault="008E7034" w:rsidP="008E70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2</w:t>
            </w:r>
            <w:r w:rsidRPr="00CC2434">
              <w:rPr>
                <w:rFonts w:ascii="Times New Roman" w:eastAsia="Times New Roman" w:hAnsi="Times New Roman" w:cs="Times New Roman"/>
                <w:color w:val="984806" w:themeColor="accent6" w:themeShade="80"/>
                <w:sz w:val="16"/>
                <w:szCs w:val="16"/>
                <w:lang w:eastAsia="hu-HU"/>
              </w:rPr>
              <w:t>.</w:t>
            </w:r>
            <w:r w:rsidRPr="009A278E">
              <w:rPr>
                <w:rFonts w:ascii="Times New Roman" w:eastAsia="Times New Roman" w:hAnsi="Times New Roman" w:cs="Times New Roman"/>
                <w:color w:val="984806" w:themeColor="accent6" w:themeShade="80"/>
                <w:sz w:val="16"/>
                <w:szCs w:val="16"/>
                <w:lang w:eastAsia="hu-HU"/>
              </w:rPr>
              <w:t>828</w:t>
            </w:r>
          </w:p>
        </w:tc>
        <w:tc>
          <w:tcPr>
            <w:tcW w:w="836" w:type="dxa"/>
            <w:tcBorders>
              <w:top w:val="nil"/>
              <w:left w:val="single" w:sz="4" w:space="0" w:color="auto"/>
              <w:bottom w:val="single" w:sz="4" w:space="0" w:color="auto"/>
              <w:right w:val="single" w:sz="4" w:space="0" w:color="auto"/>
            </w:tcBorders>
            <w:vAlign w:val="center"/>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25,4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CC2434" w:rsidRDefault="008E7034" w:rsidP="00627E78">
            <w:pPr>
              <w:spacing w:after="0" w:line="240" w:lineRule="auto"/>
              <w:jc w:val="right"/>
              <w:rPr>
                <w:rFonts w:ascii="Times New Roman" w:eastAsia="Times New Roman" w:hAnsi="Times New Roman"/>
                <w:color w:val="984806" w:themeColor="accent6" w:themeShade="80"/>
                <w:sz w:val="16"/>
                <w:szCs w:val="16"/>
                <w:lang w:eastAsia="hu-HU"/>
              </w:rPr>
            </w:pPr>
            <w:r w:rsidRPr="00CC2434">
              <w:rPr>
                <w:rFonts w:ascii="Times New Roman" w:eastAsia="Times New Roman" w:hAnsi="Times New Roman"/>
                <w:color w:val="984806" w:themeColor="accent6" w:themeShade="80"/>
                <w:sz w:val="16"/>
                <w:szCs w:val="16"/>
                <w:lang w:eastAsia="hu-HU"/>
              </w:rPr>
              <w:t>284,50</w:t>
            </w:r>
          </w:p>
        </w:tc>
        <w:tc>
          <w:tcPr>
            <w:tcW w:w="732" w:type="dxa"/>
            <w:tcBorders>
              <w:top w:val="nil"/>
              <w:left w:val="nil"/>
              <w:bottom w:val="single" w:sz="4" w:space="0" w:color="auto"/>
              <w:right w:val="single" w:sz="4" w:space="0" w:color="auto"/>
            </w:tcBorders>
            <w:shd w:val="clear" w:color="auto" w:fill="auto"/>
            <w:vAlign w:val="center"/>
            <w:hideMark/>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2</w:t>
            </w:r>
            <w:r w:rsidRPr="00CC2434">
              <w:rPr>
                <w:rFonts w:ascii="Times New Roman" w:eastAsia="Times New Roman" w:hAnsi="Times New Roman" w:cs="Times New Roman"/>
                <w:color w:val="984806" w:themeColor="accent6" w:themeShade="80"/>
                <w:sz w:val="16"/>
                <w:szCs w:val="16"/>
                <w:lang w:eastAsia="hu-HU"/>
              </w:rPr>
              <w:t>,</w:t>
            </w:r>
            <w:r w:rsidRPr="009A278E">
              <w:rPr>
                <w:rFonts w:ascii="Times New Roman" w:eastAsia="Times New Roman" w:hAnsi="Times New Roman" w:cs="Times New Roman"/>
                <w:color w:val="984806" w:themeColor="accent6" w:themeShade="80"/>
                <w:sz w:val="16"/>
                <w:szCs w:val="16"/>
                <w:lang w:eastAsia="hu-HU"/>
              </w:rPr>
              <w:t>55</w:t>
            </w:r>
            <w:r w:rsidRPr="00CC2434">
              <w:rPr>
                <w:rFonts w:ascii="Times New Roman" w:eastAsia="Times New Roman" w:hAnsi="Times New Roman" w:cs="Times New Roman"/>
                <w:color w:val="984806" w:themeColor="accent6" w:themeShade="80"/>
                <w:sz w:val="16"/>
                <w:szCs w:val="16"/>
                <w:lang w:eastAsia="hu-HU"/>
              </w:rPr>
              <w:t>6</w:t>
            </w:r>
          </w:p>
        </w:tc>
        <w:tc>
          <w:tcPr>
            <w:tcW w:w="760" w:type="dxa"/>
            <w:tcBorders>
              <w:top w:val="nil"/>
              <w:left w:val="nil"/>
              <w:bottom w:val="single" w:sz="4" w:space="0" w:color="auto"/>
              <w:right w:val="single" w:sz="4" w:space="0" w:color="auto"/>
            </w:tcBorders>
            <w:shd w:val="clear" w:color="auto" w:fill="auto"/>
            <w:vAlign w:val="center"/>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100</w:t>
            </w:r>
            <w:r w:rsidRPr="00CC2434">
              <w:rPr>
                <w:rFonts w:ascii="Times New Roman" w:eastAsia="Times New Roman" w:hAnsi="Times New Roman" w:cs="Times New Roman"/>
                <w:color w:val="984806" w:themeColor="accent6" w:themeShade="80"/>
                <w:sz w:val="16"/>
                <w:szCs w:val="16"/>
                <w:lang w:eastAsia="hu-HU"/>
              </w:rPr>
              <w:t>,</w:t>
            </w:r>
            <w:r w:rsidRPr="009A278E">
              <w:rPr>
                <w:rFonts w:ascii="Times New Roman" w:eastAsia="Times New Roman" w:hAnsi="Times New Roman" w:cs="Times New Roman"/>
                <w:color w:val="984806" w:themeColor="accent6" w:themeShade="80"/>
                <w:sz w:val="16"/>
                <w:szCs w:val="16"/>
                <w:lang w:eastAsia="hu-HU"/>
              </w:rPr>
              <w:t>6</w:t>
            </w:r>
          </w:p>
        </w:tc>
        <w:tc>
          <w:tcPr>
            <w:tcW w:w="948" w:type="dxa"/>
            <w:tcBorders>
              <w:top w:val="nil"/>
              <w:left w:val="nil"/>
              <w:bottom w:val="single" w:sz="4" w:space="0" w:color="auto"/>
              <w:right w:val="single" w:sz="4" w:space="0" w:color="auto"/>
            </w:tcBorders>
            <w:shd w:val="clear" w:color="auto" w:fill="auto"/>
            <w:vAlign w:val="center"/>
            <w:hideMark/>
          </w:tcPr>
          <w:p w:rsidR="008E7034" w:rsidRPr="00CC2434" w:rsidRDefault="008E7034" w:rsidP="003A5928">
            <w:pPr>
              <w:spacing w:after="0" w:line="240" w:lineRule="auto"/>
              <w:rPr>
                <w:rFonts w:ascii="Times New Roman" w:eastAsia="Times New Roman" w:hAnsi="Times New Roman" w:cs="Times New Roman"/>
                <w:color w:val="984806" w:themeColor="accent6" w:themeShade="80"/>
                <w:sz w:val="16"/>
                <w:szCs w:val="16"/>
                <w:lang w:eastAsia="hu-HU"/>
              </w:rPr>
            </w:pPr>
            <w:r w:rsidRPr="00CC2434">
              <w:rPr>
                <w:rFonts w:ascii="Times New Roman" w:eastAsia="Times New Roman" w:hAnsi="Times New Roman" w:cs="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CC2434" w:rsidRDefault="008E7034" w:rsidP="003A5928">
            <w:pPr>
              <w:spacing w:after="0" w:line="240" w:lineRule="auto"/>
              <w:rPr>
                <w:rFonts w:ascii="Times New Roman" w:eastAsia="Times New Roman" w:hAnsi="Times New Roman" w:cs="Times New Roman"/>
                <w:color w:val="984806" w:themeColor="accent6" w:themeShade="80"/>
                <w:sz w:val="16"/>
                <w:szCs w:val="16"/>
                <w:lang w:eastAsia="hu-HU"/>
              </w:rPr>
            </w:pPr>
            <w:r w:rsidRPr="00CC2434">
              <w:rPr>
                <w:rFonts w:ascii="Times New Roman" w:eastAsia="Times New Roman" w:hAnsi="Times New Roman" w:cs="Times New Roman"/>
                <w:color w:val="984806" w:themeColor="accent6" w:themeShade="8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824373"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24373">
              <w:rPr>
                <w:rFonts w:ascii="Times New Roman" w:eastAsia="Times New Roman" w:hAnsi="Times New Roman" w:cs="Times New Roman"/>
                <w:color w:val="984806" w:themeColor="accent6" w:themeShade="8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824373" w:rsidRDefault="008E7034" w:rsidP="003A5928">
            <w:pPr>
              <w:spacing w:after="0" w:line="240" w:lineRule="auto"/>
              <w:jc w:val="right"/>
              <w:rPr>
                <w:rFonts w:ascii="Times New Roman" w:eastAsia="Times New Roman" w:hAnsi="Times New Roman"/>
                <w:color w:val="984806" w:themeColor="accent6" w:themeShade="80"/>
                <w:sz w:val="16"/>
                <w:szCs w:val="16"/>
                <w:lang w:eastAsia="hu-HU"/>
              </w:rPr>
            </w:pPr>
            <w:r w:rsidRPr="00824373">
              <w:rPr>
                <w:rFonts w:ascii="Times New Roman" w:eastAsia="Times New Roman" w:hAnsi="Times New Roman"/>
                <w:color w:val="984806" w:themeColor="accent6" w:themeShade="80"/>
                <w:sz w:val="16"/>
                <w:szCs w:val="16"/>
                <w:lang w:eastAsia="hu-HU"/>
              </w:rPr>
              <w:t>2051</w:t>
            </w:r>
          </w:p>
        </w:tc>
      </w:tr>
      <w:tr w:rsidR="00CC2434" w:rsidRPr="005C3A48"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CC2434" w:rsidRDefault="00CC2434" w:rsidP="008E7034">
            <w:pPr>
              <w:pStyle w:val="Listaszerbekezds"/>
              <w:spacing w:after="0" w:line="240" w:lineRule="auto"/>
              <w:ind w:left="720"/>
              <w:rPr>
                <w:rFonts w:ascii="Times New Roman" w:eastAsia="Times New Roman" w:hAnsi="Times New Roman"/>
                <w:sz w:val="16"/>
                <w:szCs w:val="16"/>
                <w:lang w:eastAsia="hu-HU"/>
              </w:rPr>
            </w:pPr>
            <w:r w:rsidRPr="008E7034">
              <w:rPr>
                <w:rFonts w:ascii="Times New Roman" w:eastAsia="Times New Roman" w:hAnsi="Times New Roman"/>
                <w:i/>
                <w:sz w:val="16"/>
                <w:szCs w:val="16"/>
                <w:lang w:eastAsia="hu-HU"/>
              </w:rPr>
              <w:t>Baán Józsefné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CC2434" w:rsidRPr="00CC2434" w:rsidRDefault="00CC2434" w:rsidP="003A5928">
            <w:pPr>
              <w:spacing w:after="0" w:line="240" w:lineRule="auto"/>
              <w:jc w:val="right"/>
              <w:rPr>
                <w:rFonts w:ascii="Times New Roman" w:eastAsia="Times New Roman" w:hAnsi="Times New Roman"/>
                <w:i/>
                <w:sz w:val="16"/>
                <w:szCs w:val="16"/>
                <w:lang w:eastAsia="hu-HU"/>
              </w:rPr>
            </w:pPr>
            <w:r w:rsidRPr="00CC2434">
              <w:rPr>
                <w:rFonts w:ascii="Times New Roman" w:eastAsia="Times New Roman" w:hAnsi="Times New Roman"/>
                <w:i/>
                <w:sz w:val="16"/>
                <w:szCs w:val="16"/>
                <w:lang w:eastAsia="hu-HU"/>
              </w:rPr>
              <w:t>111,3</w:t>
            </w:r>
          </w:p>
        </w:tc>
        <w:tc>
          <w:tcPr>
            <w:tcW w:w="666" w:type="dxa"/>
            <w:tcBorders>
              <w:top w:val="nil"/>
              <w:left w:val="nil"/>
              <w:bottom w:val="single" w:sz="4" w:space="0" w:color="auto"/>
              <w:right w:val="single" w:sz="4" w:space="0" w:color="auto"/>
            </w:tcBorders>
            <w:vAlign w:val="center"/>
          </w:tcPr>
          <w:p w:rsidR="00CC2434" w:rsidRPr="009A278E" w:rsidRDefault="00CC2434" w:rsidP="003A5928">
            <w:pPr>
              <w:spacing w:after="0" w:line="240" w:lineRule="auto"/>
              <w:jc w:val="right"/>
              <w:rPr>
                <w:rFonts w:ascii="Times New Roman" w:eastAsia="Times New Roman" w:hAnsi="Times New Roman" w:cs="Times New Roman"/>
                <w:i/>
                <w:sz w:val="16"/>
                <w:szCs w:val="16"/>
                <w:lang w:eastAsia="hu-HU"/>
              </w:rPr>
            </w:pPr>
            <w:r w:rsidRPr="009A278E">
              <w:rPr>
                <w:rFonts w:ascii="Times New Roman" w:eastAsia="Times New Roman" w:hAnsi="Times New Roman" w:cs="Times New Roman"/>
                <w:i/>
                <w:sz w:val="16"/>
                <w:szCs w:val="16"/>
                <w:lang w:eastAsia="hu-HU"/>
              </w:rPr>
              <w:t>2</w:t>
            </w:r>
            <w:r w:rsidRPr="00CC2434">
              <w:rPr>
                <w:rFonts w:ascii="Times New Roman" w:eastAsia="Times New Roman" w:hAnsi="Times New Roman" w:cs="Times New Roman"/>
                <w:i/>
                <w:sz w:val="16"/>
                <w:szCs w:val="16"/>
                <w:lang w:eastAsia="hu-HU"/>
              </w:rPr>
              <w:t>.</w:t>
            </w:r>
            <w:r w:rsidRPr="009A278E">
              <w:rPr>
                <w:rFonts w:ascii="Times New Roman" w:eastAsia="Times New Roman" w:hAnsi="Times New Roman" w:cs="Times New Roman"/>
                <w:i/>
                <w:sz w:val="16"/>
                <w:szCs w:val="16"/>
                <w:lang w:eastAsia="hu-HU"/>
              </w:rPr>
              <w:t>828</w:t>
            </w:r>
          </w:p>
        </w:tc>
        <w:tc>
          <w:tcPr>
            <w:tcW w:w="836" w:type="dxa"/>
            <w:tcBorders>
              <w:top w:val="nil"/>
              <w:left w:val="single" w:sz="4" w:space="0" w:color="auto"/>
              <w:bottom w:val="single" w:sz="4" w:space="0" w:color="auto"/>
              <w:right w:val="single" w:sz="4" w:space="0" w:color="auto"/>
            </w:tcBorders>
            <w:vAlign w:val="center"/>
          </w:tcPr>
          <w:p w:rsidR="00CC2434" w:rsidRPr="009A278E" w:rsidRDefault="00CC2434" w:rsidP="003A5928">
            <w:pPr>
              <w:spacing w:after="0" w:line="240" w:lineRule="auto"/>
              <w:jc w:val="right"/>
              <w:rPr>
                <w:rFonts w:ascii="Times New Roman" w:eastAsia="Times New Roman" w:hAnsi="Times New Roman" w:cs="Times New Roman"/>
                <w:i/>
                <w:sz w:val="16"/>
                <w:szCs w:val="16"/>
                <w:lang w:eastAsia="hu-HU"/>
              </w:rPr>
            </w:pPr>
            <w:r w:rsidRPr="009A278E">
              <w:rPr>
                <w:rFonts w:ascii="Times New Roman" w:eastAsia="Times New Roman" w:hAnsi="Times New Roman" w:cs="Times New Roman"/>
                <w:i/>
                <w:sz w:val="16"/>
                <w:szCs w:val="16"/>
                <w:lang w:eastAsia="hu-HU"/>
              </w:rPr>
              <w:t>25,4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CC2434" w:rsidRPr="00CC2434" w:rsidRDefault="00CC2434" w:rsidP="003A5928">
            <w:pPr>
              <w:spacing w:after="0" w:line="240" w:lineRule="auto"/>
              <w:jc w:val="right"/>
              <w:rPr>
                <w:rFonts w:ascii="Times New Roman" w:eastAsia="Times New Roman" w:hAnsi="Times New Roman"/>
                <w:i/>
                <w:sz w:val="16"/>
                <w:szCs w:val="16"/>
                <w:lang w:eastAsia="hu-HU"/>
              </w:rPr>
            </w:pPr>
            <w:r w:rsidRPr="00CC2434">
              <w:rPr>
                <w:rFonts w:ascii="Times New Roman" w:eastAsia="Times New Roman" w:hAnsi="Times New Roman"/>
                <w:i/>
                <w:sz w:val="16"/>
                <w:szCs w:val="16"/>
                <w:lang w:eastAsia="hu-HU"/>
              </w:rPr>
              <w:t>284,50</w:t>
            </w:r>
          </w:p>
        </w:tc>
        <w:tc>
          <w:tcPr>
            <w:tcW w:w="732" w:type="dxa"/>
            <w:tcBorders>
              <w:top w:val="nil"/>
              <w:left w:val="nil"/>
              <w:bottom w:val="single" w:sz="4" w:space="0" w:color="auto"/>
              <w:right w:val="single" w:sz="4" w:space="0" w:color="auto"/>
            </w:tcBorders>
            <w:shd w:val="clear" w:color="auto" w:fill="auto"/>
            <w:vAlign w:val="center"/>
            <w:hideMark/>
          </w:tcPr>
          <w:p w:rsidR="00CC2434" w:rsidRPr="009A278E" w:rsidRDefault="00CC2434" w:rsidP="003A5928">
            <w:pPr>
              <w:spacing w:after="0" w:line="240" w:lineRule="auto"/>
              <w:jc w:val="right"/>
              <w:rPr>
                <w:rFonts w:ascii="Times New Roman" w:eastAsia="Times New Roman" w:hAnsi="Times New Roman" w:cs="Times New Roman"/>
                <w:i/>
                <w:sz w:val="16"/>
                <w:szCs w:val="16"/>
                <w:lang w:eastAsia="hu-HU"/>
              </w:rPr>
            </w:pPr>
            <w:r w:rsidRPr="009A278E">
              <w:rPr>
                <w:rFonts w:ascii="Times New Roman" w:eastAsia="Times New Roman" w:hAnsi="Times New Roman" w:cs="Times New Roman"/>
                <w:i/>
                <w:sz w:val="16"/>
                <w:szCs w:val="16"/>
                <w:lang w:eastAsia="hu-HU"/>
              </w:rPr>
              <w:t>2</w:t>
            </w:r>
            <w:r w:rsidRPr="00CC2434">
              <w:rPr>
                <w:rFonts w:ascii="Times New Roman" w:eastAsia="Times New Roman" w:hAnsi="Times New Roman" w:cs="Times New Roman"/>
                <w:i/>
                <w:sz w:val="16"/>
                <w:szCs w:val="16"/>
                <w:lang w:eastAsia="hu-HU"/>
              </w:rPr>
              <w:t>,</w:t>
            </w:r>
            <w:r w:rsidRPr="009A278E">
              <w:rPr>
                <w:rFonts w:ascii="Times New Roman" w:eastAsia="Times New Roman" w:hAnsi="Times New Roman" w:cs="Times New Roman"/>
                <w:i/>
                <w:sz w:val="16"/>
                <w:szCs w:val="16"/>
                <w:lang w:eastAsia="hu-HU"/>
              </w:rPr>
              <w:t>55</w:t>
            </w:r>
            <w:r w:rsidRPr="00CC2434">
              <w:rPr>
                <w:rFonts w:ascii="Times New Roman" w:eastAsia="Times New Roman" w:hAnsi="Times New Roman" w:cs="Times New Roman"/>
                <w:i/>
                <w:sz w:val="16"/>
                <w:szCs w:val="16"/>
                <w:lang w:eastAsia="hu-HU"/>
              </w:rPr>
              <w:t>6</w:t>
            </w:r>
          </w:p>
        </w:tc>
        <w:tc>
          <w:tcPr>
            <w:tcW w:w="760" w:type="dxa"/>
            <w:tcBorders>
              <w:top w:val="nil"/>
              <w:left w:val="nil"/>
              <w:bottom w:val="single" w:sz="4" w:space="0" w:color="auto"/>
              <w:right w:val="single" w:sz="4" w:space="0" w:color="auto"/>
            </w:tcBorders>
            <w:shd w:val="clear" w:color="auto" w:fill="auto"/>
            <w:vAlign w:val="center"/>
          </w:tcPr>
          <w:p w:rsidR="00CC2434" w:rsidRPr="009A278E" w:rsidRDefault="00CC2434" w:rsidP="003A5928">
            <w:pPr>
              <w:spacing w:after="0" w:line="240" w:lineRule="auto"/>
              <w:jc w:val="right"/>
              <w:rPr>
                <w:rFonts w:ascii="Times New Roman" w:eastAsia="Times New Roman" w:hAnsi="Times New Roman" w:cs="Times New Roman"/>
                <w:i/>
                <w:sz w:val="16"/>
                <w:szCs w:val="16"/>
                <w:lang w:eastAsia="hu-HU"/>
              </w:rPr>
            </w:pPr>
            <w:r w:rsidRPr="009A278E">
              <w:rPr>
                <w:rFonts w:ascii="Times New Roman" w:eastAsia="Times New Roman" w:hAnsi="Times New Roman" w:cs="Times New Roman"/>
                <w:i/>
                <w:sz w:val="16"/>
                <w:szCs w:val="16"/>
                <w:lang w:eastAsia="hu-HU"/>
              </w:rPr>
              <w:t>100</w:t>
            </w:r>
            <w:r w:rsidRPr="00CC2434">
              <w:rPr>
                <w:rFonts w:ascii="Times New Roman" w:eastAsia="Times New Roman" w:hAnsi="Times New Roman" w:cs="Times New Roman"/>
                <w:i/>
                <w:sz w:val="16"/>
                <w:szCs w:val="16"/>
                <w:lang w:eastAsia="hu-HU"/>
              </w:rPr>
              <w:t>,</w:t>
            </w:r>
            <w:r w:rsidRPr="009A278E">
              <w:rPr>
                <w:rFonts w:ascii="Times New Roman" w:eastAsia="Times New Roman" w:hAnsi="Times New Roman" w:cs="Times New Roman"/>
                <w:i/>
                <w:sz w:val="16"/>
                <w:szCs w:val="16"/>
                <w:lang w:eastAsia="hu-HU"/>
              </w:rPr>
              <w:t>6</w:t>
            </w:r>
          </w:p>
        </w:tc>
        <w:tc>
          <w:tcPr>
            <w:tcW w:w="948" w:type="dxa"/>
            <w:tcBorders>
              <w:top w:val="nil"/>
              <w:left w:val="nil"/>
              <w:bottom w:val="single" w:sz="4" w:space="0" w:color="auto"/>
              <w:right w:val="single" w:sz="4" w:space="0" w:color="auto"/>
            </w:tcBorders>
            <w:shd w:val="clear" w:color="auto" w:fill="auto"/>
            <w:vAlign w:val="bottom"/>
            <w:hideMark/>
          </w:tcPr>
          <w:p w:rsidR="00CC2434" w:rsidRPr="008E7034" w:rsidRDefault="00CC2434" w:rsidP="003A5928">
            <w:pPr>
              <w:spacing w:after="0" w:line="240" w:lineRule="auto"/>
              <w:rPr>
                <w:rFonts w:ascii="Times New Roman" w:eastAsia="Times New Roman" w:hAnsi="Times New Roman"/>
                <w:i/>
                <w:sz w:val="16"/>
                <w:szCs w:val="16"/>
                <w:lang w:eastAsia="hu-HU"/>
              </w:rPr>
            </w:pPr>
            <w:r w:rsidRPr="008E7034">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CC2434" w:rsidRPr="008E7034" w:rsidRDefault="00CC2434" w:rsidP="003A5928">
            <w:pPr>
              <w:spacing w:after="0" w:line="240" w:lineRule="auto"/>
              <w:rPr>
                <w:rFonts w:ascii="Times New Roman" w:eastAsia="Times New Roman" w:hAnsi="Times New Roman" w:cs="Times New Roman"/>
                <w:i/>
                <w:color w:val="000000"/>
                <w:sz w:val="16"/>
                <w:szCs w:val="16"/>
                <w:lang w:eastAsia="hu-HU"/>
              </w:rPr>
            </w:pPr>
            <w:r w:rsidRPr="008E7034">
              <w:rPr>
                <w:rFonts w:ascii="Times New Roman" w:eastAsia="Times New Roman" w:hAnsi="Times New Roman" w:cs="Times New Roman"/>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CC2434" w:rsidRPr="008E7034" w:rsidRDefault="00CC2434" w:rsidP="003A5928">
            <w:pPr>
              <w:spacing w:after="0" w:line="240" w:lineRule="auto"/>
              <w:jc w:val="right"/>
              <w:rPr>
                <w:rFonts w:ascii="Times New Roman" w:eastAsia="Times New Roman" w:hAnsi="Times New Roman" w:cs="Times New Roman"/>
                <w:i/>
                <w:color w:val="000000"/>
                <w:sz w:val="16"/>
                <w:szCs w:val="16"/>
                <w:lang w:eastAsia="hu-HU"/>
              </w:rPr>
            </w:pPr>
            <w:r w:rsidRPr="008E7034">
              <w:rPr>
                <w:rFonts w:ascii="Times New Roman" w:eastAsia="Times New Roman" w:hAnsi="Times New Roman" w:cs="Times New Roman"/>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CC2434" w:rsidRPr="008E7034" w:rsidRDefault="00CC2434" w:rsidP="003A5928">
            <w:pPr>
              <w:spacing w:after="0" w:line="240" w:lineRule="auto"/>
              <w:jc w:val="right"/>
              <w:rPr>
                <w:rFonts w:ascii="Times New Roman" w:eastAsia="Times New Roman" w:hAnsi="Times New Roman"/>
                <w:i/>
                <w:sz w:val="16"/>
                <w:szCs w:val="16"/>
                <w:lang w:eastAsia="hu-HU"/>
              </w:rPr>
            </w:pPr>
            <w:r w:rsidRPr="008E7034">
              <w:rPr>
                <w:rFonts w:ascii="Times New Roman" w:eastAsia="Times New Roman" w:hAnsi="Times New Roman"/>
                <w:i/>
                <w:sz w:val="16"/>
                <w:szCs w:val="16"/>
                <w:lang w:eastAsia="hu-HU"/>
              </w:rPr>
              <w:t>2051</w:t>
            </w:r>
          </w:p>
        </w:tc>
      </w:tr>
      <w:tr w:rsidR="008E7034" w:rsidRPr="005C3A48"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8E7034">
            <w:pPr>
              <w:pStyle w:val="Listaszerbekezds"/>
              <w:spacing w:after="0" w:line="240" w:lineRule="auto"/>
              <w:ind w:left="720"/>
              <w:rPr>
                <w:rFonts w:ascii="Times New Roman" w:eastAsia="Times New Roman" w:hAnsi="Times New Roman"/>
                <w:sz w:val="16"/>
                <w:szCs w:val="16"/>
                <w:lang w:eastAsia="hu-HU"/>
              </w:rPr>
            </w:pPr>
            <w:r w:rsidRPr="008E7034">
              <w:rPr>
                <w:rFonts w:ascii="Times New Roman" w:eastAsia="Times New Roman" w:hAnsi="Times New Roman"/>
                <w:b/>
                <w:i/>
                <w:sz w:val="16"/>
                <w:szCs w:val="16"/>
                <w:lang w:eastAsia="hu-HU"/>
              </w:rPr>
              <w:t>Baáné</w:t>
            </w:r>
            <w:r w:rsidR="00CC2434">
              <w:rPr>
                <w:rFonts w:ascii="Times New Roman" w:eastAsia="Times New Roman" w:hAnsi="Times New Roman"/>
                <w:b/>
                <w:i/>
                <w:sz w:val="16"/>
                <w:szCs w:val="16"/>
                <w:lang w:eastAsia="hu-HU"/>
              </w:rPr>
              <w:t>k</w:t>
            </w:r>
            <w:r w:rsidRPr="008E7034">
              <w:rPr>
                <w:rFonts w:ascii="Times New Roman" w:eastAsia="Times New Roman" w:hAnsi="Times New Roman"/>
                <w:b/>
                <w:i/>
                <w:sz w:val="16"/>
                <w:szCs w:val="16"/>
                <w:lang w:eastAsia="hu-HU"/>
              </w:rPr>
              <w:t xml:space="preserve">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CC2434" w:rsidRDefault="00CC2434" w:rsidP="00627E78">
            <w:pPr>
              <w:spacing w:after="0" w:line="240" w:lineRule="auto"/>
              <w:jc w:val="right"/>
              <w:rPr>
                <w:rFonts w:ascii="Times New Roman" w:eastAsia="Times New Roman" w:hAnsi="Times New Roman"/>
                <w:b/>
                <w:i/>
                <w:sz w:val="16"/>
                <w:szCs w:val="16"/>
                <w:lang w:eastAsia="hu-HU"/>
              </w:rPr>
            </w:pPr>
            <w:r w:rsidRPr="00CC2434">
              <w:rPr>
                <w:rFonts w:ascii="Times New Roman" w:eastAsia="Times New Roman" w:hAnsi="Times New Roman"/>
                <w:b/>
                <w:i/>
                <w:sz w:val="16"/>
                <w:szCs w:val="16"/>
                <w:lang w:eastAsia="hu-HU"/>
              </w:rPr>
              <w:t>267,4</w:t>
            </w:r>
          </w:p>
        </w:tc>
        <w:tc>
          <w:tcPr>
            <w:tcW w:w="666" w:type="dxa"/>
            <w:tcBorders>
              <w:top w:val="nil"/>
              <w:left w:val="nil"/>
              <w:bottom w:val="single" w:sz="4" w:space="0" w:color="auto"/>
              <w:right w:val="single" w:sz="4" w:space="0" w:color="auto"/>
            </w:tcBorders>
            <w:vAlign w:val="center"/>
          </w:tcPr>
          <w:p w:rsidR="008E7034" w:rsidRPr="00CC2434" w:rsidRDefault="00CC2434" w:rsidP="00627E78">
            <w:pPr>
              <w:spacing w:after="0" w:line="240" w:lineRule="auto"/>
              <w:jc w:val="right"/>
              <w:rPr>
                <w:rFonts w:ascii="Times New Roman" w:eastAsia="Times New Roman" w:hAnsi="Times New Roman" w:cs="Times New Roman"/>
                <w:b/>
                <w:i/>
                <w:color w:val="000000"/>
                <w:sz w:val="16"/>
                <w:szCs w:val="16"/>
                <w:lang w:eastAsia="hu-HU"/>
              </w:rPr>
            </w:pPr>
            <w:r w:rsidRPr="00CC2434">
              <w:rPr>
                <w:rFonts w:ascii="Times New Roman" w:eastAsia="Times New Roman" w:hAnsi="Times New Roman" w:cs="Times New Roman"/>
                <w:b/>
                <w:i/>
                <w:color w:val="000000"/>
                <w:sz w:val="16"/>
                <w:szCs w:val="16"/>
                <w:lang w:eastAsia="hu-HU"/>
              </w:rPr>
              <w:t>7.692</w:t>
            </w:r>
          </w:p>
        </w:tc>
        <w:tc>
          <w:tcPr>
            <w:tcW w:w="836" w:type="dxa"/>
            <w:tcBorders>
              <w:top w:val="nil"/>
              <w:left w:val="single" w:sz="4" w:space="0" w:color="auto"/>
              <w:bottom w:val="single" w:sz="4" w:space="0" w:color="auto"/>
              <w:right w:val="single" w:sz="4" w:space="0" w:color="auto"/>
            </w:tcBorders>
            <w:vAlign w:val="center"/>
          </w:tcPr>
          <w:p w:rsidR="008E7034" w:rsidRPr="00CC2434" w:rsidRDefault="00CC2434"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28,8</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CC2434" w:rsidRDefault="00CC24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642,70</w:t>
            </w:r>
          </w:p>
        </w:tc>
        <w:tc>
          <w:tcPr>
            <w:tcW w:w="732" w:type="dxa"/>
            <w:tcBorders>
              <w:top w:val="nil"/>
              <w:left w:val="nil"/>
              <w:bottom w:val="single" w:sz="4" w:space="0" w:color="auto"/>
              <w:right w:val="single" w:sz="4" w:space="0" w:color="auto"/>
            </w:tcBorders>
            <w:shd w:val="clear" w:color="auto" w:fill="auto"/>
            <w:vAlign w:val="center"/>
            <w:hideMark/>
          </w:tcPr>
          <w:p w:rsidR="008E7034" w:rsidRPr="00CC2434" w:rsidRDefault="00CC2434"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2,404</w:t>
            </w:r>
          </w:p>
        </w:tc>
        <w:tc>
          <w:tcPr>
            <w:tcW w:w="760" w:type="dxa"/>
            <w:tcBorders>
              <w:top w:val="nil"/>
              <w:left w:val="nil"/>
              <w:bottom w:val="single" w:sz="4" w:space="0" w:color="auto"/>
              <w:right w:val="single" w:sz="4" w:space="0" w:color="auto"/>
            </w:tcBorders>
            <w:shd w:val="clear" w:color="auto" w:fill="auto"/>
            <w:vAlign w:val="center"/>
          </w:tcPr>
          <w:p w:rsidR="008E7034" w:rsidRPr="00CC2434" w:rsidRDefault="00CC2434"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83,6</w:t>
            </w:r>
          </w:p>
        </w:tc>
        <w:tc>
          <w:tcPr>
            <w:tcW w:w="948" w:type="dxa"/>
            <w:tcBorders>
              <w:top w:val="nil"/>
              <w:left w:val="nil"/>
              <w:bottom w:val="single" w:sz="4" w:space="0" w:color="auto"/>
              <w:right w:val="single" w:sz="4" w:space="0" w:color="auto"/>
            </w:tcBorders>
            <w:shd w:val="clear" w:color="auto" w:fill="auto"/>
            <w:vAlign w:val="bottom"/>
            <w:hideMark/>
          </w:tcPr>
          <w:p w:rsidR="008E7034" w:rsidRPr="008E7034" w:rsidRDefault="008E7034" w:rsidP="003A5928">
            <w:pPr>
              <w:spacing w:after="0" w:line="240" w:lineRule="auto"/>
              <w:rPr>
                <w:rFonts w:ascii="Times New Roman" w:eastAsia="Times New Roman" w:hAnsi="Times New Roman"/>
                <w:b/>
                <w:i/>
                <w:sz w:val="16"/>
                <w:szCs w:val="16"/>
                <w:lang w:eastAsia="hu-HU"/>
              </w:rPr>
            </w:pPr>
            <w:r w:rsidRPr="008E7034">
              <w:rPr>
                <w:rFonts w:ascii="Times New Roman" w:eastAsia="Times New Roman" w:hAnsi="Times New Roman"/>
                <w:b/>
                <w:i/>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8E7034" w:rsidRDefault="008E7034" w:rsidP="003A5928">
            <w:pPr>
              <w:spacing w:after="0" w:line="240" w:lineRule="auto"/>
              <w:rPr>
                <w:rFonts w:ascii="Times New Roman" w:eastAsia="Times New Roman" w:hAnsi="Times New Roman" w:cs="Times New Roman"/>
                <w:b/>
                <w:i/>
                <w:color w:val="000000"/>
                <w:sz w:val="16"/>
                <w:szCs w:val="16"/>
                <w:lang w:eastAsia="hu-HU"/>
              </w:rPr>
            </w:pPr>
            <w:r w:rsidRPr="008E7034">
              <w:rPr>
                <w:rFonts w:ascii="Times New Roman" w:eastAsia="Times New Roman" w:hAnsi="Times New Roman" w:cs="Times New Roman"/>
                <w:b/>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8E7034" w:rsidRDefault="008E7034" w:rsidP="003A5928">
            <w:pPr>
              <w:spacing w:after="0" w:line="240" w:lineRule="auto"/>
              <w:jc w:val="right"/>
              <w:rPr>
                <w:rFonts w:ascii="Times New Roman" w:eastAsia="Times New Roman" w:hAnsi="Times New Roman" w:cs="Times New Roman"/>
                <w:b/>
                <w:i/>
                <w:color w:val="000000"/>
                <w:sz w:val="16"/>
                <w:szCs w:val="16"/>
                <w:lang w:eastAsia="hu-HU"/>
              </w:rPr>
            </w:pPr>
            <w:r w:rsidRPr="008E7034">
              <w:rPr>
                <w:rFonts w:ascii="Times New Roman" w:eastAsia="Times New Roman" w:hAnsi="Times New Roman" w:cs="Times New Roman"/>
                <w:b/>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8E7034" w:rsidRDefault="008E7034" w:rsidP="003A5928">
            <w:pPr>
              <w:spacing w:after="0" w:line="240" w:lineRule="auto"/>
              <w:jc w:val="right"/>
              <w:rPr>
                <w:rFonts w:ascii="Times New Roman" w:eastAsia="Times New Roman" w:hAnsi="Times New Roman"/>
                <w:b/>
                <w:i/>
                <w:sz w:val="16"/>
                <w:szCs w:val="16"/>
                <w:lang w:eastAsia="hu-HU"/>
              </w:rPr>
            </w:pPr>
            <w:r w:rsidRPr="008E7034">
              <w:rPr>
                <w:rFonts w:ascii="Times New Roman" w:eastAsia="Times New Roman" w:hAnsi="Times New Roman"/>
                <w:b/>
                <w:i/>
                <w:sz w:val="16"/>
                <w:szCs w:val="16"/>
                <w:lang w:eastAsia="hu-HU"/>
              </w:rPr>
              <w:t>2051</w:t>
            </w:r>
          </w:p>
        </w:tc>
      </w:tr>
      <w:tr w:rsidR="008E7034" w:rsidRPr="005C3A48"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E7034" w:rsidRDefault="008E7034" w:rsidP="00CC2434">
            <w:pPr>
              <w:spacing w:after="0" w:line="240" w:lineRule="auto"/>
              <w:rPr>
                <w:rFonts w:ascii="Times New Roman" w:eastAsia="Times New Roman" w:hAnsi="Times New Roman"/>
                <w:sz w:val="16"/>
                <w:szCs w:val="16"/>
                <w:lang w:eastAsia="hu-HU"/>
              </w:rPr>
            </w:pPr>
            <w:r w:rsidRPr="00651866">
              <w:rPr>
                <w:rFonts w:ascii="Times New Roman" w:hAnsi="Times New Roman"/>
                <w:b/>
                <w:sz w:val="16"/>
                <w:szCs w:val="16"/>
              </w:rPr>
              <w:t xml:space="preserve">   </w:t>
            </w:r>
            <w:r w:rsidR="00CC2434">
              <w:rPr>
                <w:rFonts w:ascii="Times New Roman" w:hAnsi="Times New Roman"/>
                <w:b/>
                <w:sz w:val="16"/>
                <w:szCs w:val="16"/>
              </w:rPr>
              <w:t>5</w:t>
            </w:r>
            <w:r w:rsidRPr="003A1400">
              <w:rPr>
                <w:rFonts w:ascii="Times New Roman" w:hAnsi="Times New Roman"/>
                <w:b/>
                <w:sz w:val="16"/>
                <w:szCs w:val="16"/>
              </w:rPr>
              <w:t xml:space="preserve">.) </w:t>
            </w:r>
            <w:r>
              <w:rPr>
                <w:rFonts w:ascii="Times New Roman" w:hAnsi="Times New Roman"/>
                <w:b/>
                <w:sz w:val="16"/>
                <w:szCs w:val="16"/>
              </w:rPr>
              <w:t>Szűcs György Zoltán</w:t>
            </w:r>
            <w:r>
              <w:rPr>
                <w:rFonts w:ascii="Times New Roman" w:hAnsi="Times New Roman"/>
                <w:sz w:val="16"/>
                <w:szCs w:val="16"/>
              </w:rPr>
              <w:t xml:space="preserve"> (9200 Mosonmagyaróvár, Hajós u. 22.) a Szűcs Mezőgazdasági Bt. családi cég társtulajdonos vezetője</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FE28D6" w:rsidRDefault="008E7034" w:rsidP="003A5928">
            <w:pPr>
              <w:spacing w:after="0" w:line="240" w:lineRule="auto"/>
              <w:rPr>
                <w:rFonts w:ascii="Times New Roman" w:hAnsi="Times New Roman"/>
                <w:color w:val="984806" w:themeColor="accent6" w:themeShade="80"/>
                <w:sz w:val="16"/>
                <w:szCs w:val="16"/>
              </w:rPr>
            </w:pPr>
            <w:r w:rsidRPr="00FE28D6">
              <w:rPr>
                <w:rFonts w:ascii="Times New Roman" w:hAnsi="Times New Roman"/>
                <w:color w:val="984806" w:themeColor="accent6" w:themeShade="80"/>
                <w:sz w:val="16"/>
                <w:szCs w:val="16"/>
              </w:rPr>
              <w:t>Újrónafő</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FE28D6" w:rsidRDefault="008E7034" w:rsidP="003A5928">
            <w:pPr>
              <w:spacing w:after="0" w:line="240" w:lineRule="auto"/>
              <w:rPr>
                <w:rFonts w:ascii="Times New Roman" w:eastAsia="Times New Roman" w:hAnsi="Times New Roman"/>
                <w:color w:val="984806" w:themeColor="accent6" w:themeShade="80"/>
                <w:sz w:val="16"/>
                <w:szCs w:val="16"/>
                <w:lang w:eastAsia="hu-HU"/>
              </w:rPr>
            </w:pPr>
            <w:r w:rsidRPr="00FE28D6">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FE28D6" w:rsidRDefault="008E7034" w:rsidP="003A5928">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0344</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FE28D6" w:rsidRDefault="008E7034" w:rsidP="003A5928">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101,0</w:t>
            </w:r>
          </w:p>
        </w:tc>
        <w:tc>
          <w:tcPr>
            <w:tcW w:w="666" w:type="dxa"/>
            <w:tcBorders>
              <w:top w:val="nil"/>
              <w:left w:val="nil"/>
              <w:bottom w:val="single" w:sz="4" w:space="0" w:color="auto"/>
              <w:right w:val="single" w:sz="4" w:space="0" w:color="auto"/>
            </w:tcBorders>
            <w:vAlign w:val="center"/>
          </w:tcPr>
          <w:p w:rsidR="008E7034" w:rsidRPr="00FE28D6"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FE28D6">
              <w:rPr>
                <w:rFonts w:ascii="Times New Roman" w:eastAsia="Times New Roman" w:hAnsi="Times New Roman" w:cs="Times New Roman"/>
                <w:color w:val="984806" w:themeColor="accent6" w:themeShade="80"/>
                <w:sz w:val="16"/>
                <w:szCs w:val="16"/>
                <w:lang w:eastAsia="hu-HU"/>
              </w:rPr>
              <w:t>3</w:t>
            </w:r>
            <w:r w:rsidRPr="00946146">
              <w:rPr>
                <w:rFonts w:ascii="Times New Roman" w:eastAsia="Times New Roman" w:hAnsi="Times New Roman" w:cs="Times New Roman"/>
                <w:color w:val="984806" w:themeColor="accent6" w:themeShade="80"/>
                <w:sz w:val="16"/>
                <w:szCs w:val="16"/>
                <w:lang w:eastAsia="hu-HU"/>
              </w:rPr>
              <w:t>.</w:t>
            </w:r>
            <w:r w:rsidRPr="00FE28D6">
              <w:rPr>
                <w:rFonts w:ascii="Times New Roman" w:eastAsia="Times New Roman" w:hAnsi="Times New Roman" w:cs="Times New Roman"/>
                <w:color w:val="984806" w:themeColor="accent6" w:themeShade="80"/>
                <w:sz w:val="16"/>
                <w:szCs w:val="16"/>
                <w:lang w:eastAsia="hu-HU"/>
              </w:rPr>
              <w:t>169</w:t>
            </w:r>
          </w:p>
        </w:tc>
        <w:tc>
          <w:tcPr>
            <w:tcW w:w="836" w:type="dxa"/>
            <w:tcBorders>
              <w:top w:val="nil"/>
              <w:left w:val="single" w:sz="4" w:space="0" w:color="auto"/>
              <w:bottom w:val="single" w:sz="4" w:space="0" w:color="auto"/>
              <w:right w:val="single" w:sz="4" w:space="0" w:color="auto"/>
            </w:tcBorders>
            <w:vAlign w:val="center"/>
          </w:tcPr>
          <w:p w:rsidR="008E7034" w:rsidRPr="00FE28D6"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FE28D6">
              <w:rPr>
                <w:rFonts w:ascii="Times New Roman" w:eastAsia="Times New Roman" w:hAnsi="Times New Roman" w:cs="Times New Roman"/>
                <w:color w:val="984806" w:themeColor="accent6" w:themeShade="80"/>
                <w:sz w:val="16"/>
                <w:szCs w:val="16"/>
                <w:lang w:eastAsia="hu-HU"/>
              </w:rPr>
              <w:t>31,4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946146" w:rsidRDefault="008E7034" w:rsidP="003A5928">
            <w:pPr>
              <w:spacing w:after="0" w:line="240" w:lineRule="auto"/>
              <w:jc w:val="right"/>
              <w:rPr>
                <w:rFonts w:ascii="Times New Roman" w:eastAsia="Times New Roman" w:hAnsi="Times New Roman"/>
                <w:color w:val="984806" w:themeColor="accent6" w:themeShade="80"/>
                <w:sz w:val="16"/>
                <w:szCs w:val="16"/>
                <w:lang w:eastAsia="hu-HU"/>
              </w:rPr>
            </w:pPr>
            <w:r w:rsidRPr="00946146">
              <w:rPr>
                <w:rFonts w:ascii="Times New Roman" w:eastAsia="Times New Roman" w:hAnsi="Times New Roman"/>
                <w:color w:val="984806" w:themeColor="accent6" w:themeShade="80"/>
                <w:sz w:val="16"/>
                <w:szCs w:val="16"/>
                <w:lang w:eastAsia="hu-HU"/>
              </w:rPr>
              <w:t>231,90</w:t>
            </w:r>
          </w:p>
        </w:tc>
        <w:tc>
          <w:tcPr>
            <w:tcW w:w="732" w:type="dxa"/>
            <w:tcBorders>
              <w:top w:val="nil"/>
              <w:left w:val="nil"/>
              <w:bottom w:val="single" w:sz="4" w:space="0" w:color="auto"/>
              <w:right w:val="single" w:sz="4" w:space="0" w:color="auto"/>
            </w:tcBorders>
            <w:shd w:val="clear" w:color="auto" w:fill="auto"/>
            <w:vAlign w:val="center"/>
            <w:hideMark/>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2,297</w:t>
            </w:r>
          </w:p>
        </w:tc>
        <w:tc>
          <w:tcPr>
            <w:tcW w:w="760" w:type="dxa"/>
            <w:tcBorders>
              <w:top w:val="nil"/>
              <w:left w:val="nil"/>
              <w:bottom w:val="single" w:sz="4" w:space="0" w:color="auto"/>
              <w:right w:val="single" w:sz="4" w:space="0" w:color="auto"/>
            </w:tcBorders>
            <w:shd w:val="clear" w:color="auto" w:fill="auto"/>
            <w:vAlign w:val="center"/>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73,2</w:t>
            </w:r>
          </w:p>
        </w:tc>
        <w:tc>
          <w:tcPr>
            <w:tcW w:w="948" w:type="dxa"/>
            <w:tcBorders>
              <w:top w:val="nil"/>
              <w:left w:val="nil"/>
              <w:bottom w:val="single" w:sz="4" w:space="0" w:color="auto"/>
              <w:right w:val="single" w:sz="4" w:space="0" w:color="auto"/>
            </w:tcBorders>
            <w:shd w:val="clear" w:color="auto" w:fill="auto"/>
            <w:vAlign w:val="bottom"/>
            <w:hideMark/>
          </w:tcPr>
          <w:p w:rsidR="008E7034" w:rsidRPr="009A278E" w:rsidRDefault="008E7034" w:rsidP="003A5928">
            <w:pPr>
              <w:spacing w:after="0" w:line="240" w:lineRule="auto"/>
              <w:rPr>
                <w:rFonts w:ascii="Times New Roman" w:eastAsia="Times New Roman" w:hAnsi="Times New Roman"/>
                <w:color w:val="984806" w:themeColor="accent6" w:themeShade="80"/>
                <w:sz w:val="16"/>
                <w:szCs w:val="16"/>
                <w:lang w:eastAsia="hu-HU"/>
              </w:rPr>
            </w:pPr>
            <w:r w:rsidRPr="009A278E">
              <w:rPr>
                <w:rFonts w:ascii="Times New Roman" w:eastAsia="Times New Roman" w:hAnsi="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9A278E" w:rsidRDefault="008E7034" w:rsidP="003A5928">
            <w:pPr>
              <w:spacing w:after="0" w:line="240" w:lineRule="auto"/>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9A278E" w:rsidRDefault="008E7034" w:rsidP="003A5928">
            <w:pPr>
              <w:spacing w:after="0" w:line="240" w:lineRule="auto"/>
              <w:jc w:val="right"/>
              <w:rPr>
                <w:rFonts w:ascii="Times New Roman" w:eastAsia="Times New Roman" w:hAnsi="Times New Roman" w:cs="Times New Roman"/>
                <w:color w:val="984806" w:themeColor="accent6" w:themeShade="80"/>
                <w:sz w:val="16"/>
                <w:szCs w:val="16"/>
                <w:lang w:eastAsia="hu-HU"/>
              </w:rPr>
            </w:pPr>
            <w:r w:rsidRPr="009A278E">
              <w:rPr>
                <w:rFonts w:ascii="Times New Roman" w:eastAsia="Times New Roman" w:hAnsi="Times New Roman" w:cs="Times New Roman"/>
                <w:color w:val="984806" w:themeColor="accent6" w:themeShade="8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9A278E" w:rsidRDefault="008E7034" w:rsidP="003A5928">
            <w:pPr>
              <w:spacing w:after="0" w:line="240" w:lineRule="auto"/>
              <w:jc w:val="right"/>
              <w:rPr>
                <w:rFonts w:ascii="Times New Roman" w:eastAsia="Times New Roman" w:hAnsi="Times New Roman"/>
                <w:color w:val="984806" w:themeColor="accent6" w:themeShade="80"/>
                <w:sz w:val="16"/>
                <w:szCs w:val="16"/>
                <w:lang w:eastAsia="hu-HU"/>
              </w:rPr>
            </w:pPr>
            <w:r w:rsidRPr="009A278E">
              <w:rPr>
                <w:rFonts w:ascii="Times New Roman" w:eastAsia="Times New Roman" w:hAnsi="Times New Roman"/>
                <w:color w:val="984806" w:themeColor="accent6" w:themeShade="80"/>
                <w:sz w:val="16"/>
                <w:szCs w:val="16"/>
                <w:lang w:eastAsia="hu-HU"/>
              </w:rPr>
              <w:t>2051</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627E78">
            <w:pPr>
              <w:spacing w:after="0" w:line="240" w:lineRule="auto"/>
              <w:rPr>
                <w:rFonts w:ascii="Times New Roman" w:hAnsi="Times New Roman"/>
                <w:sz w:val="16"/>
                <w:szCs w:val="16"/>
              </w:rPr>
            </w:pPr>
            <w:r>
              <w:rPr>
                <w:rFonts w:ascii="Times New Roman" w:hAnsi="Times New Roman"/>
                <w:sz w:val="16"/>
                <w:szCs w:val="16"/>
              </w:rPr>
              <w:t>Újrónafő</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0351</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73,6</w:t>
            </w:r>
          </w:p>
        </w:tc>
        <w:tc>
          <w:tcPr>
            <w:tcW w:w="666" w:type="dxa"/>
            <w:tcBorders>
              <w:top w:val="nil"/>
              <w:left w:val="nil"/>
              <w:bottom w:val="single" w:sz="4" w:space="0" w:color="auto"/>
              <w:right w:val="single" w:sz="4" w:space="0" w:color="auto"/>
            </w:tcBorders>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E28D6">
              <w:rPr>
                <w:rFonts w:ascii="Times New Roman" w:eastAsia="Times New Roman" w:hAnsi="Times New Roman" w:cs="Times New Roman"/>
                <w:color w:val="000000"/>
                <w:sz w:val="16"/>
                <w:szCs w:val="16"/>
                <w:lang w:eastAsia="hu-HU"/>
              </w:rPr>
              <w:t>421</w:t>
            </w:r>
          </w:p>
        </w:tc>
        <w:tc>
          <w:tcPr>
            <w:tcW w:w="836" w:type="dxa"/>
            <w:tcBorders>
              <w:top w:val="nil"/>
              <w:left w:val="single" w:sz="4" w:space="0" w:color="auto"/>
              <w:bottom w:val="single" w:sz="4" w:space="0" w:color="auto"/>
              <w:right w:val="single" w:sz="4" w:space="0" w:color="auto"/>
            </w:tcBorders>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32,9</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177,15</w:t>
            </w:r>
          </w:p>
        </w:tc>
        <w:tc>
          <w:tcPr>
            <w:tcW w:w="732" w:type="dxa"/>
            <w:tcBorders>
              <w:top w:val="nil"/>
              <w:left w:val="nil"/>
              <w:bottom w:val="single" w:sz="4" w:space="0" w:color="auto"/>
              <w:right w:val="single" w:sz="4" w:space="0" w:color="auto"/>
            </w:tcBorders>
            <w:shd w:val="clear" w:color="auto" w:fill="auto"/>
            <w:vAlign w:val="center"/>
            <w:hideMark/>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E28D6">
              <w:rPr>
                <w:rFonts w:ascii="Times New Roman" w:eastAsia="Times New Roman" w:hAnsi="Times New Roman" w:cs="Times New Roman"/>
                <w:color w:val="000000"/>
                <w:sz w:val="16"/>
                <w:szCs w:val="16"/>
                <w:lang w:eastAsia="hu-HU"/>
              </w:rPr>
              <w:t>408</w:t>
            </w:r>
          </w:p>
        </w:tc>
        <w:tc>
          <w:tcPr>
            <w:tcW w:w="760" w:type="dxa"/>
            <w:tcBorders>
              <w:top w:val="nil"/>
              <w:left w:val="nil"/>
              <w:bottom w:val="single" w:sz="4" w:space="0" w:color="auto"/>
              <w:right w:val="single" w:sz="4" w:space="0" w:color="auto"/>
            </w:tcBorders>
            <w:shd w:val="clear" w:color="auto" w:fill="auto"/>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8E7034" w:rsidRPr="00914EF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erdő, szántó</w:t>
            </w:r>
          </w:p>
        </w:tc>
        <w:tc>
          <w:tcPr>
            <w:tcW w:w="2060" w:type="dxa"/>
            <w:tcBorders>
              <w:top w:val="nil"/>
              <w:left w:val="nil"/>
              <w:bottom w:val="single" w:sz="4" w:space="0" w:color="auto"/>
              <w:right w:val="single" w:sz="4" w:space="0" w:color="auto"/>
            </w:tcBorders>
            <w:vAlign w:val="center"/>
          </w:tcPr>
          <w:p w:rsidR="008E7034" w:rsidRPr="001870B3" w:rsidRDefault="008E7034" w:rsidP="00627E78">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1870B3"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5C3A48"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627E78">
            <w:pPr>
              <w:spacing w:after="0" w:line="240" w:lineRule="auto"/>
              <w:rPr>
                <w:rFonts w:ascii="Times New Roman" w:hAnsi="Times New Roman"/>
                <w:sz w:val="16"/>
                <w:szCs w:val="16"/>
              </w:rPr>
            </w:pPr>
            <w:r>
              <w:rPr>
                <w:rFonts w:ascii="Times New Roman" w:hAnsi="Times New Roman"/>
                <w:sz w:val="16"/>
                <w:szCs w:val="16"/>
              </w:rPr>
              <w:t>Újrónafő</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0357</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70,1</w:t>
            </w:r>
          </w:p>
        </w:tc>
        <w:tc>
          <w:tcPr>
            <w:tcW w:w="666" w:type="dxa"/>
            <w:tcBorders>
              <w:top w:val="nil"/>
              <w:left w:val="nil"/>
              <w:bottom w:val="single" w:sz="4" w:space="0" w:color="auto"/>
              <w:right w:val="single" w:sz="4" w:space="0" w:color="auto"/>
            </w:tcBorders>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E28D6">
              <w:rPr>
                <w:rFonts w:ascii="Times New Roman" w:eastAsia="Times New Roman" w:hAnsi="Times New Roman" w:cs="Times New Roman"/>
                <w:color w:val="000000"/>
                <w:sz w:val="16"/>
                <w:szCs w:val="16"/>
                <w:lang w:eastAsia="hu-HU"/>
              </w:rPr>
              <w:t>271</w:t>
            </w:r>
          </w:p>
        </w:tc>
        <w:tc>
          <w:tcPr>
            <w:tcW w:w="836" w:type="dxa"/>
            <w:tcBorders>
              <w:top w:val="nil"/>
              <w:left w:val="single" w:sz="4" w:space="0" w:color="auto"/>
              <w:bottom w:val="single" w:sz="4" w:space="0" w:color="auto"/>
              <w:right w:val="single" w:sz="4" w:space="0" w:color="auto"/>
            </w:tcBorders>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32,4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166,15</w:t>
            </w:r>
          </w:p>
        </w:tc>
        <w:tc>
          <w:tcPr>
            <w:tcW w:w="732" w:type="dxa"/>
            <w:tcBorders>
              <w:top w:val="nil"/>
              <w:left w:val="nil"/>
              <w:bottom w:val="single" w:sz="4" w:space="0" w:color="auto"/>
              <w:right w:val="single" w:sz="4" w:space="0" w:color="auto"/>
            </w:tcBorders>
            <w:shd w:val="clear" w:color="auto" w:fill="auto"/>
            <w:vAlign w:val="center"/>
            <w:hideMark/>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E28D6">
              <w:rPr>
                <w:rFonts w:ascii="Times New Roman" w:eastAsia="Times New Roman" w:hAnsi="Times New Roman" w:cs="Times New Roman"/>
                <w:color w:val="000000"/>
                <w:sz w:val="16"/>
                <w:szCs w:val="16"/>
                <w:lang w:eastAsia="hu-HU"/>
              </w:rPr>
              <w:t>371</w:t>
            </w:r>
          </w:p>
        </w:tc>
        <w:tc>
          <w:tcPr>
            <w:tcW w:w="760" w:type="dxa"/>
            <w:tcBorders>
              <w:top w:val="nil"/>
              <w:left w:val="nil"/>
              <w:bottom w:val="single" w:sz="4" w:space="0" w:color="auto"/>
              <w:right w:val="single" w:sz="4" w:space="0" w:color="auto"/>
            </w:tcBorders>
            <w:shd w:val="clear" w:color="auto" w:fill="auto"/>
            <w:vAlign w:val="center"/>
          </w:tcPr>
          <w:p w:rsidR="008E7034" w:rsidRPr="00FE28D6"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FE28D6">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48" w:type="dxa"/>
            <w:tcBorders>
              <w:top w:val="nil"/>
              <w:left w:val="nil"/>
              <w:bottom w:val="single" w:sz="4" w:space="0" w:color="auto"/>
              <w:right w:val="single" w:sz="4" w:space="0" w:color="auto"/>
            </w:tcBorders>
            <w:shd w:val="clear" w:color="auto" w:fill="auto"/>
            <w:vAlign w:val="bottom"/>
            <w:hideMark/>
          </w:tcPr>
          <w:p w:rsidR="008E7034" w:rsidRPr="00914EF4" w:rsidRDefault="008E7034"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1870B3" w:rsidRDefault="008E7034" w:rsidP="00627E78">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1870B3" w:rsidRDefault="008E7034" w:rsidP="00627E78">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5C3A48" w:rsidRDefault="008E7034"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E7034" w:rsidRPr="005C3A48"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0F5BB0">
            <w:pPr>
              <w:pStyle w:val="Listaszerbekezds"/>
              <w:spacing w:after="0" w:line="240" w:lineRule="auto"/>
              <w:ind w:left="720"/>
              <w:rPr>
                <w:rFonts w:ascii="Times New Roman" w:eastAsia="Times New Roman" w:hAnsi="Times New Roman"/>
                <w:sz w:val="16"/>
                <w:szCs w:val="16"/>
                <w:lang w:eastAsia="hu-HU"/>
              </w:rPr>
            </w:pPr>
            <w:r w:rsidRPr="009B70FE">
              <w:rPr>
                <w:rFonts w:ascii="Times New Roman" w:eastAsia="Times New Roman" w:hAnsi="Times New Roman"/>
                <w:b/>
                <w:i/>
                <w:sz w:val="16"/>
                <w:szCs w:val="16"/>
                <w:lang w:eastAsia="hu-HU"/>
              </w:rPr>
              <w:t>Szűcs György Zoltán össz.</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9B70FE" w:rsidRDefault="008E7034"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244,6</w:t>
            </w:r>
          </w:p>
        </w:tc>
        <w:tc>
          <w:tcPr>
            <w:tcW w:w="666" w:type="dxa"/>
            <w:tcBorders>
              <w:top w:val="nil"/>
              <w:left w:val="nil"/>
              <w:bottom w:val="single" w:sz="4" w:space="0" w:color="auto"/>
              <w:right w:val="single" w:sz="4" w:space="0" w:color="auto"/>
            </w:tcBorders>
            <w:vAlign w:val="center"/>
          </w:tcPr>
          <w:p w:rsidR="008E7034" w:rsidRPr="009B70FE" w:rsidRDefault="008E7034"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7.861</w:t>
            </w:r>
          </w:p>
        </w:tc>
        <w:tc>
          <w:tcPr>
            <w:tcW w:w="836" w:type="dxa"/>
            <w:tcBorders>
              <w:top w:val="nil"/>
              <w:left w:val="single" w:sz="4" w:space="0" w:color="auto"/>
              <w:bottom w:val="single" w:sz="4" w:space="0" w:color="auto"/>
              <w:right w:val="single" w:sz="4" w:space="0" w:color="auto"/>
            </w:tcBorders>
            <w:vAlign w:val="center"/>
          </w:tcPr>
          <w:p w:rsidR="008E7034" w:rsidRPr="009B70FE" w:rsidRDefault="008E7034"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32,1</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9B70FE" w:rsidRDefault="008E7034"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575,20</w:t>
            </w:r>
          </w:p>
        </w:tc>
        <w:tc>
          <w:tcPr>
            <w:tcW w:w="732" w:type="dxa"/>
            <w:tcBorders>
              <w:top w:val="nil"/>
              <w:left w:val="nil"/>
              <w:bottom w:val="single" w:sz="4" w:space="0" w:color="auto"/>
              <w:right w:val="single" w:sz="4" w:space="0" w:color="auto"/>
            </w:tcBorders>
            <w:shd w:val="clear" w:color="auto" w:fill="auto"/>
            <w:vAlign w:val="center"/>
            <w:hideMark/>
          </w:tcPr>
          <w:p w:rsidR="008E7034" w:rsidRPr="009B70FE" w:rsidRDefault="008E7034" w:rsidP="001E2B8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2,352</w:t>
            </w:r>
          </w:p>
        </w:tc>
        <w:tc>
          <w:tcPr>
            <w:tcW w:w="760" w:type="dxa"/>
            <w:tcBorders>
              <w:top w:val="nil"/>
              <w:left w:val="nil"/>
              <w:bottom w:val="single" w:sz="4" w:space="0" w:color="auto"/>
              <w:right w:val="single" w:sz="4" w:space="0" w:color="auto"/>
            </w:tcBorders>
            <w:shd w:val="clear" w:color="auto" w:fill="auto"/>
            <w:vAlign w:val="center"/>
          </w:tcPr>
          <w:p w:rsidR="008E7034" w:rsidRPr="009B70FE" w:rsidRDefault="008E7034"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73,2</w:t>
            </w:r>
          </w:p>
        </w:tc>
        <w:tc>
          <w:tcPr>
            <w:tcW w:w="948" w:type="dxa"/>
            <w:tcBorders>
              <w:top w:val="nil"/>
              <w:left w:val="nil"/>
              <w:bottom w:val="single" w:sz="4" w:space="0" w:color="auto"/>
              <w:right w:val="single" w:sz="4" w:space="0" w:color="auto"/>
            </w:tcBorders>
            <w:shd w:val="clear" w:color="auto" w:fill="auto"/>
            <w:vAlign w:val="bottom"/>
            <w:hideMark/>
          </w:tcPr>
          <w:p w:rsidR="008E7034" w:rsidRPr="009B70FE" w:rsidRDefault="008E7034" w:rsidP="001E2B81">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erdő</w:t>
            </w:r>
          </w:p>
        </w:tc>
        <w:tc>
          <w:tcPr>
            <w:tcW w:w="2060" w:type="dxa"/>
            <w:tcBorders>
              <w:top w:val="nil"/>
              <w:left w:val="nil"/>
              <w:bottom w:val="single" w:sz="4" w:space="0" w:color="auto"/>
              <w:right w:val="single" w:sz="4" w:space="0" w:color="auto"/>
            </w:tcBorders>
            <w:vAlign w:val="center"/>
          </w:tcPr>
          <w:p w:rsidR="008E7034" w:rsidRPr="00946146" w:rsidRDefault="008E7034" w:rsidP="001E2B81">
            <w:pPr>
              <w:spacing w:after="0" w:line="240" w:lineRule="auto"/>
              <w:rPr>
                <w:rFonts w:ascii="Times New Roman" w:eastAsia="Times New Roman" w:hAnsi="Times New Roman" w:cs="Times New Roman"/>
                <w:b/>
                <w:i/>
                <w:color w:val="000000"/>
                <w:sz w:val="16"/>
                <w:szCs w:val="16"/>
                <w:lang w:eastAsia="hu-HU"/>
              </w:rPr>
            </w:pPr>
            <w:r w:rsidRPr="00946146">
              <w:rPr>
                <w:rFonts w:ascii="Times New Roman" w:eastAsia="Times New Roman" w:hAnsi="Times New Roman" w:cs="Times New Roman"/>
                <w:b/>
                <w:i/>
                <w:color w:val="000000"/>
                <w:sz w:val="16"/>
                <w:szCs w:val="16"/>
                <w:lang w:eastAsia="hu-HU"/>
              </w:rPr>
              <w:t>Lajta-Hanság Zrt.</w:t>
            </w:r>
          </w:p>
        </w:tc>
        <w:tc>
          <w:tcPr>
            <w:tcW w:w="850" w:type="dxa"/>
            <w:tcBorders>
              <w:top w:val="nil"/>
              <w:left w:val="single" w:sz="4" w:space="0" w:color="auto"/>
              <w:bottom w:val="single" w:sz="4" w:space="0" w:color="auto"/>
              <w:right w:val="single" w:sz="4" w:space="0" w:color="auto"/>
            </w:tcBorders>
            <w:vAlign w:val="center"/>
          </w:tcPr>
          <w:p w:rsidR="008E7034" w:rsidRPr="00946146" w:rsidRDefault="008E7034" w:rsidP="001E2B81">
            <w:pPr>
              <w:spacing w:after="0" w:line="240" w:lineRule="auto"/>
              <w:jc w:val="right"/>
              <w:rPr>
                <w:rFonts w:ascii="Times New Roman" w:eastAsia="Times New Roman" w:hAnsi="Times New Roman" w:cs="Times New Roman"/>
                <w:b/>
                <w:i/>
                <w:color w:val="000000"/>
                <w:sz w:val="16"/>
                <w:szCs w:val="16"/>
                <w:lang w:eastAsia="hu-HU"/>
              </w:rPr>
            </w:pPr>
            <w:r w:rsidRPr="00946146">
              <w:rPr>
                <w:rFonts w:ascii="Times New Roman" w:eastAsia="Times New Roman" w:hAnsi="Times New Roman" w:cs="Times New Roman"/>
                <w:b/>
                <w:i/>
                <w:color w:val="000000"/>
                <w:sz w:val="16"/>
                <w:szCs w:val="16"/>
                <w:lang w:eastAsia="hu-HU"/>
              </w:rPr>
              <w:t>580</w:t>
            </w:r>
          </w:p>
        </w:tc>
        <w:tc>
          <w:tcPr>
            <w:tcW w:w="656" w:type="dxa"/>
            <w:tcBorders>
              <w:top w:val="nil"/>
              <w:left w:val="single" w:sz="4" w:space="0" w:color="auto"/>
              <w:bottom w:val="single" w:sz="4" w:space="0" w:color="auto"/>
              <w:right w:val="single" w:sz="12" w:space="0" w:color="auto"/>
            </w:tcBorders>
            <w:vAlign w:val="center"/>
          </w:tcPr>
          <w:p w:rsidR="008E7034" w:rsidRPr="00946146" w:rsidRDefault="008E7034" w:rsidP="001E2B81">
            <w:pPr>
              <w:spacing w:after="0" w:line="240" w:lineRule="auto"/>
              <w:jc w:val="right"/>
              <w:rPr>
                <w:rFonts w:ascii="Times New Roman" w:eastAsia="Times New Roman" w:hAnsi="Times New Roman"/>
                <w:b/>
                <w:i/>
                <w:sz w:val="16"/>
                <w:szCs w:val="16"/>
                <w:lang w:eastAsia="hu-HU"/>
              </w:rPr>
            </w:pPr>
            <w:r w:rsidRPr="00946146">
              <w:rPr>
                <w:rFonts w:ascii="Times New Roman" w:eastAsia="Times New Roman" w:hAnsi="Times New Roman"/>
                <w:b/>
                <w:i/>
                <w:sz w:val="16"/>
                <w:szCs w:val="16"/>
                <w:lang w:eastAsia="hu-HU"/>
              </w:rPr>
              <w:t>2051</w:t>
            </w:r>
          </w:p>
        </w:tc>
      </w:tr>
      <w:tr w:rsidR="008E7034" w:rsidRPr="005C3A48" w:rsidTr="00B07288">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E7034" w:rsidRPr="00031564" w:rsidRDefault="008E7034" w:rsidP="00B07288">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w:t>
            </w:r>
            <w:r w:rsidR="00B07288">
              <w:rPr>
                <w:rFonts w:ascii="Times New Roman" w:hAnsi="Times New Roman"/>
                <w:b/>
                <w:sz w:val="16"/>
                <w:szCs w:val="16"/>
              </w:rPr>
              <w:t>6</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hAnsi="Times New Roman"/>
                <w:b/>
                <w:sz w:val="16"/>
                <w:szCs w:val="16"/>
              </w:rPr>
              <w:t>Enyingi Tibor</w:t>
            </w:r>
            <w:r w:rsidRPr="00914EF4">
              <w:rPr>
                <w:rFonts w:ascii="Times New Roman" w:hAnsi="Times New Roman"/>
                <w:b/>
                <w:sz w:val="16"/>
                <w:szCs w:val="16"/>
              </w:rPr>
              <w:t xml:space="preserve"> </w:t>
            </w:r>
            <w:r>
              <w:rPr>
                <w:rFonts w:ascii="Times New Roman" w:hAnsi="Times New Roman"/>
                <w:sz w:val="16"/>
                <w:szCs w:val="16"/>
              </w:rPr>
              <w:t>(9012 Győr, Tenkes u. 26.) a Sokoró Natúrzóna Nonprofit Kft. és a Biogáz-Tech. Kft. társtulajdonos vezetője</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914EF4" w:rsidRDefault="008E7034" w:rsidP="001E2B81">
            <w:pPr>
              <w:spacing w:after="0" w:line="240" w:lineRule="auto"/>
              <w:rPr>
                <w:rFonts w:ascii="Times New Roman" w:hAnsi="Times New Roman"/>
                <w:sz w:val="16"/>
                <w:szCs w:val="16"/>
              </w:rPr>
            </w:pPr>
            <w:r>
              <w:rPr>
                <w:rFonts w:ascii="Times New Roman" w:hAnsi="Times New Roman"/>
                <w:sz w:val="16"/>
                <w:szCs w:val="16"/>
              </w:rPr>
              <w:t>Felpéc</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914EF4" w:rsidRDefault="008E7034"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914EF4" w:rsidRDefault="008E7034"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0256</w:t>
            </w:r>
          </w:p>
        </w:tc>
        <w:tc>
          <w:tcPr>
            <w:tcW w:w="697" w:type="dxa"/>
            <w:gridSpan w:val="2"/>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106,3</w:t>
            </w:r>
          </w:p>
        </w:tc>
        <w:tc>
          <w:tcPr>
            <w:tcW w:w="666" w:type="dxa"/>
            <w:tcBorders>
              <w:top w:val="nil"/>
              <w:left w:val="nil"/>
              <w:bottom w:val="single" w:sz="4" w:space="0" w:color="auto"/>
              <w:right w:val="single" w:sz="4" w:space="0" w:color="auto"/>
            </w:tcBorders>
            <w:vAlign w:val="center"/>
          </w:tcPr>
          <w:p w:rsidR="008E7034" w:rsidRPr="000F5BB0" w:rsidRDefault="008E7034" w:rsidP="000F5BB0">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0F5BB0">
              <w:rPr>
                <w:rFonts w:ascii="Times New Roman" w:eastAsia="Times New Roman" w:hAnsi="Times New Roman" w:cs="Times New Roman"/>
                <w:color w:val="000000"/>
                <w:sz w:val="16"/>
                <w:szCs w:val="16"/>
                <w:lang w:eastAsia="hu-HU"/>
              </w:rPr>
              <w:t>411</w:t>
            </w:r>
          </w:p>
        </w:tc>
        <w:tc>
          <w:tcPr>
            <w:tcW w:w="836"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13,3</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148</w:t>
            </w:r>
            <w:r>
              <w:rPr>
                <w:rFonts w:ascii="Times New Roman" w:eastAsia="Times New Roman" w:hAnsi="Times New Roman" w:cs="Times New Roman"/>
                <w:color w:val="000000"/>
                <w:sz w:val="16"/>
                <w:szCs w:val="16"/>
                <w:lang w:eastAsia="hu-HU"/>
              </w:rPr>
              <w:t>,</w:t>
            </w:r>
            <w:r w:rsidRPr="000F5BB0">
              <w:rPr>
                <w:rFonts w:ascii="Times New Roman" w:eastAsia="Times New Roman" w:hAnsi="Times New Roman" w:cs="Times New Roman"/>
                <w:color w:val="000000"/>
                <w:sz w:val="16"/>
                <w:szCs w:val="16"/>
                <w:lang w:eastAsia="hu-HU"/>
              </w:rPr>
              <w:t>90</w:t>
            </w:r>
          </w:p>
        </w:tc>
        <w:tc>
          <w:tcPr>
            <w:tcW w:w="732" w:type="dxa"/>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0F5BB0">
              <w:rPr>
                <w:rFonts w:ascii="Times New Roman" w:eastAsia="Times New Roman" w:hAnsi="Times New Roman" w:cs="Times New Roman"/>
                <w:color w:val="000000"/>
                <w:sz w:val="16"/>
                <w:szCs w:val="16"/>
                <w:lang w:eastAsia="hu-HU"/>
              </w:rPr>
              <w:t>400</w:t>
            </w:r>
          </w:p>
        </w:tc>
        <w:tc>
          <w:tcPr>
            <w:tcW w:w="760" w:type="dxa"/>
            <w:tcBorders>
              <w:top w:val="nil"/>
              <w:left w:val="nil"/>
              <w:bottom w:val="single" w:sz="4" w:space="0" w:color="auto"/>
              <w:right w:val="single" w:sz="4" w:space="0" w:color="auto"/>
            </w:tcBorders>
            <w:shd w:val="clear" w:color="auto" w:fill="auto"/>
            <w:vAlign w:val="center"/>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105</w:t>
            </w:r>
            <w:r>
              <w:rPr>
                <w:rFonts w:ascii="Times New Roman" w:eastAsia="Times New Roman" w:hAnsi="Times New Roman" w:cs="Times New Roman"/>
                <w:color w:val="000000"/>
                <w:sz w:val="16"/>
                <w:szCs w:val="16"/>
                <w:lang w:eastAsia="hu-HU"/>
              </w:rPr>
              <w:t>,6</w:t>
            </w:r>
          </w:p>
        </w:tc>
        <w:tc>
          <w:tcPr>
            <w:tcW w:w="948" w:type="dxa"/>
            <w:tcBorders>
              <w:top w:val="nil"/>
              <w:left w:val="nil"/>
              <w:bottom w:val="single" w:sz="4" w:space="0" w:color="auto"/>
              <w:right w:val="single" w:sz="4" w:space="0" w:color="auto"/>
            </w:tcBorders>
            <w:shd w:val="clear" w:color="auto" w:fill="auto"/>
            <w:vAlign w:val="bottom"/>
            <w:hideMark/>
          </w:tcPr>
          <w:p w:rsidR="008E7034" w:rsidRPr="00914EF4" w:rsidRDefault="008E7034"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0F5BB0" w:rsidRDefault="008E7034" w:rsidP="00031564">
            <w:pPr>
              <w:spacing w:after="0" w:line="240" w:lineRule="auto"/>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Sütöri</w:t>
            </w:r>
            <w:r>
              <w:rPr>
                <w:rFonts w:ascii="Times New Roman" w:eastAsia="Times New Roman" w:hAnsi="Times New Roman" w:cs="Times New Roman"/>
                <w:color w:val="000000"/>
                <w:sz w:val="16"/>
                <w:szCs w:val="16"/>
                <w:lang w:eastAsia="hu-HU"/>
              </w:rPr>
              <w:t>+Kunszt+</w:t>
            </w:r>
            <w:r w:rsidRPr="000F5BB0">
              <w:rPr>
                <w:rFonts w:ascii="Times New Roman" w:eastAsia="Times New Roman" w:hAnsi="Times New Roman" w:cs="Times New Roman"/>
                <w:color w:val="000000"/>
                <w:sz w:val="16"/>
                <w:szCs w:val="16"/>
                <w:lang w:eastAsia="hu-HU"/>
              </w:rPr>
              <w:t xml:space="preserve">Langné </w:t>
            </w:r>
          </w:p>
        </w:tc>
        <w:tc>
          <w:tcPr>
            <w:tcW w:w="850"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000000"/>
                <w:sz w:val="16"/>
                <w:szCs w:val="16"/>
                <w:lang w:eastAsia="hu-HU"/>
              </w:rPr>
            </w:pPr>
            <w:r w:rsidRPr="000F5BB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0F5BB0">
              <w:rPr>
                <w:rFonts w:ascii="Times New Roman" w:eastAsia="Times New Roman" w:hAnsi="Times New Roman" w:cs="Times New Roman"/>
                <w:color w:val="000000"/>
                <w:sz w:val="16"/>
                <w:szCs w:val="16"/>
                <w:lang w:eastAsia="hu-HU"/>
              </w:rPr>
              <w:t>250</w:t>
            </w:r>
          </w:p>
        </w:tc>
        <w:tc>
          <w:tcPr>
            <w:tcW w:w="656" w:type="dxa"/>
            <w:tcBorders>
              <w:top w:val="nil"/>
              <w:left w:val="single" w:sz="4" w:space="0" w:color="auto"/>
              <w:bottom w:val="single" w:sz="4" w:space="0" w:color="auto"/>
              <w:right w:val="single" w:sz="12" w:space="0" w:color="auto"/>
            </w:tcBorders>
            <w:vAlign w:val="center"/>
          </w:tcPr>
          <w:p w:rsidR="008E7034" w:rsidRPr="005C3A48" w:rsidRDefault="008E7034" w:rsidP="001E2B81">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0F5BB0" w:rsidRDefault="008E7034" w:rsidP="00627E78">
            <w:pPr>
              <w:spacing w:after="0" w:line="240" w:lineRule="auto"/>
              <w:rPr>
                <w:rFonts w:ascii="Times New Roman" w:hAnsi="Times New Roman"/>
                <w:color w:val="FF0000"/>
                <w:sz w:val="16"/>
                <w:szCs w:val="16"/>
              </w:rPr>
            </w:pPr>
            <w:r>
              <w:rPr>
                <w:rFonts w:ascii="Times New Roman" w:hAnsi="Times New Roman"/>
                <w:color w:val="FF0000"/>
                <w:sz w:val="16"/>
                <w:szCs w:val="16"/>
              </w:rPr>
              <w:t>Győrszemere</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0F5BB0"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0F5BB0"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0480/4</w:t>
            </w:r>
          </w:p>
        </w:tc>
        <w:tc>
          <w:tcPr>
            <w:tcW w:w="697" w:type="dxa"/>
            <w:gridSpan w:val="2"/>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5,4</w:t>
            </w:r>
          </w:p>
        </w:tc>
        <w:tc>
          <w:tcPr>
            <w:tcW w:w="666" w:type="dxa"/>
            <w:tcBorders>
              <w:top w:val="nil"/>
              <w:left w:val="nil"/>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52</w:t>
            </w:r>
          </w:p>
        </w:tc>
        <w:tc>
          <w:tcPr>
            <w:tcW w:w="836"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9,7</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80</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00</w:t>
            </w:r>
          </w:p>
        </w:tc>
        <w:tc>
          <w:tcPr>
            <w:tcW w:w="732" w:type="dxa"/>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492</w:t>
            </w:r>
          </w:p>
        </w:tc>
        <w:tc>
          <w:tcPr>
            <w:tcW w:w="760" w:type="dxa"/>
            <w:tcBorders>
              <w:top w:val="nil"/>
              <w:left w:val="nil"/>
              <w:bottom w:val="single" w:sz="4" w:space="0" w:color="auto"/>
              <w:right w:val="single" w:sz="4" w:space="0" w:color="auto"/>
            </w:tcBorders>
            <w:shd w:val="clear" w:color="auto" w:fill="auto"/>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153</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8</w:t>
            </w:r>
          </w:p>
        </w:tc>
        <w:tc>
          <w:tcPr>
            <w:tcW w:w="948" w:type="dxa"/>
            <w:tcBorders>
              <w:top w:val="nil"/>
              <w:left w:val="nil"/>
              <w:bottom w:val="single" w:sz="4" w:space="0" w:color="auto"/>
              <w:right w:val="single" w:sz="4" w:space="0" w:color="auto"/>
            </w:tcBorders>
            <w:shd w:val="clear" w:color="auto" w:fill="auto"/>
            <w:vAlign w:val="bottom"/>
            <w:hideMark/>
          </w:tcPr>
          <w:p w:rsidR="008E7034" w:rsidRPr="00031564" w:rsidRDefault="008E7034" w:rsidP="001E2B81">
            <w:pPr>
              <w:spacing w:after="0" w:line="240" w:lineRule="auto"/>
              <w:rPr>
                <w:rFonts w:ascii="Times New Roman" w:eastAsia="Times New Roman" w:hAnsi="Times New Roman"/>
                <w:color w:val="FF0000"/>
                <w:sz w:val="16"/>
                <w:szCs w:val="16"/>
                <w:lang w:eastAsia="hu-HU"/>
              </w:rPr>
            </w:pPr>
            <w:r w:rsidRPr="00031564">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0F5BB0" w:rsidRDefault="008E7034" w:rsidP="001E2B81">
            <w:pPr>
              <w:spacing w:after="0" w:line="240" w:lineRule="auto"/>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Kovács Nándor</w:t>
            </w:r>
          </w:p>
        </w:tc>
        <w:tc>
          <w:tcPr>
            <w:tcW w:w="850"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250</w:t>
            </w:r>
          </w:p>
        </w:tc>
        <w:tc>
          <w:tcPr>
            <w:tcW w:w="656" w:type="dxa"/>
            <w:tcBorders>
              <w:top w:val="nil"/>
              <w:left w:val="single" w:sz="4" w:space="0" w:color="auto"/>
              <w:bottom w:val="single" w:sz="4" w:space="0" w:color="auto"/>
              <w:right w:val="single" w:sz="12" w:space="0" w:color="auto"/>
            </w:tcBorders>
            <w:vAlign w:val="center"/>
          </w:tcPr>
          <w:p w:rsidR="008E7034" w:rsidRPr="00031564" w:rsidRDefault="008E7034"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2032</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0F5BB0" w:rsidRDefault="008E7034" w:rsidP="001E2B81">
            <w:pPr>
              <w:spacing w:after="0" w:line="240" w:lineRule="auto"/>
              <w:rPr>
                <w:rFonts w:ascii="Times New Roman" w:hAnsi="Times New Roman"/>
                <w:color w:val="FF0000"/>
                <w:sz w:val="16"/>
                <w:szCs w:val="16"/>
              </w:rPr>
            </w:pPr>
            <w:r>
              <w:rPr>
                <w:rFonts w:ascii="Times New Roman" w:hAnsi="Times New Roman"/>
                <w:color w:val="FF0000"/>
                <w:sz w:val="16"/>
                <w:szCs w:val="16"/>
              </w:rPr>
              <w:t>Győrszemere</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0F5BB0" w:rsidRDefault="008E7034" w:rsidP="001E2B81">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0F5BB0"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0502</w:t>
            </w:r>
          </w:p>
        </w:tc>
        <w:tc>
          <w:tcPr>
            <w:tcW w:w="697" w:type="dxa"/>
            <w:gridSpan w:val="2"/>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35,1</w:t>
            </w:r>
          </w:p>
        </w:tc>
        <w:tc>
          <w:tcPr>
            <w:tcW w:w="666" w:type="dxa"/>
            <w:tcBorders>
              <w:top w:val="nil"/>
              <w:left w:val="nil"/>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417</w:t>
            </w:r>
          </w:p>
        </w:tc>
        <w:tc>
          <w:tcPr>
            <w:tcW w:w="836"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11,9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52</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70</w:t>
            </w:r>
          </w:p>
        </w:tc>
        <w:tc>
          <w:tcPr>
            <w:tcW w:w="732" w:type="dxa"/>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,500</w:t>
            </w:r>
          </w:p>
        </w:tc>
        <w:tc>
          <w:tcPr>
            <w:tcW w:w="760" w:type="dxa"/>
            <w:tcBorders>
              <w:top w:val="nil"/>
              <w:left w:val="nil"/>
              <w:bottom w:val="single" w:sz="4" w:space="0" w:color="auto"/>
              <w:right w:val="single" w:sz="4" w:space="0" w:color="auto"/>
            </w:tcBorders>
            <w:shd w:val="clear" w:color="auto" w:fill="auto"/>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126</w:t>
            </w:r>
            <w:r w:rsidRPr="00031564">
              <w:rPr>
                <w:rFonts w:ascii="Times New Roman" w:eastAsia="Times New Roman" w:hAnsi="Times New Roman" w:cs="Times New Roman"/>
                <w:color w:val="FF0000"/>
                <w:sz w:val="16"/>
                <w:szCs w:val="16"/>
                <w:lang w:eastAsia="hu-HU"/>
              </w:rPr>
              <w:t>,5</w:t>
            </w:r>
          </w:p>
        </w:tc>
        <w:tc>
          <w:tcPr>
            <w:tcW w:w="948" w:type="dxa"/>
            <w:tcBorders>
              <w:top w:val="nil"/>
              <w:left w:val="nil"/>
              <w:bottom w:val="single" w:sz="4" w:space="0" w:color="auto"/>
              <w:right w:val="single" w:sz="4" w:space="0" w:color="auto"/>
            </w:tcBorders>
            <w:shd w:val="clear" w:color="auto" w:fill="auto"/>
            <w:vAlign w:val="bottom"/>
            <w:hideMark/>
          </w:tcPr>
          <w:p w:rsidR="008E7034" w:rsidRPr="00031564" w:rsidRDefault="008E7034" w:rsidP="001E2B81">
            <w:pPr>
              <w:spacing w:after="0" w:line="240" w:lineRule="auto"/>
              <w:rPr>
                <w:rFonts w:ascii="Times New Roman" w:eastAsia="Times New Roman" w:hAnsi="Times New Roman"/>
                <w:color w:val="FF0000"/>
                <w:sz w:val="16"/>
                <w:szCs w:val="16"/>
                <w:lang w:eastAsia="hu-HU"/>
              </w:rPr>
            </w:pPr>
            <w:r w:rsidRPr="00031564">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0F5BB0" w:rsidRDefault="008E7034" w:rsidP="00031564">
            <w:pPr>
              <w:spacing w:after="0" w:line="240" w:lineRule="auto"/>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Bovintej Kft.</w:t>
            </w:r>
          </w:p>
        </w:tc>
        <w:tc>
          <w:tcPr>
            <w:tcW w:w="850"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350</w:t>
            </w:r>
          </w:p>
        </w:tc>
        <w:tc>
          <w:tcPr>
            <w:tcW w:w="656" w:type="dxa"/>
            <w:tcBorders>
              <w:top w:val="nil"/>
              <w:left w:val="single" w:sz="4" w:space="0" w:color="auto"/>
              <w:bottom w:val="single" w:sz="4" w:space="0" w:color="auto"/>
              <w:right w:val="single" w:sz="12" w:space="0" w:color="auto"/>
            </w:tcBorders>
            <w:vAlign w:val="center"/>
          </w:tcPr>
          <w:p w:rsidR="008E7034" w:rsidRPr="00031564" w:rsidRDefault="008E7034"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2032</w:t>
            </w:r>
          </w:p>
        </w:tc>
      </w:tr>
      <w:tr w:rsidR="008E7034" w:rsidRPr="005C3A48" w:rsidTr="00B07288">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8E7034" w:rsidRPr="000F5BB0" w:rsidRDefault="008E7034" w:rsidP="001E2B81">
            <w:pPr>
              <w:spacing w:after="0" w:line="240" w:lineRule="auto"/>
              <w:rPr>
                <w:rFonts w:ascii="Times New Roman" w:hAnsi="Times New Roman"/>
                <w:color w:val="FF0000"/>
                <w:sz w:val="16"/>
                <w:szCs w:val="16"/>
              </w:rPr>
            </w:pPr>
            <w:r>
              <w:rPr>
                <w:rFonts w:ascii="Times New Roman" w:hAnsi="Times New Roman"/>
                <w:color w:val="FF0000"/>
                <w:sz w:val="16"/>
                <w:szCs w:val="16"/>
              </w:rPr>
              <w:t>Győrszemere</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8E7034" w:rsidRPr="000F5BB0" w:rsidRDefault="008E7034" w:rsidP="001E2B81">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8E7034" w:rsidRPr="000F5BB0" w:rsidRDefault="008E7034"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0517</w:t>
            </w:r>
          </w:p>
        </w:tc>
        <w:tc>
          <w:tcPr>
            <w:tcW w:w="697" w:type="dxa"/>
            <w:gridSpan w:val="2"/>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93,9</w:t>
            </w:r>
          </w:p>
        </w:tc>
        <w:tc>
          <w:tcPr>
            <w:tcW w:w="666" w:type="dxa"/>
            <w:tcBorders>
              <w:top w:val="nil"/>
              <w:left w:val="nil"/>
              <w:bottom w:val="single" w:sz="4" w:space="0" w:color="auto"/>
              <w:right w:val="single" w:sz="4" w:space="0" w:color="auto"/>
            </w:tcBorders>
            <w:vAlign w:val="center"/>
          </w:tcPr>
          <w:p w:rsidR="008E7034" w:rsidRPr="000F5BB0" w:rsidRDefault="008E7034" w:rsidP="000F5BB0">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100</w:t>
            </w:r>
          </w:p>
        </w:tc>
        <w:tc>
          <w:tcPr>
            <w:tcW w:w="836"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11,7</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140</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90</w:t>
            </w:r>
          </w:p>
        </w:tc>
        <w:tc>
          <w:tcPr>
            <w:tcW w:w="732" w:type="dxa"/>
            <w:tcBorders>
              <w:top w:val="nil"/>
              <w:left w:val="nil"/>
              <w:bottom w:val="single" w:sz="4" w:space="0" w:color="auto"/>
              <w:right w:val="single" w:sz="4" w:space="0" w:color="auto"/>
            </w:tcBorders>
            <w:shd w:val="clear" w:color="auto" w:fill="auto"/>
            <w:vAlign w:val="center"/>
            <w:hideMark/>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500</w:t>
            </w:r>
          </w:p>
        </w:tc>
        <w:tc>
          <w:tcPr>
            <w:tcW w:w="760" w:type="dxa"/>
            <w:tcBorders>
              <w:top w:val="nil"/>
              <w:left w:val="nil"/>
              <w:bottom w:val="single" w:sz="4" w:space="0" w:color="auto"/>
              <w:right w:val="single" w:sz="4" w:space="0" w:color="auto"/>
            </w:tcBorders>
            <w:shd w:val="clear" w:color="auto" w:fill="auto"/>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128</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1</w:t>
            </w:r>
          </w:p>
        </w:tc>
        <w:tc>
          <w:tcPr>
            <w:tcW w:w="948" w:type="dxa"/>
            <w:tcBorders>
              <w:top w:val="nil"/>
              <w:left w:val="nil"/>
              <w:bottom w:val="single" w:sz="4" w:space="0" w:color="auto"/>
              <w:right w:val="single" w:sz="4" w:space="0" w:color="auto"/>
            </w:tcBorders>
            <w:shd w:val="clear" w:color="auto" w:fill="auto"/>
            <w:vAlign w:val="bottom"/>
            <w:hideMark/>
          </w:tcPr>
          <w:p w:rsidR="008E7034" w:rsidRPr="00031564" w:rsidRDefault="008E7034" w:rsidP="001E2B81">
            <w:pPr>
              <w:spacing w:after="0" w:line="240" w:lineRule="auto"/>
              <w:rPr>
                <w:rFonts w:ascii="Times New Roman" w:eastAsia="Times New Roman" w:hAnsi="Times New Roman"/>
                <w:color w:val="FF0000"/>
                <w:sz w:val="16"/>
                <w:szCs w:val="16"/>
                <w:lang w:eastAsia="hu-HU"/>
              </w:rPr>
            </w:pPr>
            <w:r w:rsidRPr="00031564">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0F5BB0" w:rsidRDefault="008E7034" w:rsidP="001E2B81">
            <w:pPr>
              <w:spacing w:after="0" w:line="240" w:lineRule="auto"/>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Tóth Tibor</w:t>
            </w:r>
          </w:p>
        </w:tc>
        <w:tc>
          <w:tcPr>
            <w:tcW w:w="850" w:type="dxa"/>
            <w:tcBorders>
              <w:top w:val="nil"/>
              <w:left w:val="single" w:sz="4" w:space="0" w:color="auto"/>
              <w:bottom w:val="single" w:sz="4" w:space="0" w:color="auto"/>
              <w:right w:val="single" w:sz="4" w:space="0" w:color="auto"/>
            </w:tcBorders>
            <w:vAlign w:val="center"/>
          </w:tcPr>
          <w:p w:rsidR="008E7034" w:rsidRPr="000F5BB0" w:rsidRDefault="008E7034" w:rsidP="001E2B81">
            <w:pPr>
              <w:spacing w:after="0" w:line="240" w:lineRule="auto"/>
              <w:jc w:val="right"/>
              <w:rPr>
                <w:rFonts w:ascii="Times New Roman" w:eastAsia="Times New Roman" w:hAnsi="Times New Roman" w:cs="Times New Roman"/>
                <w:color w:val="FF0000"/>
                <w:sz w:val="16"/>
                <w:szCs w:val="16"/>
                <w:lang w:eastAsia="hu-HU"/>
              </w:rPr>
            </w:pPr>
            <w:r w:rsidRPr="000F5BB0">
              <w:rPr>
                <w:rFonts w:ascii="Times New Roman" w:eastAsia="Times New Roman" w:hAnsi="Times New Roman" w:cs="Times New Roman"/>
                <w:color w:val="FF0000"/>
                <w:sz w:val="16"/>
                <w:szCs w:val="16"/>
                <w:lang w:eastAsia="hu-HU"/>
              </w:rPr>
              <w:t>1</w:t>
            </w:r>
            <w:r w:rsidRPr="00031564">
              <w:rPr>
                <w:rFonts w:ascii="Times New Roman" w:eastAsia="Times New Roman" w:hAnsi="Times New Roman" w:cs="Times New Roman"/>
                <w:color w:val="FF0000"/>
                <w:sz w:val="16"/>
                <w:szCs w:val="16"/>
                <w:lang w:eastAsia="hu-HU"/>
              </w:rPr>
              <w:t>.</w:t>
            </w:r>
            <w:r w:rsidRPr="000F5BB0">
              <w:rPr>
                <w:rFonts w:ascii="Times New Roman" w:eastAsia="Times New Roman" w:hAnsi="Times New Roman" w:cs="Times New Roman"/>
                <w:color w:val="FF0000"/>
                <w:sz w:val="16"/>
                <w:szCs w:val="16"/>
                <w:lang w:eastAsia="hu-HU"/>
              </w:rPr>
              <w:t>350</w:t>
            </w:r>
          </w:p>
        </w:tc>
        <w:tc>
          <w:tcPr>
            <w:tcW w:w="656" w:type="dxa"/>
            <w:tcBorders>
              <w:top w:val="nil"/>
              <w:left w:val="single" w:sz="4" w:space="0" w:color="auto"/>
              <w:bottom w:val="single" w:sz="4" w:space="0" w:color="auto"/>
              <w:right w:val="single" w:sz="12" w:space="0" w:color="auto"/>
            </w:tcBorders>
            <w:vAlign w:val="center"/>
          </w:tcPr>
          <w:p w:rsidR="008E7034" w:rsidRPr="00031564" w:rsidRDefault="008E7034"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2036</w:t>
            </w:r>
          </w:p>
        </w:tc>
      </w:tr>
      <w:tr w:rsidR="008E7034" w:rsidRPr="005C3A48" w:rsidTr="00B07288">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8E7034" w:rsidRDefault="008E7034" w:rsidP="000F5BB0">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Enyingi Tibor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8E7034" w:rsidRPr="009B70FE" w:rsidRDefault="008E70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240,8</w:t>
            </w:r>
          </w:p>
        </w:tc>
        <w:tc>
          <w:tcPr>
            <w:tcW w:w="666" w:type="dxa"/>
            <w:tcBorders>
              <w:top w:val="nil"/>
              <w:left w:val="nil"/>
              <w:bottom w:val="single" w:sz="4" w:space="0" w:color="auto"/>
              <w:right w:val="single" w:sz="4" w:space="0" w:color="auto"/>
            </w:tcBorders>
            <w:vAlign w:val="center"/>
          </w:tcPr>
          <w:p w:rsidR="008E7034" w:rsidRPr="009B70FE" w:rsidRDefault="008E70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2.979</w:t>
            </w:r>
          </w:p>
        </w:tc>
        <w:tc>
          <w:tcPr>
            <w:tcW w:w="836" w:type="dxa"/>
            <w:tcBorders>
              <w:top w:val="nil"/>
              <w:left w:val="single" w:sz="4" w:space="0" w:color="auto"/>
              <w:bottom w:val="single" w:sz="4" w:space="0" w:color="auto"/>
              <w:right w:val="single" w:sz="4" w:space="0" w:color="auto"/>
            </w:tcBorders>
            <w:vAlign w:val="center"/>
          </w:tcPr>
          <w:p w:rsidR="008E7034" w:rsidRPr="009B70FE" w:rsidRDefault="008E70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12,4</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8E7034" w:rsidRPr="009B70FE" w:rsidRDefault="008E70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350,50</w:t>
            </w:r>
          </w:p>
        </w:tc>
        <w:tc>
          <w:tcPr>
            <w:tcW w:w="732" w:type="dxa"/>
            <w:tcBorders>
              <w:top w:val="nil"/>
              <w:left w:val="nil"/>
              <w:bottom w:val="single" w:sz="4" w:space="0" w:color="auto"/>
              <w:right w:val="single" w:sz="4" w:space="0" w:color="auto"/>
            </w:tcBorders>
            <w:shd w:val="clear" w:color="auto" w:fill="auto"/>
            <w:vAlign w:val="center"/>
            <w:hideMark/>
          </w:tcPr>
          <w:p w:rsidR="008E7034" w:rsidRPr="009B70FE" w:rsidRDefault="008E7034"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1,456</w:t>
            </w:r>
          </w:p>
        </w:tc>
        <w:tc>
          <w:tcPr>
            <w:tcW w:w="760" w:type="dxa"/>
            <w:tcBorders>
              <w:top w:val="nil"/>
              <w:left w:val="nil"/>
              <w:bottom w:val="single" w:sz="4" w:space="0" w:color="auto"/>
              <w:right w:val="single" w:sz="4" w:space="0" w:color="auto"/>
            </w:tcBorders>
            <w:shd w:val="clear" w:color="auto" w:fill="auto"/>
            <w:vAlign w:val="center"/>
          </w:tcPr>
          <w:p w:rsidR="008E7034" w:rsidRPr="009B70FE" w:rsidRDefault="008E7034"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117,7</w:t>
            </w:r>
          </w:p>
        </w:tc>
        <w:tc>
          <w:tcPr>
            <w:tcW w:w="948" w:type="dxa"/>
            <w:tcBorders>
              <w:top w:val="nil"/>
              <w:left w:val="nil"/>
              <w:bottom w:val="single" w:sz="4" w:space="0" w:color="auto"/>
              <w:right w:val="single" w:sz="4" w:space="0" w:color="auto"/>
            </w:tcBorders>
            <w:shd w:val="clear" w:color="auto" w:fill="auto"/>
            <w:vAlign w:val="bottom"/>
            <w:hideMark/>
          </w:tcPr>
          <w:p w:rsidR="008E7034" w:rsidRPr="009B70FE" w:rsidRDefault="008E7034" w:rsidP="00627E78">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w:t>
            </w:r>
          </w:p>
        </w:tc>
        <w:tc>
          <w:tcPr>
            <w:tcW w:w="2060" w:type="dxa"/>
            <w:tcBorders>
              <w:top w:val="nil"/>
              <w:left w:val="nil"/>
              <w:bottom w:val="single" w:sz="4" w:space="0" w:color="auto"/>
              <w:right w:val="single" w:sz="4" w:space="0" w:color="auto"/>
            </w:tcBorders>
            <w:vAlign w:val="center"/>
          </w:tcPr>
          <w:p w:rsidR="008E7034" w:rsidRPr="00946146" w:rsidRDefault="008E7034" w:rsidP="00627E78">
            <w:pPr>
              <w:spacing w:after="0" w:line="240" w:lineRule="auto"/>
              <w:rPr>
                <w:rFonts w:ascii="Times New Roman" w:eastAsia="Times New Roman" w:hAnsi="Times New Roman" w:cs="Times New Roman"/>
                <w:b/>
                <w:i/>
                <w:color w:val="000000"/>
                <w:sz w:val="16"/>
                <w:szCs w:val="16"/>
                <w:lang w:eastAsia="hu-HU"/>
              </w:rPr>
            </w:pPr>
            <w:r w:rsidRPr="000F5BB0">
              <w:rPr>
                <w:rFonts w:ascii="Times New Roman" w:eastAsia="Times New Roman" w:hAnsi="Times New Roman" w:cs="Times New Roman"/>
                <w:color w:val="000000"/>
                <w:sz w:val="16"/>
                <w:szCs w:val="16"/>
                <w:lang w:eastAsia="hu-HU"/>
              </w:rPr>
              <w:t>Bovintej Kft.</w:t>
            </w:r>
            <w:r>
              <w:rPr>
                <w:rFonts w:ascii="Times New Roman" w:eastAsia="Times New Roman" w:hAnsi="Times New Roman" w:cs="Times New Roman"/>
                <w:color w:val="000000"/>
                <w:sz w:val="16"/>
                <w:szCs w:val="16"/>
                <w:lang w:eastAsia="hu-HU"/>
              </w:rPr>
              <w:t>+magánszem.</w:t>
            </w:r>
          </w:p>
        </w:tc>
        <w:tc>
          <w:tcPr>
            <w:tcW w:w="850" w:type="dxa"/>
            <w:tcBorders>
              <w:top w:val="nil"/>
              <w:left w:val="single" w:sz="4" w:space="0" w:color="auto"/>
              <w:bottom w:val="single" w:sz="4" w:space="0" w:color="auto"/>
              <w:right w:val="single" w:sz="4" w:space="0" w:color="auto"/>
            </w:tcBorders>
            <w:vAlign w:val="center"/>
          </w:tcPr>
          <w:p w:rsidR="008E7034" w:rsidRPr="00946146" w:rsidRDefault="008E7034"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1.250-1.350</w:t>
            </w:r>
          </w:p>
        </w:tc>
        <w:tc>
          <w:tcPr>
            <w:tcW w:w="656" w:type="dxa"/>
            <w:tcBorders>
              <w:top w:val="nil"/>
              <w:left w:val="single" w:sz="4" w:space="0" w:color="auto"/>
              <w:bottom w:val="single" w:sz="4" w:space="0" w:color="auto"/>
              <w:right w:val="single" w:sz="12" w:space="0" w:color="auto"/>
            </w:tcBorders>
            <w:vAlign w:val="center"/>
          </w:tcPr>
          <w:p w:rsidR="008E7034" w:rsidRPr="00946146" w:rsidRDefault="008E7034" w:rsidP="00031564">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2032-36</w:t>
            </w:r>
          </w:p>
        </w:tc>
      </w:tr>
      <w:tr w:rsidR="009E343B" w:rsidRPr="005C3A48" w:rsidTr="009E343B">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9E343B" w:rsidRPr="004B51E0" w:rsidRDefault="009E343B" w:rsidP="004B51E0">
            <w:pPr>
              <w:spacing w:after="0" w:line="240" w:lineRule="auto"/>
              <w:rPr>
                <w:rFonts w:ascii="Times New Roman" w:eastAsia="Times New Roman" w:hAnsi="Times New Roman"/>
                <w:color w:val="984806" w:themeColor="accent6" w:themeShade="80"/>
                <w:sz w:val="16"/>
                <w:szCs w:val="16"/>
                <w:lang w:eastAsia="hu-HU"/>
              </w:rPr>
            </w:pPr>
            <w:r w:rsidRPr="009E343B">
              <w:rPr>
                <w:rFonts w:ascii="Times New Roman" w:hAnsi="Times New Roman"/>
                <w:b/>
                <w:sz w:val="16"/>
                <w:szCs w:val="16"/>
              </w:rPr>
              <w:t xml:space="preserve">   </w:t>
            </w:r>
            <w:r w:rsidR="004B51E0">
              <w:rPr>
                <w:rFonts w:ascii="Times New Roman" w:hAnsi="Times New Roman"/>
                <w:b/>
                <w:sz w:val="16"/>
                <w:szCs w:val="16"/>
              </w:rPr>
              <w:t>7</w:t>
            </w:r>
            <w:r w:rsidRPr="009E343B">
              <w:rPr>
                <w:rFonts w:ascii="Times New Roman" w:hAnsi="Times New Roman"/>
                <w:b/>
                <w:sz w:val="16"/>
                <w:szCs w:val="16"/>
              </w:rPr>
              <w:t>.) Molnárék</w:t>
            </w:r>
            <w:r>
              <w:rPr>
                <w:rFonts w:ascii="Times New Roman" w:hAnsi="Times New Roman"/>
                <w:sz w:val="16"/>
                <w:szCs w:val="16"/>
              </w:rPr>
              <w:t xml:space="preserve"> – Dániel Zsolt és Gergely testvérek, a lakcímükkel (9431 Fertőd, Vasút sor 44.) azonos székhelyű és szüleik által vezetett családi cég, az Ago-Juventus Mezőgazdasági és Kereskedelmi Kft. társtulajdonosai</w:t>
            </w:r>
          </w:p>
        </w:tc>
      </w:tr>
      <w:tr w:rsidR="009E343B" w:rsidRPr="005C3A48" w:rsidTr="009E343B">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9E343B" w:rsidRPr="009E343B" w:rsidRDefault="009E343B" w:rsidP="008016F0">
            <w:pPr>
              <w:pStyle w:val="Listaszerbekezds"/>
              <w:numPr>
                <w:ilvl w:val="0"/>
                <w:numId w:val="13"/>
              </w:numPr>
              <w:spacing w:after="0" w:line="240" w:lineRule="auto"/>
              <w:rPr>
                <w:rFonts w:ascii="Times New Roman" w:eastAsia="Times New Roman" w:hAnsi="Times New Roman"/>
                <w:b/>
                <w:i/>
                <w:sz w:val="16"/>
                <w:szCs w:val="16"/>
                <w:lang w:eastAsia="hu-HU"/>
              </w:rPr>
            </w:pPr>
            <w:r w:rsidRPr="009E343B">
              <w:rPr>
                <w:rFonts w:ascii="Times New Roman" w:hAnsi="Times New Roman"/>
                <w:b/>
                <w:i/>
                <w:sz w:val="16"/>
                <w:szCs w:val="16"/>
              </w:rPr>
              <w:t>Molnár Dániel Zsolt</w:t>
            </w:r>
          </w:p>
        </w:tc>
      </w:tr>
      <w:tr w:rsidR="00720E85"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Gyóró</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720E85" w:rsidRPr="00720E85" w:rsidRDefault="00720E85" w:rsidP="009E343B">
            <w:pPr>
              <w:spacing w:after="0" w:line="240" w:lineRule="auto"/>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0195/3</w:t>
            </w:r>
          </w:p>
        </w:tc>
        <w:tc>
          <w:tcPr>
            <w:tcW w:w="697" w:type="dxa"/>
            <w:gridSpan w:val="2"/>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39,3</w:t>
            </w:r>
          </w:p>
        </w:tc>
        <w:tc>
          <w:tcPr>
            <w:tcW w:w="666" w:type="dxa"/>
            <w:tcBorders>
              <w:top w:val="nil"/>
              <w:left w:val="nil"/>
              <w:bottom w:val="single" w:sz="4" w:space="0" w:color="auto"/>
              <w:right w:val="single" w:sz="4" w:space="0" w:color="auto"/>
            </w:tcBorders>
            <w:vAlign w:val="center"/>
          </w:tcPr>
          <w:p w:rsidR="00720E85" w:rsidRPr="00720E85" w:rsidRDefault="0043074A" w:rsidP="009E343B">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1.</w:t>
            </w:r>
            <w:r w:rsidR="00720E85" w:rsidRPr="00720E85">
              <w:rPr>
                <w:rFonts w:ascii="Times New Roman" w:eastAsia="Times New Roman" w:hAnsi="Times New Roman" w:cs="Times New Roman"/>
                <w:color w:val="FF0000"/>
                <w:sz w:val="16"/>
                <w:szCs w:val="16"/>
                <w:lang w:eastAsia="hu-HU"/>
              </w:rPr>
              <w:t>514</w:t>
            </w:r>
          </w:p>
        </w:tc>
        <w:tc>
          <w:tcPr>
            <w:tcW w:w="836" w:type="dxa"/>
            <w:tcBorders>
              <w:top w:val="nil"/>
              <w:left w:val="single" w:sz="4" w:space="0" w:color="auto"/>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38,5</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90,40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2,300</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59,7</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CB4B05">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Pozsgay István</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1.350</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2036</w:t>
            </w:r>
          </w:p>
        </w:tc>
      </w:tr>
      <w:tr w:rsidR="00720E85"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720E85" w:rsidRPr="00720E85" w:rsidRDefault="00720E85" w:rsidP="009E343B">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0260/3</w:t>
            </w:r>
          </w:p>
        </w:tc>
        <w:tc>
          <w:tcPr>
            <w:tcW w:w="697" w:type="dxa"/>
            <w:gridSpan w:val="2"/>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14,7</w:t>
            </w:r>
          </w:p>
        </w:tc>
        <w:tc>
          <w:tcPr>
            <w:tcW w:w="666" w:type="dxa"/>
            <w:tcBorders>
              <w:top w:val="nil"/>
              <w:left w:val="nil"/>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205</w:t>
            </w:r>
          </w:p>
        </w:tc>
        <w:tc>
          <w:tcPr>
            <w:tcW w:w="836" w:type="dxa"/>
            <w:tcBorders>
              <w:top w:val="nil"/>
              <w:left w:val="single" w:sz="4" w:space="0" w:color="auto"/>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13,9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22,10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1,499</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107,8</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CB4B05">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1.019</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2030</w:t>
            </w:r>
          </w:p>
        </w:tc>
      </w:tr>
      <w:tr w:rsidR="00720E85"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720E85" w:rsidRPr="00720E85" w:rsidRDefault="00720E85" w:rsidP="009E343B">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0262</w:t>
            </w:r>
          </w:p>
        </w:tc>
        <w:tc>
          <w:tcPr>
            <w:tcW w:w="697" w:type="dxa"/>
            <w:gridSpan w:val="2"/>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9,3</w:t>
            </w:r>
          </w:p>
        </w:tc>
        <w:tc>
          <w:tcPr>
            <w:tcW w:w="666" w:type="dxa"/>
            <w:tcBorders>
              <w:top w:val="nil"/>
              <w:left w:val="nil"/>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130</w:t>
            </w:r>
          </w:p>
        </w:tc>
        <w:tc>
          <w:tcPr>
            <w:tcW w:w="836" w:type="dxa"/>
            <w:tcBorders>
              <w:top w:val="nil"/>
              <w:left w:val="single" w:sz="4" w:space="0" w:color="auto"/>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13,9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14,00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1,497</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107,7</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CB4B05">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1.019</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2030</w:t>
            </w:r>
          </w:p>
        </w:tc>
      </w:tr>
      <w:tr w:rsidR="00720E85"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720E85" w:rsidRPr="00720E85" w:rsidRDefault="00720E85" w:rsidP="009E343B">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0264</w:t>
            </w:r>
          </w:p>
        </w:tc>
        <w:tc>
          <w:tcPr>
            <w:tcW w:w="697" w:type="dxa"/>
            <w:gridSpan w:val="2"/>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8,0</w:t>
            </w:r>
          </w:p>
        </w:tc>
        <w:tc>
          <w:tcPr>
            <w:tcW w:w="666" w:type="dxa"/>
            <w:tcBorders>
              <w:top w:val="nil"/>
              <w:left w:val="nil"/>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111</w:t>
            </w:r>
          </w:p>
        </w:tc>
        <w:tc>
          <w:tcPr>
            <w:tcW w:w="836" w:type="dxa"/>
            <w:tcBorders>
              <w:top w:val="nil"/>
              <w:left w:val="single" w:sz="4" w:space="0" w:color="auto"/>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13,9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11,90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1,494</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107,5</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CB4B05">
            <w:pPr>
              <w:spacing w:after="0" w:line="240" w:lineRule="auto"/>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720E85">
              <w:rPr>
                <w:rFonts w:ascii="Times New Roman" w:eastAsia="Times New Roman" w:hAnsi="Times New Roman" w:cs="Times New Roman"/>
                <w:color w:val="984806" w:themeColor="accent6" w:themeShade="80"/>
                <w:sz w:val="16"/>
                <w:szCs w:val="16"/>
                <w:lang w:eastAsia="hu-HU"/>
              </w:rPr>
              <w:t>1.019</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color w:val="984806" w:themeColor="accent6" w:themeShade="80"/>
                <w:sz w:val="16"/>
                <w:szCs w:val="16"/>
                <w:lang w:eastAsia="hu-HU"/>
              </w:rPr>
            </w:pPr>
            <w:r w:rsidRPr="00720E85">
              <w:rPr>
                <w:rFonts w:ascii="Times New Roman" w:eastAsia="Times New Roman" w:hAnsi="Times New Roman"/>
                <w:color w:val="984806" w:themeColor="accent6" w:themeShade="80"/>
                <w:sz w:val="16"/>
                <w:szCs w:val="16"/>
                <w:lang w:eastAsia="hu-HU"/>
              </w:rPr>
              <w:t>2030</w:t>
            </w:r>
          </w:p>
        </w:tc>
      </w:tr>
      <w:tr w:rsidR="00720E85"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720E85" w:rsidRPr="00720E85" w:rsidRDefault="00720E85" w:rsidP="009E343B">
            <w:pPr>
              <w:spacing w:after="0" w:line="240" w:lineRule="auto"/>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0266</w:t>
            </w:r>
          </w:p>
        </w:tc>
        <w:tc>
          <w:tcPr>
            <w:tcW w:w="697" w:type="dxa"/>
            <w:gridSpan w:val="2"/>
            <w:tcBorders>
              <w:top w:val="nil"/>
              <w:left w:val="nil"/>
              <w:bottom w:val="single" w:sz="4" w:space="0" w:color="auto"/>
              <w:right w:val="single" w:sz="4" w:space="0" w:color="auto"/>
            </w:tcBorders>
            <w:shd w:val="clear" w:color="auto" w:fill="auto"/>
            <w:vAlign w:val="center"/>
            <w:hideMark/>
          </w:tcPr>
          <w:p w:rsidR="00720E85" w:rsidRPr="00720E85" w:rsidRDefault="00720E85" w:rsidP="009E343B">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51,3</w:t>
            </w:r>
          </w:p>
        </w:tc>
        <w:tc>
          <w:tcPr>
            <w:tcW w:w="666" w:type="dxa"/>
            <w:tcBorders>
              <w:top w:val="nil"/>
              <w:left w:val="nil"/>
              <w:bottom w:val="single" w:sz="4" w:space="0" w:color="auto"/>
              <w:right w:val="single" w:sz="4" w:space="0" w:color="auto"/>
            </w:tcBorders>
            <w:vAlign w:val="center"/>
          </w:tcPr>
          <w:p w:rsidR="00720E85" w:rsidRPr="00720E85" w:rsidRDefault="00720E85" w:rsidP="0043074A">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1</w:t>
            </w:r>
            <w:r w:rsidR="0043074A">
              <w:rPr>
                <w:rFonts w:ascii="Times New Roman" w:eastAsia="Times New Roman" w:hAnsi="Times New Roman" w:cs="Times New Roman"/>
                <w:color w:val="FF0000"/>
                <w:sz w:val="16"/>
                <w:szCs w:val="16"/>
                <w:lang w:eastAsia="hu-HU"/>
              </w:rPr>
              <w:t>.</w:t>
            </w:r>
            <w:r w:rsidRPr="00720E85">
              <w:rPr>
                <w:rFonts w:ascii="Times New Roman" w:eastAsia="Times New Roman" w:hAnsi="Times New Roman" w:cs="Times New Roman"/>
                <w:color w:val="FF0000"/>
                <w:sz w:val="16"/>
                <w:szCs w:val="16"/>
                <w:lang w:eastAsia="hu-HU"/>
              </w:rPr>
              <w:t>105</w:t>
            </w:r>
          </w:p>
        </w:tc>
        <w:tc>
          <w:tcPr>
            <w:tcW w:w="836" w:type="dxa"/>
            <w:tcBorders>
              <w:top w:val="nil"/>
              <w:left w:val="single" w:sz="4" w:space="0" w:color="auto"/>
              <w:bottom w:val="single" w:sz="4" w:space="0" w:color="auto"/>
              <w:right w:val="single" w:sz="4" w:space="0" w:color="auto"/>
            </w:tcBorders>
            <w:vAlign w:val="center"/>
          </w:tcPr>
          <w:p w:rsidR="00720E85" w:rsidRPr="00720E85" w:rsidRDefault="00720E85" w:rsidP="009E343B">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21,5</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77,00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1,501</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69,7</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CB4B05">
            <w:pPr>
              <w:spacing w:after="0" w:line="240" w:lineRule="auto"/>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color w:val="FF0000"/>
                <w:sz w:val="16"/>
                <w:szCs w:val="16"/>
                <w:lang w:eastAsia="hu-HU"/>
              </w:rPr>
            </w:pPr>
            <w:r w:rsidRPr="00720E85">
              <w:rPr>
                <w:rFonts w:ascii="Times New Roman" w:eastAsia="Times New Roman" w:hAnsi="Times New Roman" w:cs="Times New Roman"/>
                <w:color w:val="FF0000"/>
                <w:sz w:val="16"/>
                <w:szCs w:val="16"/>
                <w:lang w:eastAsia="hu-HU"/>
              </w:rPr>
              <w:t>1.019</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color w:val="FF0000"/>
                <w:sz w:val="16"/>
                <w:szCs w:val="16"/>
                <w:lang w:eastAsia="hu-HU"/>
              </w:rPr>
            </w:pPr>
            <w:r w:rsidRPr="00720E85">
              <w:rPr>
                <w:rFonts w:ascii="Times New Roman" w:eastAsia="Times New Roman" w:hAnsi="Times New Roman"/>
                <w:color w:val="FF0000"/>
                <w:sz w:val="16"/>
                <w:szCs w:val="16"/>
                <w:lang w:eastAsia="hu-HU"/>
              </w:rPr>
              <w:t>2030</w:t>
            </w:r>
          </w:p>
        </w:tc>
      </w:tr>
      <w:tr w:rsidR="00720E85" w:rsidRPr="005C3A48" w:rsidTr="00CB4B05">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720E85" w:rsidRPr="00720E85" w:rsidRDefault="00720E85" w:rsidP="00720E85">
            <w:pPr>
              <w:pStyle w:val="Listaszerbekezds"/>
              <w:spacing w:after="0" w:line="240" w:lineRule="auto"/>
              <w:ind w:left="720"/>
              <w:rPr>
                <w:rFonts w:ascii="Times New Roman" w:eastAsia="Times New Roman" w:hAnsi="Times New Roman"/>
                <w:sz w:val="16"/>
                <w:szCs w:val="16"/>
                <w:lang w:eastAsia="hu-HU"/>
              </w:rPr>
            </w:pPr>
            <w:r w:rsidRPr="00720E85">
              <w:rPr>
                <w:rFonts w:ascii="Times New Roman" w:eastAsia="Times New Roman" w:hAnsi="Times New Roman"/>
                <w:i/>
                <w:sz w:val="16"/>
                <w:szCs w:val="16"/>
                <w:lang w:eastAsia="hu-HU"/>
              </w:rPr>
              <w:t>Molnár Dániel Zsolt össz.</w:t>
            </w:r>
          </w:p>
        </w:tc>
        <w:tc>
          <w:tcPr>
            <w:tcW w:w="697" w:type="dxa"/>
            <w:gridSpan w:val="2"/>
            <w:tcBorders>
              <w:top w:val="nil"/>
              <w:left w:val="nil"/>
              <w:bottom w:val="single" w:sz="4" w:space="0" w:color="auto"/>
              <w:right w:val="single" w:sz="4" w:space="0" w:color="auto"/>
            </w:tcBorders>
            <w:shd w:val="clear" w:color="auto" w:fill="auto"/>
            <w:vAlign w:val="bottom"/>
            <w:hideMark/>
          </w:tcPr>
          <w:p w:rsidR="00720E85" w:rsidRPr="00720E85" w:rsidRDefault="00720E85" w:rsidP="001870B3">
            <w:pPr>
              <w:spacing w:after="0" w:line="240" w:lineRule="auto"/>
              <w:jc w:val="right"/>
              <w:rPr>
                <w:rFonts w:ascii="Times New Roman" w:eastAsia="Times New Roman" w:hAnsi="Times New Roman"/>
                <w:i/>
                <w:sz w:val="16"/>
                <w:szCs w:val="16"/>
                <w:lang w:eastAsia="hu-HU"/>
              </w:rPr>
            </w:pPr>
            <w:r w:rsidRPr="00720E85">
              <w:rPr>
                <w:rFonts w:ascii="Times New Roman" w:eastAsia="Times New Roman" w:hAnsi="Times New Roman"/>
                <w:i/>
                <w:sz w:val="16"/>
                <w:szCs w:val="16"/>
                <w:lang w:eastAsia="hu-HU"/>
              </w:rPr>
              <w:t>122,7</w:t>
            </w:r>
          </w:p>
        </w:tc>
        <w:tc>
          <w:tcPr>
            <w:tcW w:w="666" w:type="dxa"/>
            <w:tcBorders>
              <w:top w:val="nil"/>
              <w:left w:val="nil"/>
              <w:bottom w:val="single" w:sz="4" w:space="0" w:color="auto"/>
              <w:right w:val="single" w:sz="4" w:space="0" w:color="auto"/>
            </w:tcBorders>
            <w:vAlign w:val="center"/>
          </w:tcPr>
          <w:p w:rsidR="00720E85" w:rsidRPr="00720E85" w:rsidRDefault="0043074A" w:rsidP="00920B84">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3.065</w:t>
            </w:r>
          </w:p>
        </w:tc>
        <w:tc>
          <w:tcPr>
            <w:tcW w:w="836" w:type="dxa"/>
            <w:tcBorders>
              <w:top w:val="nil"/>
              <w:left w:val="single" w:sz="4" w:space="0" w:color="auto"/>
              <w:bottom w:val="single" w:sz="4" w:space="0" w:color="auto"/>
              <w:right w:val="single" w:sz="4" w:space="0" w:color="auto"/>
            </w:tcBorders>
            <w:vAlign w:val="center"/>
          </w:tcPr>
          <w:p w:rsidR="00720E85" w:rsidRPr="00720E85" w:rsidRDefault="0043074A" w:rsidP="00E72F55">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25,0</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720E85" w:rsidRPr="00720E85" w:rsidRDefault="0043074A" w:rsidP="001870B3">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215,40</w:t>
            </w:r>
          </w:p>
        </w:tc>
        <w:tc>
          <w:tcPr>
            <w:tcW w:w="732" w:type="dxa"/>
            <w:tcBorders>
              <w:top w:val="nil"/>
              <w:left w:val="nil"/>
              <w:bottom w:val="single" w:sz="4" w:space="0" w:color="auto"/>
              <w:right w:val="single" w:sz="4" w:space="0" w:color="auto"/>
            </w:tcBorders>
            <w:shd w:val="clear" w:color="auto" w:fill="auto"/>
            <w:vAlign w:val="center"/>
            <w:hideMark/>
          </w:tcPr>
          <w:p w:rsidR="00720E85" w:rsidRPr="00720E85" w:rsidRDefault="0043074A" w:rsidP="001870B3">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1,756</w:t>
            </w:r>
          </w:p>
        </w:tc>
        <w:tc>
          <w:tcPr>
            <w:tcW w:w="760" w:type="dxa"/>
            <w:tcBorders>
              <w:top w:val="nil"/>
              <w:left w:val="nil"/>
              <w:bottom w:val="single" w:sz="4" w:space="0" w:color="auto"/>
              <w:right w:val="single" w:sz="4" w:space="0" w:color="auto"/>
            </w:tcBorders>
            <w:shd w:val="clear" w:color="auto" w:fill="auto"/>
            <w:vAlign w:val="center"/>
          </w:tcPr>
          <w:p w:rsidR="00720E85" w:rsidRPr="00720E85" w:rsidRDefault="0043074A" w:rsidP="001870B3">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70,3</w:t>
            </w:r>
          </w:p>
        </w:tc>
        <w:tc>
          <w:tcPr>
            <w:tcW w:w="948" w:type="dxa"/>
            <w:tcBorders>
              <w:top w:val="nil"/>
              <w:left w:val="nil"/>
              <w:bottom w:val="single" w:sz="4" w:space="0" w:color="auto"/>
              <w:right w:val="single" w:sz="4" w:space="0" w:color="auto"/>
            </w:tcBorders>
            <w:shd w:val="clear" w:color="auto" w:fill="auto"/>
            <w:vAlign w:val="bottom"/>
            <w:hideMark/>
          </w:tcPr>
          <w:p w:rsidR="00720E85" w:rsidRPr="00720E85" w:rsidRDefault="00720E85" w:rsidP="00CB4B05">
            <w:pPr>
              <w:spacing w:after="0" w:line="240" w:lineRule="auto"/>
              <w:rPr>
                <w:rFonts w:ascii="Times New Roman" w:eastAsia="Times New Roman" w:hAnsi="Times New Roman"/>
                <w:i/>
                <w:sz w:val="16"/>
                <w:szCs w:val="16"/>
                <w:lang w:eastAsia="hu-HU"/>
              </w:rPr>
            </w:pPr>
            <w:r w:rsidRPr="00720E85">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720E85" w:rsidRPr="00720E85" w:rsidRDefault="00720E85" w:rsidP="00720E85">
            <w:pPr>
              <w:spacing w:after="0" w:line="240" w:lineRule="auto"/>
              <w:rPr>
                <w:rFonts w:ascii="Times New Roman" w:eastAsia="Times New Roman" w:hAnsi="Times New Roman" w:cs="Times New Roman"/>
                <w:i/>
                <w:color w:val="000000"/>
                <w:sz w:val="16"/>
                <w:szCs w:val="16"/>
                <w:lang w:eastAsia="hu-HU"/>
              </w:rPr>
            </w:pPr>
            <w:r w:rsidRPr="00720E85">
              <w:rPr>
                <w:rFonts w:ascii="Times New Roman" w:eastAsia="Times New Roman" w:hAnsi="Times New Roman" w:cs="Times New Roman"/>
                <w:i/>
                <w:color w:val="000000"/>
                <w:sz w:val="16"/>
                <w:szCs w:val="16"/>
                <w:lang w:eastAsia="hu-HU"/>
              </w:rPr>
              <w:t>Miklósmajori Kft.+Pozsgay I.</w:t>
            </w:r>
          </w:p>
        </w:tc>
        <w:tc>
          <w:tcPr>
            <w:tcW w:w="850" w:type="dxa"/>
            <w:tcBorders>
              <w:top w:val="nil"/>
              <w:left w:val="single" w:sz="4" w:space="0" w:color="auto"/>
              <w:bottom w:val="single" w:sz="4" w:space="0" w:color="auto"/>
              <w:right w:val="single" w:sz="4" w:space="0" w:color="auto"/>
            </w:tcBorders>
            <w:vAlign w:val="center"/>
          </w:tcPr>
          <w:p w:rsidR="00720E85" w:rsidRPr="00720E85" w:rsidRDefault="00720E85" w:rsidP="00CB4B05">
            <w:pPr>
              <w:spacing w:after="0" w:line="240" w:lineRule="auto"/>
              <w:jc w:val="right"/>
              <w:rPr>
                <w:rFonts w:ascii="Times New Roman" w:eastAsia="Times New Roman" w:hAnsi="Times New Roman" w:cs="Times New Roman"/>
                <w:i/>
                <w:color w:val="000000"/>
                <w:sz w:val="16"/>
                <w:szCs w:val="16"/>
                <w:lang w:eastAsia="hu-HU"/>
              </w:rPr>
            </w:pPr>
            <w:r w:rsidRPr="00720E85">
              <w:rPr>
                <w:rFonts w:ascii="Times New Roman" w:eastAsia="Times New Roman" w:hAnsi="Times New Roman" w:cs="Times New Roman"/>
                <w:i/>
                <w:color w:val="000000"/>
                <w:sz w:val="16"/>
                <w:szCs w:val="16"/>
                <w:lang w:eastAsia="hu-HU"/>
              </w:rPr>
              <w:t>1.019-1.350</w:t>
            </w:r>
          </w:p>
        </w:tc>
        <w:tc>
          <w:tcPr>
            <w:tcW w:w="656" w:type="dxa"/>
            <w:tcBorders>
              <w:top w:val="nil"/>
              <w:left w:val="single" w:sz="4" w:space="0" w:color="auto"/>
              <w:bottom w:val="single" w:sz="4" w:space="0" w:color="auto"/>
              <w:right w:val="single" w:sz="12" w:space="0" w:color="auto"/>
            </w:tcBorders>
          </w:tcPr>
          <w:p w:rsidR="00720E85" w:rsidRPr="00720E85" w:rsidRDefault="00720E85" w:rsidP="00E72F55">
            <w:pPr>
              <w:spacing w:after="0" w:line="240" w:lineRule="auto"/>
              <w:jc w:val="right"/>
              <w:rPr>
                <w:rFonts w:ascii="Times New Roman" w:eastAsia="Times New Roman" w:hAnsi="Times New Roman"/>
                <w:i/>
                <w:sz w:val="16"/>
                <w:szCs w:val="16"/>
                <w:lang w:eastAsia="hu-HU"/>
              </w:rPr>
            </w:pPr>
            <w:r w:rsidRPr="00720E85">
              <w:rPr>
                <w:rFonts w:ascii="Times New Roman" w:eastAsia="Times New Roman" w:hAnsi="Times New Roman"/>
                <w:i/>
                <w:sz w:val="16"/>
                <w:szCs w:val="16"/>
                <w:lang w:eastAsia="hu-HU"/>
              </w:rPr>
              <w:t>2030-36</w:t>
            </w:r>
          </w:p>
        </w:tc>
      </w:tr>
      <w:tr w:rsidR="0043074A" w:rsidRPr="005C3A48" w:rsidTr="0043074A">
        <w:trPr>
          <w:jc w:val="center"/>
        </w:trPr>
        <w:tc>
          <w:tcPr>
            <w:tcW w:w="11542" w:type="dxa"/>
            <w:gridSpan w:val="15"/>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43074A" w:rsidRDefault="0043074A" w:rsidP="008016F0">
            <w:pPr>
              <w:pStyle w:val="Listaszerbekezds"/>
              <w:numPr>
                <w:ilvl w:val="0"/>
                <w:numId w:val="13"/>
              </w:numPr>
              <w:spacing w:after="0" w:line="240" w:lineRule="auto"/>
              <w:rPr>
                <w:rFonts w:ascii="Times New Roman" w:eastAsia="Times New Roman" w:hAnsi="Times New Roman"/>
                <w:sz w:val="16"/>
                <w:szCs w:val="16"/>
                <w:lang w:eastAsia="hu-HU"/>
              </w:rPr>
            </w:pPr>
            <w:r w:rsidRPr="0043074A">
              <w:rPr>
                <w:rFonts w:ascii="Times New Roman" w:hAnsi="Times New Roman"/>
                <w:b/>
                <w:i/>
                <w:sz w:val="16"/>
                <w:szCs w:val="16"/>
              </w:rPr>
              <w:t>Molnár Gergely</w:t>
            </w:r>
          </w:p>
        </w:tc>
      </w:tr>
      <w:tr w:rsidR="0043074A"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Gyóró</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0191</w:t>
            </w:r>
          </w:p>
        </w:tc>
        <w:tc>
          <w:tcPr>
            <w:tcW w:w="697" w:type="dxa"/>
            <w:gridSpan w:val="2"/>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28,3</w:t>
            </w:r>
          </w:p>
        </w:tc>
        <w:tc>
          <w:tcPr>
            <w:tcW w:w="666"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1 183</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41,9</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66,70</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2,360</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56,4</w:t>
            </w:r>
          </w:p>
        </w:tc>
        <w:tc>
          <w:tcPr>
            <w:tcW w:w="948" w:type="dxa"/>
            <w:tcBorders>
              <w:top w:val="nil"/>
              <w:left w:val="nil"/>
              <w:bottom w:val="single" w:sz="4" w:space="0" w:color="auto"/>
              <w:right w:val="single" w:sz="4" w:space="0" w:color="auto"/>
            </w:tcBorders>
            <w:shd w:val="clear" w:color="auto" w:fill="auto"/>
            <w:vAlign w:val="bottom"/>
            <w:hideMark/>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Bendes Balázs</w:t>
            </w:r>
          </w:p>
        </w:tc>
        <w:tc>
          <w:tcPr>
            <w:tcW w:w="850"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1.350</w:t>
            </w:r>
          </w:p>
        </w:tc>
        <w:tc>
          <w:tcPr>
            <w:tcW w:w="656" w:type="dxa"/>
            <w:tcBorders>
              <w:top w:val="nil"/>
              <w:left w:val="single" w:sz="4" w:space="0" w:color="auto"/>
              <w:bottom w:val="single" w:sz="4" w:space="0" w:color="auto"/>
              <w:right w:val="single" w:sz="12" w:space="0" w:color="auto"/>
            </w:tcBorders>
          </w:tcPr>
          <w:p w:rsidR="0043074A" w:rsidRPr="004B51E0" w:rsidRDefault="0043074A" w:rsidP="00CB4B05">
            <w:pPr>
              <w:spacing w:after="0" w:line="240" w:lineRule="auto"/>
              <w:jc w:val="right"/>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2036</w:t>
            </w:r>
          </w:p>
        </w:tc>
      </w:tr>
      <w:tr w:rsidR="0043074A"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Gyóró</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0193/1</w:t>
            </w:r>
          </w:p>
        </w:tc>
        <w:tc>
          <w:tcPr>
            <w:tcW w:w="697" w:type="dxa"/>
            <w:gridSpan w:val="2"/>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24,2</w:t>
            </w:r>
          </w:p>
        </w:tc>
        <w:tc>
          <w:tcPr>
            <w:tcW w:w="666"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999</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41,3</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56,35</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2,327</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56,4</w:t>
            </w:r>
          </w:p>
        </w:tc>
        <w:tc>
          <w:tcPr>
            <w:tcW w:w="948" w:type="dxa"/>
            <w:tcBorders>
              <w:top w:val="nil"/>
              <w:left w:val="nil"/>
              <w:bottom w:val="single" w:sz="4" w:space="0" w:color="auto"/>
              <w:right w:val="single" w:sz="4" w:space="0" w:color="auto"/>
            </w:tcBorders>
            <w:shd w:val="clear" w:color="auto" w:fill="auto"/>
            <w:vAlign w:val="bottom"/>
            <w:hideMark/>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Szabados Tamás</w:t>
            </w:r>
          </w:p>
        </w:tc>
        <w:tc>
          <w:tcPr>
            <w:tcW w:w="850"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1.350</w:t>
            </w:r>
          </w:p>
        </w:tc>
        <w:tc>
          <w:tcPr>
            <w:tcW w:w="656" w:type="dxa"/>
            <w:tcBorders>
              <w:top w:val="nil"/>
              <w:left w:val="single" w:sz="4" w:space="0" w:color="auto"/>
              <w:bottom w:val="single" w:sz="4" w:space="0" w:color="auto"/>
              <w:right w:val="single" w:sz="12" w:space="0" w:color="auto"/>
            </w:tcBorders>
          </w:tcPr>
          <w:p w:rsidR="0043074A" w:rsidRPr="004B51E0" w:rsidRDefault="0043074A" w:rsidP="0043074A">
            <w:pPr>
              <w:spacing w:after="0" w:line="240" w:lineRule="auto"/>
              <w:jc w:val="right"/>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2036</w:t>
            </w:r>
          </w:p>
        </w:tc>
      </w:tr>
      <w:tr w:rsidR="0043074A"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0341</w:t>
            </w:r>
          </w:p>
        </w:tc>
        <w:tc>
          <w:tcPr>
            <w:tcW w:w="697" w:type="dxa"/>
            <w:gridSpan w:val="2"/>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47,8</w:t>
            </w:r>
          </w:p>
        </w:tc>
        <w:tc>
          <w:tcPr>
            <w:tcW w:w="666"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1 230</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25,7</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71,60</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1,499</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58,2</w:t>
            </w:r>
          </w:p>
        </w:tc>
        <w:tc>
          <w:tcPr>
            <w:tcW w:w="948" w:type="dxa"/>
            <w:tcBorders>
              <w:top w:val="nil"/>
              <w:left w:val="nil"/>
              <w:bottom w:val="single" w:sz="4" w:space="0" w:color="auto"/>
              <w:right w:val="single" w:sz="4" w:space="0" w:color="auto"/>
            </w:tcBorders>
            <w:shd w:val="clear" w:color="auto" w:fill="auto"/>
            <w:vAlign w:val="bottom"/>
            <w:hideMark/>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1.019</w:t>
            </w:r>
          </w:p>
        </w:tc>
        <w:tc>
          <w:tcPr>
            <w:tcW w:w="656" w:type="dxa"/>
            <w:tcBorders>
              <w:top w:val="nil"/>
              <w:left w:val="single" w:sz="4" w:space="0" w:color="auto"/>
              <w:bottom w:val="single" w:sz="4" w:space="0" w:color="auto"/>
              <w:right w:val="single" w:sz="12" w:space="0" w:color="auto"/>
            </w:tcBorders>
          </w:tcPr>
          <w:p w:rsidR="0043074A" w:rsidRPr="004B51E0" w:rsidRDefault="0043074A" w:rsidP="00CB4B05">
            <w:pPr>
              <w:spacing w:after="0" w:line="240" w:lineRule="auto"/>
              <w:jc w:val="right"/>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2030</w:t>
            </w:r>
          </w:p>
        </w:tc>
      </w:tr>
      <w:tr w:rsidR="0043074A"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0352/12</w:t>
            </w:r>
          </w:p>
        </w:tc>
        <w:tc>
          <w:tcPr>
            <w:tcW w:w="697" w:type="dxa"/>
            <w:gridSpan w:val="2"/>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6,2</w:t>
            </w:r>
          </w:p>
        </w:tc>
        <w:tc>
          <w:tcPr>
            <w:tcW w:w="666"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151</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24,3</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9,30</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1,502</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61,8</w:t>
            </w:r>
          </w:p>
        </w:tc>
        <w:tc>
          <w:tcPr>
            <w:tcW w:w="948" w:type="dxa"/>
            <w:tcBorders>
              <w:top w:val="nil"/>
              <w:left w:val="nil"/>
              <w:bottom w:val="single" w:sz="4" w:space="0" w:color="auto"/>
              <w:right w:val="single" w:sz="4" w:space="0" w:color="auto"/>
            </w:tcBorders>
            <w:shd w:val="clear" w:color="auto" w:fill="auto"/>
            <w:vAlign w:val="bottom"/>
            <w:hideMark/>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1.019</w:t>
            </w:r>
          </w:p>
        </w:tc>
        <w:tc>
          <w:tcPr>
            <w:tcW w:w="656" w:type="dxa"/>
            <w:tcBorders>
              <w:top w:val="nil"/>
              <w:left w:val="single" w:sz="4" w:space="0" w:color="auto"/>
              <w:bottom w:val="single" w:sz="4" w:space="0" w:color="auto"/>
              <w:right w:val="single" w:sz="12" w:space="0" w:color="auto"/>
            </w:tcBorders>
          </w:tcPr>
          <w:p w:rsidR="0043074A" w:rsidRPr="004B51E0" w:rsidRDefault="0043074A" w:rsidP="00CB4B05">
            <w:pPr>
              <w:spacing w:after="0" w:line="240" w:lineRule="auto"/>
              <w:jc w:val="right"/>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2030</w:t>
            </w:r>
          </w:p>
        </w:tc>
      </w:tr>
      <w:tr w:rsidR="0043074A" w:rsidRPr="005C3A48"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Kapuvár</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0367</w:t>
            </w:r>
          </w:p>
        </w:tc>
        <w:tc>
          <w:tcPr>
            <w:tcW w:w="697" w:type="dxa"/>
            <w:gridSpan w:val="2"/>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7,8</w:t>
            </w:r>
          </w:p>
        </w:tc>
        <w:tc>
          <w:tcPr>
            <w:tcW w:w="666"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190</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24,3</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11,70</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1,498</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61,6</w:t>
            </w:r>
          </w:p>
        </w:tc>
        <w:tc>
          <w:tcPr>
            <w:tcW w:w="948" w:type="dxa"/>
            <w:tcBorders>
              <w:top w:val="nil"/>
              <w:left w:val="nil"/>
              <w:bottom w:val="single" w:sz="4" w:space="0" w:color="auto"/>
              <w:right w:val="single" w:sz="4" w:space="0" w:color="auto"/>
            </w:tcBorders>
            <w:shd w:val="clear" w:color="auto" w:fill="auto"/>
            <w:vAlign w:val="bottom"/>
            <w:hideMark/>
          </w:tcPr>
          <w:p w:rsidR="0043074A" w:rsidRPr="004B51E0" w:rsidRDefault="0043074A" w:rsidP="00CB4B05">
            <w:pPr>
              <w:spacing w:after="0" w:line="240" w:lineRule="auto"/>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4B51E0" w:rsidRDefault="0043074A" w:rsidP="00CB4B05">
            <w:pPr>
              <w:spacing w:after="0" w:line="240" w:lineRule="auto"/>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Miklósmajori Mezőgazda Kft.</w:t>
            </w:r>
          </w:p>
        </w:tc>
        <w:tc>
          <w:tcPr>
            <w:tcW w:w="850" w:type="dxa"/>
            <w:tcBorders>
              <w:top w:val="nil"/>
              <w:left w:val="single" w:sz="4" w:space="0" w:color="auto"/>
              <w:bottom w:val="single" w:sz="4" w:space="0" w:color="auto"/>
              <w:right w:val="single" w:sz="4" w:space="0" w:color="auto"/>
            </w:tcBorders>
            <w:vAlign w:val="center"/>
          </w:tcPr>
          <w:p w:rsidR="0043074A" w:rsidRPr="004B51E0" w:rsidRDefault="0043074A" w:rsidP="00CB4B05">
            <w:pPr>
              <w:spacing w:after="0" w:line="240" w:lineRule="auto"/>
              <w:jc w:val="right"/>
              <w:rPr>
                <w:rFonts w:ascii="Times New Roman" w:eastAsia="Times New Roman" w:hAnsi="Times New Roman" w:cs="Times New Roman"/>
                <w:color w:val="FF0000"/>
                <w:sz w:val="16"/>
                <w:szCs w:val="16"/>
                <w:lang w:eastAsia="hu-HU"/>
              </w:rPr>
            </w:pPr>
            <w:r w:rsidRPr="004B51E0">
              <w:rPr>
                <w:rFonts w:ascii="Times New Roman" w:eastAsia="Times New Roman" w:hAnsi="Times New Roman" w:cs="Times New Roman"/>
                <w:color w:val="FF0000"/>
                <w:sz w:val="16"/>
                <w:szCs w:val="16"/>
                <w:lang w:eastAsia="hu-HU"/>
              </w:rPr>
              <w:t>1.019</w:t>
            </w:r>
          </w:p>
        </w:tc>
        <w:tc>
          <w:tcPr>
            <w:tcW w:w="656" w:type="dxa"/>
            <w:tcBorders>
              <w:top w:val="nil"/>
              <w:left w:val="single" w:sz="4" w:space="0" w:color="auto"/>
              <w:bottom w:val="single" w:sz="4" w:space="0" w:color="auto"/>
              <w:right w:val="single" w:sz="12" w:space="0" w:color="auto"/>
            </w:tcBorders>
          </w:tcPr>
          <w:p w:rsidR="0043074A" w:rsidRPr="004B51E0" w:rsidRDefault="0043074A" w:rsidP="00CB4B05">
            <w:pPr>
              <w:spacing w:after="0" w:line="240" w:lineRule="auto"/>
              <w:jc w:val="right"/>
              <w:rPr>
                <w:rFonts w:ascii="Times New Roman" w:eastAsia="Times New Roman" w:hAnsi="Times New Roman"/>
                <w:color w:val="FF0000"/>
                <w:sz w:val="16"/>
                <w:szCs w:val="16"/>
                <w:lang w:eastAsia="hu-HU"/>
              </w:rPr>
            </w:pPr>
            <w:r w:rsidRPr="004B51E0">
              <w:rPr>
                <w:rFonts w:ascii="Times New Roman" w:eastAsia="Times New Roman" w:hAnsi="Times New Roman"/>
                <w:color w:val="FF0000"/>
                <w:sz w:val="16"/>
                <w:szCs w:val="16"/>
                <w:lang w:eastAsia="hu-HU"/>
              </w:rPr>
              <w:t>2030</w:t>
            </w:r>
          </w:p>
        </w:tc>
      </w:tr>
      <w:tr w:rsidR="0043074A" w:rsidRPr="005C3A48" w:rsidTr="00CB4B05">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43074A" w:rsidRPr="0043074A" w:rsidRDefault="0043074A" w:rsidP="0043074A">
            <w:pPr>
              <w:pStyle w:val="Listaszerbekezds"/>
              <w:spacing w:after="0" w:line="240" w:lineRule="auto"/>
              <w:ind w:left="720"/>
              <w:rPr>
                <w:rFonts w:ascii="Times New Roman" w:eastAsia="Times New Roman" w:hAnsi="Times New Roman"/>
                <w:sz w:val="16"/>
                <w:szCs w:val="16"/>
                <w:lang w:eastAsia="hu-HU"/>
              </w:rPr>
            </w:pPr>
            <w:r w:rsidRPr="0043074A">
              <w:rPr>
                <w:rFonts w:ascii="Times New Roman" w:hAnsi="Times New Roman"/>
                <w:i/>
                <w:sz w:val="16"/>
                <w:szCs w:val="16"/>
              </w:rPr>
              <w:t>Molnár Gergely</w:t>
            </w:r>
            <w:r>
              <w:rPr>
                <w:rFonts w:ascii="Times New Roman" w:hAnsi="Times New Roman"/>
                <w:i/>
                <w:sz w:val="16"/>
                <w:szCs w:val="16"/>
              </w:rPr>
              <w:t xml:space="preserve">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43074A" w:rsidRPr="004B51E0" w:rsidRDefault="004B51E0" w:rsidP="001870B3">
            <w:pPr>
              <w:spacing w:after="0" w:line="240" w:lineRule="auto"/>
              <w:jc w:val="right"/>
              <w:rPr>
                <w:rFonts w:ascii="Times New Roman" w:eastAsia="Times New Roman" w:hAnsi="Times New Roman"/>
                <w:i/>
                <w:sz w:val="16"/>
                <w:szCs w:val="16"/>
                <w:lang w:eastAsia="hu-HU"/>
              </w:rPr>
            </w:pPr>
            <w:r w:rsidRPr="004B51E0">
              <w:rPr>
                <w:rFonts w:ascii="Times New Roman" w:eastAsia="Times New Roman" w:hAnsi="Times New Roman"/>
                <w:i/>
                <w:sz w:val="16"/>
                <w:szCs w:val="16"/>
                <w:lang w:eastAsia="hu-HU"/>
              </w:rPr>
              <w:t>114,2</w:t>
            </w:r>
          </w:p>
        </w:tc>
        <w:tc>
          <w:tcPr>
            <w:tcW w:w="666" w:type="dxa"/>
            <w:tcBorders>
              <w:top w:val="nil"/>
              <w:left w:val="nil"/>
              <w:bottom w:val="single" w:sz="4" w:space="0" w:color="auto"/>
              <w:right w:val="single" w:sz="4" w:space="0" w:color="auto"/>
            </w:tcBorders>
            <w:vAlign w:val="center"/>
          </w:tcPr>
          <w:p w:rsidR="0043074A" w:rsidRPr="004B51E0" w:rsidRDefault="004B51E0" w:rsidP="00920B84">
            <w:pPr>
              <w:spacing w:after="0" w:line="240" w:lineRule="auto"/>
              <w:jc w:val="right"/>
              <w:rPr>
                <w:rFonts w:ascii="Times New Roman" w:eastAsia="Times New Roman" w:hAnsi="Times New Roman" w:cs="Times New Roman"/>
                <w:i/>
                <w:color w:val="000000"/>
                <w:sz w:val="16"/>
                <w:szCs w:val="16"/>
                <w:lang w:eastAsia="hu-HU"/>
              </w:rPr>
            </w:pPr>
            <w:r w:rsidRPr="004B51E0">
              <w:rPr>
                <w:rFonts w:ascii="Times New Roman" w:eastAsia="Times New Roman" w:hAnsi="Times New Roman" w:cs="Times New Roman"/>
                <w:i/>
                <w:color w:val="000000"/>
                <w:sz w:val="16"/>
                <w:szCs w:val="16"/>
                <w:lang w:eastAsia="hu-HU"/>
              </w:rPr>
              <w:t>3.753</w:t>
            </w:r>
          </w:p>
        </w:tc>
        <w:tc>
          <w:tcPr>
            <w:tcW w:w="836" w:type="dxa"/>
            <w:tcBorders>
              <w:top w:val="nil"/>
              <w:left w:val="single" w:sz="4" w:space="0" w:color="auto"/>
              <w:bottom w:val="single" w:sz="4" w:space="0" w:color="auto"/>
              <w:right w:val="single" w:sz="4" w:space="0" w:color="auto"/>
            </w:tcBorders>
            <w:vAlign w:val="center"/>
          </w:tcPr>
          <w:p w:rsidR="0043074A" w:rsidRPr="004B51E0" w:rsidRDefault="004B51E0" w:rsidP="00E72F55">
            <w:pPr>
              <w:spacing w:after="0" w:line="240" w:lineRule="auto"/>
              <w:jc w:val="right"/>
              <w:rPr>
                <w:rFonts w:ascii="Times New Roman" w:eastAsia="Times New Roman" w:hAnsi="Times New Roman" w:cs="Times New Roman"/>
                <w:i/>
                <w:color w:val="000000"/>
                <w:sz w:val="16"/>
                <w:szCs w:val="16"/>
                <w:lang w:eastAsia="hu-HU"/>
              </w:rPr>
            </w:pPr>
            <w:r w:rsidRPr="004B51E0">
              <w:rPr>
                <w:rFonts w:ascii="Times New Roman" w:eastAsia="Times New Roman" w:hAnsi="Times New Roman" w:cs="Times New Roman"/>
                <w:i/>
                <w:color w:val="000000"/>
                <w:sz w:val="16"/>
                <w:szCs w:val="16"/>
                <w:lang w:eastAsia="hu-HU"/>
              </w:rPr>
              <w:t>32,9</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43074A" w:rsidRPr="004B51E0" w:rsidRDefault="004B51E0" w:rsidP="001870B3">
            <w:pPr>
              <w:spacing w:after="0" w:line="240" w:lineRule="auto"/>
              <w:jc w:val="right"/>
              <w:rPr>
                <w:rFonts w:ascii="Times New Roman" w:eastAsia="Times New Roman" w:hAnsi="Times New Roman"/>
                <w:i/>
                <w:sz w:val="16"/>
                <w:szCs w:val="16"/>
                <w:lang w:eastAsia="hu-HU"/>
              </w:rPr>
            </w:pPr>
            <w:r w:rsidRPr="004B51E0">
              <w:rPr>
                <w:rFonts w:ascii="Times New Roman" w:eastAsia="Times New Roman" w:hAnsi="Times New Roman"/>
                <w:i/>
                <w:sz w:val="16"/>
                <w:szCs w:val="16"/>
                <w:lang w:eastAsia="hu-HU"/>
              </w:rPr>
              <w:t>215,65</w:t>
            </w:r>
          </w:p>
        </w:tc>
        <w:tc>
          <w:tcPr>
            <w:tcW w:w="732" w:type="dxa"/>
            <w:tcBorders>
              <w:top w:val="nil"/>
              <w:left w:val="nil"/>
              <w:bottom w:val="single" w:sz="4" w:space="0" w:color="auto"/>
              <w:right w:val="single" w:sz="4" w:space="0" w:color="auto"/>
            </w:tcBorders>
            <w:shd w:val="clear" w:color="auto" w:fill="auto"/>
            <w:vAlign w:val="center"/>
            <w:hideMark/>
          </w:tcPr>
          <w:p w:rsidR="0043074A" w:rsidRPr="004B51E0" w:rsidRDefault="004B51E0" w:rsidP="001870B3">
            <w:pPr>
              <w:spacing w:after="0" w:line="240" w:lineRule="auto"/>
              <w:jc w:val="right"/>
              <w:rPr>
                <w:rFonts w:ascii="Times New Roman" w:eastAsia="Times New Roman" w:hAnsi="Times New Roman" w:cs="Times New Roman"/>
                <w:i/>
                <w:color w:val="000000"/>
                <w:sz w:val="16"/>
                <w:szCs w:val="16"/>
                <w:lang w:eastAsia="hu-HU"/>
              </w:rPr>
            </w:pPr>
            <w:r w:rsidRPr="004B51E0">
              <w:rPr>
                <w:rFonts w:ascii="Times New Roman" w:eastAsia="Times New Roman" w:hAnsi="Times New Roman" w:cs="Times New Roman"/>
                <w:i/>
                <w:color w:val="000000"/>
                <w:sz w:val="16"/>
                <w:szCs w:val="16"/>
                <w:lang w:eastAsia="hu-HU"/>
              </w:rPr>
              <w:t>1,888</w:t>
            </w:r>
          </w:p>
        </w:tc>
        <w:tc>
          <w:tcPr>
            <w:tcW w:w="760" w:type="dxa"/>
            <w:tcBorders>
              <w:top w:val="nil"/>
              <w:left w:val="nil"/>
              <w:bottom w:val="single" w:sz="4" w:space="0" w:color="auto"/>
              <w:right w:val="single" w:sz="4" w:space="0" w:color="auto"/>
            </w:tcBorders>
            <w:shd w:val="clear" w:color="auto" w:fill="auto"/>
            <w:vAlign w:val="center"/>
          </w:tcPr>
          <w:p w:rsidR="0043074A" w:rsidRPr="004B51E0" w:rsidRDefault="004B51E0" w:rsidP="001870B3">
            <w:pPr>
              <w:spacing w:after="0" w:line="240" w:lineRule="auto"/>
              <w:jc w:val="right"/>
              <w:rPr>
                <w:rFonts w:ascii="Times New Roman" w:eastAsia="Times New Roman" w:hAnsi="Times New Roman"/>
                <w:i/>
                <w:sz w:val="16"/>
                <w:szCs w:val="16"/>
                <w:lang w:eastAsia="hu-HU"/>
              </w:rPr>
            </w:pPr>
            <w:r w:rsidRPr="004B51E0">
              <w:rPr>
                <w:rFonts w:ascii="Times New Roman" w:eastAsia="Times New Roman" w:hAnsi="Times New Roman"/>
                <w:i/>
                <w:sz w:val="16"/>
                <w:szCs w:val="16"/>
                <w:lang w:eastAsia="hu-HU"/>
              </w:rPr>
              <w:t>57,5</w:t>
            </w:r>
          </w:p>
        </w:tc>
        <w:tc>
          <w:tcPr>
            <w:tcW w:w="948" w:type="dxa"/>
            <w:tcBorders>
              <w:top w:val="nil"/>
              <w:left w:val="nil"/>
              <w:bottom w:val="single" w:sz="4" w:space="0" w:color="auto"/>
              <w:right w:val="single" w:sz="4" w:space="0" w:color="auto"/>
            </w:tcBorders>
            <w:shd w:val="clear" w:color="auto" w:fill="auto"/>
            <w:vAlign w:val="bottom"/>
            <w:hideMark/>
          </w:tcPr>
          <w:p w:rsidR="0043074A" w:rsidRPr="00720E85" w:rsidRDefault="0043074A" w:rsidP="00CB4B05">
            <w:pPr>
              <w:spacing w:after="0" w:line="240" w:lineRule="auto"/>
              <w:rPr>
                <w:rFonts w:ascii="Times New Roman" w:eastAsia="Times New Roman" w:hAnsi="Times New Roman"/>
                <w:i/>
                <w:sz w:val="16"/>
                <w:szCs w:val="16"/>
                <w:lang w:eastAsia="hu-HU"/>
              </w:rPr>
            </w:pPr>
            <w:r w:rsidRPr="00720E85">
              <w:rPr>
                <w:rFonts w:ascii="Times New Roman" w:eastAsia="Times New Roman" w:hAnsi="Times New Roman"/>
                <w:i/>
                <w:sz w:val="16"/>
                <w:szCs w:val="16"/>
                <w:lang w:eastAsia="hu-HU"/>
              </w:rPr>
              <w:t>szántó</w:t>
            </w:r>
          </w:p>
        </w:tc>
        <w:tc>
          <w:tcPr>
            <w:tcW w:w="2060" w:type="dxa"/>
            <w:tcBorders>
              <w:top w:val="nil"/>
              <w:left w:val="nil"/>
              <w:bottom w:val="single" w:sz="4" w:space="0" w:color="auto"/>
              <w:right w:val="single" w:sz="4" w:space="0" w:color="auto"/>
            </w:tcBorders>
            <w:vAlign w:val="center"/>
          </w:tcPr>
          <w:p w:rsidR="0043074A" w:rsidRPr="00720E85" w:rsidRDefault="0043074A" w:rsidP="0043074A">
            <w:pPr>
              <w:spacing w:after="0" w:line="240" w:lineRule="auto"/>
              <w:rPr>
                <w:rFonts w:ascii="Times New Roman" w:eastAsia="Times New Roman" w:hAnsi="Times New Roman" w:cs="Times New Roman"/>
                <w:i/>
                <w:color w:val="000000"/>
                <w:sz w:val="16"/>
                <w:szCs w:val="16"/>
                <w:lang w:eastAsia="hu-HU"/>
              </w:rPr>
            </w:pPr>
            <w:r w:rsidRPr="00720E85">
              <w:rPr>
                <w:rFonts w:ascii="Times New Roman" w:eastAsia="Times New Roman" w:hAnsi="Times New Roman" w:cs="Times New Roman"/>
                <w:i/>
                <w:color w:val="000000"/>
                <w:sz w:val="16"/>
                <w:szCs w:val="16"/>
                <w:lang w:eastAsia="hu-HU"/>
              </w:rPr>
              <w:t>Miklósm</w:t>
            </w:r>
            <w:r>
              <w:rPr>
                <w:rFonts w:ascii="Times New Roman" w:eastAsia="Times New Roman" w:hAnsi="Times New Roman" w:cs="Times New Roman"/>
                <w:i/>
                <w:color w:val="000000"/>
                <w:sz w:val="16"/>
                <w:szCs w:val="16"/>
                <w:lang w:eastAsia="hu-HU"/>
              </w:rPr>
              <w:t>.</w:t>
            </w:r>
            <w:r w:rsidRPr="00720E85">
              <w:rPr>
                <w:rFonts w:ascii="Times New Roman" w:eastAsia="Times New Roman" w:hAnsi="Times New Roman" w:cs="Times New Roman"/>
                <w:i/>
                <w:color w:val="000000"/>
                <w:sz w:val="16"/>
                <w:szCs w:val="16"/>
                <w:lang w:eastAsia="hu-HU"/>
              </w:rPr>
              <w:t>i Kft.+</w:t>
            </w:r>
            <w:r>
              <w:rPr>
                <w:rFonts w:ascii="Times New Roman" w:eastAsia="Times New Roman" w:hAnsi="Times New Roman" w:cs="Times New Roman"/>
                <w:i/>
                <w:color w:val="000000"/>
                <w:sz w:val="16"/>
                <w:szCs w:val="16"/>
                <w:lang w:eastAsia="hu-HU"/>
              </w:rPr>
              <w:t>Bende+Szab.</w:t>
            </w:r>
          </w:p>
        </w:tc>
        <w:tc>
          <w:tcPr>
            <w:tcW w:w="850" w:type="dxa"/>
            <w:tcBorders>
              <w:top w:val="nil"/>
              <w:left w:val="single" w:sz="4" w:space="0" w:color="auto"/>
              <w:bottom w:val="single" w:sz="4" w:space="0" w:color="auto"/>
              <w:right w:val="single" w:sz="4" w:space="0" w:color="auto"/>
            </w:tcBorders>
            <w:vAlign w:val="center"/>
          </w:tcPr>
          <w:p w:rsidR="0043074A" w:rsidRPr="00720E85" w:rsidRDefault="0043074A" w:rsidP="00CB4B05">
            <w:pPr>
              <w:spacing w:after="0" w:line="240" w:lineRule="auto"/>
              <w:jc w:val="right"/>
              <w:rPr>
                <w:rFonts w:ascii="Times New Roman" w:eastAsia="Times New Roman" w:hAnsi="Times New Roman" w:cs="Times New Roman"/>
                <w:i/>
                <w:color w:val="000000"/>
                <w:sz w:val="16"/>
                <w:szCs w:val="16"/>
                <w:lang w:eastAsia="hu-HU"/>
              </w:rPr>
            </w:pPr>
            <w:r w:rsidRPr="00720E85">
              <w:rPr>
                <w:rFonts w:ascii="Times New Roman" w:eastAsia="Times New Roman" w:hAnsi="Times New Roman" w:cs="Times New Roman"/>
                <w:i/>
                <w:color w:val="000000"/>
                <w:sz w:val="16"/>
                <w:szCs w:val="16"/>
                <w:lang w:eastAsia="hu-HU"/>
              </w:rPr>
              <w:t>1.019-1.350</w:t>
            </w:r>
          </w:p>
        </w:tc>
        <w:tc>
          <w:tcPr>
            <w:tcW w:w="656" w:type="dxa"/>
            <w:tcBorders>
              <w:top w:val="nil"/>
              <w:left w:val="single" w:sz="4" w:space="0" w:color="auto"/>
              <w:bottom w:val="single" w:sz="4" w:space="0" w:color="auto"/>
              <w:right w:val="single" w:sz="12" w:space="0" w:color="auto"/>
            </w:tcBorders>
          </w:tcPr>
          <w:p w:rsidR="0043074A" w:rsidRPr="00720E85" w:rsidRDefault="0043074A" w:rsidP="00CB4B05">
            <w:pPr>
              <w:spacing w:after="0" w:line="240" w:lineRule="auto"/>
              <w:jc w:val="right"/>
              <w:rPr>
                <w:rFonts w:ascii="Times New Roman" w:eastAsia="Times New Roman" w:hAnsi="Times New Roman"/>
                <w:i/>
                <w:sz w:val="16"/>
                <w:szCs w:val="16"/>
                <w:lang w:eastAsia="hu-HU"/>
              </w:rPr>
            </w:pPr>
            <w:r w:rsidRPr="00720E85">
              <w:rPr>
                <w:rFonts w:ascii="Times New Roman" w:eastAsia="Times New Roman" w:hAnsi="Times New Roman"/>
                <w:i/>
                <w:sz w:val="16"/>
                <w:szCs w:val="16"/>
                <w:lang w:eastAsia="hu-HU"/>
              </w:rPr>
              <w:t>2030-36</w:t>
            </w:r>
          </w:p>
        </w:tc>
      </w:tr>
      <w:tr w:rsidR="004B51E0" w:rsidRPr="00914462" w:rsidTr="00CB4B05">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4B51E0" w:rsidRDefault="004B51E0" w:rsidP="004B51E0">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Molnárék</w:t>
            </w:r>
            <w:r w:rsidRPr="00914462">
              <w:rPr>
                <w:rFonts w:ascii="Times New Roman" w:eastAsia="Times New Roman" w:hAnsi="Times New Roman"/>
                <w:b/>
                <w:i/>
                <w:sz w:val="16"/>
                <w:szCs w:val="16"/>
                <w:lang w:eastAsia="hu-HU"/>
              </w:rPr>
              <w:t xml:space="preserve">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4B51E0" w:rsidRPr="00920B84" w:rsidRDefault="004B51E0" w:rsidP="00E72F55">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236,9</w:t>
            </w:r>
          </w:p>
        </w:tc>
        <w:tc>
          <w:tcPr>
            <w:tcW w:w="666" w:type="dxa"/>
            <w:tcBorders>
              <w:top w:val="nil"/>
              <w:left w:val="nil"/>
              <w:bottom w:val="single" w:sz="4" w:space="0" w:color="auto"/>
              <w:right w:val="single" w:sz="4" w:space="0" w:color="auto"/>
            </w:tcBorders>
            <w:vAlign w:val="center"/>
          </w:tcPr>
          <w:p w:rsidR="004B51E0" w:rsidRPr="00920B84" w:rsidRDefault="004B51E0"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6.818</w:t>
            </w:r>
          </w:p>
        </w:tc>
        <w:tc>
          <w:tcPr>
            <w:tcW w:w="836" w:type="dxa"/>
            <w:tcBorders>
              <w:top w:val="nil"/>
              <w:left w:val="single" w:sz="4" w:space="0" w:color="auto"/>
              <w:bottom w:val="single" w:sz="4" w:space="0" w:color="auto"/>
              <w:right w:val="single" w:sz="4" w:space="0" w:color="auto"/>
            </w:tcBorders>
            <w:vAlign w:val="center"/>
          </w:tcPr>
          <w:p w:rsidR="004B51E0" w:rsidRPr="00920B84" w:rsidRDefault="004B51E0"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28,8</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4B51E0" w:rsidRPr="00920B84" w:rsidRDefault="004B51E0" w:rsidP="00E72F55">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431,05</w:t>
            </w:r>
          </w:p>
        </w:tc>
        <w:tc>
          <w:tcPr>
            <w:tcW w:w="732" w:type="dxa"/>
            <w:tcBorders>
              <w:top w:val="nil"/>
              <w:left w:val="nil"/>
              <w:bottom w:val="single" w:sz="4" w:space="0" w:color="auto"/>
              <w:right w:val="single" w:sz="4" w:space="0" w:color="auto"/>
            </w:tcBorders>
            <w:shd w:val="clear" w:color="auto" w:fill="auto"/>
            <w:vAlign w:val="center"/>
            <w:hideMark/>
          </w:tcPr>
          <w:p w:rsidR="004B51E0" w:rsidRPr="00920B84" w:rsidRDefault="004B51E0" w:rsidP="00E72F5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1,820</w:t>
            </w:r>
          </w:p>
        </w:tc>
        <w:tc>
          <w:tcPr>
            <w:tcW w:w="760" w:type="dxa"/>
            <w:tcBorders>
              <w:top w:val="nil"/>
              <w:left w:val="nil"/>
              <w:bottom w:val="single" w:sz="4" w:space="0" w:color="auto"/>
              <w:right w:val="single" w:sz="4" w:space="0" w:color="auto"/>
            </w:tcBorders>
            <w:shd w:val="clear" w:color="auto" w:fill="auto"/>
            <w:vAlign w:val="center"/>
          </w:tcPr>
          <w:p w:rsidR="004B51E0" w:rsidRPr="00920B84" w:rsidRDefault="004B51E0" w:rsidP="00E72F55">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63,2</w:t>
            </w:r>
          </w:p>
        </w:tc>
        <w:tc>
          <w:tcPr>
            <w:tcW w:w="948" w:type="dxa"/>
            <w:tcBorders>
              <w:top w:val="nil"/>
              <w:left w:val="nil"/>
              <w:bottom w:val="single" w:sz="4" w:space="0" w:color="auto"/>
              <w:right w:val="single" w:sz="4" w:space="0" w:color="auto"/>
            </w:tcBorders>
            <w:shd w:val="clear" w:color="auto" w:fill="auto"/>
            <w:vAlign w:val="bottom"/>
            <w:hideMark/>
          </w:tcPr>
          <w:p w:rsidR="004B51E0" w:rsidRPr="004B51E0" w:rsidRDefault="004B51E0" w:rsidP="00CB4B05">
            <w:pPr>
              <w:spacing w:after="0" w:line="240" w:lineRule="auto"/>
              <w:rPr>
                <w:rFonts w:ascii="Times New Roman" w:eastAsia="Times New Roman" w:hAnsi="Times New Roman"/>
                <w:b/>
                <w:i/>
                <w:sz w:val="16"/>
                <w:szCs w:val="16"/>
                <w:lang w:eastAsia="hu-HU"/>
              </w:rPr>
            </w:pPr>
            <w:r w:rsidRPr="004B51E0">
              <w:rPr>
                <w:rFonts w:ascii="Times New Roman" w:eastAsia="Times New Roman" w:hAnsi="Times New Roman"/>
                <w:b/>
                <w:i/>
                <w:sz w:val="16"/>
                <w:szCs w:val="16"/>
                <w:lang w:eastAsia="hu-HU"/>
              </w:rPr>
              <w:t>szántó</w:t>
            </w:r>
          </w:p>
        </w:tc>
        <w:tc>
          <w:tcPr>
            <w:tcW w:w="2060" w:type="dxa"/>
            <w:tcBorders>
              <w:top w:val="nil"/>
              <w:left w:val="nil"/>
              <w:bottom w:val="single" w:sz="4" w:space="0" w:color="auto"/>
              <w:right w:val="single" w:sz="4" w:space="0" w:color="auto"/>
            </w:tcBorders>
            <w:vAlign w:val="center"/>
          </w:tcPr>
          <w:p w:rsidR="004B51E0" w:rsidRPr="004B51E0" w:rsidRDefault="004B51E0" w:rsidP="004B51E0">
            <w:pPr>
              <w:spacing w:after="0" w:line="240" w:lineRule="auto"/>
              <w:rPr>
                <w:rFonts w:ascii="Times New Roman" w:eastAsia="Times New Roman" w:hAnsi="Times New Roman" w:cs="Times New Roman"/>
                <w:b/>
                <w:i/>
                <w:color w:val="000000"/>
                <w:sz w:val="16"/>
                <w:szCs w:val="16"/>
                <w:lang w:eastAsia="hu-HU"/>
              </w:rPr>
            </w:pPr>
            <w:r w:rsidRPr="004B51E0">
              <w:rPr>
                <w:rFonts w:ascii="Times New Roman" w:eastAsia="Times New Roman" w:hAnsi="Times New Roman" w:cs="Times New Roman"/>
                <w:b/>
                <w:i/>
                <w:color w:val="000000"/>
                <w:sz w:val="16"/>
                <w:szCs w:val="16"/>
                <w:lang w:eastAsia="hu-HU"/>
              </w:rPr>
              <w:t>Miklósm.i Kft.+magánszem.</w:t>
            </w:r>
          </w:p>
        </w:tc>
        <w:tc>
          <w:tcPr>
            <w:tcW w:w="850" w:type="dxa"/>
            <w:tcBorders>
              <w:top w:val="nil"/>
              <w:left w:val="single" w:sz="4" w:space="0" w:color="auto"/>
              <w:bottom w:val="single" w:sz="4" w:space="0" w:color="auto"/>
              <w:right w:val="single" w:sz="4" w:space="0" w:color="auto"/>
            </w:tcBorders>
            <w:vAlign w:val="center"/>
          </w:tcPr>
          <w:p w:rsidR="004B51E0" w:rsidRPr="004B51E0" w:rsidRDefault="004B51E0" w:rsidP="00CB4B05">
            <w:pPr>
              <w:spacing w:after="0" w:line="240" w:lineRule="auto"/>
              <w:jc w:val="right"/>
              <w:rPr>
                <w:rFonts w:ascii="Times New Roman" w:eastAsia="Times New Roman" w:hAnsi="Times New Roman" w:cs="Times New Roman"/>
                <w:b/>
                <w:i/>
                <w:color w:val="000000"/>
                <w:sz w:val="16"/>
                <w:szCs w:val="16"/>
                <w:lang w:eastAsia="hu-HU"/>
              </w:rPr>
            </w:pPr>
            <w:r w:rsidRPr="004B51E0">
              <w:rPr>
                <w:rFonts w:ascii="Times New Roman" w:eastAsia="Times New Roman" w:hAnsi="Times New Roman" w:cs="Times New Roman"/>
                <w:b/>
                <w:i/>
                <w:color w:val="000000"/>
                <w:sz w:val="16"/>
                <w:szCs w:val="16"/>
                <w:lang w:eastAsia="hu-HU"/>
              </w:rPr>
              <w:t>1.019-1.350</w:t>
            </w:r>
          </w:p>
        </w:tc>
        <w:tc>
          <w:tcPr>
            <w:tcW w:w="656" w:type="dxa"/>
            <w:tcBorders>
              <w:top w:val="nil"/>
              <w:left w:val="single" w:sz="4" w:space="0" w:color="auto"/>
              <w:bottom w:val="single" w:sz="4" w:space="0" w:color="auto"/>
              <w:right w:val="single" w:sz="12" w:space="0" w:color="auto"/>
            </w:tcBorders>
          </w:tcPr>
          <w:p w:rsidR="004B51E0" w:rsidRPr="004B51E0" w:rsidRDefault="004B51E0" w:rsidP="00CB4B05">
            <w:pPr>
              <w:spacing w:after="0" w:line="240" w:lineRule="auto"/>
              <w:jc w:val="right"/>
              <w:rPr>
                <w:rFonts w:ascii="Times New Roman" w:eastAsia="Times New Roman" w:hAnsi="Times New Roman"/>
                <w:b/>
                <w:i/>
                <w:sz w:val="16"/>
                <w:szCs w:val="16"/>
                <w:lang w:eastAsia="hu-HU"/>
              </w:rPr>
            </w:pPr>
            <w:r w:rsidRPr="004B51E0">
              <w:rPr>
                <w:rFonts w:ascii="Times New Roman" w:eastAsia="Times New Roman" w:hAnsi="Times New Roman"/>
                <w:b/>
                <w:i/>
                <w:sz w:val="16"/>
                <w:szCs w:val="16"/>
                <w:lang w:eastAsia="hu-HU"/>
              </w:rPr>
              <w:t>2030-36</w:t>
            </w:r>
          </w:p>
        </w:tc>
      </w:tr>
      <w:tr w:rsidR="004B51E0" w:rsidTr="00CB4B05">
        <w:trPr>
          <w:jc w:val="center"/>
        </w:trPr>
        <w:tc>
          <w:tcPr>
            <w:tcW w:w="11542" w:type="dxa"/>
            <w:gridSpan w:val="15"/>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4B51E0" w:rsidRDefault="004B51E0" w:rsidP="004B51E0">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8.</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hAnsi="Times New Roman"/>
                <w:b/>
                <w:sz w:val="16"/>
                <w:szCs w:val="16"/>
              </w:rPr>
              <w:t>Fazakas Ildikó</w:t>
            </w:r>
            <w:r w:rsidRPr="00914EF4">
              <w:rPr>
                <w:rFonts w:ascii="Times New Roman" w:hAnsi="Times New Roman"/>
                <w:b/>
                <w:sz w:val="16"/>
                <w:szCs w:val="16"/>
              </w:rPr>
              <w:t xml:space="preserve"> </w:t>
            </w:r>
            <w:r>
              <w:rPr>
                <w:rFonts w:ascii="Times New Roman" w:hAnsi="Times New Roman"/>
                <w:sz w:val="16"/>
                <w:szCs w:val="16"/>
              </w:rPr>
              <w:t>(9012 Győr, Répce u. 30. 8. em. 16. ajtó)</w:t>
            </w:r>
          </w:p>
        </w:tc>
      </w:tr>
      <w:tr w:rsidR="004B51E0" w:rsidTr="00CB4B05">
        <w:trPr>
          <w:jc w:val="center"/>
        </w:trPr>
        <w:tc>
          <w:tcPr>
            <w:tcW w:w="1305" w:type="dxa"/>
            <w:tcBorders>
              <w:top w:val="nil"/>
              <w:left w:val="single" w:sz="12" w:space="0" w:color="auto"/>
              <w:bottom w:val="single" w:sz="4" w:space="0" w:color="auto"/>
              <w:right w:val="single" w:sz="4" w:space="0" w:color="auto"/>
            </w:tcBorders>
            <w:shd w:val="clear" w:color="auto" w:fill="auto"/>
            <w:vAlign w:val="bottom"/>
            <w:hideMark/>
          </w:tcPr>
          <w:p w:rsidR="004B51E0" w:rsidRDefault="004B51E0" w:rsidP="00CB4B05">
            <w:pPr>
              <w:spacing w:after="0" w:line="240" w:lineRule="auto"/>
              <w:rPr>
                <w:rFonts w:ascii="Times New Roman" w:hAnsi="Times New Roman"/>
                <w:sz w:val="16"/>
                <w:szCs w:val="16"/>
              </w:rPr>
            </w:pPr>
            <w:r>
              <w:rPr>
                <w:rFonts w:ascii="Times New Roman" w:hAnsi="Times New Roman"/>
                <w:sz w:val="16"/>
                <w:szCs w:val="16"/>
              </w:rPr>
              <w:t>Nagyszentjános</w:t>
            </w:r>
          </w:p>
        </w:tc>
        <w:tc>
          <w:tcPr>
            <w:tcW w:w="639" w:type="dxa"/>
            <w:gridSpan w:val="2"/>
            <w:tcBorders>
              <w:top w:val="nil"/>
              <w:left w:val="single" w:sz="4" w:space="0" w:color="auto"/>
              <w:bottom w:val="single" w:sz="4" w:space="0" w:color="auto"/>
              <w:right w:val="single" w:sz="4" w:space="0" w:color="auto"/>
            </w:tcBorders>
            <w:shd w:val="clear" w:color="auto" w:fill="auto"/>
            <w:vAlign w:val="bottom"/>
          </w:tcPr>
          <w:p w:rsidR="004B51E0" w:rsidRDefault="004B51E0" w:rsidP="00CB4B0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696" w:type="dxa"/>
            <w:tcBorders>
              <w:top w:val="nil"/>
              <w:left w:val="nil"/>
              <w:bottom w:val="single" w:sz="4" w:space="0" w:color="auto"/>
              <w:right w:val="single" w:sz="4" w:space="0" w:color="auto"/>
            </w:tcBorders>
            <w:shd w:val="clear" w:color="auto" w:fill="auto"/>
            <w:vAlign w:val="bottom"/>
            <w:hideMark/>
          </w:tcPr>
          <w:p w:rsidR="004B51E0" w:rsidRDefault="004B51E0" w:rsidP="00CB4B0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0161/5</w:t>
            </w:r>
          </w:p>
        </w:tc>
        <w:tc>
          <w:tcPr>
            <w:tcW w:w="697" w:type="dxa"/>
            <w:gridSpan w:val="2"/>
            <w:tcBorders>
              <w:top w:val="nil"/>
              <w:left w:val="nil"/>
              <w:bottom w:val="single" w:sz="4" w:space="0" w:color="auto"/>
              <w:right w:val="single" w:sz="4" w:space="0" w:color="auto"/>
            </w:tcBorders>
            <w:shd w:val="clear" w:color="auto" w:fill="auto"/>
            <w:vAlign w:val="bottom"/>
            <w:hideMark/>
          </w:tcPr>
          <w:p w:rsidR="004B51E0" w:rsidRDefault="004B51E0" w:rsidP="00CB4B0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201,3</w:t>
            </w:r>
          </w:p>
        </w:tc>
        <w:tc>
          <w:tcPr>
            <w:tcW w:w="666" w:type="dxa"/>
            <w:tcBorders>
              <w:top w:val="nil"/>
              <w:left w:val="nil"/>
              <w:bottom w:val="single" w:sz="4" w:space="0" w:color="auto"/>
              <w:right w:val="single" w:sz="4" w:space="0" w:color="auto"/>
            </w:tcBorders>
            <w:vAlign w:val="center"/>
          </w:tcPr>
          <w:p w:rsidR="004B51E0" w:rsidRPr="00920B84" w:rsidRDefault="004B51E0" w:rsidP="00CB4B05">
            <w:pPr>
              <w:spacing w:after="0" w:line="240" w:lineRule="auto"/>
              <w:jc w:val="right"/>
              <w:rPr>
                <w:rFonts w:ascii="Times New Roman" w:eastAsia="Times New Roman" w:hAnsi="Times New Roman" w:cs="Times New Roman"/>
                <w:color w:val="000000"/>
                <w:sz w:val="16"/>
                <w:szCs w:val="16"/>
                <w:lang w:eastAsia="hu-HU"/>
              </w:rPr>
            </w:pPr>
            <w:r w:rsidRPr="00920B84">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920B84">
              <w:rPr>
                <w:rFonts w:ascii="Times New Roman" w:eastAsia="Times New Roman" w:hAnsi="Times New Roman" w:cs="Times New Roman"/>
                <w:color w:val="000000"/>
                <w:sz w:val="16"/>
                <w:szCs w:val="16"/>
                <w:lang w:eastAsia="hu-HU"/>
              </w:rPr>
              <w:t>912</w:t>
            </w:r>
          </w:p>
        </w:tc>
        <w:tc>
          <w:tcPr>
            <w:tcW w:w="836" w:type="dxa"/>
            <w:tcBorders>
              <w:top w:val="nil"/>
              <w:left w:val="single" w:sz="4" w:space="0" w:color="auto"/>
              <w:bottom w:val="single" w:sz="4" w:space="0" w:color="auto"/>
              <w:right w:val="single" w:sz="4" w:space="0" w:color="auto"/>
            </w:tcBorders>
            <w:vAlign w:val="center"/>
          </w:tcPr>
          <w:p w:rsidR="004B51E0" w:rsidRPr="00920B84" w:rsidRDefault="004B51E0" w:rsidP="00CB4B05">
            <w:pPr>
              <w:spacing w:after="0" w:line="240" w:lineRule="auto"/>
              <w:jc w:val="right"/>
              <w:rPr>
                <w:rFonts w:ascii="Times New Roman" w:eastAsia="Times New Roman" w:hAnsi="Times New Roman" w:cs="Times New Roman"/>
                <w:color w:val="000000"/>
                <w:sz w:val="16"/>
                <w:szCs w:val="16"/>
                <w:lang w:eastAsia="hu-HU"/>
              </w:rPr>
            </w:pPr>
            <w:r w:rsidRPr="00920B84">
              <w:rPr>
                <w:rFonts w:ascii="Times New Roman" w:eastAsia="Times New Roman" w:hAnsi="Times New Roman" w:cs="Times New Roman"/>
                <w:color w:val="000000"/>
                <w:sz w:val="16"/>
                <w:szCs w:val="16"/>
                <w:lang w:eastAsia="hu-HU"/>
              </w:rPr>
              <w:t>14,5</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4B51E0" w:rsidRDefault="004B51E0" w:rsidP="00CB4B0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322,10</w:t>
            </w:r>
          </w:p>
        </w:tc>
        <w:tc>
          <w:tcPr>
            <w:tcW w:w="732" w:type="dxa"/>
            <w:tcBorders>
              <w:top w:val="nil"/>
              <w:left w:val="nil"/>
              <w:bottom w:val="single" w:sz="4" w:space="0" w:color="auto"/>
              <w:right w:val="single" w:sz="4" w:space="0" w:color="auto"/>
            </w:tcBorders>
            <w:shd w:val="clear" w:color="auto" w:fill="auto"/>
            <w:vAlign w:val="center"/>
            <w:hideMark/>
          </w:tcPr>
          <w:p w:rsidR="004B51E0" w:rsidRPr="00911ECB" w:rsidRDefault="004B51E0" w:rsidP="00CB4B05">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1,600</w:t>
            </w:r>
          </w:p>
        </w:tc>
        <w:tc>
          <w:tcPr>
            <w:tcW w:w="760" w:type="dxa"/>
            <w:tcBorders>
              <w:top w:val="nil"/>
              <w:left w:val="nil"/>
              <w:bottom w:val="single" w:sz="4" w:space="0" w:color="auto"/>
              <w:right w:val="single" w:sz="4" w:space="0" w:color="auto"/>
            </w:tcBorders>
            <w:shd w:val="clear" w:color="auto" w:fill="auto"/>
            <w:vAlign w:val="center"/>
          </w:tcPr>
          <w:p w:rsidR="004B51E0" w:rsidRPr="00911ECB" w:rsidRDefault="004B51E0" w:rsidP="00CB4B0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110,6</w:t>
            </w:r>
          </w:p>
        </w:tc>
        <w:tc>
          <w:tcPr>
            <w:tcW w:w="948" w:type="dxa"/>
            <w:tcBorders>
              <w:top w:val="nil"/>
              <w:left w:val="nil"/>
              <w:bottom w:val="single" w:sz="4" w:space="0" w:color="auto"/>
              <w:right w:val="single" w:sz="4" w:space="0" w:color="auto"/>
            </w:tcBorders>
            <w:shd w:val="clear" w:color="auto" w:fill="auto"/>
            <w:vAlign w:val="bottom"/>
            <w:hideMark/>
          </w:tcPr>
          <w:p w:rsidR="004B51E0" w:rsidRPr="00914EF4" w:rsidRDefault="004B51E0" w:rsidP="00CB4B0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erdő, legelő</w:t>
            </w:r>
          </w:p>
        </w:tc>
        <w:tc>
          <w:tcPr>
            <w:tcW w:w="2060" w:type="dxa"/>
            <w:tcBorders>
              <w:top w:val="nil"/>
              <w:left w:val="nil"/>
              <w:bottom w:val="single" w:sz="4" w:space="0" w:color="auto"/>
              <w:right w:val="single" w:sz="4" w:space="0" w:color="auto"/>
            </w:tcBorders>
          </w:tcPr>
          <w:p w:rsidR="004B51E0" w:rsidRPr="00914EF4" w:rsidRDefault="004B51E0" w:rsidP="00CB4B05">
            <w:pPr>
              <w:spacing w:after="0" w:line="240" w:lineRule="auto"/>
              <w:rPr>
                <w:rFonts w:ascii="Times New Roman" w:eastAsia="Times New Roman" w:hAnsi="Times New Roman"/>
                <w:sz w:val="16"/>
                <w:szCs w:val="16"/>
                <w:lang w:eastAsia="hu-HU"/>
              </w:rPr>
            </w:pPr>
            <w:r w:rsidRPr="00920B84">
              <w:rPr>
                <w:rFonts w:ascii="Times New Roman" w:eastAsia="Times New Roman" w:hAnsi="Times New Roman" w:cs="Times New Roman"/>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4B51E0" w:rsidRDefault="004B51E0" w:rsidP="00CB4B05">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56" w:type="dxa"/>
            <w:tcBorders>
              <w:top w:val="nil"/>
              <w:left w:val="single" w:sz="4" w:space="0" w:color="auto"/>
              <w:bottom w:val="single" w:sz="4" w:space="0" w:color="auto"/>
              <w:right w:val="single" w:sz="12" w:space="0" w:color="auto"/>
            </w:tcBorders>
          </w:tcPr>
          <w:p w:rsidR="004B51E0" w:rsidRDefault="004B51E0" w:rsidP="00CB4B0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4B51E0" w:rsidRPr="00920B84" w:rsidTr="00CB4B05">
        <w:trPr>
          <w:jc w:val="center"/>
        </w:trPr>
        <w:tc>
          <w:tcPr>
            <w:tcW w:w="2640" w:type="dxa"/>
            <w:gridSpan w:val="4"/>
            <w:tcBorders>
              <w:top w:val="nil"/>
              <w:left w:val="single" w:sz="12" w:space="0" w:color="auto"/>
              <w:bottom w:val="single" w:sz="4" w:space="0" w:color="auto"/>
              <w:right w:val="single" w:sz="4" w:space="0" w:color="auto"/>
            </w:tcBorders>
            <w:shd w:val="clear" w:color="auto" w:fill="auto"/>
            <w:vAlign w:val="bottom"/>
            <w:hideMark/>
          </w:tcPr>
          <w:p w:rsidR="004B51E0" w:rsidRDefault="004B51E0" w:rsidP="00CB4B05">
            <w:pPr>
              <w:pStyle w:val="Listaszerbekezds"/>
              <w:spacing w:after="0" w:line="240" w:lineRule="auto"/>
              <w:ind w:left="720"/>
              <w:rPr>
                <w:rFonts w:ascii="Times New Roman" w:eastAsia="Times New Roman" w:hAnsi="Times New Roman"/>
                <w:sz w:val="16"/>
                <w:szCs w:val="16"/>
                <w:lang w:eastAsia="hu-HU"/>
              </w:rPr>
            </w:pPr>
            <w:r w:rsidRPr="00914462">
              <w:rPr>
                <w:rFonts w:ascii="Times New Roman" w:eastAsia="Times New Roman" w:hAnsi="Times New Roman"/>
                <w:b/>
                <w:i/>
                <w:sz w:val="16"/>
                <w:szCs w:val="16"/>
                <w:lang w:eastAsia="hu-HU"/>
              </w:rPr>
              <w:t>Fazakas Ildikó összesen</w:t>
            </w:r>
          </w:p>
        </w:tc>
        <w:tc>
          <w:tcPr>
            <w:tcW w:w="697" w:type="dxa"/>
            <w:gridSpan w:val="2"/>
            <w:tcBorders>
              <w:top w:val="nil"/>
              <w:left w:val="nil"/>
              <w:bottom w:val="single" w:sz="4" w:space="0" w:color="auto"/>
              <w:right w:val="single" w:sz="4" w:space="0" w:color="auto"/>
            </w:tcBorders>
            <w:shd w:val="clear" w:color="auto" w:fill="auto"/>
            <w:vAlign w:val="bottom"/>
            <w:hideMark/>
          </w:tcPr>
          <w:p w:rsidR="004B51E0" w:rsidRPr="00920B84" w:rsidRDefault="004B51E0" w:rsidP="00CB4B05">
            <w:pPr>
              <w:spacing w:after="0" w:line="240" w:lineRule="auto"/>
              <w:jc w:val="right"/>
              <w:rPr>
                <w:rFonts w:ascii="Times New Roman" w:eastAsia="Times New Roman" w:hAnsi="Times New Roman"/>
                <w:b/>
                <w:i/>
                <w:sz w:val="16"/>
                <w:szCs w:val="16"/>
                <w:lang w:eastAsia="hu-HU"/>
              </w:rPr>
            </w:pPr>
            <w:r w:rsidRPr="00920B84">
              <w:rPr>
                <w:rFonts w:ascii="Times New Roman" w:eastAsia="Times New Roman" w:hAnsi="Times New Roman"/>
                <w:b/>
                <w:i/>
                <w:sz w:val="16"/>
                <w:szCs w:val="16"/>
                <w:lang w:eastAsia="hu-HU"/>
              </w:rPr>
              <w:t>201,3</w:t>
            </w:r>
          </w:p>
        </w:tc>
        <w:tc>
          <w:tcPr>
            <w:tcW w:w="666" w:type="dxa"/>
            <w:tcBorders>
              <w:top w:val="nil"/>
              <w:left w:val="nil"/>
              <w:bottom w:val="single" w:sz="4" w:space="0" w:color="auto"/>
              <w:right w:val="single" w:sz="4" w:space="0" w:color="auto"/>
            </w:tcBorders>
            <w:vAlign w:val="center"/>
          </w:tcPr>
          <w:p w:rsidR="004B51E0" w:rsidRPr="00920B84" w:rsidRDefault="004B51E0" w:rsidP="00CB4B05">
            <w:pPr>
              <w:spacing w:after="0" w:line="240" w:lineRule="auto"/>
              <w:jc w:val="right"/>
              <w:rPr>
                <w:rFonts w:ascii="Times New Roman" w:eastAsia="Times New Roman" w:hAnsi="Times New Roman" w:cs="Times New Roman"/>
                <w:b/>
                <w:i/>
                <w:color w:val="000000"/>
                <w:sz w:val="16"/>
                <w:szCs w:val="16"/>
                <w:lang w:eastAsia="hu-HU"/>
              </w:rPr>
            </w:pPr>
            <w:r w:rsidRPr="00920B84">
              <w:rPr>
                <w:rFonts w:ascii="Times New Roman" w:eastAsia="Times New Roman" w:hAnsi="Times New Roman" w:cs="Times New Roman"/>
                <w:b/>
                <w:i/>
                <w:color w:val="000000"/>
                <w:sz w:val="16"/>
                <w:szCs w:val="16"/>
                <w:lang w:eastAsia="hu-HU"/>
              </w:rPr>
              <w:t>2.912</w:t>
            </w:r>
          </w:p>
        </w:tc>
        <w:tc>
          <w:tcPr>
            <w:tcW w:w="836" w:type="dxa"/>
            <w:tcBorders>
              <w:top w:val="nil"/>
              <w:left w:val="single" w:sz="4" w:space="0" w:color="auto"/>
              <w:bottom w:val="single" w:sz="4" w:space="0" w:color="auto"/>
              <w:right w:val="single" w:sz="4" w:space="0" w:color="auto"/>
            </w:tcBorders>
            <w:vAlign w:val="center"/>
          </w:tcPr>
          <w:p w:rsidR="004B51E0" w:rsidRPr="00920B84" w:rsidRDefault="004B51E0" w:rsidP="00CB4B05">
            <w:pPr>
              <w:spacing w:after="0" w:line="240" w:lineRule="auto"/>
              <w:jc w:val="right"/>
              <w:rPr>
                <w:rFonts w:ascii="Times New Roman" w:eastAsia="Times New Roman" w:hAnsi="Times New Roman" w:cs="Times New Roman"/>
                <w:b/>
                <w:i/>
                <w:color w:val="000000"/>
                <w:sz w:val="16"/>
                <w:szCs w:val="16"/>
                <w:lang w:eastAsia="hu-HU"/>
              </w:rPr>
            </w:pPr>
            <w:r w:rsidRPr="00920B84">
              <w:rPr>
                <w:rFonts w:ascii="Times New Roman" w:eastAsia="Times New Roman" w:hAnsi="Times New Roman" w:cs="Times New Roman"/>
                <w:b/>
                <w:i/>
                <w:color w:val="000000"/>
                <w:sz w:val="16"/>
                <w:szCs w:val="16"/>
                <w:lang w:eastAsia="hu-HU"/>
              </w:rPr>
              <w:t>14,5</w:t>
            </w:r>
          </w:p>
        </w:tc>
        <w:tc>
          <w:tcPr>
            <w:tcW w:w="697" w:type="dxa"/>
            <w:tcBorders>
              <w:top w:val="nil"/>
              <w:left w:val="single" w:sz="4" w:space="0" w:color="auto"/>
              <w:bottom w:val="single" w:sz="4" w:space="0" w:color="auto"/>
              <w:right w:val="single" w:sz="4" w:space="0" w:color="auto"/>
            </w:tcBorders>
            <w:shd w:val="clear" w:color="auto" w:fill="auto"/>
            <w:vAlign w:val="bottom"/>
            <w:hideMark/>
          </w:tcPr>
          <w:p w:rsidR="004B51E0" w:rsidRPr="00920B84" w:rsidRDefault="004B51E0" w:rsidP="00CB4B05">
            <w:pPr>
              <w:spacing w:after="0" w:line="240" w:lineRule="auto"/>
              <w:jc w:val="right"/>
              <w:rPr>
                <w:rFonts w:ascii="Times New Roman" w:eastAsia="Times New Roman" w:hAnsi="Times New Roman"/>
                <w:b/>
                <w:i/>
                <w:sz w:val="16"/>
                <w:szCs w:val="16"/>
                <w:lang w:eastAsia="hu-HU"/>
              </w:rPr>
            </w:pPr>
            <w:r w:rsidRPr="00920B84">
              <w:rPr>
                <w:rFonts w:ascii="Times New Roman" w:eastAsia="Times New Roman" w:hAnsi="Times New Roman"/>
                <w:b/>
                <w:i/>
                <w:sz w:val="16"/>
                <w:szCs w:val="16"/>
                <w:lang w:eastAsia="hu-HU"/>
              </w:rPr>
              <w:t>322,10</w:t>
            </w:r>
          </w:p>
        </w:tc>
        <w:tc>
          <w:tcPr>
            <w:tcW w:w="732" w:type="dxa"/>
            <w:tcBorders>
              <w:top w:val="nil"/>
              <w:left w:val="nil"/>
              <w:bottom w:val="single" w:sz="4" w:space="0" w:color="auto"/>
              <w:right w:val="single" w:sz="4" w:space="0" w:color="auto"/>
            </w:tcBorders>
            <w:shd w:val="clear" w:color="auto" w:fill="auto"/>
            <w:vAlign w:val="center"/>
            <w:hideMark/>
          </w:tcPr>
          <w:p w:rsidR="004B51E0" w:rsidRPr="00920B84" w:rsidRDefault="004B51E0" w:rsidP="00CB4B05">
            <w:pPr>
              <w:spacing w:after="0" w:line="240" w:lineRule="auto"/>
              <w:jc w:val="right"/>
              <w:rPr>
                <w:rFonts w:ascii="Times New Roman" w:eastAsia="Times New Roman" w:hAnsi="Times New Roman" w:cs="Times New Roman"/>
                <w:b/>
                <w:i/>
                <w:color w:val="000000"/>
                <w:sz w:val="16"/>
                <w:szCs w:val="16"/>
                <w:lang w:eastAsia="hu-HU"/>
              </w:rPr>
            </w:pPr>
            <w:r w:rsidRPr="00920B84">
              <w:rPr>
                <w:rFonts w:ascii="Times New Roman" w:eastAsia="Times New Roman" w:hAnsi="Times New Roman" w:cs="Times New Roman"/>
                <w:b/>
                <w:i/>
                <w:color w:val="000000"/>
                <w:sz w:val="16"/>
                <w:szCs w:val="16"/>
                <w:lang w:eastAsia="hu-HU"/>
              </w:rPr>
              <w:t>1,600</w:t>
            </w:r>
          </w:p>
        </w:tc>
        <w:tc>
          <w:tcPr>
            <w:tcW w:w="760" w:type="dxa"/>
            <w:tcBorders>
              <w:top w:val="nil"/>
              <w:left w:val="nil"/>
              <w:bottom w:val="single" w:sz="4" w:space="0" w:color="auto"/>
              <w:right w:val="single" w:sz="4" w:space="0" w:color="auto"/>
            </w:tcBorders>
            <w:shd w:val="clear" w:color="auto" w:fill="auto"/>
            <w:vAlign w:val="center"/>
          </w:tcPr>
          <w:p w:rsidR="004B51E0" w:rsidRPr="00920B84" w:rsidRDefault="004B51E0" w:rsidP="00CB4B05">
            <w:pPr>
              <w:spacing w:after="0" w:line="240" w:lineRule="auto"/>
              <w:jc w:val="right"/>
              <w:rPr>
                <w:rFonts w:ascii="Times New Roman" w:eastAsia="Times New Roman" w:hAnsi="Times New Roman"/>
                <w:b/>
                <w:i/>
                <w:sz w:val="16"/>
                <w:szCs w:val="16"/>
                <w:lang w:eastAsia="hu-HU"/>
              </w:rPr>
            </w:pPr>
            <w:r w:rsidRPr="00920B84">
              <w:rPr>
                <w:rFonts w:ascii="Times New Roman" w:eastAsia="Times New Roman" w:hAnsi="Times New Roman"/>
                <w:b/>
                <w:i/>
                <w:sz w:val="16"/>
                <w:szCs w:val="16"/>
                <w:lang w:eastAsia="hu-HU"/>
              </w:rPr>
              <w:t>110,6</w:t>
            </w:r>
          </w:p>
        </w:tc>
        <w:tc>
          <w:tcPr>
            <w:tcW w:w="948" w:type="dxa"/>
            <w:tcBorders>
              <w:top w:val="nil"/>
              <w:left w:val="nil"/>
              <w:bottom w:val="single" w:sz="4" w:space="0" w:color="auto"/>
              <w:right w:val="single" w:sz="4" w:space="0" w:color="auto"/>
            </w:tcBorders>
            <w:shd w:val="clear" w:color="auto" w:fill="auto"/>
            <w:vAlign w:val="bottom"/>
            <w:hideMark/>
          </w:tcPr>
          <w:p w:rsidR="004B51E0" w:rsidRPr="00920B84" w:rsidRDefault="004B51E0" w:rsidP="00CB4B05">
            <w:pPr>
              <w:spacing w:after="0" w:line="240" w:lineRule="auto"/>
              <w:rPr>
                <w:rFonts w:ascii="Times New Roman" w:eastAsia="Times New Roman" w:hAnsi="Times New Roman"/>
                <w:b/>
                <w:i/>
                <w:sz w:val="16"/>
                <w:szCs w:val="16"/>
                <w:lang w:eastAsia="hu-HU"/>
              </w:rPr>
            </w:pPr>
            <w:r w:rsidRPr="00920B84">
              <w:rPr>
                <w:rFonts w:ascii="Times New Roman" w:eastAsia="Times New Roman" w:hAnsi="Times New Roman"/>
                <w:b/>
                <w:i/>
                <w:sz w:val="16"/>
                <w:szCs w:val="16"/>
                <w:lang w:eastAsia="hu-HU"/>
              </w:rPr>
              <w:t>erdő, legelő</w:t>
            </w:r>
          </w:p>
        </w:tc>
        <w:tc>
          <w:tcPr>
            <w:tcW w:w="2060" w:type="dxa"/>
            <w:tcBorders>
              <w:top w:val="nil"/>
              <w:left w:val="nil"/>
              <w:bottom w:val="single" w:sz="4" w:space="0" w:color="auto"/>
              <w:right w:val="single" w:sz="4" w:space="0" w:color="auto"/>
            </w:tcBorders>
          </w:tcPr>
          <w:p w:rsidR="004B51E0" w:rsidRPr="00920B84" w:rsidRDefault="004B51E0" w:rsidP="00CB4B05">
            <w:pPr>
              <w:spacing w:after="0" w:line="240" w:lineRule="auto"/>
              <w:rPr>
                <w:rFonts w:ascii="Times New Roman" w:eastAsia="Times New Roman" w:hAnsi="Times New Roman"/>
                <w:b/>
                <w:i/>
                <w:sz w:val="16"/>
                <w:szCs w:val="16"/>
                <w:lang w:eastAsia="hu-HU"/>
              </w:rPr>
            </w:pPr>
            <w:r w:rsidRPr="00920B84">
              <w:rPr>
                <w:rFonts w:ascii="Times New Roman" w:eastAsia="Times New Roman" w:hAnsi="Times New Roman" w:cs="Times New Roman"/>
                <w:b/>
                <w:i/>
                <w:color w:val="000000"/>
                <w:sz w:val="16"/>
                <w:szCs w:val="16"/>
                <w:lang w:eastAsia="hu-HU"/>
              </w:rPr>
              <w:t>Kisalföldi Mezőgazdasági Zrt.</w:t>
            </w:r>
          </w:p>
        </w:tc>
        <w:tc>
          <w:tcPr>
            <w:tcW w:w="850" w:type="dxa"/>
            <w:tcBorders>
              <w:top w:val="nil"/>
              <w:left w:val="single" w:sz="4" w:space="0" w:color="auto"/>
              <w:bottom w:val="single" w:sz="4" w:space="0" w:color="auto"/>
              <w:right w:val="single" w:sz="4" w:space="0" w:color="auto"/>
            </w:tcBorders>
          </w:tcPr>
          <w:p w:rsidR="004B51E0" w:rsidRPr="00920B84" w:rsidRDefault="004B51E0" w:rsidP="00CB4B05">
            <w:pPr>
              <w:spacing w:after="0" w:line="240" w:lineRule="auto"/>
              <w:jc w:val="right"/>
              <w:rPr>
                <w:rFonts w:ascii="Times New Roman" w:eastAsia="Times New Roman" w:hAnsi="Times New Roman"/>
                <w:b/>
                <w:i/>
                <w:sz w:val="16"/>
                <w:szCs w:val="16"/>
                <w:lang w:eastAsia="hu-HU"/>
              </w:rPr>
            </w:pPr>
            <w:r w:rsidRPr="00920B84">
              <w:rPr>
                <w:rFonts w:ascii="Times New Roman" w:eastAsia="Times New Roman" w:hAnsi="Times New Roman" w:cs="Times New Roman"/>
                <w:b/>
                <w:i/>
                <w:color w:val="000000"/>
                <w:sz w:val="16"/>
                <w:szCs w:val="16"/>
                <w:lang w:eastAsia="hu-HU"/>
              </w:rPr>
              <w:t>1.250</w:t>
            </w:r>
          </w:p>
        </w:tc>
        <w:tc>
          <w:tcPr>
            <w:tcW w:w="656" w:type="dxa"/>
            <w:tcBorders>
              <w:top w:val="nil"/>
              <w:left w:val="single" w:sz="4" w:space="0" w:color="auto"/>
              <w:bottom w:val="single" w:sz="4" w:space="0" w:color="auto"/>
              <w:right w:val="single" w:sz="12" w:space="0" w:color="auto"/>
            </w:tcBorders>
          </w:tcPr>
          <w:p w:rsidR="004B51E0" w:rsidRPr="00920B84" w:rsidRDefault="004B51E0" w:rsidP="00CB4B05">
            <w:pPr>
              <w:spacing w:after="0" w:line="240" w:lineRule="auto"/>
              <w:jc w:val="right"/>
              <w:rPr>
                <w:rFonts w:ascii="Times New Roman" w:eastAsia="Times New Roman" w:hAnsi="Times New Roman"/>
                <w:b/>
                <w:i/>
                <w:sz w:val="16"/>
                <w:szCs w:val="16"/>
                <w:lang w:eastAsia="hu-HU"/>
              </w:rPr>
            </w:pPr>
            <w:r w:rsidRPr="00920B84">
              <w:rPr>
                <w:rFonts w:ascii="Times New Roman" w:eastAsia="Times New Roman" w:hAnsi="Times New Roman"/>
                <w:b/>
                <w:i/>
                <w:sz w:val="16"/>
                <w:szCs w:val="16"/>
                <w:lang w:eastAsia="hu-HU"/>
              </w:rPr>
              <w:t>2035</w:t>
            </w:r>
          </w:p>
        </w:tc>
      </w:tr>
    </w:tbl>
    <w:p w:rsidR="00310799" w:rsidRPr="00310799" w:rsidRDefault="00310799"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 xml:space="preserve">100 - </w:t>
      </w:r>
      <w:r w:rsidR="00C82A54">
        <w:rPr>
          <w:rFonts w:ascii="Times New Roman" w:hAnsi="Times New Roman"/>
          <w:b/>
        </w:rPr>
        <w:t>2</w:t>
      </w:r>
      <w:r>
        <w:rPr>
          <w:rFonts w:ascii="Times New Roman" w:hAnsi="Times New Roman"/>
          <w:b/>
        </w:rPr>
        <w:t xml:space="preserve">00 </w:t>
      </w:r>
      <w:r w:rsidRPr="00FF3CCC">
        <w:rPr>
          <w:rFonts w:ascii="Times New Roman" w:hAnsi="Times New Roman"/>
          <w:b/>
        </w:rPr>
        <w:t xml:space="preserve">ha </w:t>
      </w:r>
      <w:r>
        <w:rPr>
          <w:rFonts w:ascii="Times New Roman" w:hAnsi="Times New Roman"/>
          <w:b/>
        </w:rPr>
        <w:t>köz</w:t>
      </w:r>
      <w:r w:rsidRPr="00FF3CCC">
        <w:rPr>
          <w:rFonts w:ascii="Times New Roman" w:hAnsi="Times New Roman"/>
          <w:b/>
        </w:rPr>
        <w:t xml:space="preserve">ötti </w:t>
      </w:r>
      <w:r>
        <w:rPr>
          <w:rFonts w:ascii="Times New Roman" w:hAnsi="Times New Roman"/>
          <w:b/>
        </w:rPr>
        <w:t xml:space="preserve">árverési </w:t>
      </w:r>
      <w:r w:rsidRPr="00FF3CCC">
        <w:rPr>
          <w:rFonts w:ascii="Times New Roman" w:hAnsi="Times New Roman"/>
          <w:b/>
        </w:rPr>
        <w:t>nyertes érdekkörök, érdekeltségek és pályázók</w:t>
      </w:r>
    </w:p>
    <w:tbl>
      <w:tblPr>
        <w:tblW w:w="11372" w:type="dxa"/>
        <w:jc w:val="center"/>
        <w:tblCellMar>
          <w:left w:w="28" w:type="dxa"/>
          <w:right w:w="28" w:type="dxa"/>
        </w:tblCellMar>
        <w:tblLook w:val="04A0" w:firstRow="1" w:lastRow="0" w:firstColumn="1" w:lastColumn="0" w:noHBand="0" w:noVBand="1"/>
      </w:tblPr>
      <w:tblGrid>
        <w:gridCol w:w="1319"/>
        <w:gridCol w:w="591"/>
        <w:gridCol w:w="741"/>
        <w:gridCol w:w="660"/>
        <w:gridCol w:w="700"/>
        <w:gridCol w:w="833"/>
        <w:gridCol w:w="690"/>
        <w:gridCol w:w="695"/>
        <w:gridCol w:w="697"/>
        <w:gridCol w:w="984"/>
        <w:gridCol w:w="2041"/>
        <w:gridCol w:w="789"/>
        <w:gridCol w:w="632"/>
      </w:tblGrid>
      <w:tr w:rsidR="00FC57BA" w:rsidRPr="00914EF4" w:rsidTr="00B537A7">
        <w:trPr>
          <w:trHeight w:val="222"/>
          <w:tblHeader/>
          <w:jc w:val="center"/>
        </w:trPr>
        <w:tc>
          <w:tcPr>
            <w:tcW w:w="1319" w:type="dxa"/>
            <w:vMerge w:val="restart"/>
            <w:tcBorders>
              <w:top w:val="single" w:sz="12" w:space="0" w:color="auto"/>
              <w:left w:val="single" w:sz="12" w:space="0" w:color="auto"/>
              <w:right w:val="single" w:sz="4" w:space="0" w:color="auto"/>
            </w:tcBorders>
            <w:shd w:val="clear" w:color="auto" w:fill="auto"/>
            <w:hideMark/>
          </w:tcPr>
          <w:p w:rsidR="00FC57BA" w:rsidRPr="00914EF4" w:rsidRDefault="00FC57BA" w:rsidP="007D283B">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591" w:type="dxa"/>
            <w:vMerge w:val="restart"/>
            <w:tcBorders>
              <w:top w:val="single" w:sz="12" w:space="0" w:color="auto"/>
              <w:left w:val="single" w:sz="4" w:space="0" w:color="auto"/>
              <w:right w:val="single" w:sz="4" w:space="0" w:color="auto"/>
            </w:tcBorders>
            <w:shd w:val="clear" w:color="auto" w:fill="auto"/>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741" w:type="dxa"/>
            <w:vMerge w:val="restart"/>
            <w:tcBorders>
              <w:top w:val="single" w:sz="12" w:space="0" w:color="auto"/>
              <w:left w:val="nil"/>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60" w:type="dxa"/>
            <w:vMerge w:val="restart"/>
            <w:tcBorders>
              <w:top w:val="single" w:sz="12" w:space="0" w:color="auto"/>
              <w:left w:val="nil"/>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700" w:type="dxa"/>
            <w:vMerge w:val="restart"/>
            <w:tcBorders>
              <w:top w:val="single" w:sz="12" w:space="0" w:color="auto"/>
              <w:left w:val="nil"/>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33" w:type="dxa"/>
            <w:vMerge w:val="restart"/>
            <w:tcBorders>
              <w:top w:val="single" w:sz="12" w:space="0" w:color="auto"/>
              <w:left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90" w:type="dxa"/>
            <w:vMerge w:val="restart"/>
            <w:tcBorders>
              <w:top w:val="single" w:sz="12" w:space="0" w:color="auto"/>
              <w:left w:val="single" w:sz="4" w:space="0" w:color="auto"/>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392" w:type="dxa"/>
            <w:gridSpan w:val="2"/>
            <w:tcBorders>
              <w:top w:val="single" w:sz="12" w:space="0" w:color="auto"/>
              <w:left w:val="nil"/>
              <w:bottom w:val="single" w:sz="4" w:space="0" w:color="auto"/>
              <w:right w:val="single" w:sz="4" w:space="0" w:color="auto"/>
            </w:tcBorders>
            <w:shd w:val="clear" w:color="auto" w:fill="auto"/>
            <w:hideMark/>
          </w:tcPr>
          <w:p w:rsidR="00FC57BA" w:rsidRPr="00914EF4" w:rsidRDefault="00FC57BA" w:rsidP="00D97C6A">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984" w:type="dxa"/>
            <w:vMerge w:val="restart"/>
            <w:tcBorders>
              <w:top w:val="single" w:sz="12" w:space="0" w:color="auto"/>
              <w:left w:val="nil"/>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2041" w:type="dxa"/>
            <w:vMerge w:val="restart"/>
            <w:tcBorders>
              <w:top w:val="single" w:sz="12" w:space="0" w:color="auto"/>
              <w:left w:val="nil"/>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789" w:type="dxa"/>
            <w:vMerge w:val="restart"/>
            <w:tcBorders>
              <w:top w:val="single" w:sz="12" w:space="0" w:color="auto"/>
              <w:left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32" w:type="dxa"/>
            <w:vMerge w:val="restart"/>
            <w:tcBorders>
              <w:top w:val="single" w:sz="12" w:space="0" w:color="auto"/>
              <w:left w:val="single" w:sz="4" w:space="0" w:color="auto"/>
              <w:right w:val="single" w:sz="12"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FC57BA" w:rsidRPr="00914EF4" w:rsidTr="00B537A7">
        <w:trPr>
          <w:trHeight w:val="222"/>
          <w:tblHeader/>
          <w:jc w:val="center"/>
        </w:trPr>
        <w:tc>
          <w:tcPr>
            <w:tcW w:w="1319" w:type="dxa"/>
            <w:vMerge/>
            <w:tcBorders>
              <w:left w:val="single" w:sz="12" w:space="0" w:color="auto"/>
              <w:bottom w:val="single" w:sz="4" w:space="0" w:color="auto"/>
              <w:right w:val="single" w:sz="4" w:space="0" w:color="auto"/>
            </w:tcBorders>
            <w:shd w:val="clear" w:color="auto" w:fill="auto"/>
            <w:hideMark/>
          </w:tcPr>
          <w:p w:rsidR="00FC57BA" w:rsidRPr="00914EF4" w:rsidRDefault="00FC57BA" w:rsidP="007D283B">
            <w:pPr>
              <w:spacing w:after="0" w:line="240" w:lineRule="auto"/>
              <w:rPr>
                <w:rFonts w:ascii="Times New Roman" w:eastAsia="Times New Roman" w:hAnsi="Times New Roman"/>
                <w:b/>
                <w:bCs/>
                <w:sz w:val="16"/>
                <w:szCs w:val="16"/>
                <w:lang w:eastAsia="hu-HU"/>
              </w:rPr>
            </w:pPr>
          </w:p>
        </w:tc>
        <w:tc>
          <w:tcPr>
            <w:tcW w:w="591" w:type="dxa"/>
            <w:vMerge/>
            <w:tcBorders>
              <w:left w:val="single" w:sz="4" w:space="0" w:color="auto"/>
              <w:bottom w:val="single" w:sz="4" w:space="0" w:color="auto"/>
              <w:right w:val="single" w:sz="4" w:space="0" w:color="auto"/>
            </w:tcBorders>
            <w:shd w:val="clear" w:color="auto" w:fill="auto"/>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741" w:type="dxa"/>
            <w:vMerge/>
            <w:tcBorders>
              <w:left w:val="nil"/>
              <w:bottom w:val="single" w:sz="4" w:space="0" w:color="auto"/>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660" w:type="dxa"/>
            <w:vMerge/>
            <w:tcBorders>
              <w:left w:val="nil"/>
              <w:bottom w:val="single" w:sz="4" w:space="0" w:color="auto"/>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700" w:type="dxa"/>
            <w:vMerge/>
            <w:tcBorders>
              <w:left w:val="nil"/>
              <w:bottom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833" w:type="dxa"/>
            <w:vMerge/>
            <w:tcBorders>
              <w:left w:val="single" w:sz="4" w:space="0" w:color="auto"/>
              <w:bottom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690" w:type="dxa"/>
            <w:vMerge/>
            <w:tcBorders>
              <w:left w:val="single" w:sz="4" w:space="0" w:color="auto"/>
              <w:bottom w:val="single" w:sz="4" w:space="0" w:color="auto"/>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695" w:type="dxa"/>
            <w:tcBorders>
              <w:top w:val="single" w:sz="12" w:space="0" w:color="auto"/>
              <w:left w:val="nil"/>
              <w:bottom w:val="single" w:sz="4" w:space="0" w:color="auto"/>
              <w:right w:val="single" w:sz="4" w:space="0" w:color="auto"/>
            </w:tcBorders>
            <w:shd w:val="clear" w:color="auto" w:fill="auto"/>
            <w:vAlign w:val="bottom"/>
            <w:hideMark/>
          </w:tcPr>
          <w:p w:rsidR="00FC57BA" w:rsidRPr="00914EF4" w:rsidRDefault="00FC57BA" w:rsidP="00D97C6A">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697" w:type="dxa"/>
            <w:tcBorders>
              <w:top w:val="single" w:sz="12" w:space="0" w:color="auto"/>
              <w:left w:val="nil"/>
              <w:bottom w:val="single" w:sz="4" w:space="0" w:color="auto"/>
              <w:right w:val="single" w:sz="4" w:space="0" w:color="auto"/>
            </w:tcBorders>
            <w:shd w:val="clear" w:color="auto" w:fill="auto"/>
            <w:vAlign w:val="bottom"/>
          </w:tcPr>
          <w:p w:rsidR="00FC57BA" w:rsidRPr="00914EF4" w:rsidRDefault="00FC57BA" w:rsidP="00D97C6A">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984" w:type="dxa"/>
            <w:vMerge/>
            <w:tcBorders>
              <w:left w:val="nil"/>
              <w:bottom w:val="single" w:sz="4" w:space="0" w:color="auto"/>
              <w:right w:val="single" w:sz="4" w:space="0" w:color="auto"/>
            </w:tcBorders>
            <w:shd w:val="clear" w:color="auto" w:fill="auto"/>
            <w:hideMark/>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2041" w:type="dxa"/>
            <w:vMerge/>
            <w:tcBorders>
              <w:left w:val="nil"/>
              <w:bottom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789" w:type="dxa"/>
            <w:vMerge/>
            <w:tcBorders>
              <w:left w:val="single" w:sz="4" w:space="0" w:color="auto"/>
              <w:bottom w:val="single" w:sz="4" w:space="0" w:color="auto"/>
              <w:right w:val="single" w:sz="4"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c>
          <w:tcPr>
            <w:tcW w:w="632" w:type="dxa"/>
            <w:vMerge/>
            <w:tcBorders>
              <w:left w:val="single" w:sz="4" w:space="0" w:color="auto"/>
              <w:bottom w:val="single" w:sz="4" w:space="0" w:color="auto"/>
              <w:right w:val="single" w:sz="12" w:space="0" w:color="auto"/>
            </w:tcBorders>
          </w:tcPr>
          <w:p w:rsidR="00FC57BA" w:rsidRPr="00914EF4" w:rsidRDefault="00FC57BA" w:rsidP="007D283B">
            <w:pPr>
              <w:spacing w:after="0" w:line="240" w:lineRule="auto"/>
              <w:jc w:val="center"/>
              <w:rPr>
                <w:rFonts w:ascii="Times New Roman" w:eastAsia="Times New Roman" w:hAnsi="Times New Roman"/>
                <w:b/>
                <w:bCs/>
                <w:sz w:val="16"/>
                <w:szCs w:val="16"/>
                <w:lang w:eastAsia="hu-HU"/>
              </w:rPr>
            </w:pPr>
          </w:p>
        </w:tc>
      </w:tr>
      <w:tr w:rsidR="00517459" w:rsidRPr="00914EF4" w:rsidTr="00517459">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17459" w:rsidRPr="001F453A" w:rsidRDefault="00651866"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w:t>
            </w:r>
            <w:r w:rsidR="00517459" w:rsidRPr="00651866">
              <w:rPr>
                <w:rFonts w:ascii="Times New Roman" w:hAnsi="Times New Roman"/>
                <w:b/>
                <w:sz w:val="16"/>
                <w:szCs w:val="16"/>
              </w:rPr>
              <w:t xml:space="preserve"> </w:t>
            </w:r>
            <w:r w:rsidR="00EF6DB9">
              <w:rPr>
                <w:rFonts w:ascii="Times New Roman" w:hAnsi="Times New Roman"/>
                <w:b/>
                <w:sz w:val="16"/>
                <w:szCs w:val="16"/>
              </w:rPr>
              <w:t>9</w:t>
            </w:r>
            <w:r w:rsidR="00517459" w:rsidRPr="00517459">
              <w:rPr>
                <w:rFonts w:ascii="Times New Roman" w:hAnsi="Times New Roman"/>
                <w:b/>
                <w:sz w:val="16"/>
                <w:szCs w:val="16"/>
              </w:rPr>
              <w:t>.) Neumann Albert</w:t>
            </w:r>
            <w:r w:rsidR="00517459">
              <w:rPr>
                <w:rFonts w:ascii="Times New Roman" w:hAnsi="Times New Roman"/>
                <w:sz w:val="16"/>
                <w:szCs w:val="16"/>
              </w:rPr>
              <w:t xml:space="preserve"> </w:t>
            </w:r>
            <w:r w:rsidR="00A55693">
              <w:rPr>
                <w:rFonts w:ascii="Times New Roman" w:hAnsi="Times New Roman"/>
                <w:sz w:val="16"/>
                <w:szCs w:val="16"/>
              </w:rPr>
              <w:t>(</w:t>
            </w:r>
            <w:r w:rsidR="000C7D4E">
              <w:rPr>
                <w:rFonts w:ascii="Times New Roman" w:hAnsi="Times New Roman"/>
                <w:sz w:val="16"/>
                <w:szCs w:val="16"/>
              </w:rPr>
              <w:t xml:space="preserve">AT - </w:t>
            </w:r>
            <w:r w:rsidR="00A55693">
              <w:rPr>
                <w:rFonts w:ascii="Times New Roman" w:hAnsi="Times New Roman"/>
                <w:sz w:val="16"/>
                <w:szCs w:val="16"/>
              </w:rPr>
              <w:t xml:space="preserve">1977) </w:t>
            </w:r>
            <w:r w:rsidR="00517459">
              <w:rPr>
                <w:rFonts w:ascii="Times New Roman" w:hAnsi="Times New Roman"/>
                <w:sz w:val="16"/>
                <w:szCs w:val="16"/>
              </w:rPr>
              <w:t>(9222 Hegyeshalom, Malom tanya 1.)</w:t>
            </w:r>
            <w:r w:rsidR="00A55693">
              <w:rPr>
                <w:rFonts w:ascii="Times New Roman" w:hAnsi="Times New Roman"/>
                <w:sz w:val="16"/>
                <w:szCs w:val="16"/>
              </w:rPr>
              <w:t xml:space="preserve"> </w:t>
            </w:r>
            <w:r w:rsidR="00A55693" w:rsidRPr="00A55693">
              <w:rPr>
                <w:rFonts w:ascii="Times New Roman" w:hAnsi="Times New Roman"/>
                <w:sz w:val="16"/>
                <w:szCs w:val="16"/>
              </w:rPr>
              <w:t xml:space="preserve">a HUNAG Kft. családi cég társtulajdonos vezetője. </w:t>
            </w:r>
            <w:r w:rsidR="00A55693" w:rsidRPr="00A55693">
              <w:rPr>
                <w:rFonts w:ascii="Times New Roman" w:eastAsia="Times New Roman" w:hAnsi="Times New Roman"/>
                <w:sz w:val="16"/>
                <w:szCs w:val="16"/>
                <w:lang w:eastAsia="hu-HU"/>
              </w:rPr>
              <w:t>Külföldi cím</w:t>
            </w:r>
            <w:r w:rsidR="00A55693" w:rsidRPr="00A55693">
              <w:rPr>
                <w:rFonts w:ascii="Times New Roman" w:hAnsi="Times New Roman"/>
                <w:sz w:val="16"/>
                <w:szCs w:val="16"/>
              </w:rPr>
              <w:t>: AT 2424 Zurndorf, Obstgarten 28.</w:t>
            </w:r>
          </w:p>
        </w:tc>
      </w:tr>
      <w:tr w:rsidR="001F453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hAnsi="Times New Roman"/>
                <w:sz w:val="16"/>
                <w:szCs w:val="16"/>
              </w:rPr>
            </w:pPr>
            <w:r>
              <w:rPr>
                <w:rFonts w:ascii="Times New Roman" w:hAnsi="Times New Roman"/>
                <w:sz w:val="16"/>
                <w:szCs w:val="16"/>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0140/5</w:t>
            </w:r>
          </w:p>
        </w:tc>
        <w:tc>
          <w:tcPr>
            <w:tcW w:w="660"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38,5</w:t>
            </w:r>
          </w:p>
        </w:tc>
        <w:tc>
          <w:tcPr>
            <w:tcW w:w="700" w:type="dxa"/>
            <w:tcBorders>
              <w:top w:val="nil"/>
              <w:left w:val="nil"/>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770</w:t>
            </w:r>
          </w:p>
        </w:tc>
        <w:tc>
          <w:tcPr>
            <w:tcW w:w="833" w:type="dxa"/>
            <w:tcBorders>
              <w:top w:val="nil"/>
              <w:left w:val="single" w:sz="4" w:space="0" w:color="auto"/>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69,30</w:t>
            </w:r>
          </w:p>
        </w:tc>
        <w:tc>
          <w:tcPr>
            <w:tcW w:w="695" w:type="dxa"/>
            <w:tcBorders>
              <w:top w:val="nil"/>
              <w:left w:val="nil"/>
              <w:bottom w:val="single" w:sz="4" w:space="0" w:color="auto"/>
              <w:right w:val="single" w:sz="4" w:space="0" w:color="auto"/>
            </w:tcBorders>
            <w:shd w:val="clear" w:color="auto" w:fill="auto"/>
            <w:vAlign w:val="center"/>
            <w:hideMark/>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801</w:t>
            </w:r>
          </w:p>
        </w:tc>
        <w:tc>
          <w:tcPr>
            <w:tcW w:w="697" w:type="dxa"/>
            <w:tcBorders>
              <w:top w:val="nil"/>
              <w:left w:val="nil"/>
              <w:bottom w:val="single" w:sz="4" w:space="0" w:color="auto"/>
              <w:right w:val="single" w:sz="4" w:space="0" w:color="auto"/>
            </w:tcBorders>
            <w:shd w:val="clear" w:color="auto" w:fill="auto"/>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90</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bottom"/>
            <w:hideMark/>
          </w:tcPr>
          <w:p w:rsidR="001F453A" w:rsidRPr="00914EF4" w:rsidRDefault="001F453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1F453A" w:rsidRPr="001870B3" w:rsidRDefault="001F453A"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1F453A" w:rsidRPr="001870B3"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1F453A" w:rsidRPr="005C3A48" w:rsidRDefault="001F453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1F453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hAnsi="Times New Roman"/>
                <w:sz w:val="16"/>
                <w:szCs w:val="16"/>
              </w:rPr>
            </w:pPr>
            <w:r>
              <w:rPr>
                <w:rFonts w:ascii="Times New Roman" w:hAnsi="Times New Roman"/>
                <w:sz w:val="16"/>
                <w:szCs w:val="16"/>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0143/7</w:t>
            </w:r>
          </w:p>
        </w:tc>
        <w:tc>
          <w:tcPr>
            <w:tcW w:w="660"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36,4</w:t>
            </w:r>
          </w:p>
        </w:tc>
        <w:tc>
          <w:tcPr>
            <w:tcW w:w="700" w:type="dxa"/>
            <w:tcBorders>
              <w:top w:val="nil"/>
              <w:left w:val="nil"/>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728</w:t>
            </w:r>
          </w:p>
        </w:tc>
        <w:tc>
          <w:tcPr>
            <w:tcW w:w="833" w:type="dxa"/>
            <w:tcBorders>
              <w:top w:val="nil"/>
              <w:left w:val="single" w:sz="4" w:space="0" w:color="auto"/>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65,50</w:t>
            </w:r>
          </w:p>
        </w:tc>
        <w:tc>
          <w:tcPr>
            <w:tcW w:w="695" w:type="dxa"/>
            <w:tcBorders>
              <w:top w:val="nil"/>
              <w:left w:val="nil"/>
              <w:bottom w:val="single" w:sz="4" w:space="0" w:color="auto"/>
              <w:right w:val="single" w:sz="4" w:space="0" w:color="auto"/>
            </w:tcBorders>
            <w:shd w:val="clear" w:color="auto" w:fill="auto"/>
            <w:vAlign w:val="center"/>
            <w:hideMark/>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,800</w:t>
            </w:r>
          </w:p>
        </w:tc>
        <w:tc>
          <w:tcPr>
            <w:tcW w:w="697" w:type="dxa"/>
            <w:tcBorders>
              <w:top w:val="nil"/>
              <w:left w:val="nil"/>
              <w:bottom w:val="single" w:sz="4" w:space="0" w:color="auto"/>
              <w:right w:val="single" w:sz="4" w:space="0" w:color="auto"/>
            </w:tcBorders>
            <w:shd w:val="clear" w:color="auto" w:fill="auto"/>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90,0</w:t>
            </w:r>
          </w:p>
        </w:tc>
        <w:tc>
          <w:tcPr>
            <w:tcW w:w="984" w:type="dxa"/>
            <w:tcBorders>
              <w:top w:val="nil"/>
              <w:left w:val="nil"/>
              <w:bottom w:val="single" w:sz="4" w:space="0" w:color="auto"/>
              <w:right w:val="single" w:sz="4" w:space="0" w:color="auto"/>
            </w:tcBorders>
            <w:shd w:val="clear" w:color="auto" w:fill="auto"/>
            <w:vAlign w:val="bottom"/>
            <w:hideMark/>
          </w:tcPr>
          <w:p w:rsidR="001F453A" w:rsidRPr="00914EF4" w:rsidRDefault="001F453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1F453A" w:rsidRPr="001870B3" w:rsidRDefault="001F453A"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1F453A" w:rsidRPr="001870B3"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1F453A" w:rsidRPr="005C3A48" w:rsidRDefault="001F453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1F453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hAnsi="Times New Roman"/>
                <w:sz w:val="16"/>
                <w:szCs w:val="16"/>
              </w:rPr>
            </w:pPr>
            <w:r>
              <w:rPr>
                <w:rFonts w:ascii="Times New Roman" w:hAnsi="Times New Roman"/>
                <w:sz w:val="16"/>
                <w:szCs w:val="16"/>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0147/107</w:t>
            </w:r>
          </w:p>
        </w:tc>
        <w:tc>
          <w:tcPr>
            <w:tcW w:w="660"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20,4</w:t>
            </w:r>
          </w:p>
        </w:tc>
        <w:tc>
          <w:tcPr>
            <w:tcW w:w="700" w:type="dxa"/>
            <w:tcBorders>
              <w:top w:val="nil"/>
              <w:left w:val="nil"/>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301</w:t>
            </w:r>
          </w:p>
        </w:tc>
        <w:tc>
          <w:tcPr>
            <w:tcW w:w="833" w:type="dxa"/>
            <w:tcBorders>
              <w:top w:val="nil"/>
              <w:left w:val="single" w:sz="4" w:space="0" w:color="auto"/>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14,8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36,60</w:t>
            </w:r>
          </w:p>
        </w:tc>
        <w:tc>
          <w:tcPr>
            <w:tcW w:w="695" w:type="dxa"/>
            <w:tcBorders>
              <w:top w:val="nil"/>
              <w:left w:val="nil"/>
              <w:bottom w:val="single" w:sz="4" w:space="0" w:color="auto"/>
              <w:right w:val="single" w:sz="4" w:space="0" w:color="auto"/>
            </w:tcBorders>
            <w:shd w:val="clear" w:color="auto" w:fill="auto"/>
            <w:vAlign w:val="center"/>
            <w:hideMark/>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798</w:t>
            </w:r>
          </w:p>
        </w:tc>
        <w:tc>
          <w:tcPr>
            <w:tcW w:w="697" w:type="dxa"/>
            <w:tcBorders>
              <w:top w:val="nil"/>
              <w:left w:val="nil"/>
              <w:bottom w:val="single" w:sz="4" w:space="0" w:color="auto"/>
              <w:right w:val="single" w:sz="4" w:space="0" w:color="auto"/>
            </w:tcBorders>
            <w:shd w:val="clear" w:color="auto" w:fill="auto"/>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121</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1F453A" w:rsidRPr="00914EF4" w:rsidRDefault="001F453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1F453A" w:rsidRPr="001870B3" w:rsidRDefault="001F453A"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1F453A" w:rsidRPr="001870B3"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1F453A" w:rsidRPr="005C3A48" w:rsidRDefault="001F453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1F453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hAnsi="Times New Roman"/>
                <w:sz w:val="16"/>
                <w:szCs w:val="16"/>
              </w:rPr>
            </w:pPr>
            <w:r>
              <w:rPr>
                <w:rFonts w:ascii="Times New Roman" w:hAnsi="Times New Roman"/>
                <w:sz w:val="16"/>
                <w:szCs w:val="16"/>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037/27</w:t>
            </w:r>
          </w:p>
        </w:tc>
        <w:tc>
          <w:tcPr>
            <w:tcW w:w="660"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34,3</w:t>
            </w:r>
          </w:p>
        </w:tc>
        <w:tc>
          <w:tcPr>
            <w:tcW w:w="700" w:type="dxa"/>
            <w:tcBorders>
              <w:top w:val="nil"/>
              <w:left w:val="nil"/>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954</w:t>
            </w:r>
          </w:p>
        </w:tc>
        <w:tc>
          <w:tcPr>
            <w:tcW w:w="833" w:type="dxa"/>
            <w:tcBorders>
              <w:top w:val="nil"/>
              <w:left w:val="single" w:sz="4" w:space="0" w:color="auto"/>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69,85</w:t>
            </w:r>
          </w:p>
        </w:tc>
        <w:tc>
          <w:tcPr>
            <w:tcW w:w="695" w:type="dxa"/>
            <w:tcBorders>
              <w:top w:val="nil"/>
              <w:left w:val="nil"/>
              <w:bottom w:val="single" w:sz="4" w:space="0" w:color="auto"/>
              <w:right w:val="single" w:sz="4" w:space="0" w:color="auto"/>
            </w:tcBorders>
            <w:shd w:val="clear" w:color="auto" w:fill="auto"/>
            <w:vAlign w:val="center"/>
            <w:hideMark/>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035</w:t>
            </w:r>
          </w:p>
        </w:tc>
        <w:tc>
          <w:tcPr>
            <w:tcW w:w="697" w:type="dxa"/>
            <w:tcBorders>
              <w:top w:val="nil"/>
              <w:left w:val="nil"/>
              <w:bottom w:val="single" w:sz="4" w:space="0" w:color="auto"/>
              <w:right w:val="single" w:sz="4" w:space="0" w:color="auto"/>
            </w:tcBorders>
            <w:shd w:val="clear" w:color="auto" w:fill="auto"/>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1F453A" w:rsidRPr="00914EF4" w:rsidRDefault="001F453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1F453A" w:rsidRPr="001870B3" w:rsidRDefault="001F453A"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1F453A" w:rsidRPr="001870B3"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1F453A" w:rsidRPr="005C3A48" w:rsidRDefault="001F453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1F453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hAnsi="Times New Roman"/>
                <w:sz w:val="16"/>
                <w:szCs w:val="16"/>
              </w:rPr>
            </w:pPr>
            <w:r>
              <w:rPr>
                <w:rFonts w:ascii="Times New Roman" w:hAnsi="Times New Roman"/>
                <w:sz w:val="16"/>
                <w:szCs w:val="16"/>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066</w:t>
            </w:r>
          </w:p>
        </w:tc>
        <w:tc>
          <w:tcPr>
            <w:tcW w:w="660" w:type="dxa"/>
            <w:tcBorders>
              <w:top w:val="nil"/>
              <w:left w:val="nil"/>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62,0</w:t>
            </w:r>
          </w:p>
        </w:tc>
        <w:tc>
          <w:tcPr>
            <w:tcW w:w="700" w:type="dxa"/>
            <w:tcBorders>
              <w:top w:val="nil"/>
              <w:left w:val="nil"/>
              <w:bottom w:val="single" w:sz="4" w:space="0" w:color="auto"/>
              <w:right w:val="single" w:sz="4" w:space="0" w:color="auto"/>
            </w:tcBorders>
            <w:vAlign w:val="center"/>
          </w:tcPr>
          <w:p w:rsidR="001F453A" w:rsidRPr="001F453A" w:rsidRDefault="001F453A" w:rsidP="001F453A">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240</w:t>
            </w:r>
          </w:p>
        </w:tc>
        <w:tc>
          <w:tcPr>
            <w:tcW w:w="833" w:type="dxa"/>
            <w:tcBorders>
              <w:top w:val="nil"/>
              <w:left w:val="single" w:sz="4" w:space="0" w:color="auto"/>
              <w:bottom w:val="single" w:sz="4" w:space="0" w:color="auto"/>
              <w:right w:val="single" w:sz="4" w:space="0" w:color="auto"/>
            </w:tcBorders>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1F453A" w:rsidRDefault="001F453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111,60</w:t>
            </w:r>
          </w:p>
        </w:tc>
        <w:tc>
          <w:tcPr>
            <w:tcW w:w="695" w:type="dxa"/>
            <w:tcBorders>
              <w:top w:val="nil"/>
              <w:left w:val="nil"/>
              <w:bottom w:val="single" w:sz="4" w:space="0" w:color="auto"/>
              <w:right w:val="single" w:sz="4" w:space="0" w:color="auto"/>
            </w:tcBorders>
            <w:shd w:val="clear" w:color="auto" w:fill="auto"/>
            <w:vAlign w:val="center"/>
            <w:hideMark/>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80</w:t>
            </w:r>
            <w:r>
              <w:rPr>
                <w:rFonts w:ascii="Times New Roman" w:eastAsia="Times New Roman" w:hAnsi="Times New Roman" w:cs="Times New Roman"/>
                <w:color w:val="000000"/>
                <w:sz w:val="16"/>
                <w:szCs w:val="16"/>
                <w:lang w:eastAsia="hu-HU"/>
              </w:rPr>
              <w:t>1</w:t>
            </w:r>
          </w:p>
        </w:tc>
        <w:tc>
          <w:tcPr>
            <w:tcW w:w="697" w:type="dxa"/>
            <w:tcBorders>
              <w:top w:val="nil"/>
              <w:left w:val="nil"/>
              <w:bottom w:val="single" w:sz="4" w:space="0" w:color="auto"/>
              <w:right w:val="single" w:sz="4" w:space="0" w:color="auto"/>
            </w:tcBorders>
            <w:shd w:val="clear" w:color="auto" w:fill="auto"/>
            <w:vAlign w:val="center"/>
          </w:tcPr>
          <w:p w:rsidR="001F453A" w:rsidRPr="001F453A"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F453A">
              <w:rPr>
                <w:rFonts w:ascii="Times New Roman" w:eastAsia="Times New Roman" w:hAnsi="Times New Roman" w:cs="Times New Roman"/>
                <w:color w:val="000000"/>
                <w:sz w:val="16"/>
                <w:szCs w:val="16"/>
                <w:lang w:eastAsia="hu-HU"/>
              </w:rPr>
              <w:t>90</w:t>
            </w:r>
            <w:r>
              <w:rPr>
                <w:rFonts w:ascii="Times New Roman" w:eastAsia="Times New Roman" w:hAnsi="Times New Roman" w:cs="Times New Roman"/>
                <w:color w:val="000000"/>
                <w:sz w:val="16"/>
                <w:szCs w:val="16"/>
                <w:lang w:eastAsia="hu-HU"/>
              </w:rPr>
              <w:t>,</w:t>
            </w:r>
            <w:r w:rsidRPr="001F453A">
              <w:rPr>
                <w:rFonts w:ascii="Times New Roman" w:eastAsia="Times New Roman" w:hAnsi="Times New Roman" w:cs="Times New Roman"/>
                <w:color w:val="000000"/>
                <w:sz w:val="16"/>
                <w:szCs w:val="16"/>
                <w:lang w:eastAsia="hu-HU"/>
              </w:rPr>
              <w:t>0</w:t>
            </w:r>
          </w:p>
        </w:tc>
        <w:tc>
          <w:tcPr>
            <w:tcW w:w="984" w:type="dxa"/>
            <w:tcBorders>
              <w:top w:val="nil"/>
              <w:left w:val="nil"/>
              <w:bottom w:val="single" w:sz="4" w:space="0" w:color="auto"/>
              <w:right w:val="single" w:sz="4" w:space="0" w:color="auto"/>
            </w:tcBorders>
            <w:shd w:val="clear" w:color="auto" w:fill="auto"/>
            <w:vAlign w:val="bottom"/>
            <w:hideMark/>
          </w:tcPr>
          <w:p w:rsidR="001F453A" w:rsidRPr="00914EF4" w:rsidRDefault="001F453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1F453A" w:rsidRPr="001870B3" w:rsidRDefault="001F453A" w:rsidP="00E72F55">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1F453A" w:rsidRPr="001870B3" w:rsidRDefault="001F453A" w:rsidP="00E72F55">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1F453A" w:rsidRPr="005C3A48" w:rsidRDefault="001F453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22216A"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22216A">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 xml:space="preserve">Neumann Albert </w:t>
            </w:r>
            <w:r w:rsidRPr="00914462">
              <w:rPr>
                <w:rFonts w:ascii="Times New Roman" w:eastAsia="Times New Roman" w:hAnsi="Times New Roman"/>
                <w:b/>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bottom"/>
            <w:hideMark/>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191,6</w:t>
            </w:r>
          </w:p>
        </w:tc>
        <w:tc>
          <w:tcPr>
            <w:tcW w:w="700" w:type="dxa"/>
            <w:tcBorders>
              <w:top w:val="nil"/>
              <w:left w:val="nil"/>
              <w:bottom w:val="single" w:sz="4" w:space="0" w:color="auto"/>
              <w:right w:val="single" w:sz="4" w:space="0" w:color="auto"/>
            </w:tcBorders>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3.992</w:t>
            </w:r>
          </w:p>
        </w:tc>
        <w:tc>
          <w:tcPr>
            <w:tcW w:w="833" w:type="dxa"/>
            <w:tcBorders>
              <w:top w:val="nil"/>
              <w:left w:val="single" w:sz="4" w:space="0" w:color="auto"/>
              <w:bottom w:val="single" w:sz="4" w:space="0" w:color="auto"/>
              <w:right w:val="single" w:sz="4" w:space="0" w:color="auto"/>
            </w:tcBorders>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352,85</w:t>
            </w:r>
          </w:p>
        </w:tc>
        <w:tc>
          <w:tcPr>
            <w:tcW w:w="695" w:type="dxa"/>
            <w:tcBorders>
              <w:top w:val="nil"/>
              <w:left w:val="nil"/>
              <w:bottom w:val="single" w:sz="4" w:space="0" w:color="auto"/>
              <w:right w:val="single" w:sz="4" w:space="0" w:color="auto"/>
            </w:tcBorders>
            <w:shd w:val="clear" w:color="auto" w:fill="auto"/>
            <w:vAlign w:val="center"/>
            <w:hideMark/>
          </w:tcPr>
          <w:p w:rsidR="0022216A" w:rsidRPr="00914462" w:rsidRDefault="0022216A"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1,842</w:t>
            </w:r>
          </w:p>
        </w:tc>
        <w:tc>
          <w:tcPr>
            <w:tcW w:w="697" w:type="dxa"/>
            <w:tcBorders>
              <w:top w:val="nil"/>
              <w:left w:val="nil"/>
              <w:bottom w:val="single" w:sz="4" w:space="0" w:color="auto"/>
              <w:right w:val="single" w:sz="4" w:space="0" w:color="auto"/>
            </w:tcBorders>
            <w:shd w:val="clear" w:color="auto" w:fill="auto"/>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88,4</w:t>
            </w:r>
          </w:p>
        </w:tc>
        <w:tc>
          <w:tcPr>
            <w:tcW w:w="984" w:type="dxa"/>
            <w:tcBorders>
              <w:top w:val="nil"/>
              <w:left w:val="nil"/>
              <w:bottom w:val="single" w:sz="4" w:space="0" w:color="auto"/>
              <w:right w:val="single" w:sz="4" w:space="0" w:color="auto"/>
            </w:tcBorders>
            <w:shd w:val="clear" w:color="auto" w:fill="auto"/>
            <w:vAlign w:val="bottom"/>
            <w:hideMark/>
          </w:tcPr>
          <w:p w:rsidR="0022216A" w:rsidRPr="001F453A" w:rsidRDefault="0022216A" w:rsidP="00627E78">
            <w:pPr>
              <w:spacing w:after="0" w:line="240" w:lineRule="auto"/>
              <w:rPr>
                <w:rFonts w:ascii="Times New Roman" w:eastAsia="Times New Roman" w:hAnsi="Times New Roman"/>
                <w:b/>
                <w:i/>
                <w:sz w:val="16"/>
                <w:szCs w:val="16"/>
                <w:lang w:eastAsia="hu-HU"/>
              </w:rPr>
            </w:pPr>
            <w:r w:rsidRPr="001F453A">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1F453A" w:rsidRDefault="0022216A" w:rsidP="00627E78">
            <w:pPr>
              <w:spacing w:after="0" w:line="240" w:lineRule="auto"/>
              <w:rPr>
                <w:rFonts w:ascii="Times New Roman" w:eastAsia="Times New Roman" w:hAnsi="Times New Roman" w:cs="Times New Roman"/>
                <w:b/>
                <w:i/>
                <w:color w:val="000000"/>
                <w:sz w:val="16"/>
                <w:szCs w:val="16"/>
                <w:lang w:eastAsia="hu-HU"/>
              </w:rPr>
            </w:pPr>
            <w:r w:rsidRPr="001F453A">
              <w:rPr>
                <w:rFonts w:ascii="Times New Roman" w:eastAsia="Times New Roman" w:hAnsi="Times New Roman" w:cs="Times New Roman"/>
                <w:b/>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22216A" w:rsidRPr="001F453A" w:rsidRDefault="0022216A" w:rsidP="00627E78">
            <w:pPr>
              <w:spacing w:after="0" w:line="240" w:lineRule="auto"/>
              <w:jc w:val="right"/>
              <w:rPr>
                <w:rFonts w:ascii="Times New Roman" w:eastAsia="Times New Roman" w:hAnsi="Times New Roman" w:cs="Times New Roman"/>
                <w:b/>
                <w:i/>
                <w:color w:val="000000"/>
                <w:sz w:val="16"/>
                <w:szCs w:val="16"/>
                <w:lang w:eastAsia="hu-HU"/>
              </w:rPr>
            </w:pPr>
            <w:r w:rsidRPr="001F453A">
              <w:rPr>
                <w:rFonts w:ascii="Times New Roman" w:eastAsia="Times New Roman" w:hAnsi="Times New Roman" w:cs="Times New Roman"/>
                <w:b/>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22216A" w:rsidRPr="001F453A" w:rsidRDefault="0022216A" w:rsidP="00627E78">
            <w:pPr>
              <w:spacing w:after="0" w:line="240" w:lineRule="auto"/>
              <w:jc w:val="right"/>
              <w:rPr>
                <w:rFonts w:ascii="Times New Roman" w:eastAsia="Times New Roman" w:hAnsi="Times New Roman"/>
                <w:b/>
                <w:i/>
                <w:sz w:val="16"/>
                <w:szCs w:val="16"/>
                <w:lang w:eastAsia="hu-HU"/>
              </w:rPr>
            </w:pPr>
            <w:r w:rsidRPr="001F453A">
              <w:rPr>
                <w:rFonts w:ascii="Times New Roman" w:eastAsia="Times New Roman" w:hAnsi="Times New Roman"/>
                <w:b/>
                <w:i/>
                <w:sz w:val="16"/>
                <w:szCs w:val="16"/>
                <w:lang w:eastAsia="hu-HU"/>
              </w:rPr>
              <w:t>2051</w:t>
            </w:r>
          </w:p>
        </w:tc>
      </w:tr>
      <w:tr w:rsidR="0022216A" w:rsidRPr="00914EF4" w:rsidTr="0022216A">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22216A" w:rsidRDefault="0022216A" w:rsidP="000D7AF5">
            <w:pPr>
              <w:spacing w:after="0" w:line="240" w:lineRule="auto"/>
              <w:rPr>
                <w:rFonts w:ascii="Times New Roman" w:eastAsia="Times New Roman" w:hAnsi="Times New Roman"/>
                <w:sz w:val="16"/>
                <w:szCs w:val="16"/>
                <w:lang w:eastAsia="hu-HU"/>
              </w:rPr>
            </w:pPr>
            <w:r w:rsidRPr="00651866">
              <w:rPr>
                <w:rFonts w:ascii="Times New Roman" w:hAnsi="Times New Roman"/>
                <w:b/>
                <w:sz w:val="16"/>
                <w:szCs w:val="16"/>
              </w:rPr>
              <w:t xml:space="preserve"> </w:t>
            </w:r>
            <w:r w:rsidR="00EF6DB9">
              <w:rPr>
                <w:rFonts w:ascii="Times New Roman" w:hAnsi="Times New Roman"/>
                <w:b/>
                <w:sz w:val="16"/>
                <w:szCs w:val="16"/>
              </w:rPr>
              <w:t>10</w:t>
            </w:r>
            <w:r w:rsidR="0075785C">
              <w:rPr>
                <w:rFonts w:ascii="Times New Roman" w:hAnsi="Times New Roman"/>
                <w:b/>
                <w:sz w:val="16"/>
                <w:szCs w:val="16"/>
              </w:rPr>
              <w:t>.</w:t>
            </w:r>
            <w:r w:rsidRPr="006B4133">
              <w:rPr>
                <w:rFonts w:ascii="Times New Roman" w:hAnsi="Times New Roman"/>
                <w:b/>
                <w:sz w:val="16"/>
                <w:szCs w:val="16"/>
              </w:rPr>
              <w:t>) Pfneisl Katrin Maria</w:t>
            </w:r>
            <w:r>
              <w:rPr>
                <w:rFonts w:ascii="Times New Roman" w:hAnsi="Times New Roman"/>
                <w:sz w:val="16"/>
                <w:szCs w:val="16"/>
              </w:rPr>
              <w:t xml:space="preserve"> (</w:t>
            </w:r>
            <w:r w:rsidR="000C7D4E">
              <w:rPr>
                <w:rFonts w:ascii="Times New Roman" w:hAnsi="Times New Roman"/>
                <w:sz w:val="16"/>
                <w:szCs w:val="16"/>
              </w:rPr>
              <w:t xml:space="preserve">AT – 1987) </w:t>
            </w:r>
            <w:r w:rsidR="000D7AF5" w:rsidRPr="000D7AF5">
              <w:rPr>
                <w:rFonts w:ascii="Times New Roman" w:eastAsia="Times New Roman" w:hAnsi="Times New Roman"/>
                <w:sz w:val="16"/>
                <w:szCs w:val="16"/>
                <w:lang w:eastAsia="hu-HU"/>
              </w:rPr>
              <w:t xml:space="preserve">a soproni borászlányok egyike, a magyarországi lakcímével </w:t>
            </w:r>
            <w:r w:rsidR="000D7AF5" w:rsidRPr="000D7AF5">
              <w:rPr>
                <w:rFonts w:ascii="Times New Roman" w:hAnsi="Times New Roman"/>
                <w:sz w:val="16"/>
                <w:szCs w:val="16"/>
              </w:rPr>
              <w:t xml:space="preserve">(9400 Sopron, Feketevárosi u. 13.) </w:t>
            </w:r>
            <w:r w:rsidR="000D7AF5" w:rsidRPr="000D7AF5">
              <w:rPr>
                <w:rFonts w:ascii="Times New Roman" w:eastAsia="Times New Roman" w:hAnsi="Times New Roman"/>
                <w:sz w:val="16"/>
                <w:szCs w:val="16"/>
                <w:lang w:eastAsia="hu-HU"/>
              </w:rPr>
              <w:t xml:space="preserve">azonos székhelyű </w:t>
            </w:r>
            <w:r w:rsidR="000D7AF5" w:rsidRPr="000D7AF5">
              <w:rPr>
                <w:rFonts w:ascii="Times New Roman" w:hAnsi="Times New Roman"/>
                <w:sz w:val="16"/>
                <w:szCs w:val="16"/>
              </w:rPr>
              <w:t xml:space="preserve">Pfneiszl Hungarian Vinyards Kft. valamint a Forest Estate Erdőbirtokossági Társulat </w:t>
            </w:r>
            <w:r w:rsidR="000D7AF5" w:rsidRPr="000D7AF5">
              <w:rPr>
                <w:rFonts w:ascii="Times New Roman" w:eastAsia="Times New Roman" w:hAnsi="Times New Roman"/>
                <w:sz w:val="16"/>
                <w:szCs w:val="16"/>
                <w:lang w:eastAsia="hu-HU"/>
              </w:rPr>
              <w:t>társtulajdonos vezetője</w:t>
            </w:r>
            <w:r w:rsidR="000D7AF5" w:rsidRPr="000D7AF5">
              <w:rPr>
                <w:rFonts w:ascii="Times New Roman" w:hAnsi="Times New Roman"/>
                <w:sz w:val="16"/>
                <w:szCs w:val="16"/>
              </w:rPr>
              <w:t>, a P és B Kft. társtulajdonosa.</w:t>
            </w:r>
            <w:r w:rsidR="000D7AF5" w:rsidRPr="00F77649">
              <w:rPr>
                <w:rFonts w:ascii="Times New Roman" w:hAnsi="Times New Roman"/>
                <w:color w:val="984806" w:themeColor="accent6" w:themeShade="80"/>
                <w:sz w:val="16"/>
                <w:szCs w:val="16"/>
              </w:rPr>
              <w:t xml:space="preserve"> </w:t>
            </w:r>
            <w:r w:rsidR="000C7D4E">
              <w:rPr>
                <w:rFonts w:ascii="Times New Roman" w:hAnsi="Times New Roman"/>
                <w:sz w:val="16"/>
                <w:szCs w:val="16"/>
              </w:rPr>
              <w:t xml:space="preserve"> </w:t>
            </w:r>
            <w:r w:rsidR="000C7D4E" w:rsidRPr="000C7D4E">
              <w:rPr>
                <w:rFonts w:ascii="Times New Roman" w:hAnsi="Times New Roman"/>
                <w:sz w:val="16"/>
                <w:szCs w:val="16"/>
                <w:shd w:val="clear" w:color="auto" w:fill="D9D9D9" w:themeFill="background1" w:themeFillShade="D9"/>
              </w:rPr>
              <w:t>Külföldi cím: AT 7301 Deutschkreutz Karnergasse 64.</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019/4</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7,2</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348</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48,7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25,60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w:t>
            </w:r>
            <w:r>
              <w:rPr>
                <w:rFonts w:ascii="Times New Roman" w:eastAsia="Times New Roman" w:hAnsi="Times New Roman" w:cs="Times New Roman"/>
                <w:color w:val="000000"/>
                <w:sz w:val="16"/>
                <w:szCs w:val="16"/>
                <w:lang w:eastAsia="hu-HU"/>
              </w:rPr>
              <w:t>80</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Pr="00356F75" w:rsidRDefault="0022216A" w:rsidP="00627E78">
            <w:pPr>
              <w:spacing w:after="0" w:line="240" w:lineRule="auto"/>
              <w:rPr>
                <w:rFonts w:ascii="Times New Roman" w:hAnsi="Times New Roman"/>
                <w:color w:val="FF0000"/>
                <w:sz w:val="16"/>
                <w:szCs w:val="16"/>
              </w:rPr>
            </w:pPr>
            <w:r w:rsidRPr="00356F75">
              <w:rPr>
                <w:rFonts w:ascii="Times New Roman" w:hAnsi="Times New Roman"/>
                <w:color w:val="FF0000"/>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Pr="00356F75" w:rsidRDefault="0022216A" w:rsidP="00627E78">
            <w:pPr>
              <w:spacing w:after="0" w:line="240" w:lineRule="auto"/>
              <w:rPr>
                <w:rFonts w:ascii="Times New Roman" w:eastAsia="Times New Roman" w:hAnsi="Times New Roman"/>
                <w:color w:val="FF0000"/>
                <w:sz w:val="16"/>
                <w:szCs w:val="16"/>
                <w:lang w:eastAsia="hu-HU"/>
              </w:rPr>
            </w:pPr>
            <w:r w:rsidRPr="00356F75">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Pr="00356F75" w:rsidRDefault="0022216A"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027/22</w:t>
            </w:r>
          </w:p>
        </w:tc>
        <w:tc>
          <w:tcPr>
            <w:tcW w:w="660" w:type="dxa"/>
            <w:tcBorders>
              <w:top w:val="nil"/>
              <w:left w:val="nil"/>
              <w:bottom w:val="single" w:sz="4" w:space="0" w:color="auto"/>
              <w:right w:val="single" w:sz="4" w:space="0" w:color="auto"/>
            </w:tcBorders>
            <w:shd w:val="clear" w:color="auto" w:fill="auto"/>
            <w:vAlign w:val="bottom"/>
            <w:hideMark/>
          </w:tcPr>
          <w:p w:rsidR="0022216A" w:rsidRPr="00356F75" w:rsidRDefault="0022216A"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11,9</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FF0000"/>
                <w:sz w:val="16"/>
                <w:szCs w:val="16"/>
                <w:lang w:eastAsia="hu-HU"/>
              </w:rPr>
            </w:pPr>
            <w:r w:rsidRPr="00356F75">
              <w:rPr>
                <w:rFonts w:ascii="Times New Roman" w:eastAsia="Times New Roman" w:hAnsi="Times New Roman" w:cs="Times New Roman"/>
                <w:color w:val="FF0000"/>
                <w:sz w:val="16"/>
                <w:szCs w:val="16"/>
                <w:lang w:eastAsia="hu-HU"/>
              </w:rPr>
              <w:t>245</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FF0000"/>
                <w:sz w:val="16"/>
                <w:szCs w:val="16"/>
                <w:lang w:eastAsia="hu-HU"/>
              </w:rPr>
            </w:pPr>
            <w:r w:rsidRPr="00356F75">
              <w:rPr>
                <w:rFonts w:ascii="Times New Roman" w:eastAsia="Times New Roman" w:hAnsi="Times New Roman" w:cs="Times New Roman"/>
                <w:color w:val="FF0000"/>
                <w:sz w:val="16"/>
                <w:szCs w:val="16"/>
                <w:lang w:eastAsia="hu-HU"/>
              </w:rPr>
              <w:t>20,5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Pr="00356F75" w:rsidRDefault="0022216A" w:rsidP="00627E78">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27,50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303</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112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bottom"/>
            <w:hideMark/>
          </w:tcPr>
          <w:p w:rsidR="0022216A" w:rsidRPr="00356F75" w:rsidRDefault="0022216A" w:rsidP="00627E78">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rét</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FF0000"/>
                <w:sz w:val="16"/>
                <w:szCs w:val="16"/>
                <w:lang w:eastAsia="hu-HU"/>
              </w:rPr>
            </w:pPr>
            <w:r w:rsidRPr="00583063">
              <w:rPr>
                <w:rFonts w:ascii="Times New Roman" w:eastAsia="Times New Roman" w:hAnsi="Times New Roman" w:cs="Times New Roman"/>
                <w:color w:val="FF0000"/>
                <w:sz w:val="16"/>
                <w:szCs w:val="16"/>
                <w:lang w:eastAsia="hu-HU"/>
              </w:rPr>
              <w:t>1</w:t>
            </w:r>
            <w:r w:rsidRPr="00217328">
              <w:rPr>
                <w:rFonts w:ascii="Times New Roman" w:eastAsia="Times New Roman" w:hAnsi="Times New Roman" w:cs="Times New Roman"/>
                <w:color w:val="FF0000"/>
                <w:sz w:val="16"/>
                <w:szCs w:val="16"/>
                <w:lang w:eastAsia="hu-HU"/>
              </w:rPr>
              <w:t>.</w:t>
            </w:r>
            <w:r w:rsidRPr="00583063">
              <w:rPr>
                <w:rFonts w:ascii="Times New Roman" w:eastAsia="Times New Roman" w:hAnsi="Times New Roman" w:cs="Times New Roman"/>
                <w:color w:val="FF0000"/>
                <w:sz w:val="16"/>
                <w:szCs w:val="16"/>
                <w:lang w:eastAsia="hu-HU"/>
              </w:rPr>
              <w:t>0</w:t>
            </w:r>
            <w:r w:rsidRPr="00217328">
              <w:rPr>
                <w:rFonts w:ascii="Times New Roman" w:eastAsia="Times New Roman" w:hAnsi="Times New Roman" w:cs="Times New Roman"/>
                <w:color w:val="FF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217328" w:rsidRDefault="0022216A" w:rsidP="00627E78">
            <w:pPr>
              <w:spacing w:after="0" w:line="240" w:lineRule="auto"/>
              <w:jc w:val="right"/>
              <w:rPr>
                <w:rFonts w:ascii="Times New Roman" w:eastAsia="Times New Roman" w:hAnsi="Times New Roman"/>
                <w:color w:val="FF0000"/>
                <w:sz w:val="16"/>
                <w:szCs w:val="16"/>
                <w:lang w:eastAsia="hu-HU"/>
              </w:rPr>
            </w:pPr>
            <w:r w:rsidRPr="00217328">
              <w:rPr>
                <w:rFonts w:ascii="Times New Roman" w:eastAsia="Times New Roman" w:hAnsi="Times New Roman"/>
                <w:color w:val="FF0000"/>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042</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16,0</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334</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20,9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36,80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301</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110</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044/2</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26,0</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544</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20,9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59,90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,300</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110</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0</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050</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21,1</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441</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20,9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48,50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30</w:t>
            </w:r>
            <w:r>
              <w:rPr>
                <w:rFonts w:ascii="Times New Roman" w:eastAsia="Times New Roman" w:hAnsi="Times New Roman" w:cs="Times New Roman"/>
                <w:color w:val="000000"/>
                <w:sz w:val="16"/>
                <w:szCs w:val="16"/>
                <w:lang w:eastAsia="hu-HU"/>
              </w:rPr>
              <w:t>1</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110</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052</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24,3</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122</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46,2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82,45</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393</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054/1</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8,8</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405</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45,8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29,75</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368</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056/3</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24,7</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186</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48,0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81,15</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525</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063/1</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24,7</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902</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36,6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66,30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68</w:t>
            </w:r>
            <w:r>
              <w:rPr>
                <w:rFonts w:ascii="Times New Roman" w:eastAsia="Times New Roman" w:hAnsi="Times New Roman" w:cs="Times New Roman"/>
                <w:color w:val="000000"/>
                <w:sz w:val="16"/>
                <w:szCs w:val="16"/>
                <w:lang w:eastAsia="hu-HU"/>
              </w:rPr>
              <w:t>8</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066/4</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16,3</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281</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17,2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37,50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29</w:t>
            </w:r>
            <w:r>
              <w:rPr>
                <w:rFonts w:ascii="Times New Roman" w:eastAsia="Times New Roman" w:hAnsi="Times New Roman" w:cs="Times New Roman"/>
                <w:color w:val="000000"/>
                <w:sz w:val="16"/>
                <w:szCs w:val="16"/>
                <w:lang w:eastAsia="hu-HU"/>
              </w:rPr>
              <w:t>8</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133</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hAnsi="Times New Roman"/>
                <w:sz w:val="16"/>
                <w:szCs w:val="16"/>
              </w:rPr>
            </w:pPr>
            <w:r>
              <w:rPr>
                <w:rFonts w:ascii="Times New Roman" w:hAnsi="Times New Roman"/>
                <w:sz w:val="16"/>
                <w:szCs w:val="16"/>
              </w:rPr>
              <w:t>Nagycenk</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070/1</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5,5</w:t>
            </w:r>
          </w:p>
        </w:tc>
        <w:tc>
          <w:tcPr>
            <w:tcW w:w="700" w:type="dxa"/>
            <w:tcBorders>
              <w:top w:val="nil"/>
              <w:left w:val="nil"/>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42</w:t>
            </w:r>
          </w:p>
        </w:tc>
        <w:tc>
          <w:tcPr>
            <w:tcW w:w="833" w:type="dxa"/>
            <w:tcBorders>
              <w:top w:val="nil"/>
              <w:left w:val="single" w:sz="4" w:space="0" w:color="auto"/>
              <w:bottom w:val="single" w:sz="4" w:space="0" w:color="auto"/>
              <w:right w:val="single" w:sz="4" w:space="0" w:color="auto"/>
            </w:tcBorders>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7,6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12,70</w:t>
            </w:r>
          </w:p>
        </w:tc>
        <w:tc>
          <w:tcPr>
            <w:tcW w:w="695" w:type="dxa"/>
            <w:tcBorders>
              <w:top w:val="nil"/>
              <w:left w:val="nil"/>
              <w:bottom w:val="single" w:sz="4" w:space="0" w:color="auto"/>
              <w:right w:val="single" w:sz="4" w:space="0" w:color="auto"/>
            </w:tcBorders>
            <w:shd w:val="clear" w:color="auto" w:fill="auto"/>
            <w:vAlign w:val="center"/>
            <w:hideMark/>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56F75">
              <w:rPr>
                <w:rFonts w:ascii="Times New Roman" w:eastAsia="Times New Roman" w:hAnsi="Times New Roman" w:cs="Times New Roman"/>
                <w:color w:val="000000"/>
                <w:sz w:val="16"/>
                <w:szCs w:val="16"/>
                <w:lang w:eastAsia="hu-HU"/>
              </w:rPr>
              <w:t>29</w:t>
            </w:r>
            <w:r>
              <w:rPr>
                <w:rFonts w:ascii="Times New Roman" w:eastAsia="Times New Roman" w:hAnsi="Times New Roman" w:cs="Times New Roman"/>
                <w:color w:val="000000"/>
                <w:sz w:val="16"/>
                <w:szCs w:val="16"/>
                <w:lang w:eastAsia="hu-HU"/>
              </w:rPr>
              <w:t>3</w:t>
            </w:r>
          </w:p>
        </w:tc>
        <w:tc>
          <w:tcPr>
            <w:tcW w:w="697" w:type="dxa"/>
            <w:tcBorders>
              <w:top w:val="nil"/>
              <w:left w:val="nil"/>
              <w:bottom w:val="single" w:sz="4" w:space="0" w:color="auto"/>
              <w:right w:val="single" w:sz="4" w:space="0" w:color="auto"/>
            </w:tcBorders>
            <w:shd w:val="clear" w:color="auto" w:fill="auto"/>
            <w:vAlign w:val="center"/>
          </w:tcPr>
          <w:p w:rsidR="0022216A" w:rsidRPr="00356F75"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356F75">
              <w:rPr>
                <w:rFonts w:ascii="Times New Roman" w:eastAsia="Times New Roman" w:hAnsi="Times New Roman" w:cs="Times New Roman"/>
                <w:color w:val="000000"/>
                <w:sz w:val="16"/>
                <w:szCs w:val="16"/>
                <w:lang w:eastAsia="hu-HU"/>
              </w:rPr>
              <w:t>301</w:t>
            </w:r>
            <w:r>
              <w:rPr>
                <w:rFonts w:ascii="Times New Roman" w:eastAsia="Times New Roman" w:hAnsi="Times New Roman" w:cs="Times New Roman"/>
                <w:color w:val="000000"/>
                <w:sz w:val="16"/>
                <w:szCs w:val="16"/>
                <w:lang w:eastAsia="hu-HU"/>
              </w:rPr>
              <w:t>,7</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627E78">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627E78">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20</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22216A">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 xml:space="preserve">Pfneisl K. M. </w:t>
            </w:r>
            <w:r w:rsidRPr="00914462">
              <w:rPr>
                <w:rFonts w:ascii="Times New Roman" w:eastAsia="Times New Roman" w:hAnsi="Times New Roman"/>
                <w:b/>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bottom"/>
            <w:hideMark/>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186,6</w:t>
            </w:r>
          </w:p>
        </w:tc>
        <w:tc>
          <w:tcPr>
            <w:tcW w:w="700" w:type="dxa"/>
            <w:tcBorders>
              <w:top w:val="nil"/>
              <w:left w:val="nil"/>
              <w:bottom w:val="single" w:sz="4" w:space="0" w:color="auto"/>
              <w:right w:val="single" w:sz="4" w:space="0" w:color="auto"/>
            </w:tcBorders>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5.951</w:t>
            </w:r>
          </w:p>
        </w:tc>
        <w:tc>
          <w:tcPr>
            <w:tcW w:w="833" w:type="dxa"/>
            <w:tcBorders>
              <w:top w:val="nil"/>
              <w:left w:val="single" w:sz="4" w:space="0" w:color="auto"/>
              <w:bottom w:val="single" w:sz="4" w:space="0" w:color="auto"/>
              <w:right w:val="single" w:sz="4" w:space="0" w:color="auto"/>
            </w:tcBorders>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31,4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514,15</w:t>
            </w:r>
          </w:p>
        </w:tc>
        <w:tc>
          <w:tcPr>
            <w:tcW w:w="695" w:type="dxa"/>
            <w:tcBorders>
              <w:top w:val="nil"/>
              <w:left w:val="nil"/>
              <w:bottom w:val="single" w:sz="4" w:space="0" w:color="auto"/>
              <w:right w:val="single" w:sz="4" w:space="0" w:color="auto"/>
            </w:tcBorders>
            <w:shd w:val="clear" w:color="auto" w:fill="auto"/>
            <w:vAlign w:val="center"/>
            <w:hideMark/>
          </w:tcPr>
          <w:p w:rsidR="0022216A" w:rsidRPr="00914462" w:rsidRDefault="0022216A"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2,755</w:t>
            </w:r>
          </w:p>
        </w:tc>
        <w:tc>
          <w:tcPr>
            <w:tcW w:w="697" w:type="dxa"/>
            <w:tcBorders>
              <w:top w:val="nil"/>
              <w:left w:val="nil"/>
              <w:bottom w:val="single" w:sz="4" w:space="0" w:color="auto"/>
              <w:right w:val="single" w:sz="4" w:space="0" w:color="auto"/>
            </w:tcBorders>
            <w:shd w:val="clear" w:color="auto" w:fill="auto"/>
            <w:vAlign w:val="center"/>
          </w:tcPr>
          <w:p w:rsidR="0022216A" w:rsidRPr="00914462" w:rsidRDefault="0022216A" w:rsidP="00627E78">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86,4</w:t>
            </w:r>
          </w:p>
        </w:tc>
        <w:tc>
          <w:tcPr>
            <w:tcW w:w="984" w:type="dxa"/>
            <w:tcBorders>
              <w:top w:val="nil"/>
              <w:left w:val="nil"/>
              <w:bottom w:val="single" w:sz="4" w:space="0" w:color="auto"/>
              <w:right w:val="single" w:sz="4" w:space="0" w:color="auto"/>
            </w:tcBorders>
            <w:shd w:val="clear" w:color="auto" w:fill="auto"/>
            <w:vAlign w:val="bottom"/>
            <w:hideMark/>
          </w:tcPr>
          <w:p w:rsidR="0022216A" w:rsidRPr="00914462" w:rsidRDefault="0022216A" w:rsidP="00627E78">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rét</w:t>
            </w:r>
          </w:p>
        </w:tc>
        <w:tc>
          <w:tcPr>
            <w:tcW w:w="2041" w:type="dxa"/>
            <w:tcBorders>
              <w:top w:val="nil"/>
              <w:left w:val="nil"/>
              <w:bottom w:val="single" w:sz="4" w:space="0" w:color="auto"/>
              <w:right w:val="single" w:sz="4" w:space="0" w:color="auto"/>
            </w:tcBorders>
            <w:vAlign w:val="center"/>
          </w:tcPr>
          <w:p w:rsidR="0022216A" w:rsidRPr="001A0F6F" w:rsidRDefault="0022216A" w:rsidP="00627E78">
            <w:pPr>
              <w:spacing w:after="0" w:line="240" w:lineRule="auto"/>
              <w:rPr>
                <w:rFonts w:ascii="Times New Roman" w:eastAsia="Times New Roman" w:hAnsi="Times New Roman" w:cs="Times New Roman"/>
                <w:b/>
                <w:i/>
                <w:color w:val="000000"/>
                <w:sz w:val="16"/>
                <w:szCs w:val="16"/>
                <w:lang w:eastAsia="hu-HU"/>
              </w:rPr>
            </w:pPr>
            <w:r w:rsidRPr="001A0F6F">
              <w:rPr>
                <w:rFonts w:ascii="Times New Roman" w:eastAsia="Times New Roman" w:hAnsi="Times New Roman" w:cs="Times New Roman"/>
                <w:b/>
                <w:i/>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1A0F6F" w:rsidRDefault="0022216A" w:rsidP="00627E78">
            <w:pPr>
              <w:spacing w:after="0" w:line="240" w:lineRule="auto"/>
              <w:jc w:val="right"/>
              <w:rPr>
                <w:rFonts w:ascii="Times New Roman" w:eastAsia="Times New Roman" w:hAnsi="Times New Roman" w:cs="Times New Roman"/>
                <w:b/>
                <w:i/>
                <w:color w:val="000000"/>
                <w:sz w:val="16"/>
                <w:szCs w:val="16"/>
                <w:lang w:eastAsia="hu-HU"/>
              </w:rPr>
            </w:pPr>
            <w:r w:rsidRPr="001A0F6F">
              <w:rPr>
                <w:rFonts w:ascii="Times New Roman" w:eastAsia="Times New Roman" w:hAnsi="Times New Roman" w:cs="Times New Roman"/>
                <w:b/>
                <w:i/>
                <w:color w:val="000000"/>
                <w:sz w:val="16"/>
                <w:szCs w:val="16"/>
                <w:lang w:eastAsia="hu-HU"/>
              </w:rPr>
              <w:t>1.020</w:t>
            </w:r>
          </w:p>
        </w:tc>
        <w:tc>
          <w:tcPr>
            <w:tcW w:w="632" w:type="dxa"/>
            <w:tcBorders>
              <w:top w:val="nil"/>
              <w:left w:val="single" w:sz="4" w:space="0" w:color="auto"/>
              <w:bottom w:val="single" w:sz="4" w:space="0" w:color="auto"/>
              <w:right w:val="single" w:sz="12" w:space="0" w:color="auto"/>
            </w:tcBorders>
            <w:vAlign w:val="center"/>
          </w:tcPr>
          <w:p w:rsidR="0022216A" w:rsidRPr="001A0F6F" w:rsidRDefault="0022216A" w:rsidP="00627E78">
            <w:pPr>
              <w:spacing w:after="0" w:line="240" w:lineRule="auto"/>
              <w:jc w:val="right"/>
              <w:rPr>
                <w:rFonts w:ascii="Times New Roman" w:eastAsia="Times New Roman" w:hAnsi="Times New Roman"/>
                <w:b/>
                <w:i/>
                <w:sz w:val="16"/>
                <w:szCs w:val="16"/>
                <w:lang w:eastAsia="hu-HU"/>
              </w:rPr>
            </w:pPr>
            <w:r w:rsidRPr="001A0F6F">
              <w:rPr>
                <w:rFonts w:ascii="Times New Roman" w:eastAsia="Times New Roman" w:hAnsi="Times New Roman"/>
                <w:b/>
                <w:i/>
                <w:sz w:val="16"/>
                <w:szCs w:val="16"/>
                <w:lang w:eastAsia="hu-HU"/>
              </w:rPr>
              <w:t>2030</w:t>
            </w:r>
          </w:p>
        </w:tc>
      </w:tr>
      <w:tr w:rsidR="0022216A" w:rsidRPr="00914EF4" w:rsidTr="006B4133">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22216A" w:rsidRPr="00E03A63" w:rsidRDefault="0075785C"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Pr="0075785C">
              <w:rPr>
                <w:rFonts w:ascii="Times New Roman" w:hAnsi="Times New Roman"/>
                <w:b/>
                <w:sz w:val="16"/>
                <w:szCs w:val="16"/>
              </w:rPr>
              <w:t>1</w:t>
            </w:r>
            <w:r w:rsidR="00EF6DB9">
              <w:rPr>
                <w:rFonts w:ascii="Times New Roman" w:hAnsi="Times New Roman"/>
                <w:b/>
                <w:sz w:val="16"/>
                <w:szCs w:val="16"/>
              </w:rPr>
              <w:t>1</w:t>
            </w:r>
            <w:r w:rsidR="008D45D5">
              <w:rPr>
                <w:rFonts w:ascii="Times New Roman" w:hAnsi="Times New Roman"/>
                <w:b/>
                <w:sz w:val="16"/>
                <w:szCs w:val="16"/>
              </w:rPr>
              <w:t>.</w:t>
            </w:r>
            <w:r w:rsidR="0022216A" w:rsidRPr="006B4133">
              <w:rPr>
                <w:rFonts w:ascii="Times New Roman" w:hAnsi="Times New Roman"/>
                <w:b/>
                <w:sz w:val="16"/>
                <w:szCs w:val="16"/>
              </w:rPr>
              <w:t xml:space="preserve">) </w:t>
            </w:r>
            <w:r w:rsidR="0022216A">
              <w:rPr>
                <w:rFonts w:ascii="Times New Roman" w:hAnsi="Times New Roman"/>
                <w:b/>
                <w:sz w:val="16"/>
                <w:szCs w:val="16"/>
              </w:rPr>
              <w:t xml:space="preserve">Szalay Kornél </w:t>
            </w:r>
            <w:r w:rsidR="0022216A">
              <w:rPr>
                <w:rFonts w:ascii="Times New Roman" w:hAnsi="Times New Roman"/>
                <w:sz w:val="16"/>
                <w:szCs w:val="16"/>
              </w:rPr>
              <w:t xml:space="preserve">(9330 Kapuvár, Széchenyi u 118.) </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B4133">
            <w:pPr>
              <w:spacing w:after="0" w:line="240" w:lineRule="auto"/>
              <w:rPr>
                <w:rFonts w:ascii="Times New Roman" w:hAnsi="Times New Roman"/>
                <w:sz w:val="16"/>
                <w:szCs w:val="16"/>
              </w:rPr>
            </w:pPr>
            <w:r>
              <w:rPr>
                <w:rFonts w:ascii="Times New Roman" w:hAnsi="Times New Roman"/>
                <w:sz w:val="16"/>
                <w:szCs w:val="16"/>
              </w:rPr>
              <w:t>Kapuvár</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0363</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108,9</w:t>
            </w:r>
          </w:p>
        </w:tc>
        <w:tc>
          <w:tcPr>
            <w:tcW w:w="700" w:type="dxa"/>
            <w:tcBorders>
              <w:top w:val="nil"/>
              <w:left w:val="nil"/>
              <w:bottom w:val="single" w:sz="4" w:space="0" w:color="auto"/>
              <w:right w:val="single" w:sz="4" w:space="0" w:color="auto"/>
            </w:tcBorders>
            <w:vAlign w:val="center"/>
          </w:tcPr>
          <w:p w:rsidR="0022216A" w:rsidRPr="00E03A63" w:rsidRDefault="0022216A" w:rsidP="00E03A63">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E03A63">
              <w:rPr>
                <w:rFonts w:ascii="Times New Roman" w:eastAsia="Times New Roman" w:hAnsi="Times New Roman" w:cs="Times New Roman"/>
                <w:color w:val="000000"/>
                <w:sz w:val="16"/>
                <w:szCs w:val="16"/>
                <w:lang w:eastAsia="hu-HU"/>
              </w:rPr>
              <w:t>787</w:t>
            </w:r>
          </w:p>
        </w:tc>
        <w:tc>
          <w:tcPr>
            <w:tcW w:w="833" w:type="dxa"/>
            <w:tcBorders>
              <w:top w:val="nil"/>
              <w:left w:val="single" w:sz="4" w:space="0" w:color="auto"/>
              <w:bottom w:val="single" w:sz="4" w:space="0" w:color="auto"/>
              <w:right w:val="single" w:sz="4" w:space="0" w:color="auto"/>
            </w:tcBorders>
            <w:vAlign w:val="center"/>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25,6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163,40</w:t>
            </w:r>
          </w:p>
        </w:tc>
        <w:tc>
          <w:tcPr>
            <w:tcW w:w="695" w:type="dxa"/>
            <w:tcBorders>
              <w:top w:val="nil"/>
              <w:left w:val="nil"/>
              <w:bottom w:val="single" w:sz="4" w:space="0" w:color="auto"/>
              <w:right w:val="single" w:sz="4" w:space="0" w:color="auto"/>
            </w:tcBorders>
            <w:shd w:val="clear" w:color="auto" w:fill="auto"/>
            <w:vAlign w:val="center"/>
            <w:hideMark/>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,500</w:t>
            </w:r>
          </w:p>
        </w:tc>
        <w:tc>
          <w:tcPr>
            <w:tcW w:w="697" w:type="dxa"/>
            <w:tcBorders>
              <w:top w:val="nil"/>
              <w:left w:val="nil"/>
              <w:bottom w:val="single" w:sz="4" w:space="0" w:color="auto"/>
              <w:right w:val="single" w:sz="4" w:space="0" w:color="auto"/>
            </w:tcBorders>
            <w:shd w:val="clear" w:color="auto" w:fill="auto"/>
            <w:vAlign w:val="center"/>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58</w:t>
            </w:r>
            <w:r>
              <w:rPr>
                <w:rFonts w:ascii="Times New Roman" w:eastAsia="Times New Roman" w:hAnsi="Times New Roman" w:cs="Times New Roman"/>
                <w:color w:val="000000"/>
                <w:sz w:val="16"/>
                <w:szCs w:val="16"/>
                <w:lang w:eastAsia="hu-HU"/>
              </w:rPr>
              <w:t>,</w:t>
            </w:r>
            <w:r w:rsidRPr="00E03A63">
              <w:rPr>
                <w:rFonts w:ascii="Times New Roman" w:eastAsia="Times New Roman" w:hAnsi="Times New Roman" w:cs="Times New Roman"/>
                <w:color w:val="000000"/>
                <w:sz w:val="16"/>
                <w:szCs w:val="16"/>
                <w:lang w:eastAsia="hu-HU"/>
              </w:rPr>
              <w:t>6</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E72F55">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E03A63">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05</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B4133">
            <w:pPr>
              <w:spacing w:after="0" w:line="240" w:lineRule="auto"/>
              <w:rPr>
                <w:rFonts w:ascii="Times New Roman" w:hAnsi="Times New Roman"/>
                <w:sz w:val="16"/>
                <w:szCs w:val="16"/>
              </w:rPr>
            </w:pPr>
            <w:r>
              <w:rPr>
                <w:rFonts w:ascii="Times New Roman" w:hAnsi="Times New Roman"/>
                <w:sz w:val="16"/>
                <w:szCs w:val="16"/>
              </w:rPr>
              <w:t>Kapuvár</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0402/1</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67,8</w:t>
            </w:r>
          </w:p>
        </w:tc>
        <w:tc>
          <w:tcPr>
            <w:tcW w:w="700" w:type="dxa"/>
            <w:tcBorders>
              <w:top w:val="nil"/>
              <w:left w:val="nil"/>
              <w:bottom w:val="single" w:sz="4" w:space="0" w:color="auto"/>
              <w:right w:val="single" w:sz="4" w:space="0" w:color="auto"/>
            </w:tcBorders>
            <w:vAlign w:val="center"/>
          </w:tcPr>
          <w:p w:rsidR="0022216A" w:rsidRPr="00E03A63" w:rsidRDefault="0022216A" w:rsidP="00E03A63">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E03A63">
              <w:rPr>
                <w:rFonts w:ascii="Times New Roman" w:eastAsia="Times New Roman" w:hAnsi="Times New Roman" w:cs="Times New Roman"/>
                <w:color w:val="000000"/>
                <w:sz w:val="16"/>
                <w:szCs w:val="16"/>
                <w:lang w:eastAsia="hu-HU"/>
              </w:rPr>
              <w:t>233</w:t>
            </w:r>
          </w:p>
        </w:tc>
        <w:tc>
          <w:tcPr>
            <w:tcW w:w="833" w:type="dxa"/>
            <w:tcBorders>
              <w:top w:val="nil"/>
              <w:left w:val="single" w:sz="4" w:space="0" w:color="auto"/>
              <w:bottom w:val="single" w:sz="4" w:space="0" w:color="auto"/>
              <w:right w:val="single" w:sz="4" w:space="0" w:color="auto"/>
            </w:tcBorders>
            <w:vAlign w:val="center"/>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18,2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101,70</w:t>
            </w:r>
          </w:p>
        </w:tc>
        <w:tc>
          <w:tcPr>
            <w:tcW w:w="695" w:type="dxa"/>
            <w:tcBorders>
              <w:top w:val="nil"/>
              <w:left w:val="nil"/>
              <w:bottom w:val="single" w:sz="4" w:space="0" w:color="auto"/>
              <w:right w:val="single" w:sz="4" w:space="0" w:color="auto"/>
            </w:tcBorders>
            <w:shd w:val="clear" w:color="auto" w:fill="auto"/>
            <w:vAlign w:val="center"/>
            <w:hideMark/>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E03A63">
              <w:rPr>
                <w:rFonts w:ascii="Times New Roman" w:eastAsia="Times New Roman" w:hAnsi="Times New Roman" w:cs="Times New Roman"/>
                <w:color w:val="000000"/>
                <w:sz w:val="16"/>
                <w:szCs w:val="16"/>
                <w:lang w:eastAsia="hu-HU"/>
              </w:rPr>
              <w:t>50</w:t>
            </w:r>
            <w:r>
              <w:rPr>
                <w:rFonts w:ascii="Times New Roman" w:eastAsia="Times New Roman" w:hAnsi="Times New Roman" w:cs="Times New Roman"/>
                <w:color w:val="000000"/>
                <w:sz w:val="16"/>
                <w:szCs w:val="16"/>
                <w:lang w:eastAsia="hu-HU"/>
              </w:rPr>
              <w:t>1</w:t>
            </w:r>
          </w:p>
        </w:tc>
        <w:tc>
          <w:tcPr>
            <w:tcW w:w="697" w:type="dxa"/>
            <w:tcBorders>
              <w:top w:val="nil"/>
              <w:left w:val="nil"/>
              <w:bottom w:val="single" w:sz="4" w:space="0" w:color="auto"/>
              <w:right w:val="single" w:sz="4" w:space="0" w:color="auto"/>
            </w:tcBorders>
            <w:shd w:val="clear" w:color="auto" w:fill="auto"/>
            <w:vAlign w:val="center"/>
          </w:tcPr>
          <w:p w:rsidR="0022216A" w:rsidRPr="00E03A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E03A63">
              <w:rPr>
                <w:rFonts w:ascii="Times New Roman" w:eastAsia="Times New Roman" w:hAnsi="Times New Roman" w:cs="Times New Roman"/>
                <w:color w:val="000000"/>
                <w:sz w:val="16"/>
                <w:szCs w:val="16"/>
                <w:lang w:eastAsia="hu-HU"/>
              </w:rPr>
              <w:t>82</w:t>
            </w:r>
            <w:r>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E72F5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583063" w:rsidRDefault="0022216A" w:rsidP="00E72F55">
            <w:pPr>
              <w:spacing w:after="0" w:line="240" w:lineRule="auto"/>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583063" w:rsidRDefault="0022216A" w:rsidP="00E72F55">
            <w:pPr>
              <w:spacing w:after="0" w:line="240" w:lineRule="auto"/>
              <w:jc w:val="right"/>
              <w:rPr>
                <w:rFonts w:ascii="Times New Roman" w:eastAsia="Times New Roman" w:hAnsi="Times New Roman" w:cs="Times New Roman"/>
                <w:color w:val="000000"/>
                <w:sz w:val="16"/>
                <w:szCs w:val="16"/>
                <w:lang w:eastAsia="hu-HU"/>
              </w:rPr>
            </w:pPr>
            <w:r w:rsidRPr="005830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3063">
              <w:rPr>
                <w:rFonts w:ascii="Times New Roman" w:eastAsia="Times New Roman" w:hAnsi="Times New Roman" w:cs="Times New Roman"/>
                <w:color w:val="000000"/>
                <w:sz w:val="16"/>
                <w:szCs w:val="16"/>
                <w:lang w:eastAsia="hu-HU"/>
              </w:rPr>
              <w:t>0</w:t>
            </w:r>
            <w:r>
              <w:rPr>
                <w:rFonts w:ascii="Times New Roman" w:eastAsia="Times New Roman" w:hAnsi="Times New Roman" w:cs="Times New Roman"/>
                <w:color w:val="000000"/>
                <w:sz w:val="16"/>
                <w:szCs w:val="16"/>
                <w:lang w:eastAsia="hu-HU"/>
              </w:rPr>
              <w:t>05</w:t>
            </w:r>
          </w:p>
        </w:tc>
        <w:tc>
          <w:tcPr>
            <w:tcW w:w="632" w:type="dxa"/>
            <w:tcBorders>
              <w:top w:val="nil"/>
              <w:left w:val="single" w:sz="4" w:space="0" w:color="auto"/>
              <w:bottom w:val="single" w:sz="4" w:space="0" w:color="auto"/>
              <w:right w:val="single" w:sz="12" w:space="0" w:color="auto"/>
            </w:tcBorders>
            <w:vAlign w:val="center"/>
          </w:tcPr>
          <w:p w:rsidR="0022216A" w:rsidRPr="005C3A48" w:rsidRDefault="0022216A" w:rsidP="00E72F5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22216A"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55274">
            <w:pPr>
              <w:pStyle w:val="Listaszerbekezds"/>
              <w:spacing w:after="0" w:line="240" w:lineRule="auto"/>
              <w:ind w:left="720"/>
              <w:rPr>
                <w:rFonts w:ascii="Times New Roman" w:eastAsia="Times New Roman" w:hAnsi="Times New Roman"/>
                <w:sz w:val="16"/>
                <w:szCs w:val="16"/>
                <w:lang w:eastAsia="hu-HU"/>
              </w:rPr>
            </w:pPr>
            <w:r w:rsidRPr="00655274">
              <w:rPr>
                <w:rFonts w:ascii="Times New Roman" w:eastAsia="Times New Roman" w:hAnsi="Times New Roman"/>
                <w:b/>
                <w:i/>
                <w:sz w:val="16"/>
                <w:szCs w:val="16"/>
                <w:lang w:eastAsia="hu-HU"/>
              </w:rPr>
              <w:t>Szalay Kornél összesen</w:t>
            </w:r>
          </w:p>
        </w:tc>
        <w:tc>
          <w:tcPr>
            <w:tcW w:w="660" w:type="dxa"/>
            <w:tcBorders>
              <w:top w:val="nil"/>
              <w:left w:val="nil"/>
              <w:bottom w:val="single" w:sz="4" w:space="0" w:color="auto"/>
              <w:right w:val="single" w:sz="4" w:space="0" w:color="auto"/>
            </w:tcBorders>
            <w:shd w:val="clear" w:color="auto" w:fill="auto"/>
            <w:vAlign w:val="bottom"/>
            <w:hideMark/>
          </w:tcPr>
          <w:p w:rsidR="0022216A" w:rsidRPr="00655274" w:rsidRDefault="0022216A" w:rsidP="00605D1F">
            <w:pPr>
              <w:spacing w:after="0" w:line="240" w:lineRule="auto"/>
              <w:jc w:val="right"/>
              <w:rPr>
                <w:rFonts w:ascii="Times New Roman" w:eastAsia="Times New Roman" w:hAnsi="Times New Roman"/>
                <w:b/>
                <w:i/>
                <w:sz w:val="16"/>
                <w:szCs w:val="16"/>
                <w:lang w:eastAsia="hu-HU"/>
              </w:rPr>
            </w:pPr>
            <w:r w:rsidRPr="00655274">
              <w:rPr>
                <w:rFonts w:ascii="Times New Roman" w:eastAsia="Times New Roman" w:hAnsi="Times New Roman"/>
                <w:b/>
                <w:i/>
                <w:sz w:val="16"/>
                <w:szCs w:val="16"/>
                <w:lang w:eastAsia="hu-HU"/>
              </w:rPr>
              <w:t>176,7</w:t>
            </w:r>
          </w:p>
        </w:tc>
        <w:tc>
          <w:tcPr>
            <w:tcW w:w="700" w:type="dxa"/>
            <w:tcBorders>
              <w:top w:val="nil"/>
              <w:left w:val="nil"/>
              <w:bottom w:val="single" w:sz="4" w:space="0" w:color="auto"/>
              <w:right w:val="single" w:sz="4" w:space="0" w:color="auto"/>
            </w:tcBorders>
            <w:vAlign w:val="center"/>
          </w:tcPr>
          <w:p w:rsidR="0022216A" w:rsidRPr="00655274" w:rsidRDefault="0022216A"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4.020</w:t>
            </w:r>
          </w:p>
        </w:tc>
        <w:tc>
          <w:tcPr>
            <w:tcW w:w="833" w:type="dxa"/>
            <w:tcBorders>
              <w:top w:val="nil"/>
              <w:left w:val="single" w:sz="4" w:space="0" w:color="auto"/>
              <w:bottom w:val="single" w:sz="4" w:space="0" w:color="auto"/>
              <w:right w:val="single" w:sz="4" w:space="0" w:color="auto"/>
            </w:tcBorders>
            <w:vAlign w:val="center"/>
          </w:tcPr>
          <w:p w:rsidR="0022216A" w:rsidRPr="00655274" w:rsidRDefault="0022216A"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Pr="00655274" w:rsidRDefault="0022216A" w:rsidP="00605D1F">
            <w:pPr>
              <w:spacing w:after="0" w:line="240" w:lineRule="auto"/>
              <w:jc w:val="right"/>
              <w:rPr>
                <w:rFonts w:ascii="Times New Roman" w:eastAsia="Times New Roman" w:hAnsi="Times New Roman"/>
                <w:b/>
                <w:i/>
                <w:sz w:val="16"/>
                <w:szCs w:val="16"/>
                <w:lang w:eastAsia="hu-HU"/>
              </w:rPr>
            </w:pPr>
            <w:r w:rsidRPr="00655274">
              <w:rPr>
                <w:rFonts w:ascii="Times New Roman" w:eastAsia="Times New Roman" w:hAnsi="Times New Roman"/>
                <w:b/>
                <w:i/>
                <w:sz w:val="16"/>
                <w:szCs w:val="16"/>
                <w:lang w:eastAsia="hu-HU"/>
              </w:rPr>
              <w:t>265,10</w:t>
            </w:r>
          </w:p>
        </w:tc>
        <w:tc>
          <w:tcPr>
            <w:tcW w:w="695" w:type="dxa"/>
            <w:tcBorders>
              <w:top w:val="nil"/>
              <w:left w:val="nil"/>
              <w:bottom w:val="single" w:sz="4" w:space="0" w:color="auto"/>
              <w:right w:val="single" w:sz="4" w:space="0" w:color="auto"/>
            </w:tcBorders>
            <w:shd w:val="clear" w:color="auto" w:fill="auto"/>
            <w:vAlign w:val="center"/>
            <w:hideMark/>
          </w:tcPr>
          <w:p w:rsidR="0022216A" w:rsidRPr="00655274" w:rsidRDefault="0022216A"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1,500</w:t>
            </w:r>
          </w:p>
        </w:tc>
        <w:tc>
          <w:tcPr>
            <w:tcW w:w="697" w:type="dxa"/>
            <w:tcBorders>
              <w:top w:val="nil"/>
              <w:left w:val="nil"/>
              <w:bottom w:val="single" w:sz="4" w:space="0" w:color="auto"/>
              <w:right w:val="single" w:sz="4" w:space="0" w:color="auto"/>
            </w:tcBorders>
            <w:shd w:val="clear" w:color="auto" w:fill="auto"/>
            <w:vAlign w:val="center"/>
          </w:tcPr>
          <w:p w:rsidR="0022216A" w:rsidRPr="00655274" w:rsidRDefault="0022216A"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65,9</w:t>
            </w:r>
          </w:p>
        </w:tc>
        <w:tc>
          <w:tcPr>
            <w:tcW w:w="984" w:type="dxa"/>
            <w:tcBorders>
              <w:top w:val="nil"/>
              <w:left w:val="nil"/>
              <w:bottom w:val="single" w:sz="4" w:space="0" w:color="auto"/>
              <w:right w:val="single" w:sz="4" w:space="0" w:color="auto"/>
            </w:tcBorders>
            <w:shd w:val="clear" w:color="auto" w:fill="auto"/>
            <w:vAlign w:val="bottom"/>
            <w:hideMark/>
          </w:tcPr>
          <w:p w:rsidR="0022216A" w:rsidRPr="00655274" w:rsidRDefault="0022216A" w:rsidP="00605D1F">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E03A63" w:rsidRDefault="0022216A" w:rsidP="00E72F55">
            <w:pPr>
              <w:spacing w:after="0" w:line="240" w:lineRule="auto"/>
              <w:rPr>
                <w:rFonts w:ascii="Times New Roman" w:eastAsia="Times New Roman" w:hAnsi="Times New Roman" w:cs="Times New Roman"/>
                <w:b/>
                <w:i/>
                <w:color w:val="000000"/>
                <w:sz w:val="16"/>
                <w:szCs w:val="16"/>
                <w:lang w:eastAsia="hu-HU"/>
              </w:rPr>
            </w:pPr>
            <w:r w:rsidRPr="00E03A63">
              <w:rPr>
                <w:rFonts w:ascii="Times New Roman" w:eastAsia="Times New Roman" w:hAnsi="Times New Roman" w:cs="Times New Roman"/>
                <w:b/>
                <w:i/>
                <w:color w:val="000000"/>
                <w:sz w:val="16"/>
                <w:szCs w:val="16"/>
                <w:lang w:eastAsia="hu-HU"/>
              </w:rPr>
              <w:t>Miklósmajori Mezőgazda Kft.</w:t>
            </w:r>
          </w:p>
        </w:tc>
        <w:tc>
          <w:tcPr>
            <w:tcW w:w="789" w:type="dxa"/>
            <w:tcBorders>
              <w:top w:val="nil"/>
              <w:left w:val="single" w:sz="4" w:space="0" w:color="auto"/>
              <w:bottom w:val="single" w:sz="4" w:space="0" w:color="auto"/>
              <w:right w:val="single" w:sz="4" w:space="0" w:color="auto"/>
            </w:tcBorders>
            <w:vAlign w:val="center"/>
          </w:tcPr>
          <w:p w:rsidR="0022216A" w:rsidRPr="00E03A63" w:rsidRDefault="0022216A" w:rsidP="00E72F55">
            <w:pPr>
              <w:spacing w:after="0" w:line="240" w:lineRule="auto"/>
              <w:jc w:val="right"/>
              <w:rPr>
                <w:rFonts w:ascii="Times New Roman" w:eastAsia="Times New Roman" w:hAnsi="Times New Roman" w:cs="Times New Roman"/>
                <w:b/>
                <w:i/>
                <w:color w:val="000000"/>
                <w:sz w:val="16"/>
                <w:szCs w:val="16"/>
                <w:lang w:eastAsia="hu-HU"/>
              </w:rPr>
            </w:pPr>
            <w:r w:rsidRPr="00E03A63">
              <w:rPr>
                <w:rFonts w:ascii="Times New Roman" w:eastAsia="Times New Roman" w:hAnsi="Times New Roman" w:cs="Times New Roman"/>
                <w:b/>
                <w:i/>
                <w:color w:val="000000"/>
                <w:sz w:val="16"/>
                <w:szCs w:val="16"/>
                <w:lang w:eastAsia="hu-HU"/>
              </w:rPr>
              <w:t>1.005</w:t>
            </w:r>
          </w:p>
        </w:tc>
        <w:tc>
          <w:tcPr>
            <w:tcW w:w="632" w:type="dxa"/>
            <w:tcBorders>
              <w:top w:val="nil"/>
              <w:left w:val="single" w:sz="4" w:space="0" w:color="auto"/>
              <w:bottom w:val="single" w:sz="4" w:space="0" w:color="auto"/>
              <w:right w:val="single" w:sz="12" w:space="0" w:color="auto"/>
            </w:tcBorders>
            <w:vAlign w:val="center"/>
          </w:tcPr>
          <w:p w:rsidR="0022216A" w:rsidRPr="00E03A63" w:rsidRDefault="0022216A" w:rsidP="00E72F55">
            <w:pPr>
              <w:spacing w:after="0" w:line="240" w:lineRule="auto"/>
              <w:jc w:val="right"/>
              <w:rPr>
                <w:rFonts w:ascii="Times New Roman" w:eastAsia="Times New Roman" w:hAnsi="Times New Roman"/>
                <w:b/>
                <w:i/>
                <w:sz w:val="16"/>
                <w:szCs w:val="16"/>
                <w:lang w:eastAsia="hu-HU"/>
              </w:rPr>
            </w:pPr>
            <w:r w:rsidRPr="00E03A63">
              <w:rPr>
                <w:rFonts w:ascii="Times New Roman" w:eastAsia="Times New Roman" w:hAnsi="Times New Roman"/>
                <w:b/>
                <w:i/>
                <w:sz w:val="16"/>
                <w:szCs w:val="16"/>
                <w:lang w:eastAsia="hu-HU"/>
              </w:rPr>
              <w:t>2030</w:t>
            </w:r>
          </w:p>
        </w:tc>
      </w:tr>
      <w:tr w:rsidR="0022216A" w:rsidRPr="00914EF4" w:rsidTr="00655274">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22216A" w:rsidRPr="00973A36" w:rsidRDefault="008D45D5"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lastRenderedPageBreak/>
              <w:t xml:space="preserve"> 1</w:t>
            </w:r>
            <w:r w:rsidR="00EF6DB9">
              <w:rPr>
                <w:rFonts w:ascii="Times New Roman" w:hAnsi="Times New Roman"/>
                <w:b/>
                <w:sz w:val="16"/>
                <w:szCs w:val="16"/>
              </w:rPr>
              <w:t>2</w:t>
            </w:r>
            <w:r w:rsidR="0022216A" w:rsidRPr="006B4133">
              <w:rPr>
                <w:rFonts w:ascii="Times New Roman" w:hAnsi="Times New Roman"/>
                <w:b/>
                <w:sz w:val="16"/>
                <w:szCs w:val="16"/>
              </w:rPr>
              <w:t xml:space="preserve">.) </w:t>
            </w:r>
            <w:r w:rsidR="0022216A">
              <w:rPr>
                <w:rFonts w:ascii="Times New Roman" w:hAnsi="Times New Roman"/>
                <w:b/>
                <w:sz w:val="16"/>
                <w:szCs w:val="16"/>
              </w:rPr>
              <w:t xml:space="preserve">Sáhó-Fekete Andrea </w:t>
            </w:r>
            <w:r w:rsidR="0022216A">
              <w:rPr>
                <w:rFonts w:ascii="Times New Roman" w:hAnsi="Times New Roman"/>
                <w:sz w:val="16"/>
                <w:szCs w:val="16"/>
              </w:rPr>
              <w:t>(9029 Győr, Csipkerózsa u. 12.) a Kampec Egészségügyi Kártevőirtó Bt. társtulajdonos ügyvezetője</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B4133">
            <w:pPr>
              <w:spacing w:after="0" w:line="240" w:lineRule="auto"/>
              <w:rPr>
                <w:rFonts w:ascii="Times New Roman" w:hAnsi="Times New Roman"/>
                <w:sz w:val="16"/>
                <w:szCs w:val="16"/>
              </w:rPr>
            </w:pPr>
            <w:r>
              <w:rPr>
                <w:rFonts w:ascii="Times New Roman" w:hAnsi="Times New Roman"/>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0101/2</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5,6</w:t>
            </w:r>
          </w:p>
        </w:tc>
        <w:tc>
          <w:tcPr>
            <w:tcW w:w="700" w:type="dxa"/>
            <w:tcBorders>
              <w:top w:val="nil"/>
              <w:left w:val="nil"/>
              <w:bottom w:val="single" w:sz="4" w:space="0" w:color="auto"/>
              <w:right w:val="single" w:sz="4" w:space="0" w:color="auto"/>
            </w:tcBorders>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190</w:t>
            </w:r>
          </w:p>
        </w:tc>
        <w:tc>
          <w:tcPr>
            <w:tcW w:w="833" w:type="dxa"/>
            <w:tcBorders>
              <w:top w:val="nil"/>
              <w:left w:val="single" w:sz="4" w:space="0" w:color="auto"/>
              <w:bottom w:val="single" w:sz="4" w:space="0" w:color="auto"/>
              <w:right w:val="single" w:sz="4" w:space="0" w:color="auto"/>
            </w:tcBorders>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33,9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14,55</w:t>
            </w:r>
          </w:p>
        </w:tc>
        <w:tc>
          <w:tcPr>
            <w:tcW w:w="695" w:type="dxa"/>
            <w:tcBorders>
              <w:top w:val="nil"/>
              <w:left w:val="nil"/>
              <w:bottom w:val="single" w:sz="4" w:space="0" w:color="auto"/>
              <w:right w:val="single" w:sz="4" w:space="0" w:color="auto"/>
            </w:tcBorders>
            <w:shd w:val="clear" w:color="auto" w:fill="auto"/>
            <w:vAlign w:val="center"/>
            <w:hideMark/>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764C03">
              <w:rPr>
                <w:rFonts w:ascii="Times New Roman" w:eastAsia="Times New Roman" w:hAnsi="Times New Roman" w:cs="Times New Roman"/>
                <w:color w:val="000000"/>
                <w:sz w:val="16"/>
                <w:szCs w:val="16"/>
                <w:lang w:eastAsia="hu-HU"/>
              </w:rPr>
              <w:t>59</w:t>
            </w:r>
            <w:r>
              <w:rPr>
                <w:rFonts w:ascii="Times New Roman" w:eastAsia="Times New Roman" w:hAnsi="Times New Roman" w:cs="Times New Roman"/>
                <w:color w:val="000000"/>
                <w:sz w:val="16"/>
                <w:szCs w:val="16"/>
                <w:lang w:eastAsia="hu-HU"/>
              </w:rPr>
              <w:t>6</w:t>
            </w:r>
          </w:p>
        </w:tc>
        <w:tc>
          <w:tcPr>
            <w:tcW w:w="697" w:type="dxa"/>
            <w:tcBorders>
              <w:top w:val="nil"/>
              <w:left w:val="nil"/>
              <w:bottom w:val="single" w:sz="4" w:space="0" w:color="auto"/>
              <w:right w:val="single" w:sz="4" w:space="0" w:color="auto"/>
            </w:tcBorders>
            <w:shd w:val="clear" w:color="auto" w:fill="auto"/>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76</w:t>
            </w:r>
            <w:r>
              <w:rPr>
                <w:rFonts w:ascii="Times New Roman" w:eastAsia="Times New Roman" w:hAnsi="Times New Roman" w:cs="Times New Roman"/>
                <w:color w:val="000000"/>
                <w:sz w:val="16"/>
                <w:szCs w:val="16"/>
                <w:lang w:eastAsia="hu-HU"/>
              </w:rPr>
              <w:t>,6</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1A0F6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9D7A98" w:rsidRDefault="0022216A" w:rsidP="001A0F6F">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B4133">
            <w:pPr>
              <w:spacing w:after="0" w:line="240" w:lineRule="auto"/>
              <w:rPr>
                <w:rFonts w:ascii="Times New Roman" w:hAnsi="Times New Roman"/>
                <w:sz w:val="16"/>
                <w:szCs w:val="16"/>
              </w:rPr>
            </w:pPr>
            <w:r>
              <w:rPr>
                <w:rFonts w:ascii="Times New Roman" w:hAnsi="Times New Roman"/>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0101/4</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63,9</w:t>
            </w:r>
          </w:p>
        </w:tc>
        <w:tc>
          <w:tcPr>
            <w:tcW w:w="700" w:type="dxa"/>
            <w:tcBorders>
              <w:top w:val="nil"/>
              <w:left w:val="nil"/>
              <w:bottom w:val="single" w:sz="4" w:space="0" w:color="auto"/>
              <w:right w:val="single" w:sz="4" w:space="0" w:color="auto"/>
            </w:tcBorders>
            <w:vAlign w:val="center"/>
          </w:tcPr>
          <w:p w:rsidR="0022216A" w:rsidRPr="00764C03" w:rsidRDefault="0022216A" w:rsidP="00973A36">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764C03">
              <w:rPr>
                <w:rFonts w:ascii="Times New Roman" w:eastAsia="Times New Roman" w:hAnsi="Times New Roman" w:cs="Times New Roman"/>
                <w:color w:val="000000"/>
                <w:sz w:val="16"/>
                <w:szCs w:val="16"/>
                <w:lang w:eastAsia="hu-HU"/>
              </w:rPr>
              <w:t>977</w:t>
            </w:r>
          </w:p>
        </w:tc>
        <w:tc>
          <w:tcPr>
            <w:tcW w:w="833" w:type="dxa"/>
            <w:tcBorders>
              <w:top w:val="nil"/>
              <w:left w:val="single" w:sz="4" w:space="0" w:color="auto"/>
              <w:bottom w:val="single" w:sz="4" w:space="0" w:color="auto"/>
              <w:right w:val="single" w:sz="4" w:space="0" w:color="auto"/>
            </w:tcBorders>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30,9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151,35</w:t>
            </w:r>
          </w:p>
        </w:tc>
        <w:tc>
          <w:tcPr>
            <w:tcW w:w="695" w:type="dxa"/>
            <w:tcBorders>
              <w:top w:val="nil"/>
              <w:left w:val="nil"/>
              <w:bottom w:val="single" w:sz="4" w:space="0" w:color="auto"/>
              <w:right w:val="single" w:sz="4" w:space="0" w:color="auto"/>
            </w:tcBorders>
            <w:shd w:val="clear" w:color="auto" w:fill="auto"/>
            <w:vAlign w:val="center"/>
            <w:hideMark/>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764C03">
              <w:rPr>
                <w:rFonts w:ascii="Times New Roman" w:eastAsia="Times New Roman" w:hAnsi="Times New Roman" w:cs="Times New Roman"/>
                <w:color w:val="000000"/>
                <w:sz w:val="16"/>
                <w:szCs w:val="16"/>
                <w:lang w:eastAsia="hu-HU"/>
              </w:rPr>
              <w:t>36</w:t>
            </w:r>
            <w:r>
              <w:rPr>
                <w:rFonts w:ascii="Times New Roman" w:eastAsia="Times New Roman" w:hAnsi="Times New Roman" w:cs="Times New Roman"/>
                <w:color w:val="000000"/>
                <w:sz w:val="16"/>
                <w:szCs w:val="16"/>
                <w:lang w:eastAsia="hu-HU"/>
              </w:rPr>
              <w:t>9</w:t>
            </w:r>
          </w:p>
        </w:tc>
        <w:tc>
          <w:tcPr>
            <w:tcW w:w="697" w:type="dxa"/>
            <w:tcBorders>
              <w:top w:val="nil"/>
              <w:left w:val="nil"/>
              <w:bottom w:val="single" w:sz="4" w:space="0" w:color="auto"/>
              <w:right w:val="single" w:sz="4" w:space="0" w:color="auto"/>
            </w:tcBorders>
            <w:shd w:val="clear" w:color="auto" w:fill="auto"/>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76</w:t>
            </w:r>
            <w:r>
              <w:rPr>
                <w:rFonts w:ascii="Times New Roman" w:eastAsia="Times New Roman" w:hAnsi="Times New Roman" w:cs="Times New Roman"/>
                <w:color w:val="000000"/>
                <w:sz w:val="16"/>
                <w:szCs w:val="16"/>
                <w:lang w:eastAsia="hu-HU"/>
              </w:rPr>
              <w:t>,6</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1A0F6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22216A" w:rsidRPr="009D7A98" w:rsidRDefault="0022216A" w:rsidP="001A0F6F">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22216A"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6B4133">
            <w:pPr>
              <w:spacing w:after="0" w:line="240" w:lineRule="auto"/>
              <w:rPr>
                <w:rFonts w:ascii="Times New Roman" w:hAnsi="Times New Roman"/>
                <w:sz w:val="16"/>
                <w:szCs w:val="16"/>
              </w:rPr>
            </w:pPr>
            <w:r>
              <w:rPr>
                <w:rFonts w:ascii="Times New Roman" w:hAnsi="Times New Roman"/>
                <w:sz w:val="16"/>
                <w:szCs w:val="16"/>
              </w:rPr>
              <w:t>Nagyszentjános</w:t>
            </w:r>
          </w:p>
        </w:tc>
        <w:tc>
          <w:tcPr>
            <w:tcW w:w="591" w:type="dxa"/>
            <w:tcBorders>
              <w:top w:val="nil"/>
              <w:left w:val="single" w:sz="4" w:space="0" w:color="auto"/>
              <w:bottom w:val="single" w:sz="4" w:space="0" w:color="auto"/>
              <w:right w:val="single" w:sz="4" w:space="0" w:color="auto"/>
            </w:tcBorders>
            <w:shd w:val="clear" w:color="auto" w:fill="auto"/>
            <w:vAlign w:val="bottom"/>
          </w:tcPr>
          <w:p w:rsidR="0022216A" w:rsidRDefault="0022216A"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0159/3</w:t>
            </w:r>
          </w:p>
        </w:tc>
        <w:tc>
          <w:tcPr>
            <w:tcW w:w="660" w:type="dxa"/>
            <w:tcBorders>
              <w:top w:val="nil"/>
              <w:left w:val="nil"/>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106,3</w:t>
            </w:r>
          </w:p>
        </w:tc>
        <w:tc>
          <w:tcPr>
            <w:tcW w:w="700" w:type="dxa"/>
            <w:tcBorders>
              <w:top w:val="nil"/>
              <w:left w:val="nil"/>
              <w:bottom w:val="single" w:sz="4" w:space="0" w:color="auto"/>
              <w:right w:val="single" w:sz="4" w:space="0" w:color="auto"/>
            </w:tcBorders>
            <w:vAlign w:val="center"/>
          </w:tcPr>
          <w:p w:rsidR="0022216A" w:rsidRPr="00764C03" w:rsidRDefault="0022216A" w:rsidP="00973A36">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764C03">
              <w:rPr>
                <w:rFonts w:ascii="Times New Roman" w:eastAsia="Times New Roman" w:hAnsi="Times New Roman" w:cs="Times New Roman"/>
                <w:color w:val="000000"/>
                <w:sz w:val="16"/>
                <w:szCs w:val="16"/>
                <w:lang w:eastAsia="hu-HU"/>
              </w:rPr>
              <w:t>880</w:t>
            </w:r>
          </w:p>
        </w:tc>
        <w:tc>
          <w:tcPr>
            <w:tcW w:w="833" w:type="dxa"/>
            <w:tcBorders>
              <w:top w:val="nil"/>
              <w:left w:val="single" w:sz="4" w:space="0" w:color="auto"/>
              <w:bottom w:val="single" w:sz="4" w:space="0" w:color="auto"/>
              <w:right w:val="single" w:sz="4" w:space="0" w:color="auto"/>
            </w:tcBorders>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17,7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Default="0022216A"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170,00</w:t>
            </w:r>
          </w:p>
        </w:tc>
        <w:tc>
          <w:tcPr>
            <w:tcW w:w="695" w:type="dxa"/>
            <w:tcBorders>
              <w:top w:val="nil"/>
              <w:left w:val="nil"/>
              <w:bottom w:val="single" w:sz="4" w:space="0" w:color="auto"/>
              <w:right w:val="single" w:sz="4" w:space="0" w:color="auto"/>
            </w:tcBorders>
            <w:shd w:val="clear" w:color="auto" w:fill="auto"/>
            <w:vAlign w:val="center"/>
            <w:hideMark/>
          </w:tcPr>
          <w:p w:rsidR="0022216A" w:rsidRPr="00764C03" w:rsidRDefault="0022216A" w:rsidP="00973A36">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,600</w:t>
            </w:r>
          </w:p>
        </w:tc>
        <w:tc>
          <w:tcPr>
            <w:tcW w:w="697" w:type="dxa"/>
            <w:tcBorders>
              <w:top w:val="nil"/>
              <w:left w:val="nil"/>
              <w:bottom w:val="single" w:sz="4" w:space="0" w:color="auto"/>
              <w:right w:val="single" w:sz="4" w:space="0" w:color="auto"/>
            </w:tcBorders>
            <w:shd w:val="clear" w:color="auto" w:fill="auto"/>
            <w:vAlign w:val="center"/>
          </w:tcPr>
          <w:p w:rsidR="0022216A" w:rsidRPr="00764C03" w:rsidRDefault="0022216A" w:rsidP="001A0F6F">
            <w:pPr>
              <w:spacing w:after="0" w:line="240" w:lineRule="auto"/>
              <w:jc w:val="right"/>
              <w:rPr>
                <w:rFonts w:ascii="Times New Roman" w:eastAsia="Times New Roman" w:hAnsi="Times New Roman" w:cs="Times New Roman"/>
                <w:color w:val="000000"/>
                <w:sz w:val="16"/>
                <w:szCs w:val="16"/>
                <w:lang w:eastAsia="hu-HU"/>
              </w:rPr>
            </w:pPr>
            <w:r w:rsidRPr="00764C03">
              <w:rPr>
                <w:rFonts w:ascii="Times New Roman" w:eastAsia="Times New Roman" w:hAnsi="Times New Roman" w:cs="Times New Roman"/>
                <w:color w:val="000000"/>
                <w:sz w:val="16"/>
                <w:szCs w:val="16"/>
                <w:lang w:eastAsia="hu-HU"/>
              </w:rPr>
              <w:t>90</w:t>
            </w:r>
            <w:r>
              <w:rPr>
                <w:rFonts w:ascii="Times New Roman" w:eastAsia="Times New Roman" w:hAnsi="Times New Roman" w:cs="Times New Roman"/>
                <w:color w:val="000000"/>
                <w:sz w:val="16"/>
                <w:szCs w:val="16"/>
                <w:lang w:eastAsia="hu-HU"/>
              </w:rPr>
              <w:t>,</w:t>
            </w:r>
            <w:r w:rsidRPr="00764C03">
              <w:rPr>
                <w:rFonts w:ascii="Times New Roman" w:eastAsia="Times New Roman" w:hAnsi="Times New Roman" w:cs="Times New Roman"/>
                <w:color w:val="000000"/>
                <w:sz w:val="16"/>
                <w:szCs w:val="16"/>
                <w:lang w:eastAsia="hu-HU"/>
              </w:rPr>
              <w:t>4</w:t>
            </w:r>
          </w:p>
        </w:tc>
        <w:tc>
          <w:tcPr>
            <w:tcW w:w="984" w:type="dxa"/>
            <w:tcBorders>
              <w:top w:val="nil"/>
              <w:left w:val="nil"/>
              <w:bottom w:val="single" w:sz="4" w:space="0" w:color="auto"/>
              <w:right w:val="single" w:sz="4" w:space="0" w:color="auto"/>
            </w:tcBorders>
            <w:shd w:val="clear" w:color="auto" w:fill="auto"/>
            <w:vAlign w:val="bottom"/>
            <w:hideMark/>
          </w:tcPr>
          <w:p w:rsidR="0022216A" w:rsidRPr="00914EF4" w:rsidRDefault="0022216A" w:rsidP="001A0F6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legelő, szántó</w:t>
            </w:r>
          </w:p>
        </w:tc>
        <w:tc>
          <w:tcPr>
            <w:tcW w:w="2041" w:type="dxa"/>
            <w:tcBorders>
              <w:top w:val="nil"/>
              <w:left w:val="nil"/>
              <w:bottom w:val="single" w:sz="4" w:space="0" w:color="auto"/>
              <w:right w:val="single" w:sz="4" w:space="0" w:color="auto"/>
            </w:tcBorders>
            <w:vAlign w:val="center"/>
          </w:tcPr>
          <w:p w:rsidR="0022216A" w:rsidRPr="009D7A98" w:rsidRDefault="0022216A" w:rsidP="001A0F6F">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22216A" w:rsidRDefault="0022216A" w:rsidP="001A0F6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22216A"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22216A" w:rsidRDefault="0022216A" w:rsidP="00CC052B">
            <w:pPr>
              <w:pStyle w:val="Listaszerbekezds"/>
              <w:spacing w:after="0" w:line="240" w:lineRule="auto"/>
              <w:ind w:left="720"/>
              <w:rPr>
                <w:rFonts w:ascii="Times New Roman" w:eastAsia="Times New Roman" w:hAnsi="Times New Roman"/>
                <w:sz w:val="16"/>
                <w:szCs w:val="16"/>
                <w:lang w:eastAsia="hu-HU"/>
              </w:rPr>
            </w:pPr>
            <w:r w:rsidRPr="006B4133">
              <w:rPr>
                <w:rFonts w:ascii="Times New Roman" w:hAnsi="Times New Roman"/>
                <w:b/>
                <w:sz w:val="16"/>
                <w:szCs w:val="16"/>
              </w:rPr>
              <w:t xml:space="preserve"> </w:t>
            </w:r>
            <w:r w:rsidRPr="00CC052B">
              <w:rPr>
                <w:rFonts w:ascii="Times New Roman" w:eastAsia="Times New Roman" w:hAnsi="Times New Roman"/>
                <w:b/>
                <w:i/>
                <w:sz w:val="16"/>
                <w:szCs w:val="16"/>
                <w:lang w:eastAsia="hu-HU"/>
              </w:rPr>
              <w:t>Sáhó-Fekete Andrea össz.</w:t>
            </w:r>
          </w:p>
        </w:tc>
        <w:tc>
          <w:tcPr>
            <w:tcW w:w="660" w:type="dxa"/>
            <w:tcBorders>
              <w:top w:val="nil"/>
              <w:left w:val="nil"/>
              <w:bottom w:val="single" w:sz="4" w:space="0" w:color="auto"/>
              <w:right w:val="single" w:sz="4" w:space="0" w:color="auto"/>
            </w:tcBorders>
            <w:shd w:val="clear" w:color="auto" w:fill="auto"/>
            <w:vAlign w:val="bottom"/>
            <w:hideMark/>
          </w:tcPr>
          <w:p w:rsidR="0022216A" w:rsidRPr="00CC052B" w:rsidRDefault="0022216A" w:rsidP="00605D1F">
            <w:pPr>
              <w:spacing w:after="0" w:line="240" w:lineRule="auto"/>
              <w:jc w:val="right"/>
              <w:rPr>
                <w:rFonts w:ascii="Times New Roman" w:eastAsia="Times New Roman" w:hAnsi="Times New Roman"/>
                <w:b/>
                <w:i/>
                <w:sz w:val="16"/>
                <w:szCs w:val="16"/>
                <w:lang w:eastAsia="hu-HU"/>
              </w:rPr>
            </w:pPr>
            <w:r w:rsidRPr="00CC052B">
              <w:rPr>
                <w:rFonts w:ascii="Times New Roman" w:eastAsia="Times New Roman" w:hAnsi="Times New Roman"/>
                <w:b/>
                <w:i/>
                <w:sz w:val="16"/>
                <w:szCs w:val="16"/>
                <w:lang w:eastAsia="hu-HU"/>
              </w:rPr>
              <w:t>175,8</w:t>
            </w:r>
          </w:p>
        </w:tc>
        <w:tc>
          <w:tcPr>
            <w:tcW w:w="700" w:type="dxa"/>
            <w:tcBorders>
              <w:top w:val="nil"/>
              <w:left w:val="nil"/>
              <w:bottom w:val="single" w:sz="4" w:space="0" w:color="auto"/>
              <w:right w:val="single" w:sz="4" w:space="0" w:color="auto"/>
            </w:tcBorders>
            <w:vAlign w:val="center"/>
          </w:tcPr>
          <w:p w:rsidR="0022216A" w:rsidRPr="00CC052B" w:rsidRDefault="0022216A"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4.047</w:t>
            </w:r>
          </w:p>
        </w:tc>
        <w:tc>
          <w:tcPr>
            <w:tcW w:w="833" w:type="dxa"/>
            <w:tcBorders>
              <w:top w:val="nil"/>
              <w:left w:val="single" w:sz="4" w:space="0" w:color="auto"/>
              <w:bottom w:val="single" w:sz="4" w:space="0" w:color="auto"/>
              <w:right w:val="single" w:sz="4" w:space="0" w:color="auto"/>
            </w:tcBorders>
            <w:vAlign w:val="center"/>
          </w:tcPr>
          <w:p w:rsidR="0022216A" w:rsidRPr="00CC052B" w:rsidRDefault="0022216A"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23,0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22216A" w:rsidRPr="00CC052B" w:rsidRDefault="0022216A"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335,90</w:t>
            </w:r>
          </w:p>
        </w:tc>
        <w:tc>
          <w:tcPr>
            <w:tcW w:w="695" w:type="dxa"/>
            <w:tcBorders>
              <w:top w:val="nil"/>
              <w:left w:val="nil"/>
              <w:bottom w:val="single" w:sz="4" w:space="0" w:color="auto"/>
              <w:right w:val="single" w:sz="4" w:space="0" w:color="auto"/>
            </w:tcBorders>
            <w:shd w:val="clear" w:color="auto" w:fill="auto"/>
            <w:vAlign w:val="center"/>
            <w:hideMark/>
          </w:tcPr>
          <w:p w:rsidR="0022216A" w:rsidRPr="00CC052B" w:rsidRDefault="0022216A"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1,911</w:t>
            </w:r>
          </w:p>
        </w:tc>
        <w:tc>
          <w:tcPr>
            <w:tcW w:w="697" w:type="dxa"/>
            <w:tcBorders>
              <w:top w:val="nil"/>
              <w:left w:val="nil"/>
              <w:bottom w:val="single" w:sz="4" w:space="0" w:color="auto"/>
              <w:right w:val="single" w:sz="4" w:space="0" w:color="auto"/>
            </w:tcBorders>
            <w:shd w:val="clear" w:color="auto" w:fill="auto"/>
            <w:vAlign w:val="center"/>
          </w:tcPr>
          <w:p w:rsidR="0022216A" w:rsidRPr="00973A36" w:rsidRDefault="0022216A" w:rsidP="00911ECB">
            <w:pPr>
              <w:spacing w:after="0" w:line="240" w:lineRule="auto"/>
              <w:jc w:val="right"/>
              <w:rPr>
                <w:rFonts w:ascii="Times New Roman" w:eastAsia="Times New Roman" w:hAnsi="Times New Roman"/>
                <w:b/>
                <w:i/>
                <w:sz w:val="16"/>
                <w:szCs w:val="16"/>
                <w:lang w:eastAsia="hu-HU"/>
              </w:rPr>
            </w:pPr>
            <w:r w:rsidRPr="00973A36">
              <w:rPr>
                <w:rFonts w:ascii="Times New Roman" w:eastAsia="Times New Roman" w:hAnsi="Times New Roman"/>
                <w:b/>
                <w:i/>
                <w:sz w:val="16"/>
                <w:szCs w:val="16"/>
                <w:lang w:eastAsia="hu-HU"/>
              </w:rPr>
              <w:t>83,0</w:t>
            </w:r>
          </w:p>
        </w:tc>
        <w:tc>
          <w:tcPr>
            <w:tcW w:w="984" w:type="dxa"/>
            <w:tcBorders>
              <w:top w:val="nil"/>
              <w:left w:val="nil"/>
              <w:bottom w:val="single" w:sz="4" w:space="0" w:color="auto"/>
              <w:right w:val="single" w:sz="4" w:space="0" w:color="auto"/>
            </w:tcBorders>
            <w:shd w:val="clear" w:color="auto" w:fill="auto"/>
            <w:vAlign w:val="bottom"/>
            <w:hideMark/>
          </w:tcPr>
          <w:p w:rsidR="0022216A" w:rsidRPr="00973A36" w:rsidRDefault="0022216A" w:rsidP="001A0F6F">
            <w:pPr>
              <w:spacing w:after="0" w:line="240" w:lineRule="auto"/>
              <w:rPr>
                <w:rFonts w:ascii="Times New Roman" w:eastAsia="Times New Roman" w:hAnsi="Times New Roman"/>
                <w:b/>
                <w:i/>
                <w:sz w:val="16"/>
                <w:szCs w:val="16"/>
                <w:lang w:eastAsia="hu-HU"/>
              </w:rPr>
            </w:pPr>
            <w:r w:rsidRPr="00973A36">
              <w:rPr>
                <w:rFonts w:ascii="Times New Roman" w:eastAsia="Times New Roman" w:hAnsi="Times New Roman"/>
                <w:b/>
                <w:i/>
                <w:sz w:val="16"/>
                <w:szCs w:val="16"/>
                <w:lang w:eastAsia="hu-HU"/>
              </w:rPr>
              <w:t>szántó, legelő</w:t>
            </w:r>
          </w:p>
        </w:tc>
        <w:tc>
          <w:tcPr>
            <w:tcW w:w="2041" w:type="dxa"/>
            <w:tcBorders>
              <w:top w:val="nil"/>
              <w:left w:val="nil"/>
              <w:bottom w:val="single" w:sz="4" w:space="0" w:color="auto"/>
              <w:right w:val="single" w:sz="4" w:space="0" w:color="auto"/>
            </w:tcBorders>
            <w:vAlign w:val="center"/>
          </w:tcPr>
          <w:p w:rsidR="0022216A" w:rsidRPr="00973A36" w:rsidRDefault="0022216A" w:rsidP="001A0F6F">
            <w:pPr>
              <w:spacing w:after="0" w:line="240" w:lineRule="auto"/>
              <w:rPr>
                <w:rFonts w:ascii="Times New Roman" w:eastAsia="Times New Roman" w:hAnsi="Times New Roman" w:cs="Times New Roman"/>
                <w:b/>
                <w:i/>
                <w:color w:val="000000"/>
                <w:sz w:val="16"/>
                <w:szCs w:val="16"/>
                <w:lang w:eastAsia="hu-HU"/>
              </w:rPr>
            </w:pPr>
            <w:r w:rsidRPr="00973A36">
              <w:rPr>
                <w:rFonts w:ascii="Times New Roman" w:eastAsia="Times New Roman" w:hAnsi="Times New Roman" w:cs="Times New Roman"/>
                <w:b/>
                <w:i/>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22216A" w:rsidRPr="00973A36" w:rsidRDefault="0022216A" w:rsidP="001A0F6F">
            <w:pPr>
              <w:spacing w:after="0" w:line="240" w:lineRule="auto"/>
              <w:jc w:val="right"/>
              <w:rPr>
                <w:rFonts w:ascii="Times New Roman" w:eastAsia="Times New Roman" w:hAnsi="Times New Roman"/>
                <w:b/>
                <w:i/>
                <w:sz w:val="16"/>
                <w:szCs w:val="16"/>
                <w:lang w:eastAsia="hu-HU"/>
              </w:rPr>
            </w:pPr>
            <w:r w:rsidRPr="00973A36">
              <w:rPr>
                <w:rFonts w:ascii="Times New Roman" w:eastAsia="Times New Roman" w:hAnsi="Times New Roman" w:cs="Times New Roman"/>
                <w:b/>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tcPr>
          <w:p w:rsidR="0022216A" w:rsidRPr="00973A36" w:rsidRDefault="0022216A" w:rsidP="001A0F6F">
            <w:pPr>
              <w:spacing w:after="0" w:line="240" w:lineRule="auto"/>
              <w:jc w:val="right"/>
              <w:rPr>
                <w:rFonts w:ascii="Times New Roman" w:eastAsia="Times New Roman" w:hAnsi="Times New Roman"/>
                <w:b/>
                <w:i/>
                <w:sz w:val="16"/>
                <w:szCs w:val="16"/>
                <w:lang w:eastAsia="hu-HU"/>
              </w:rPr>
            </w:pPr>
            <w:r w:rsidRPr="00973A36">
              <w:rPr>
                <w:rFonts w:ascii="Times New Roman" w:eastAsia="Times New Roman" w:hAnsi="Times New Roman"/>
                <w:b/>
                <w:i/>
                <w:sz w:val="16"/>
                <w:szCs w:val="16"/>
                <w:lang w:eastAsia="hu-HU"/>
              </w:rPr>
              <w:t>2035</w:t>
            </w:r>
          </w:p>
        </w:tc>
      </w:tr>
      <w:tr w:rsidR="00946146" w:rsidRPr="00914EF4" w:rsidTr="004C008C">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946146" w:rsidRPr="000D5E35" w:rsidRDefault="00891E99"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1</w:t>
            </w:r>
            <w:r w:rsidR="00EF6DB9">
              <w:rPr>
                <w:rFonts w:ascii="Times New Roman" w:hAnsi="Times New Roman"/>
                <w:b/>
                <w:sz w:val="16"/>
                <w:szCs w:val="16"/>
              </w:rPr>
              <w:t>3</w:t>
            </w:r>
            <w:r w:rsidR="00946146" w:rsidRPr="004C008C">
              <w:rPr>
                <w:rFonts w:ascii="Times New Roman" w:hAnsi="Times New Roman"/>
                <w:b/>
                <w:sz w:val="16"/>
                <w:szCs w:val="16"/>
              </w:rPr>
              <w:t>.) Szűcs János</w:t>
            </w:r>
            <w:r w:rsidR="00946146">
              <w:rPr>
                <w:rFonts w:ascii="Times New Roman" w:hAnsi="Times New Roman"/>
                <w:sz w:val="16"/>
                <w:szCs w:val="16"/>
              </w:rPr>
              <w:t xml:space="preserve"> (9023 Győr, Ifjúság krt. 104. 3. em. 10. ajtó)</w:t>
            </w:r>
            <w:r w:rsidR="00C43163">
              <w:rPr>
                <w:rFonts w:ascii="Times New Roman" w:hAnsi="Times New Roman"/>
                <w:sz w:val="16"/>
                <w:szCs w:val="16"/>
              </w:rPr>
              <w:t xml:space="preserve"> Unger Zsolt, a Kisalföldi Mg. Zrt. vezetője mellett a Baloghtagi Agrárgazdasági Kft. társtulajdonos vezetője</w:t>
            </w:r>
          </w:p>
        </w:tc>
      </w:tr>
      <w:tr w:rsidR="000D5E35"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0D5E35" w:rsidRDefault="000D5E35" w:rsidP="00CB3B7B">
            <w:pPr>
              <w:spacing w:after="0" w:line="240" w:lineRule="auto"/>
              <w:rPr>
                <w:rFonts w:ascii="Times New Roman" w:hAnsi="Times New Roman"/>
                <w:sz w:val="16"/>
                <w:szCs w:val="16"/>
              </w:rPr>
            </w:pPr>
            <w:r>
              <w:rPr>
                <w:rFonts w:ascii="Times New Roman" w:hAnsi="Times New Roman"/>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0D5E35" w:rsidRDefault="000D5E35"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0D5E35" w:rsidRDefault="000D5E35"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091</w:t>
            </w:r>
          </w:p>
        </w:tc>
        <w:tc>
          <w:tcPr>
            <w:tcW w:w="660" w:type="dxa"/>
            <w:tcBorders>
              <w:top w:val="nil"/>
              <w:left w:val="nil"/>
              <w:bottom w:val="single" w:sz="4" w:space="0" w:color="auto"/>
              <w:right w:val="single" w:sz="4" w:space="0" w:color="auto"/>
            </w:tcBorders>
            <w:shd w:val="clear" w:color="auto" w:fill="auto"/>
            <w:vAlign w:val="bottom"/>
            <w:hideMark/>
          </w:tcPr>
          <w:p w:rsidR="000D5E35" w:rsidRDefault="000D5E35"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132,7</w:t>
            </w:r>
          </w:p>
        </w:tc>
        <w:tc>
          <w:tcPr>
            <w:tcW w:w="700" w:type="dxa"/>
            <w:tcBorders>
              <w:top w:val="nil"/>
              <w:left w:val="nil"/>
              <w:bottom w:val="single" w:sz="4" w:space="0" w:color="auto"/>
              <w:right w:val="single" w:sz="4" w:space="0" w:color="auto"/>
            </w:tcBorders>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3 445</w:t>
            </w:r>
          </w:p>
        </w:tc>
        <w:tc>
          <w:tcPr>
            <w:tcW w:w="833" w:type="dxa"/>
            <w:tcBorders>
              <w:top w:val="nil"/>
              <w:left w:val="single" w:sz="4" w:space="0" w:color="auto"/>
              <w:bottom w:val="single" w:sz="4" w:space="0" w:color="auto"/>
              <w:right w:val="single" w:sz="4" w:space="0" w:color="auto"/>
            </w:tcBorders>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26,0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0D5E35" w:rsidRDefault="000D5E35"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263,70</w:t>
            </w:r>
          </w:p>
        </w:tc>
        <w:tc>
          <w:tcPr>
            <w:tcW w:w="695" w:type="dxa"/>
            <w:tcBorders>
              <w:top w:val="nil"/>
              <w:left w:val="nil"/>
              <w:bottom w:val="single" w:sz="4" w:space="0" w:color="auto"/>
              <w:right w:val="single" w:sz="4" w:space="0" w:color="auto"/>
            </w:tcBorders>
            <w:shd w:val="clear" w:color="auto" w:fill="auto"/>
            <w:vAlign w:val="center"/>
            <w:hideMark/>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43163">
              <w:rPr>
                <w:rFonts w:ascii="Times New Roman" w:eastAsia="Times New Roman" w:hAnsi="Times New Roman" w:cs="Times New Roman"/>
                <w:color w:val="000000"/>
                <w:sz w:val="16"/>
                <w:szCs w:val="16"/>
                <w:lang w:eastAsia="hu-HU"/>
              </w:rPr>
              <w:t>987</w:t>
            </w:r>
          </w:p>
        </w:tc>
        <w:tc>
          <w:tcPr>
            <w:tcW w:w="697" w:type="dxa"/>
            <w:tcBorders>
              <w:top w:val="nil"/>
              <w:left w:val="nil"/>
              <w:bottom w:val="single" w:sz="4" w:space="0" w:color="auto"/>
              <w:right w:val="single" w:sz="4" w:space="0" w:color="auto"/>
            </w:tcBorders>
            <w:shd w:val="clear" w:color="auto" w:fill="auto"/>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76</w:t>
            </w:r>
            <w:r>
              <w:rPr>
                <w:rFonts w:ascii="Times New Roman" w:eastAsia="Times New Roman" w:hAnsi="Times New Roman" w:cs="Times New Roman"/>
                <w:color w:val="000000"/>
                <w:sz w:val="16"/>
                <w:szCs w:val="16"/>
                <w:lang w:eastAsia="hu-HU"/>
              </w:rPr>
              <w:t>,</w:t>
            </w:r>
            <w:r w:rsidRPr="00C43163">
              <w:rPr>
                <w:rFonts w:ascii="Times New Roman" w:eastAsia="Times New Roman" w:hAnsi="Times New Roman" w:cs="Times New Roman"/>
                <w:color w:val="000000"/>
                <w:sz w:val="16"/>
                <w:szCs w:val="16"/>
                <w:lang w:eastAsia="hu-HU"/>
              </w:rPr>
              <w:t>5</w:t>
            </w:r>
          </w:p>
        </w:tc>
        <w:tc>
          <w:tcPr>
            <w:tcW w:w="984" w:type="dxa"/>
            <w:tcBorders>
              <w:top w:val="nil"/>
              <w:left w:val="nil"/>
              <w:bottom w:val="single" w:sz="4" w:space="0" w:color="auto"/>
              <w:right w:val="single" w:sz="4" w:space="0" w:color="auto"/>
            </w:tcBorders>
            <w:shd w:val="clear" w:color="auto" w:fill="auto"/>
            <w:vAlign w:val="bottom"/>
            <w:hideMark/>
          </w:tcPr>
          <w:p w:rsidR="000D5E35" w:rsidRPr="00914EF4" w:rsidRDefault="000D5E35"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0D5E35" w:rsidRPr="009D7A98" w:rsidRDefault="000D5E35" w:rsidP="00627E78">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0D5E35" w:rsidRDefault="000D5E35" w:rsidP="00627E78">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0D5E35" w:rsidRDefault="000D5E35"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0D5E35"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0D5E35" w:rsidRDefault="000D5E35" w:rsidP="00CB3B7B">
            <w:pPr>
              <w:spacing w:after="0" w:line="240" w:lineRule="auto"/>
              <w:rPr>
                <w:rFonts w:ascii="Times New Roman" w:hAnsi="Times New Roman"/>
                <w:sz w:val="16"/>
                <w:szCs w:val="16"/>
              </w:rPr>
            </w:pPr>
            <w:r>
              <w:rPr>
                <w:rFonts w:ascii="Times New Roman" w:hAnsi="Times New Roman"/>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0D5E35" w:rsidRDefault="000D5E35" w:rsidP="00CB3B7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0D5E35" w:rsidRDefault="000D5E35"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095/1</w:t>
            </w:r>
          </w:p>
        </w:tc>
        <w:tc>
          <w:tcPr>
            <w:tcW w:w="660" w:type="dxa"/>
            <w:tcBorders>
              <w:top w:val="nil"/>
              <w:left w:val="nil"/>
              <w:bottom w:val="single" w:sz="4" w:space="0" w:color="auto"/>
              <w:right w:val="single" w:sz="4" w:space="0" w:color="auto"/>
            </w:tcBorders>
            <w:shd w:val="clear" w:color="auto" w:fill="auto"/>
            <w:vAlign w:val="bottom"/>
            <w:hideMark/>
          </w:tcPr>
          <w:p w:rsidR="000D5E35" w:rsidRDefault="000D5E35"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10,1</w:t>
            </w:r>
          </w:p>
        </w:tc>
        <w:tc>
          <w:tcPr>
            <w:tcW w:w="700" w:type="dxa"/>
            <w:tcBorders>
              <w:top w:val="nil"/>
              <w:left w:val="nil"/>
              <w:bottom w:val="single" w:sz="4" w:space="0" w:color="auto"/>
              <w:right w:val="single" w:sz="4" w:space="0" w:color="auto"/>
            </w:tcBorders>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227</w:t>
            </w:r>
          </w:p>
        </w:tc>
        <w:tc>
          <w:tcPr>
            <w:tcW w:w="833" w:type="dxa"/>
            <w:tcBorders>
              <w:top w:val="nil"/>
              <w:left w:val="single" w:sz="4" w:space="0" w:color="auto"/>
              <w:bottom w:val="single" w:sz="4" w:space="0" w:color="auto"/>
              <w:right w:val="single" w:sz="4" w:space="0" w:color="auto"/>
            </w:tcBorders>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22,6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0D5E35" w:rsidRDefault="000D5E35"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19,30</w:t>
            </w:r>
          </w:p>
        </w:tc>
        <w:tc>
          <w:tcPr>
            <w:tcW w:w="695" w:type="dxa"/>
            <w:tcBorders>
              <w:top w:val="nil"/>
              <w:left w:val="nil"/>
              <w:bottom w:val="single" w:sz="4" w:space="0" w:color="auto"/>
              <w:right w:val="single" w:sz="4" w:space="0" w:color="auto"/>
            </w:tcBorders>
            <w:shd w:val="clear" w:color="auto" w:fill="auto"/>
            <w:vAlign w:val="center"/>
            <w:hideMark/>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43163">
              <w:rPr>
                <w:rFonts w:ascii="Times New Roman" w:eastAsia="Times New Roman" w:hAnsi="Times New Roman" w:cs="Times New Roman"/>
                <w:color w:val="000000"/>
                <w:sz w:val="16"/>
                <w:szCs w:val="16"/>
                <w:lang w:eastAsia="hu-HU"/>
              </w:rPr>
              <w:t>920</w:t>
            </w:r>
          </w:p>
        </w:tc>
        <w:tc>
          <w:tcPr>
            <w:tcW w:w="697" w:type="dxa"/>
            <w:tcBorders>
              <w:top w:val="nil"/>
              <w:left w:val="nil"/>
              <w:bottom w:val="single" w:sz="4" w:space="0" w:color="auto"/>
              <w:right w:val="single" w:sz="4" w:space="0" w:color="auto"/>
            </w:tcBorders>
            <w:shd w:val="clear" w:color="auto" w:fill="auto"/>
            <w:vAlign w:val="center"/>
          </w:tcPr>
          <w:p w:rsidR="000D5E35" w:rsidRPr="00C43163" w:rsidRDefault="000D5E35" w:rsidP="00627E78">
            <w:pPr>
              <w:spacing w:after="0" w:line="240" w:lineRule="auto"/>
              <w:jc w:val="right"/>
              <w:rPr>
                <w:rFonts w:ascii="Times New Roman" w:eastAsia="Times New Roman" w:hAnsi="Times New Roman" w:cs="Times New Roman"/>
                <w:color w:val="000000"/>
                <w:sz w:val="16"/>
                <w:szCs w:val="16"/>
                <w:lang w:eastAsia="hu-HU"/>
              </w:rPr>
            </w:pPr>
            <w:r w:rsidRPr="00C43163">
              <w:rPr>
                <w:rFonts w:ascii="Times New Roman" w:eastAsia="Times New Roman" w:hAnsi="Times New Roman" w:cs="Times New Roman"/>
                <w:color w:val="000000"/>
                <w:sz w:val="16"/>
                <w:szCs w:val="16"/>
                <w:lang w:eastAsia="hu-HU"/>
              </w:rPr>
              <w:t>8</w:t>
            </w:r>
            <w:r>
              <w:rPr>
                <w:rFonts w:ascii="Times New Roman" w:eastAsia="Times New Roman" w:hAnsi="Times New Roman" w:cs="Times New Roman"/>
                <w:color w:val="000000"/>
                <w:sz w:val="16"/>
                <w:szCs w:val="16"/>
                <w:lang w:eastAsia="hu-HU"/>
              </w:rPr>
              <w:t>5,0</w:t>
            </w:r>
          </w:p>
        </w:tc>
        <w:tc>
          <w:tcPr>
            <w:tcW w:w="984" w:type="dxa"/>
            <w:tcBorders>
              <w:top w:val="nil"/>
              <w:left w:val="nil"/>
              <w:bottom w:val="single" w:sz="4" w:space="0" w:color="auto"/>
              <w:right w:val="single" w:sz="4" w:space="0" w:color="auto"/>
            </w:tcBorders>
            <w:shd w:val="clear" w:color="auto" w:fill="auto"/>
            <w:vAlign w:val="bottom"/>
            <w:hideMark/>
          </w:tcPr>
          <w:p w:rsidR="000D5E35" w:rsidRPr="00914EF4" w:rsidRDefault="000D5E35" w:rsidP="00627E78">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0D5E35" w:rsidRPr="009D7A98" w:rsidRDefault="000D5E35" w:rsidP="00627E78">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0D5E35" w:rsidRDefault="000D5E35" w:rsidP="00627E78">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0D5E35" w:rsidRDefault="000D5E35"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6D0399"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6D0399" w:rsidRDefault="006D0399" w:rsidP="006D0399">
            <w:pPr>
              <w:pStyle w:val="Listaszerbekezds"/>
              <w:spacing w:after="0" w:line="240" w:lineRule="auto"/>
              <w:ind w:left="720"/>
              <w:rPr>
                <w:rFonts w:ascii="Times New Roman" w:eastAsia="Times New Roman" w:hAnsi="Times New Roman"/>
                <w:sz w:val="16"/>
                <w:szCs w:val="16"/>
                <w:lang w:eastAsia="hu-HU"/>
              </w:rPr>
            </w:pPr>
            <w:r w:rsidRPr="009B70FE">
              <w:rPr>
                <w:rFonts w:ascii="Times New Roman" w:eastAsia="Times New Roman" w:hAnsi="Times New Roman"/>
                <w:b/>
                <w:i/>
                <w:sz w:val="16"/>
                <w:szCs w:val="16"/>
                <w:lang w:eastAsia="hu-HU"/>
              </w:rPr>
              <w:t>Szűcs György Zoltán össz.</w:t>
            </w:r>
          </w:p>
        </w:tc>
        <w:tc>
          <w:tcPr>
            <w:tcW w:w="660" w:type="dxa"/>
            <w:tcBorders>
              <w:top w:val="nil"/>
              <w:left w:val="nil"/>
              <w:bottom w:val="single" w:sz="4" w:space="0" w:color="auto"/>
              <w:right w:val="single" w:sz="4" w:space="0" w:color="auto"/>
            </w:tcBorders>
            <w:shd w:val="clear" w:color="auto" w:fill="auto"/>
            <w:vAlign w:val="bottom"/>
            <w:hideMark/>
          </w:tcPr>
          <w:p w:rsidR="006D0399" w:rsidRPr="009B70FE" w:rsidRDefault="006D0399"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142,8</w:t>
            </w:r>
          </w:p>
        </w:tc>
        <w:tc>
          <w:tcPr>
            <w:tcW w:w="700" w:type="dxa"/>
            <w:tcBorders>
              <w:top w:val="nil"/>
              <w:left w:val="nil"/>
              <w:bottom w:val="single" w:sz="4" w:space="0" w:color="auto"/>
              <w:right w:val="single" w:sz="4" w:space="0" w:color="auto"/>
            </w:tcBorders>
            <w:vAlign w:val="center"/>
          </w:tcPr>
          <w:p w:rsidR="006D0399" w:rsidRPr="009B70FE" w:rsidRDefault="006D0399"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3.672</w:t>
            </w:r>
          </w:p>
        </w:tc>
        <w:tc>
          <w:tcPr>
            <w:tcW w:w="833" w:type="dxa"/>
            <w:tcBorders>
              <w:top w:val="nil"/>
              <w:left w:val="single" w:sz="4" w:space="0" w:color="auto"/>
              <w:bottom w:val="single" w:sz="4" w:space="0" w:color="auto"/>
              <w:right w:val="single" w:sz="4" w:space="0" w:color="auto"/>
            </w:tcBorders>
            <w:vAlign w:val="center"/>
          </w:tcPr>
          <w:p w:rsidR="006D0399" w:rsidRPr="009B70FE" w:rsidRDefault="006D0399"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25,7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6D0399" w:rsidRPr="009B70FE" w:rsidRDefault="006D0399"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283,00</w:t>
            </w:r>
          </w:p>
        </w:tc>
        <w:tc>
          <w:tcPr>
            <w:tcW w:w="695" w:type="dxa"/>
            <w:tcBorders>
              <w:top w:val="nil"/>
              <w:left w:val="nil"/>
              <w:bottom w:val="single" w:sz="4" w:space="0" w:color="auto"/>
              <w:right w:val="single" w:sz="4" w:space="0" w:color="auto"/>
            </w:tcBorders>
            <w:shd w:val="clear" w:color="auto" w:fill="auto"/>
            <w:vAlign w:val="center"/>
            <w:hideMark/>
          </w:tcPr>
          <w:p w:rsidR="006D0399" w:rsidRPr="009B70FE" w:rsidRDefault="006D0399" w:rsidP="00A528AF">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1,982</w:t>
            </w:r>
          </w:p>
        </w:tc>
        <w:tc>
          <w:tcPr>
            <w:tcW w:w="697" w:type="dxa"/>
            <w:tcBorders>
              <w:top w:val="nil"/>
              <w:left w:val="nil"/>
              <w:bottom w:val="single" w:sz="4" w:space="0" w:color="auto"/>
              <w:right w:val="single" w:sz="4" w:space="0" w:color="auto"/>
            </w:tcBorders>
            <w:shd w:val="clear" w:color="auto" w:fill="auto"/>
            <w:vAlign w:val="center"/>
          </w:tcPr>
          <w:p w:rsidR="006D0399" w:rsidRPr="009B70FE" w:rsidRDefault="006D0399"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77,0</w:t>
            </w:r>
          </w:p>
        </w:tc>
        <w:tc>
          <w:tcPr>
            <w:tcW w:w="984" w:type="dxa"/>
            <w:tcBorders>
              <w:top w:val="nil"/>
              <w:left w:val="nil"/>
              <w:bottom w:val="single" w:sz="4" w:space="0" w:color="auto"/>
              <w:right w:val="single" w:sz="4" w:space="0" w:color="auto"/>
            </w:tcBorders>
            <w:shd w:val="clear" w:color="auto" w:fill="auto"/>
            <w:vAlign w:val="bottom"/>
            <w:hideMark/>
          </w:tcPr>
          <w:p w:rsidR="006D0399" w:rsidRPr="000D5E35" w:rsidRDefault="006D0399" w:rsidP="00A528AF">
            <w:pPr>
              <w:spacing w:after="0" w:line="240" w:lineRule="auto"/>
              <w:rPr>
                <w:rFonts w:ascii="Times New Roman" w:eastAsia="Times New Roman" w:hAnsi="Times New Roman"/>
                <w:b/>
                <w:i/>
                <w:sz w:val="16"/>
                <w:szCs w:val="16"/>
                <w:lang w:eastAsia="hu-HU"/>
              </w:rPr>
            </w:pPr>
            <w:r w:rsidRPr="000D5E35">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6D0399" w:rsidRPr="000D5E35" w:rsidRDefault="006D0399" w:rsidP="00A528AF">
            <w:pPr>
              <w:spacing w:after="0" w:line="240" w:lineRule="auto"/>
              <w:rPr>
                <w:rFonts w:ascii="Times New Roman" w:eastAsia="Times New Roman" w:hAnsi="Times New Roman" w:cs="Times New Roman"/>
                <w:b/>
                <w:i/>
                <w:color w:val="000000"/>
                <w:sz w:val="16"/>
                <w:szCs w:val="16"/>
                <w:lang w:eastAsia="hu-HU"/>
              </w:rPr>
            </w:pPr>
            <w:r w:rsidRPr="000D5E35">
              <w:rPr>
                <w:rFonts w:ascii="Times New Roman" w:eastAsia="Times New Roman" w:hAnsi="Times New Roman" w:cs="Times New Roman"/>
                <w:b/>
                <w:i/>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6D0399" w:rsidRPr="000D5E35" w:rsidRDefault="006D0399" w:rsidP="00A528AF">
            <w:pPr>
              <w:spacing w:after="0" w:line="240" w:lineRule="auto"/>
              <w:jc w:val="right"/>
              <w:rPr>
                <w:rFonts w:ascii="Times New Roman" w:eastAsia="Times New Roman" w:hAnsi="Times New Roman"/>
                <w:b/>
                <w:i/>
                <w:sz w:val="16"/>
                <w:szCs w:val="16"/>
                <w:lang w:eastAsia="hu-HU"/>
              </w:rPr>
            </w:pPr>
            <w:r w:rsidRPr="000D5E35">
              <w:rPr>
                <w:rFonts w:ascii="Times New Roman" w:eastAsia="Times New Roman" w:hAnsi="Times New Roman" w:cs="Times New Roman"/>
                <w:b/>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tcPr>
          <w:p w:rsidR="006D0399" w:rsidRPr="000D5E35" w:rsidRDefault="006D0399" w:rsidP="00A528AF">
            <w:pPr>
              <w:spacing w:after="0" w:line="240" w:lineRule="auto"/>
              <w:jc w:val="right"/>
              <w:rPr>
                <w:rFonts w:ascii="Times New Roman" w:eastAsia="Times New Roman" w:hAnsi="Times New Roman"/>
                <w:b/>
                <w:i/>
                <w:sz w:val="16"/>
                <w:szCs w:val="16"/>
                <w:lang w:eastAsia="hu-HU"/>
              </w:rPr>
            </w:pPr>
            <w:r w:rsidRPr="000D5E35">
              <w:rPr>
                <w:rFonts w:ascii="Times New Roman" w:eastAsia="Times New Roman" w:hAnsi="Times New Roman"/>
                <w:b/>
                <w:i/>
                <w:sz w:val="16"/>
                <w:szCs w:val="16"/>
                <w:lang w:eastAsia="hu-HU"/>
              </w:rPr>
              <w:t>2035</w:t>
            </w:r>
          </w:p>
        </w:tc>
      </w:tr>
      <w:tr w:rsidR="004049F0" w:rsidRPr="00914EF4" w:rsidTr="004049F0">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4049F0" w:rsidRPr="005D0A7A" w:rsidRDefault="004049F0"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Pr>
                <w:rFonts w:ascii="Times New Roman" w:hAnsi="Times New Roman"/>
                <w:b/>
                <w:sz w:val="16"/>
                <w:szCs w:val="16"/>
              </w:rPr>
              <w:t>1</w:t>
            </w:r>
            <w:r w:rsidR="00EF6DB9">
              <w:rPr>
                <w:rFonts w:ascii="Times New Roman" w:hAnsi="Times New Roman"/>
                <w:b/>
                <w:sz w:val="16"/>
                <w:szCs w:val="16"/>
              </w:rPr>
              <w:t>4</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 xml:space="preserve">Fazekasék – </w:t>
            </w:r>
            <w:r w:rsidRPr="00B537A7">
              <w:rPr>
                <w:rFonts w:ascii="Times New Roman" w:eastAsia="Times New Roman" w:hAnsi="Times New Roman" w:cs="Times New Roman"/>
                <w:sz w:val="16"/>
                <w:szCs w:val="16"/>
                <w:lang w:eastAsia="hu-HU"/>
              </w:rPr>
              <w:t>Csilla és Flóra</w:t>
            </w:r>
            <w:r>
              <w:rPr>
                <w:rFonts w:ascii="Times New Roman" w:eastAsia="Times New Roman" w:hAnsi="Times New Roman" w:cs="Times New Roman"/>
                <w:b/>
                <w:sz w:val="16"/>
                <w:szCs w:val="16"/>
                <w:lang w:eastAsia="hu-HU"/>
              </w:rPr>
              <w:t xml:space="preserve"> </w:t>
            </w:r>
            <w:r w:rsidR="00046A51">
              <w:rPr>
                <w:rFonts w:ascii="Times New Roman" w:eastAsia="Times New Roman" w:hAnsi="Times New Roman" w:cs="Times New Roman"/>
                <w:b/>
                <w:sz w:val="16"/>
                <w:szCs w:val="16"/>
                <w:lang w:eastAsia="hu-HU"/>
              </w:rPr>
              <w:t>–</w:t>
            </w:r>
            <w:r>
              <w:rPr>
                <w:rFonts w:ascii="Times New Roman" w:eastAsia="Times New Roman" w:hAnsi="Times New Roman" w:cs="Times New Roman"/>
                <w:b/>
                <w:sz w:val="16"/>
                <w:szCs w:val="16"/>
                <w:lang w:eastAsia="hu-HU"/>
              </w:rPr>
              <w:t xml:space="preserve"> </w:t>
            </w:r>
            <w:r>
              <w:rPr>
                <w:rFonts w:ascii="Times New Roman" w:hAnsi="Times New Roman"/>
                <w:sz w:val="16"/>
                <w:szCs w:val="16"/>
              </w:rPr>
              <w:t>Fazekas</w:t>
            </w:r>
            <w:r w:rsidR="00046A51">
              <w:rPr>
                <w:rFonts w:ascii="Times New Roman" w:hAnsi="Times New Roman"/>
                <w:sz w:val="16"/>
                <w:szCs w:val="16"/>
              </w:rPr>
              <w:t xml:space="preserve"> </w:t>
            </w:r>
            <w:r>
              <w:rPr>
                <w:rFonts w:ascii="Times New Roman" w:hAnsi="Times New Roman"/>
                <w:sz w:val="16"/>
                <w:szCs w:val="16"/>
              </w:rPr>
              <w:t>Imrének, a Szemes Művek Kft., a Szemes Partner Kft., a NOVAHO Kft. és a Ho-Fa-Ker. Bt. családi cégek ügyvezetőjének társtulajdonos lányai</w:t>
            </w:r>
            <w:r w:rsidRPr="00B36115">
              <w:rPr>
                <w:rFonts w:ascii="Times New Roman" w:hAnsi="Times New Roman"/>
                <w:sz w:val="16"/>
                <w:szCs w:val="16"/>
              </w:rPr>
              <w:t xml:space="preserve"> (</w:t>
            </w:r>
            <w:r>
              <w:rPr>
                <w:rFonts w:ascii="Times New Roman" w:eastAsia="Times New Roman" w:hAnsi="Times New Roman" w:cs="Times New Roman"/>
                <w:sz w:val="16"/>
                <w:szCs w:val="16"/>
                <w:lang w:eastAsia="hu-HU"/>
              </w:rPr>
              <w:t xml:space="preserve">9242 </w:t>
            </w:r>
            <w:r>
              <w:rPr>
                <w:rFonts w:ascii="Times New Roman" w:hAnsi="Times New Roman"/>
                <w:sz w:val="16"/>
                <w:szCs w:val="16"/>
              </w:rPr>
              <w:t>Jánossomorja, Szent István u. 52</w:t>
            </w:r>
            <w:r w:rsidRPr="00EC676F">
              <w:rPr>
                <w:rFonts w:ascii="Times New Roman" w:eastAsia="Times New Roman" w:hAnsi="Times New Roman" w:cs="Times New Roman"/>
                <w:sz w:val="16"/>
                <w:szCs w:val="16"/>
                <w:lang w:eastAsia="hu-HU"/>
              </w:rPr>
              <w:t>.</w:t>
            </w:r>
            <w:r>
              <w:rPr>
                <w:rFonts w:ascii="Times New Roman" w:hAnsi="Times New Roman"/>
                <w:sz w:val="16"/>
                <w:szCs w:val="16"/>
              </w:rPr>
              <w:t>)</w:t>
            </w:r>
          </w:p>
        </w:tc>
      </w:tr>
      <w:tr w:rsidR="004049F0" w:rsidRPr="00914EF4" w:rsidTr="004049F0">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4049F0" w:rsidRPr="004049F0" w:rsidRDefault="004049F0" w:rsidP="004049F0">
            <w:pPr>
              <w:pStyle w:val="Listaszerbekezds"/>
              <w:numPr>
                <w:ilvl w:val="0"/>
                <w:numId w:val="2"/>
              </w:numPr>
              <w:spacing w:after="0" w:line="240" w:lineRule="auto"/>
              <w:rPr>
                <w:rFonts w:ascii="Times New Roman" w:eastAsia="Times New Roman" w:hAnsi="Times New Roman"/>
                <w:i/>
                <w:sz w:val="16"/>
                <w:szCs w:val="16"/>
                <w:lang w:eastAsia="hu-HU"/>
              </w:rPr>
            </w:pPr>
            <w:r w:rsidRPr="004049F0">
              <w:rPr>
                <w:rFonts w:ascii="Times New Roman" w:eastAsia="Times New Roman" w:hAnsi="Times New Roman"/>
                <w:b/>
                <w:i/>
                <w:sz w:val="16"/>
                <w:szCs w:val="16"/>
                <w:lang w:eastAsia="hu-HU"/>
              </w:rPr>
              <w:t>Fazekas Csilla</w:t>
            </w:r>
          </w:p>
        </w:tc>
      </w:tr>
      <w:tr w:rsidR="00B537A7" w:rsidRPr="00914EF4" w:rsidTr="00A528AF">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B537A7" w:rsidRDefault="00B537A7" w:rsidP="00A528AF">
            <w:pPr>
              <w:spacing w:after="0" w:line="240" w:lineRule="auto"/>
              <w:rPr>
                <w:rFonts w:ascii="Times New Roman" w:hAnsi="Times New Roman"/>
                <w:sz w:val="16"/>
                <w:szCs w:val="16"/>
              </w:rPr>
            </w:pPr>
            <w:r>
              <w:rPr>
                <w:rFonts w:ascii="Times New Roman" w:hAnsi="Times New Roman"/>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B537A7" w:rsidRDefault="00B537A7" w:rsidP="00A528A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B537A7" w:rsidRPr="00FA5C31" w:rsidRDefault="00B537A7" w:rsidP="00A528AF">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0523/2</w:t>
            </w:r>
          </w:p>
        </w:tc>
        <w:tc>
          <w:tcPr>
            <w:tcW w:w="660" w:type="dxa"/>
            <w:tcBorders>
              <w:top w:val="nil"/>
              <w:left w:val="nil"/>
              <w:bottom w:val="single" w:sz="4" w:space="0" w:color="auto"/>
              <w:right w:val="single" w:sz="4" w:space="0" w:color="auto"/>
            </w:tcBorders>
            <w:shd w:val="clear" w:color="auto" w:fill="auto"/>
            <w:vAlign w:val="center"/>
            <w:hideMark/>
          </w:tcPr>
          <w:p w:rsidR="00B537A7" w:rsidRPr="00EC676F" w:rsidRDefault="00B537A7"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93,5</w:t>
            </w:r>
          </w:p>
        </w:tc>
        <w:tc>
          <w:tcPr>
            <w:tcW w:w="700" w:type="dxa"/>
            <w:tcBorders>
              <w:top w:val="nil"/>
              <w:left w:val="nil"/>
              <w:bottom w:val="single" w:sz="4" w:space="0" w:color="auto"/>
              <w:right w:val="single" w:sz="4" w:space="0" w:color="auto"/>
            </w:tcBorders>
            <w:vAlign w:val="center"/>
          </w:tcPr>
          <w:p w:rsidR="00B537A7" w:rsidRPr="00B537A7" w:rsidRDefault="00B537A7" w:rsidP="00B537A7">
            <w:pPr>
              <w:spacing w:after="0" w:line="240" w:lineRule="auto"/>
              <w:jc w:val="right"/>
              <w:rPr>
                <w:rFonts w:ascii="Times New Roman" w:eastAsia="Times New Roman" w:hAnsi="Times New Roman" w:cs="Times New Roman"/>
                <w:color w:val="000000"/>
                <w:sz w:val="16"/>
                <w:szCs w:val="16"/>
                <w:lang w:eastAsia="hu-HU"/>
              </w:rPr>
            </w:pPr>
            <w:r w:rsidRPr="00B537A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B537A7">
              <w:rPr>
                <w:rFonts w:ascii="Times New Roman" w:eastAsia="Times New Roman" w:hAnsi="Times New Roman" w:cs="Times New Roman"/>
                <w:color w:val="000000"/>
                <w:sz w:val="16"/>
                <w:szCs w:val="16"/>
                <w:lang w:eastAsia="hu-HU"/>
              </w:rPr>
              <w:t>600</w:t>
            </w:r>
          </w:p>
        </w:tc>
        <w:tc>
          <w:tcPr>
            <w:tcW w:w="833"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color w:val="000000"/>
                <w:sz w:val="16"/>
                <w:szCs w:val="16"/>
                <w:lang w:eastAsia="hu-HU"/>
              </w:rPr>
            </w:pPr>
            <w:r w:rsidRPr="00B537A7">
              <w:rPr>
                <w:rFonts w:ascii="Times New Roman" w:eastAsia="Times New Roman" w:hAnsi="Times New Roman" w:cs="Times New Roman"/>
                <w:color w:val="000000"/>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B537A7" w:rsidRPr="00EC676F" w:rsidRDefault="00B537A7"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186,50</w:t>
            </w:r>
          </w:p>
        </w:tc>
        <w:tc>
          <w:tcPr>
            <w:tcW w:w="695" w:type="dxa"/>
            <w:tcBorders>
              <w:top w:val="nil"/>
              <w:left w:val="nil"/>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color w:val="000000"/>
                <w:sz w:val="16"/>
                <w:szCs w:val="16"/>
                <w:lang w:eastAsia="hu-HU"/>
              </w:rPr>
            </w:pPr>
            <w:r w:rsidRPr="00B537A7">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537A7">
              <w:rPr>
                <w:rFonts w:ascii="Times New Roman" w:eastAsia="Times New Roman" w:hAnsi="Times New Roman" w:cs="Times New Roman"/>
                <w:color w:val="000000"/>
                <w:sz w:val="16"/>
                <w:szCs w:val="16"/>
                <w:lang w:eastAsia="hu-HU"/>
              </w:rPr>
              <w:t>994</w:t>
            </w:r>
          </w:p>
        </w:tc>
        <w:tc>
          <w:tcPr>
            <w:tcW w:w="697" w:type="dxa"/>
            <w:tcBorders>
              <w:top w:val="nil"/>
              <w:left w:val="nil"/>
              <w:bottom w:val="single" w:sz="4" w:space="0" w:color="auto"/>
              <w:right w:val="single" w:sz="4" w:space="0" w:color="auto"/>
            </w:tcBorders>
            <w:shd w:val="clear" w:color="auto" w:fill="auto"/>
            <w:vAlign w:val="center"/>
          </w:tcPr>
          <w:p w:rsidR="00B537A7" w:rsidRPr="00B537A7" w:rsidRDefault="00B537A7" w:rsidP="00A528AF">
            <w:pPr>
              <w:spacing w:after="0" w:line="240" w:lineRule="auto"/>
              <w:jc w:val="right"/>
              <w:rPr>
                <w:rFonts w:ascii="Times New Roman" w:eastAsia="Times New Roman" w:hAnsi="Times New Roman" w:cs="Times New Roman"/>
                <w:color w:val="000000"/>
                <w:sz w:val="16"/>
                <w:szCs w:val="16"/>
                <w:lang w:eastAsia="hu-HU"/>
              </w:rPr>
            </w:pPr>
            <w:r w:rsidRPr="00B537A7">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B537A7">
              <w:rPr>
                <w:rFonts w:ascii="Times New Roman" w:eastAsia="Times New Roman" w:hAnsi="Times New Roman" w:cs="Times New Roman"/>
                <w:color w:val="000000"/>
                <w:sz w:val="16"/>
                <w:szCs w:val="16"/>
                <w:lang w:eastAsia="hu-HU"/>
              </w:rPr>
              <w:t>7</w:t>
            </w:r>
          </w:p>
        </w:tc>
        <w:tc>
          <w:tcPr>
            <w:tcW w:w="984" w:type="dxa"/>
            <w:tcBorders>
              <w:top w:val="nil"/>
              <w:left w:val="nil"/>
              <w:bottom w:val="single" w:sz="4" w:space="0" w:color="auto"/>
              <w:right w:val="single" w:sz="4" w:space="0" w:color="auto"/>
            </w:tcBorders>
            <w:shd w:val="clear" w:color="auto" w:fill="auto"/>
            <w:vAlign w:val="bottom"/>
            <w:hideMark/>
          </w:tcPr>
          <w:p w:rsidR="00B537A7" w:rsidRPr="00914EF4" w:rsidRDefault="00B537A7" w:rsidP="00A528A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B537A7" w:rsidRPr="001870B3" w:rsidRDefault="00B537A7" w:rsidP="00A528AF">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B537A7" w:rsidRPr="001870B3" w:rsidRDefault="00B537A7" w:rsidP="00A528AF">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B537A7" w:rsidRPr="005C3A48" w:rsidRDefault="00B537A7" w:rsidP="00A528A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B537A7" w:rsidRPr="006D0399" w:rsidTr="00A528AF">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B537A7" w:rsidRPr="00B537A7" w:rsidRDefault="00B537A7" w:rsidP="006D0399">
            <w:pPr>
              <w:pStyle w:val="Listaszerbekezds"/>
              <w:spacing w:after="0" w:line="240" w:lineRule="auto"/>
              <w:ind w:left="720"/>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Fazekas Csilla</w:t>
            </w:r>
            <w:r>
              <w:rPr>
                <w:rFonts w:ascii="Times New Roman" w:eastAsia="Times New Roman" w:hAnsi="Times New Roman"/>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93,5</w:t>
            </w:r>
          </w:p>
        </w:tc>
        <w:tc>
          <w:tcPr>
            <w:tcW w:w="700" w:type="dxa"/>
            <w:tcBorders>
              <w:top w:val="nil"/>
              <w:left w:val="nil"/>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2.600</w:t>
            </w:r>
          </w:p>
        </w:tc>
        <w:tc>
          <w:tcPr>
            <w:tcW w:w="833"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186,50</w:t>
            </w:r>
          </w:p>
        </w:tc>
        <w:tc>
          <w:tcPr>
            <w:tcW w:w="695" w:type="dxa"/>
            <w:tcBorders>
              <w:top w:val="nil"/>
              <w:left w:val="nil"/>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1,994</w:t>
            </w:r>
          </w:p>
        </w:tc>
        <w:tc>
          <w:tcPr>
            <w:tcW w:w="697" w:type="dxa"/>
            <w:tcBorders>
              <w:top w:val="nil"/>
              <w:left w:val="nil"/>
              <w:bottom w:val="single" w:sz="4" w:space="0" w:color="auto"/>
              <w:right w:val="single" w:sz="4" w:space="0" w:color="auto"/>
            </w:tcBorders>
            <w:shd w:val="clear" w:color="auto" w:fill="auto"/>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71,7</w:t>
            </w:r>
          </w:p>
        </w:tc>
        <w:tc>
          <w:tcPr>
            <w:tcW w:w="984" w:type="dxa"/>
            <w:tcBorders>
              <w:top w:val="nil"/>
              <w:left w:val="nil"/>
              <w:bottom w:val="single" w:sz="4" w:space="0" w:color="auto"/>
              <w:right w:val="single" w:sz="4" w:space="0" w:color="auto"/>
            </w:tcBorders>
            <w:shd w:val="clear" w:color="auto" w:fill="auto"/>
            <w:vAlign w:val="bottom"/>
            <w:hideMark/>
          </w:tcPr>
          <w:p w:rsidR="00B537A7" w:rsidRPr="00B537A7" w:rsidRDefault="00B537A7" w:rsidP="00A528AF">
            <w:pPr>
              <w:spacing w:after="0" w:line="240" w:lineRule="auto"/>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vAlign w:val="center"/>
          </w:tcPr>
          <w:p w:rsidR="00B537A7" w:rsidRPr="00B537A7" w:rsidRDefault="00B537A7" w:rsidP="00A528AF">
            <w:pPr>
              <w:spacing w:after="0" w:line="240" w:lineRule="auto"/>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B537A7" w:rsidRPr="00B537A7" w:rsidRDefault="00B537A7" w:rsidP="00A528AF">
            <w:pPr>
              <w:spacing w:after="0" w:line="240" w:lineRule="auto"/>
              <w:jc w:val="right"/>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2051</w:t>
            </w:r>
          </w:p>
        </w:tc>
      </w:tr>
      <w:tr w:rsidR="00B537A7" w:rsidRPr="00914EF4" w:rsidTr="00B537A7">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B537A7" w:rsidRDefault="00B537A7" w:rsidP="00B537A7">
            <w:pPr>
              <w:pStyle w:val="Listaszerbekezds"/>
              <w:numPr>
                <w:ilvl w:val="0"/>
                <w:numId w:val="2"/>
              </w:numPr>
              <w:spacing w:after="0" w:line="240" w:lineRule="auto"/>
              <w:rPr>
                <w:rFonts w:ascii="Times New Roman" w:eastAsia="Times New Roman" w:hAnsi="Times New Roman"/>
                <w:sz w:val="16"/>
                <w:szCs w:val="16"/>
                <w:lang w:eastAsia="hu-HU"/>
              </w:rPr>
            </w:pPr>
            <w:r w:rsidRPr="00B537A7">
              <w:rPr>
                <w:rFonts w:ascii="Times New Roman" w:eastAsia="Times New Roman" w:hAnsi="Times New Roman"/>
                <w:b/>
                <w:i/>
                <w:sz w:val="16"/>
                <w:szCs w:val="16"/>
                <w:lang w:eastAsia="hu-HU"/>
              </w:rPr>
              <w:t>Fazekas Flóra</w:t>
            </w:r>
          </w:p>
        </w:tc>
      </w:tr>
      <w:tr w:rsidR="00B537A7" w:rsidRPr="00914EF4" w:rsidTr="00A528AF">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B537A7" w:rsidRPr="00046A51" w:rsidRDefault="00B537A7" w:rsidP="00A528AF">
            <w:pPr>
              <w:spacing w:after="0" w:line="240" w:lineRule="auto"/>
              <w:rPr>
                <w:rFonts w:ascii="Times New Roman" w:hAnsi="Times New Roman"/>
                <w:color w:val="FF0000"/>
                <w:sz w:val="16"/>
                <w:szCs w:val="16"/>
              </w:rPr>
            </w:pPr>
            <w:r w:rsidRPr="00046A51">
              <w:rPr>
                <w:rFonts w:ascii="Times New Roman" w:hAnsi="Times New Roman"/>
                <w:color w:val="FF000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B537A7" w:rsidRPr="00046A51" w:rsidRDefault="00B537A7" w:rsidP="00A528AF">
            <w:pPr>
              <w:spacing w:after="0" w:line="240" w:lineRule="auto"/>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B537A7" w:rsidRPr="00046A51" w:rsidRDefault="00B537A7" w:rsidP="00605D1F">
            <w:pPr>
              <w:spacing w:after="0" w:line="240" w:lineRule="auto"/>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0471</w:t>
            </w:r>
          </w:p>
        </w:tc>
        <w:tc>
          <w:tcPr>
            <w:tcW w:w="660" w:type="dxa"/>
            <w:tcBorders>
              <w:top w:val="nil"/>
              <w:left w:val="nil"/>
              <w:bottom w:val="single" w:sz="4" w:space="0" w:color="auto"/>
              <w:right w:val="single" w:sz="4" w:space="0" w:color="auto"/>
            </w:tcBorders>
            <w:shd w:val="clear" w:color="auto" w:fill="auto"/>
            <w:vAlign w:val="bottom"/>
            <w:hideMark/>
          </w:tcPr>
          <w:p w:rsidR="00B537A7" w:rsidRPr="00046A51" w:rsidRDefault="00B537A7" w:rsidP="00605D1F">
            <w:pPr>
              <w:spacing w:after="0" w:line="240" w:lineRule="auto"/>
              <w:jc w:val="right"/>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44,2</w:t>
            </w:r>
          </w:p>
        </w:tc>
        <w:tc>
          <w:tcPr>
            <w:tcW w:w="700" w:type="dxa"/>
            <w:tcBorders>
              <w:top w:val="nil"/>
              <w:left w:val="nil"/>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color w:val="FF0000"/>
                <w:sz w:val="16"/>
                <w:szCs w:val="16"/>
                <w:lang w:eastAsia="hu-HU"/>
              </w:rPr>
            </w:pPr>
            <w:r w:rsidRPr="00B537A7">
              <w:rPr>
                <w:rFonts w:ascii="Times New Roman" w:eastAsia="Times New Roman" w:hAnsi="Times New Roman" w:cs="Times New Roman"/>
                <w:color w:val="FF0000"/>
                <w:sz w:val="16"/>
                <w:szCs w:val="16"/>
                <w:lang w:eastAsia="hu-HU"/>
              </w:rPr>
              <w:t>1 411</w:t>
            </w:r>
          </w:p>
        </w:tc>
        <w:tc>
          <w:tcPr>
            <w:tcW w:w="833"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color w:val="FF0000"/>
                <w:sz w:val="16"/>
                <w:szCs w:val="16"/>
                <w:lang w:eastAsia="hu-HU"/>
              </w:rPr>
            </w:pPr>
            <w:r w:rsidRPr="00B537A7">
              <w:rPr>
                <w:rFonts w:ascii="Times New Roman" w:eastAsia="Times New Roman" w:hAnsi="Times New Roman" w:cs="Times New Roman"/>
                <w:color w:val="FF0000"/>
                <w:sz w:val="16"/>
                <w:szCs w:val="16"/>
                <w:lang w:eastAsia="hu-HU"/>
              </w:rPr>
              <w:t>31,9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537A7" w:rsidRPr="00046A51" w:rsidRDefault="00B537A7" w:rsidP="00605D1F">
            <w:pPr>
              <w:spacing w:after="0" w:line="240" w:lineRule="auto"/>
              <w:jc w:val="right"/>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103,25</w:t>
            </w:r>
          </w:p>
        </w:tc>
        <w:tc>
          <w:tcPr>
            <w:tcW w:w="695" w:type="dxa"/>
            <w:tcBorders>
              <w:top w:val="nil"/>
              <w:left w:val="nil"/>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color w:val="FF0000"/>
                <w:sz w:val="16"/>
                <w:szCs w:val="16"/>
                <w:lang w:eastAsia="hu-HU"/>
              </w:rPr>
            </w:pPr>
            <w:r w:rsidRPr="00B537A7">
              <w:rPr>
                <w:rFonts w:ascii="Times New Roman" w:eastAsia="Times New Roman" w:hAnsi="Times New Roman" w:cs="Times New Roman"/>
                <w:color w:val="FF0000"/>
                <w:sz w:val="16"/>
                <w:szCs w:val="16"/>
                <w:lang w:eastAsia="hu-HU"/>
              </w:rPr>
              <w:t>2</w:t>
            </w:r>
            <w:r w:rsidRPr="00046A51">
              <w:rPr>
                <w:rFonts w:ascii="Times New Roman" w:eastAsia="Times New Roman" w:hAnsi="Times New Roman" w:cs="Times New Roman"/>
                <w:color w:val="FF0000"/>
                <w:sz w:val="16"/>
                <w:szCs w:val="16"/>
                <w:lang w:eastAsia="hu-HU"/>
              </w:rPr>
              <w:t>,</w:t>
            </w:r>
            <w:r w:rsidRPr="00B537A7">
              <w:rPr>
                <w:rFonts w:ascii="Times New Roman" w:eastAsia="Times New Roman" w:hAnsi="Times New Roman" w:cs="Times New Roman"/>
                <w:color w:val="FF0000"/>
                <w:sz w:val="16"/>
                <w:szCs w:val="16"/>
                <w:lang w:eastAsia="hu-HU"/>
              </w:rPr>
              <w:t>33</w:t>
            </w:r>
            <w:r w:rsidRPr="00046A51">
              <w:rPr>
                <w:rFonts w:ascii="Times New Roman" w:eastAsia="Times New Roman" w:hAnsi="Times New Roman" w:cs="Times New Roman"/>
                <w:color w:val="FF0000"/>
                <w:sz w:val="16"/>
                <w:szCs w:val="16"/>
                <w:lang w:eastAsia="hu-HU"/>
              </w:rPr>
              <w:t>8</w:t>
            </w:r>
          </w:p>
        </w:tc>
        <w:tc>
          <w:tcPr>
            <w:tcW w:w="697" w:type="dxa"/>
            <w:tcBorders>
              <w:top w:val="nil"/>
              <w:left w:val="nil"/>
              <w:bottom w:val="single" w:sz="4" w:space="0" w:color="auto"/>
              <w:right w:val="single" w:sz="4" w:space="0" w:color="auto"/>
            </w:tcBorders>
            <w:shd w:val="clear" w:color="auto" w:fill="auto"/>
            <w:vAlign w:val="center"/>
          </w:tcPr>
          <w:p w:rsidR="00B537A7" w:rsidRPr="00B537A7" w:rsidRDefault="00B537A7" w:rsidP="00A528AF">
            <w:pPr>
              <w:spacing w:after="0" w:line="240" w:lineRule="auto"/>
              <w:jc w:val="right"/>
              <w:rPr>
                <w:rFonts w:ascii="Times New Roman" w:eastAsia="Times New Roman" w:hAnsi="Times New Roman" w:cs="Times New Roman"/>
                <w:color w:val="FF0000"/>
                <w:sz w:val="16"/>
                <w:szCs w:val="16"/>
                <w:lang w:eastAsia="hu-HU"/>
              </w:rPr>
            </w:pPr>
            <w:r w:rsidRPr="00B537A7">
              <w:rPr>
                <w:rFonts w:ascii="Times New Roman" w:eastAsia="Times New Roman" w:hAnsi="Times New Roman" w:cs="Times New Roman"/>
                <w:color w:val="FF0000"/>
                <w:sz w:val="16"/>
                <w:szCs w:val="16"/>
                <w:lang w:eastAsia="hu-HU"/>
              </w:rPr>
              <w:t>73</w:t>
            </w:r>
            <w:r w:rsidRPr="00046A51">
              <w:rPr>
                <w:rFonts w:ascii="Times New Roman" w:eastAsia="Times New Roman" w:hAnsi="Times New Roman" w:cs="Times New Roman"/>
                <w:color w:val="FF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B537A7" w:rsidRPr="00046A51" w:rsidRDefault="00B537A7" w:rsidP="00A528AF">
            <w:pPr>
              <w:spacing w:after="0" w:line="240" w:lineRule="auto"/>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szántó</w:t>
            </w:r>
          </w:p>
        </w:tc>
        <w:tc>
          <w:tcPr>
            <w:tcW w:w="2041" w:type="dxa"/>
            <w:tcBorders>
              <w:top w:val="nil"/>
              <w:left w:val="nil"/>
              <w:bottom w:val="single" w:sz="4" w:space="0" w:color="auto"/>
              <w:right w:val="single" w:sz="4" w:space="0" w:color="auto"/>
            </w:tcBorders>
            <w:vAlign w:val="center"/>
          </w:tcPr>
          <w:p w:rsidR="00B537A7" w:rsidRPr="00046A51" w:rsidRDefault="00B537A7" w:rsidP="00A528AF">
            <w:pPr>
              <w:spacing w:after="0" w:line="240" w:lineRule="auto"/>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B537A7" w:rsidRPr="00046A51" w:rsidRDefault="00B537A7" w:rsidP="00A528AF">
            <w:pPr>
              <w:spacing w:after="0" w:line="240" w:lineRule="auto"/>
              <w:jc w:val="right"/>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B537A7" w:rsidRPr="00046A51" w:rsidRDefault="00B537A7" w:rsidP="00A528AF">
            <w:pPr>
              <w:spacing w:after="0" w:line="240" w:lineRule="auto"/>
              <w:jc w:val="right"/>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2051</w:t>
            </w:r>
          </w:p>
        </w:tc>
      </w:tr>
      <w:tr w:rsidR="00B537A7" w:rsidRPr="00914EF4" w:rsidTr="00A528AF">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B537A7" w:rsidRDefault="00B537A7" w:rsidP="00DC23FF">
            <w:pPr>
              <w:pStyle w:val="Listaszerbekezds"/>
              <w:spacing w:after="0" w:line="240" w:lineRule="auto"/>
              <w:ind w:left="720"/>
              <w:rPr>
                <w:rFonts w:ascii="Times New Roman" w:eastAsia="Times New Roman" w:hAnsi="Times New Roman"/>
                <w:sz w:val="16"/>
                <w:szCs w:val="16"/>
                <w:lang w:eastAsia="hu-HU"/>
              </w:rPr>
            </w:pPr>
            <w:r w:rsidRPr="00B537A7">
              <w:rPr>
                <w:rFonts w:ascii="Times New Roman" w:eastAsia="Times New Roman" w:hAnsi="Times New Roman"/>
                <w:i/>
                <w:sz w:val="16"/>
                <w:szCs w:val="16"/>
                <w:lang w:eastAsia="hu-HU"/>
              </w:rPr>
              <w:t xml:space="preserve">Fazekas </w:t>
            </w:r>
            <w:r w:rsidR="00046A51">
              <w:rPr>
                <w:rFonts w:ascii="Times New Roman" w:eastAsia="Times New Roman" w:hAnsi="Times New Roman"/>
                <w:i/>
                <w:sz w:val="16"/>
                <w:szCs w:val="16"/>
                <w:lang w:eastAsia="hu-HU"/>
              </w:rPr>
              <w:t xml:space="preserve">Flóra </w:t>
            </w:r>
            <w:r>
              <w:rPr>
                <w:rFonts w:ascii="Times New Roman" w:eastAsia="Times New Roman" w:hAnsi="Times New Roman"/>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bottom"/>
            <w:hideMark/>
          </w:tcPr>
          <w:p w:rsidR="00B537A7" w:rsidRPr="00B537A7" w:rsidRDefault="00B537A7" w:rsidP="00A528AF">
            <w:pPr>
              <w:spacing w:after="0" w:line="240" w:lineRule="auto"/>
              <w:jc w:val="right"/>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44,2</w:t>
            </w:r>
          </w:p>
        </w:tc>
        <w:tc>
          <w:tcPr>
            <w:tcW w:w="700" w:type="dxa"/>
            <w:tcBorders>
              <w:top w:val="nil"/>
              <w:left w:val="nil"/>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1 411</w:t>
            </w:r>
          </w:p>
        </w:tc>
        <w:tc>
          <w:tcPr>
            <w:tcW w:w="833"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31,9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B537A7" w:rsidRPr="00B537A7" w:rsidRDefault="00B537A7" w:rsidP="00A528AF">
            <w:pPr>
              <w:spacing w:after="0" w:line="240" w:lineRule="auto"/>
              <w:jc w:val="right"/>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103,25</w:t>
            </w:r>
          </w:p>
        </w:tc>
        <w:tc>
          <w:tcPr>
            <w:tcW w:w="695" w:type="dxa"/>
            <w:tcBorders>
              <w:top w:val="nil"/>
              <w:left w:val="nil"/>
              <w:bottom w:val="single" w:sz="4" w:space="0" w:color="auto"/>
              <w:right w:val="single" w:sz="4" w:space="0" w:color="auto"/>
            </w:tcBorders>
            <w:shd w:val="clear" w:color="auto" w:fill="auto"/>
            <w:vAlign w:val="center"/>
            <w:hideMark/>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2,338</w:t>
            </w:r>
          </w:p>
        </w:tc>
        <w:tc>
          <w:tcPr>
            <w:tcW w:w="697" w:type="dxa"/>
            <w:tcBorders>
              <w:top w:val="nil"/>
              <w:left w:val="nil"/>
              <w:bottom w:val="single" w:sz="4" w:space="0" w:color="auto"/>
              <w:right w:val="single" w:sz="4" w:space="0" w:color="auto"/>
            </w:tcBorders>
            <w:shd w:val="clear" w:color="auto" w:fill="auto"/>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bottom"/>
            <w:hideMark/>
          </w:tcPr>
          <w:p w:rsidR="00B537A7" w:rsidRPr="00B537A7" w:rsidRDefault="00B537A7" w:rsidP="00A528AF">
            <w:pPr>
              <w:spacing w:after="0" w:line="240" w:lineRule="auto"/>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vAlign w:val="center"/>
          </w:tcPr>
          <w:p w:rsidR="00B537A7" w:rsidRPr="00B537A7" w:rsidRDefault="00B537A7" w:rsidP="00A528AF">
            <w:pPr>
              <w:spacing w:after="0" w:line="240" w:lineRule="auto"/>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B537A7" w:rsidRPr="00B537A7" w:rsidRDefault="00B537A7" w:rsidP="00A528AF">
            <w:pPr>
              <w:spacing w:after="0" w:line="240" w:lineRule="auto"/>
              <w:jc w:val="right"/>
              <w:rPr>
                <w:rFonts w:ascii="Times New Roman" w:eastAsia="Times New Roman" w:hAnsi="Times New Roman" w:cs="Times New Roman"/>
                <w:i/>
                <w:color w:val="000000"/>
                <w:sz w:val="16"/>
                <w:szCs w:val="16"/>
                <w:lang w:eastAsia="hu-HU"/>
              </w:rPr>
            </w:pPr>
            <w:r w:rsidRPr="00B537A7">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B537A7" w:rsidRPr="00B537A7" w:rsidRDefault="00B537A7" w:rsidP="00A528AF">
            <w:pPr>
              <w:spacing w:after="0" w:line="240" w:lineRule="auto"/>
              <w:jc w:val="right"/>
              <w:rPr>
                <w:rFonts w:ascii="Times New Roman" w:eastAsia="Times New Roman" w:hAnsi="Times New Roman"/>
                <w:i/>
                <w:sz w:val="16"/>
                <w:szCs w:val="16"/>
                <w:lang w:eastAsia="hu-HU"/>
              </w:rPr>
            </w:pPr>
            <w:r w:rsidRPr="00B537A7">
              <w:rPr>
                <w:rFonts w:ascii="Times New Roman" w:eastAsia="Times New Roman" w:hAnsi="Times New Roman"/>
                <w:i/>
                <w:sz w:val="16"/>
                <w:szCs w:val="16"/>
                <w:lang w:eastAsia="hu-HU"/>
              </w:rPr>
              <w:t>2051</w:t>
            </w:r>
          </w:p>
        </w:tc>
      </w:tr>
      <w:tr w:rsidR="00046A51" w:rsidRPr="00914EF4" w:rsidTr="00A528AF">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046A51" w:rsidRDefault="00046A51" w:rsidP="00B537A7">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Fazekasék</w:t>
            </w:r>
            <w:r w:rsidRPr="009B70FE">
              <w:rPr>
                <w:rFonts w:ascii="Times New Roman" w:eastAsia="Times New Roman" w:hAnsi="Times New Roman"/>
                <w:b/>
                <w:i/>
                <w:sz w:val="16"/>
                <w:szCs w:val="16"/>
                <w:lang w:eastAsia="hu-HU"/>
              </w:rPr>
              <w:t xml:space="preserve"> öss</w:t>
            </w:r>
            <w:r>
              <w:rPr>
                <w:rFonts w:ascii="Times New Roman" w:eastAsia="Times New Roman" w:hAnsi="Times New Roman"/>
                <w:b/>
                <w:i/>
                <w:sz w:val="16"/>
                <w:szCs w:val="16"/>
                <w:lang w:eastAsia="hu-HU"/>
              </w:rPr>
              <w:t>zesen</w:t>
            </w:r>
          </w:p>
        </w:tc>
        <w:tc>
          <w:tcPr>
            <w:tcW w:w="660" w:type="dxa"/>
            <w:tcBorders>
              <w:top w:val="nil"/>
              <w:left w:val="nil"/>
              <w:bottom w:val="single" w:sz="4" w:space="0" w:color="auto"/>
              <w:right w:val="single" w:sz="4" w:space="0" w:color="auto"/>
            </w:tcBorders>
            <w:shd w:val="clear" w:color="auto" w:fill="auto"/>
            <w:vAlign w:val="bottom"/>
            <w:hideMark/>
          </w:tcPr>
          <w:p w:rsidR="00046A51" w:rsidRPr="009B70FE" w:rsidRDefault="00046A51"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137,7</w:t>
            </w:r>
          </w:p>
        </w:tc>
        <w:tc>
          <w:tcPr>
            <w:tcW w:w="700" w:type="dxa"/>
            <w:tcBorders>
              <w:top w:val="nil"/>
              <w:left w:val="nil"/>
              <w:bottom w:val="single" w:sz="4" w:space="0" w:color="auto"/>
              <w:right w:val="single" w:sz="4" w:space="0" w:color="auto"/>
            </w:tcBorders>
            <w:vAlign w:val="center"/>
          </w:tcPr>
          <w:p w:rsidR="00046A51" w:rsidRPr="009B70FE" w:rsidRDefault="00046A51"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4.011</w:t>
            </w:r>
          </w:p>
        </w:tc>
        <w:tc>
          <w:tcPr>
            <w:tcW w:w="833" w:type="dxa"/>
            <w:tcBorders>
              <w:top w:val="nil"/>
              <w:left w:val="single" w:sz="4" w:space="0" w:color="auto"/>
              <w:bottom w:val="single" w:sz="4" w:space="0" w:color="auto"/>
              <w:right w:val="single" w:sz="4" w:space="0" w:color="auto"/>
            </w:tcBorders>
            <w:vAlign w:val="center"/>
          </w:tcPr>
          <w:p w:rsidR="00046A51" w:rsidRPr="009B70FE" w:rsidRDefault="00046A51"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29,1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046A51" w:rsidRPr="009B70FE" w:rsidRDefault="00046A51"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289,75</w:t>
            </w:r>
          </w:p>
        </w:tc>
        <w:tc>
          <w:tcPr>
            <w:tcW w:w="695" w:type="dxa"/>
            <w:tcBorders>
              <w:top w:val="nil"/>
              <w:left w:val="nil"/>
              <w:bottom w:val="single" w:sz="4" w:space="0" w:color="auto"/>
              <w:right w:val="single" w:sz="4" w:space="0" w:color="auto"/>
            </w:tcBorders>
            <w:shd w:val="clear" w:color="auto" w:fill="auto"/>
            <w:vAlign w:val="center"/>
            <w:hideMark/>
          </w:tcPr>
          <w:p w:rsidR="00046A51" w:rsidRPr="009B70FE" w:rsidRDefault="00046A51"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2,104</w:t>
            </w:r>
          </w:p>
        </w:tc>
        <w:tc>
          <w:tcPr>
            <w:tcW w:w="697" w:type="dxa"/>
            <w:tcBorders>
              <w:top w:val="nil"/>
              <w:left w:val="nil"/>
              <w:bottom w:val="single" w:sz="4" w:space="0" w:color="auto"/>
              <w:right w:val="single" w:sz="4" w:space="0" w:color="auto"/>
            </w:tcBorders>
            <w:shd w:val="clear" w:color="auto" w:fill="auto"/>
            <w:vAlign w:val="center"/>
          </w:tcPr>
          <w:p w:rsidR="00046A51" w:rsidRPr="009B70FE" w:rsidRDefault="00046A51"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72,2</w:t>
            </w:r>
          </w:p>
        </w:tc>
        <w:tc>
          <w:tcPr>
            <w:tcW w:w="984" w:type="dxa"/>
            <w:tcBorders>
              <w:top w:val="nil"/>
              <w:left w:val="nil"/>
              <w:bottom w:val="single" w:sz="4" w:space="0" w:color="auto"/>
              <w:right w:val="single" w:sz="4" w:space="0" w:color="auto"/>
            </w:tcBorders>
            <w:shd w:val="clear" w:color="auto" w:fill="auto"/>
            <w:vAlign w:val="bottom"/>
            <w:hideMark/>
          </w:tcPr>
          <w:p w:rsidR="00046A51" w:rsidRPr="00046A51" w:rsidRDefault="00046A51" w:rsidP="00A528AF">
            <w:pPr>
              <w:spacing w:after="0" w:line="240" w:lineRule="auto"/>
              <w:rPr>
                <w:rFonts w:ascii="Times New Roman" w:eastAsia="Times New Roman" w:hAnsi="Times New Roman"/>
                <w:b/>
                <w:i/>
                <w:sz w:val="16"/>
                <w:szCs w:val="16"/>
                <w:lang w:eastAsia="hu-HU"/>
              </w:rPr>
            </w:pPr>
            <w:r w:rsidRPr="00046A51">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046A51" w:rsidRPr="00046A51" w:rsidRDefault="00046A51" w:rsidP="00A528AF">
            <w:pPr>
              <w:spacing w:after="0" w:line="240" w:lineRule="auto"/>
              <w:rPr>
                <w:rFonts w:ascii="Times New Roman" w:eastAsia="Times New Roman" w:hAnsi="Times New Roman" w:cs="Times New Roman"/>
                <w:b/>
                <w:i/>
                <w:color w:val="000000"/>
                <w:sz w:val="16"/>
                <w:szCs w:val="16"/>
                <w:lang w:eastAsia="hu-HU"/>
              </w:rPr>
            </w:pPr>
            <w:r w:rsidRPr="00046A51">
              <w:rPr>
                <w:rFonts w:ascii="Times New Roman" w:eastAsia="Times New Roman" w:hAnsi="Times New Roman" w:cs="Times New Roman"/>
                <w:b/>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046A51" w:rsidRPr="00046A51" w:rsidRDefault="00046A51" w:rsidP="00A528AF">
            <w:pPr>
              <w:spacing w:after="0" w:line="240" w:lineRule="auto"/>
              <w:jc w:val="right"/>
              <w:rPr>
                <w:rFonts w:ascii="Times New Roman" w:eastAsia="Times New Roman" w:hAnsi="Times New Roman" w:cs="Times New Roman"/>
                <w:b/>
                <w:i/>
                <w:color w:val="000000"/>
                <w:sz w:val="16"/>
                <w:szCs w:val="16"/>
                <w:lang w:eastAsia="hu-HU"/>
              </w:rPr>
            </w:pPr>
            <w:r w:rsidRPr="00046A51">
              <w:rPr>
                <w:rFonts w:ascii="Times New Roman" w:eastAsia="Times New Roman" w:hAnsi="Times New Roman" w:cs="Times New Roman"/>
                <w:b/>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046A51" w:rsidRPr="00046A51" w:rsidRDefault="00046A51" w:rsidP="00A528AF">
            <w:pPr>
              <w:spacing w:after="0" w:line="240" w:lineRule="auto"/>
              <w:jc w:val="right"/>
              <w:rPr>
                <w:rFonts w:ascii="Times New Roman" w:eastAsia="Times New Roman" w:hAnsi="Times New Roman"/>
                <w:b/>
                <w:i/>
                <w:sz w:val="16"/>
                <w:szCs w:val="16"/>
                <w:lang w:eastAsia="hu-HU"/>
              </w:rPr>
            </w:pPr>
            <w:r w:rsidRPr="00046A51">
              <w:rPr>
                <w:rFonts w:ascii="Times New Roman" w:eastAsia="Times New Roman" w:hAnsi="Times New Roman"/>
                <w:b/>
                <w:i/>
                <w:sz w:val="16"/>
                <w:szCs w:val="16"/>
                <w:lang w:eastAsia="hu-HU"/>
              </w:rPr>
              <w:t>2051</w:t>
            </w:r>
          </w:p>
        </w:tc>
      </w:tr>
      <w:tr w:rsidR="00B537A7" w:rsidRPr="00914EF4" w:rsidTr="00237CBA">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B537A7" w:rsidRPr="00CE07AB" w:rsidRDefault="006D4DAE"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Pr="00915980">
              <w:rPr>
                <w:rFonts w:ascii="Times New Roman" w:hAnsi="Times New Roman"/>
                <w:b/>
                <w:sz w:val="16"/>
                <w:szCs w:val="16"/>
              </w:rPr>
              <w:t>1</w:t>
            </w:r>
            <w:r w:rsidR="00EF6DB9">
              <w:rPr>
                <w:rFonts w:ascii="Times New Roman" w:hAnsi="Times New Roman"/>
                <w:b/>
                <w:sz w:val="16"/>
                <w:szCs w:val="16"/>
              </w:rPr>
              <w:t>5</w:t>
            </w:r>
            <w:r w:rsidRPr="00915980">
              <w:rPr>
                <w:rFonts w:ascii="Times New Roman" w:hAnsi="Times New Roman"/>
                <w:b/>
                <w:sz w:val="16"/>
                <w:szCs w:val="16"/>
              </w:rPr>
              <w:t>.) Pribránszkiék</w:t>
            </w:r>
            <w:r>
              <w:rPr>
                <w:rFonts w:ascii="Times New Roman" w:hAnsi="Times New Roman"/>
                <w:b/>
                <w:sz w:val="16"/>
                <w:szCs w:val="16"/>
              </w:rPr>
              <w:t xml:space="preserve"> - </w:t>
            </w:r>
            <w:r w:rsidRPr="006D4DAE">
              <w:rPr>
                <w:rFonts w:ascii="Times New Roman" w:hAnsi="Times New Roman"/>
                <w:sz w:val="16"/>
                <w:szCs w:val="16"/>
              </w:rPr>
              <w:t>apa és fia,</w:t>
            </w:r>
            <w:r>
              <w:rPr>
                <w:rFonts w:ascii="Times New Roman" w:hAnsi="Times New Roman"/>
                <w:sz w:val="16"/>
                <w:szCs w:val="16"/>
              </w:rPr>
              <w:t xml:space="preserve"> a lakcímükkel azonos (9245 Mosonszolnok, Fő u. 29.) székhelyű Pribránszki M</w:t>
            </w:r>
            <w:r w:rsidR="00DC23FF">
              <w:rPr>
                <w:rFonts w:ascii="Times New Roman" w:hAnsi="Times New Roman"/>
                <w:sz w:val="16"/>
                <w:szCs w:val="16"/>
              </w:rPr>
              <w:t xml:space="preserve">ezőgazdasági </w:t>
            </w:r>
            <w:r>
              <w:rPr>
                <w:rFonts w:ascii="Times New Roman" w:hAnsi="Times New Roman"/>
                <w:sz w:val="16"/>
                <w:szCs w:val="16"/>
              </w:rPr>
              <w:t>Kft. családi cég társtulajdonosai</w:t>
            </w:r>
          </w:p>
        </w:tc>
      </w:tr>
      <w:tr w:rsidR="006D4DAE" w:rsidRPr="00914EF4" w:rsidTr="006D4DAE">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6D4DAE" w:rsidRPr="006D4DAE" w:rsidRDefault="006D4DAE" w:rsidP="006D4DAE">
            <w:pPr>
              <w:pStyle w:val="Listaszerbekezds"/>
              <w:numPr>
                <w:ilvl w:val="0"/>
                <w:numId w:val="2"/>
              </w:numPr>
              <w:spacing w:after="0" w:line="240" w:lineRule="auto"/>
              <w:rPr>
                <w:rFonts w:ascii="Times New Roman" w:eastAsia="Times New Roman" w:hAnsi="Times New Roman"/>
                <w:sz w:val="16"/>
                <w:szCs w:val="16"/>
                <w:lang w:eastAsia="hu-HU"/>
              </w:rPr>
            </w:pPr>
            <w:r w:rsidRPr="006D4DAE">
              <w:rPr>
                <w:rFonts w:ascii="Times New Roman" w:hAnsi="Times New Roman"/>
                <w:b/>
                <w:i/>
                <w:sz w:val="16"/>
                <w:szCs w:val="16"/>
              </w:rPr>
              <w:t>Pribránszki Ákos</w:t>
            </w:r>
            <w:r w:rsidR="00DC23FF">
              <w:rPr>
                <w:rFonts w:ascii="Times New Roman" w:hAnsi="Times New Roman"/>
                <w:i/>
                <w:sz w:val="16"/>
                <w:szCs w:val="16"/>
              </w:rPr>
              <w:t xml:space="preserve">, </w:t>
            </w:r>
            <w:r w:rsidRPr="006D4DAE">
              <w:rPr>
                <w:rFonts w:ascii="Times New Roman" w:hAnsi="Times New Roman"/>
                <w:i/>
                <w:sz w:val="16"/>
                <w:szCs w:val="16"/>
              </w:rPr>
              <w:t>a társtulajdonos fiú</w:t>
            </w:r>
          </w:p>
        </w:tc>
      </w:tr>
      <w:tr w:rsidR="00CE07AB" w:rsidRPr="00914EF4" w:rsidTr="00B45F9E">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CE07AB" w:rsidRPr="00DC23FF" w:rsidRDefault="00CE07AB" w:rsidP="00B45F9E">
            <w:pPr>
              <w:spacing w:after="0" w:line="240" w:lineRule="auto"/>
              <w:rPr>
                <w:rFonts w:ascii="Times New Roman" w:hAnsi="Times New Roman"/>
                <w:color w:val="984806" w:themeColor="accent6" w:themeShade="80"/>
                <w:sz w:val="16"/>
                <w:szCs w:val="16"/>
              </w:rPr>
            </w:pPr>
            <w:r w:rsidRPr="00DC23FF">
              <w:rPr>
                <w:rFonts w:ascii="Times New Roman" w:hAnsi="Times New Roman"/>
                <w:color w:val="984806" w:themeColor="accent6" w:themeShade="8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CE07AB" w:rsidRPr="00DC23FF" w:rsidRDefault="00CE07AB" w:rsidP="00B45F9E">
            <w:pPr>
              <w:spacing w:after="0" w:line="240" w:lineRule="auto"/>
              <w:rPr>
                <w:rFonts w:ascii="Times New Roman" w:eastAsia="Times New Roman" w:hAnsi="Times New Roman"/>
                <w:color w:val="984806" w:themeColor="accent6" w:themeShade="80"/>
                <w:sz w:val="16"/>
                <w:szCs w:val="16"/>
                <w:lang w:eastAsia="hu-HU"/>
              </w:rPr>
            </w:pPr>
            <w:r w:rsidRPr="00DC23FF">
              <w:rPr>
                <w:rFonts w:ascii="Times New Roman" w:eastAsia="Times New Roman" w:hAnsi="Times New Roman"/>
                <w:color w:val="984806" w:themeColor="accent6" w:themeShade="8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CE07AB" w:rsidRPr="00DC23FF" w:rsidRDefault="00CE07AB" w:rsidP="00DC23FF">
            <w:pPr>
              <w:spacing w:after="0" w:line="240" w:lineRule="auto"/>
              <w:rPr>
                <w:rFonts w:ascii="Times New Roman" w:eastAsia="Times New Roman" w:hAnsi="Times New Roman" w:cs="Times New Roman"/>
                <w:color w:val="984806" w:themeColor="accent6" w:themeShade="80"/>
                <w:sz w:val="16"/>
                <w:szCs w:val="16"/>
                <w:lang w:eastAsia="hu-HU"/>
              </w:rPr>
            </w:pPr>
            <w:r w:rsidRPr="00DC23FF">
              <w:rPr>
                <w:rFonts w:ascii="Times New Roman" w:eastAsia="Times New Roman" w:hAnsi="Times New Roman" w:cs="Times New Roman"/>
                <w:color w:val="984806" w:themeColor="accent6" w:themeShade="80"/>
                <w:sz w:val="16"/>
                <w:szCs w:val="16"/>
                <w:lang w:eastAsia="hu-HU"/>
              </w:rPr>
              <w:t>0123</w:t>
            </w:r>
          </w:p>
        </w:tc>
        <w:tc>
          <w:tcPr>
            <w:tcW w:w="660" w:type="dxa"/>
            <w:tcBorders>
              <w:top w:val="nil"/>
              <w:left w:val="nil"/>
              <w:bottom w:val="single" w:sz="4" w:space="0" w:color="auto"/>
              <w:right w:val="single" w:sz="4" w:space="0" w:color="auto"/>
            </w:tcBorders>
            <w:shd w:val="clear" w:color="auto" w:fill="auto"/>
            <w:vAlign w:val="bottom"/>
            <w:hideMark/>
          </w:tcPr>
          <w:p w:rsidR="00CE07AB" w:rsidRPr="00DC23FF" w:rsidRDefault="00CE07AB" w:rsidP="00605D1F">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51,8</w:t>
            </w:r>
          </w:p>
        </w:tc>
        <w:tc>
          <w:tcPr>
            <w:tcW w:w="700" w:type="dxa"/>
            <w:tcBorders>
              <w:top w:val="nil"/>
              <w:left w:val="nil"/>
              <w:bottom w:val="single" w:sz="4" w:space="0" w:color="auto"/>
              <w:right w:val="single" w:sz="4" w:space="0" w:color="auto"/>
            </w:tcBorders>
            <w:vAlign w:val="center"/>
          </w:tcPr>
          <w:p w:rsidR="00CE07AB" w:rsidRPr="00DC23FF" w:rsidRDefault="00CE07AB" w:rsidP="00DC23FF">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C23FF">
              <w:rPr>
                <w:rFonts w:ascii="Times New Roman" w:eastAsia="Times New Roman" w:hAnsi="Times New Roman" w:cs="Times New Roman"/>
                <w:color w:val="984806" w:themeColor="accent6" w:themeShade="80"/>
                <w:sz w:val="16"/>
                <w:szCs w:val="16"/>
                <w:lang w:eastAsia="hu-HU"/>
              </w:rPr>
              <w:t>1.454</w:t>
            </w:r>
          </w:p>
        </w:tc>
        <w:tc>
          <w:tcPr>
            <w:tcW w:w="833" w:type="dxa"/>
            <w:tcBorders>
              <w:top w:val="nil"/>
              <w:left w:val="single" w:sz="4" w:space="0" w:color="auto"/>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C23FF">
              <w:rPr>
                <w:rFonts w:ascii="Times New Roman" w:eastAsia="Times New Roman" w:hAnsi="Times New Roman" w:cs="Times New Roman"/>
                <w:color w:val="984806" w:themeColor="accent6" w:themeShade="80"/>
                <w:sz w:val="16"/>
                <w:szCs w:val="16"/>
                <w:lang w:eastAsia="hu-HU"/>
              </w:rPr>
              <w:t>28,1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E07AB" w:rsidRPr="00DC23FF" w:rsidRDefault="00CE07AB" w:rsidP="00605D1F">
            <w:pPr>
              <w:spacing w:after="0" w:line="240" w:lineRule="auto"/>
              <w:jc w:val="right"/>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106,40</w:t>
            </w:r>
          </w:p>
        </w:tc>
        <w:tc>
          <w:tcPr>
            <w:tcW w:w="695" w:type="dxa"/>
            <w:tcBorders>
              <w:top w:val="nil"/>
              <w:left w:val="nil"/>
              <w:bottom w:val="single" w:sz="4" w:space="0" w:color="auto"/>
              <w:right w:val="single" w:sz="4" w:space="0" w:color="auto"/>
            </w:tcBorders>
            <w:shd w:val="clear" w:color="auto" w:fill="auto"/>
            <w:vAlign w:val="center"/>
            <w:hideMark/>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DC23FF">
              <w:rPr>
                <w:rFonts w:ascii="Times New Roman" w:eastAsia="Times New Roman" w:hAnsi="Times New Roman" w:cs="Times New Roman"/>
                <w:color w:val="000000"/>
                <w:sz w:val="16"/>
                <w:szCs w:val="16"/>
                <w:lang w:eastAsia="hu-HU"/>
              </w:rPr>
              <w:t>05</w:t>
            </w:r>
            <w:r>
              <w:rPr>
                <w:rFonts w:ascii="Times New Roman" w:eastAsia="Times New Roman" w:hAnsi="Times New Roman" w:cs="Times New Roman"/>
                <w:color w:val="000000"/>
                <w:sz w:val="16"/>
                <w:szCs w:val="16"/>
                <w:lang w:eastAsia="hu-HU"/>
              </w:rPr>
              <w:t>3</w:t>
            </w:r>
          </w:p>
        </w:tc>
        <w:tc>
          <w:tcPr>
            <w:tcW w:w="697" w:type="dxa"/>
            <w:tcBorders>
              <w:top w:val="nil"/>
              <w:left w:val="nil"/>
              <w:bottom w:val="single" w:sz="4" w:space="0" w:color="auto"/>
              <w:right w:val="single" w:sz="4" w:space="0" w:color="auto"/>
            </w:tcBorders>
            <w:shd w:val="clear" w:color="auto" w:fill="auto"/>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B45F9E">
            <w:pPr>
              <w:spacing w:after="0" w:line="240" w:lineRule="auto"/>
              <w:rPr>
                <w:rFonts w:ascii="Times New Roman" w:eastAsia="Times New Roman" w:hAnsi="Times New Roman"/>
                <w:color w:val="984806" w:themeColor="accent6" w:themeShade="80"/>
                <w:sz w:val="16"/>
                <w:szCs w:val="16"/>
                <w:lang w:eastAsia="hu-HU"/>
              </w:rPr>
            </w:pPr>
            <w:r w:rsidRPr="00CE07AB">
              <w:rPr>
                <w:rFonts w:ascii="Times New Roman" w:eastAsia="Times New Roman" w:hAnsi="Times New Roman"/>
                <w:color w:val="984806" w:themeColor="accent6" w:themeShade="80"/>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CE07AB" w:rsidRDefault="00CE07AB" w:rsidP="00B45F9E">
            <w:pPr>
              <w:spacing w:after="0" w:line="240" w:lineRule="auto"/>
              <w:rPr>
                <w:rFonts w:ascii="Times New Roman" w:eastAsia="Times New Roman" w:hAnsi="Times New Roman" w:cs="Times New Roman"/>
                <w:color w:val="984806" w:themeColor="accent6" w:themeShade="80"/>
                <w:sz w:val="16"/>
                <w:szCs w:val="16"/>
                <w:lang w:eastAsia="hu-HU"/>
              </w:rPr>
            </w:pPr>
            <w:r w:rsidRPr="00CE07AB">
              <w:rPr>
                <w:rFonts w:ascii="Times New Roman" w:eastAsia="Times New Roman" w:hAnsi="Times New Roman" w:cs="Times New Roman"/>
                <w:color w:val="984806" w:themeColor="accent6" w:themeShade="8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CE07AB" w:rsidRDefault="00CE07AB" w:rsidP="00B45F9E">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E07AB">
              <w:rPr>
                <w:rFonts w:ascii="Times New Roman" w:eastAsia="Times New Roman" w:hAnsi="Times New Roman" w:cs="Times New Roman"/>
                <w:color w:val="984806" w:themeColor="accent6" w:themeShade="8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CE07AB" w:rsidRDefault="00CE07AB" w:rsidP="00B45F9E">
            <w:pPr>
              <w:spacing w:after="0" w:line="240" w:lineRule="auto"/>
              <w:jc w:val="right"/>
              <w:rPr>
                <w:rFonts w:ascii="Times New Roman" w:eastAsia="Times New Roman" w:hAnsi="Times New Roman"/>
                <w:color w:val="984806" w:themeColor="accent6" w:themeShade="80"/>
                <w:sz w:val="16"/>
                <w:szCs w:val="16"/>
                <w:lang w:eastAsia="hu-HU"/>
              </w:rPr>
            </w:pPr>
            <w:r w:rsidRPr="00CE07AB">
              <w:rPr>
                <w:rFonts w:ascii="Times New Roman" w:eastAsia="Times New Roman" w:hAnsi="Times New Roman"/>
                <w:color w:val="984806" w:themeColor="accent6" w:themeShade="80"/>
                <w:sz w:val="16"/>
                <w:szCs w:val="16"/>
                <w:lang w:eastAsia="hu-HU"/>
              </w:rPr>
              <w:t>2051</w:t>
            </w:r>
          </w:p>
        </w:tc>
      </w:tr>
      <w:tr w:rsidR="00CE07AB" w:rsidRPr="00914EF4" w:rsidTr="00B45F9E">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CE07AB" w:rsidRDefault="00CE07AB" w:rsidP="00B45F9E">
            <w:pPr>
              <w:spacing w:after="0" w:line="240" w:lineRule="auto"/>
              <w:rPr>
                <w:rFonts w:ascii="Times New Roman" w:hAnsi="Times New Roman"/>
                <w:sz w:val="16"/>
                <w:szCs w:val="16"/>
              </w:rPr>
            </w:pPr>
            <w:r>
              <w:rPr>
                <w:rFonts w:ascii="Times New Roman" w:hAnsi="Times New Roman"/>
                <w:sz w:val="16"/>
                <w:szCs w:val="16"/>
              </w:rPr>
              <w:t>Mosonszolnok</w:t>
            </w:r>
          </w:p>
        </w:tc>
        <w:tc>
          <w:tcPr>
            <w:tcW w:w="591" w:type="dxa"/>
            <w:tcBorders>
              <w:top w:val="nil"/>
              <w:left w:val="single" w:sz="4" w:space="0" w:color="auto"/>
              <w:bottom w:val="single" w:sz="4" w:space="0" w:color="auto"/>
              <w:right w:val="single" w:sz="4" w:space="0" w:color="auto"/>
            </w:tcBorders>
            <w:shd w:val="clear" w:color="auto" w:fill="auto"/>
            <w:vAlign w:val="bottom"/>
          </w:tcPr>
          <w:p w:rsidR="00CE07AB" w:rsidRDefault="00CE07AB"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CE07AB" w:rsidRDefault="00CE07AB" w:rsidP="00B45F9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038/36</w:t>
            </w:r>
          </w:p>
        </w:tc>
        <w:tc>
          <w:tcPr>
            <w:tcW w:w="660" w:type="dxa"/>
            <w:tcBorders>
              <w:top w:val="nil"/>
              <w:left w:val="nil"/>
              <w:bottom w:val="single" w:sz="4" w:space="0" w:color="auto"/>
              <w:right w:val="single" w:sz="4" w:space="0" w:color="auto"/>
            </w:tcBorders>
            <w:shd w:val="clear" w:color="auto" w:fill="auto"/>
            <w:vAlign w:val="center"/>
            <w:hideMark/>
          </w:tcPr>
          <w:p w:rsidR="00CE07AB" w:rsidRDefault="00CE07AB"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31,4</w:t>
            </w:r>
          </w:p>
        </w:tc>
        <w:tc>
          <w:tcPr>
            <w:tcW w:w="700" w:type="dxa"/>
            <w:tcBorders>
              <w:top w:val="nil"/>
              <w:left w:val="nil"/>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913</w:t>
            </w:r>
          </w:p>
        </w:tc>
        <w:tc>
          <w:tcPr>
            <w:tcW w:w="833" w:type="dxa"/>
            <w:tcBorders>
              <w:top w:val="nil"/>
              <w:left w:val="single" w:sz="4" w:space="0" w:color="auto"/>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29,1</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CE07AB" w:rsidRDefault="00CE07AB"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66,85</w:t>
            </w:r>
          </w:p>
        </w:tc>
        <w:tc>
          <w:tcPr>
            <w:tcW w:w="695" w:type="dxa"/>
            <w:tcBorders>
              <w:top w:val="nil"/>
              <w:left w:val="nil"/>
              <w:bottom w:val="single" w:sz="4" w:space="0" w:color="auto"/>
              <w:right w:val="single" w:sz="4" w:space="0" w:color="auto"/>
            </w:tcBorders>
            <w:shd w:val="clear" w:color="auto" w:fill="auto"/>
            <w:vAlign w:val="center"/>
            <w:hideMark/>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DC23FF">
              <w:rPr>
                <w:rFonts w:ascii="Times New Roman" w:eastAsia="Times New Roman" w:hAnsi="Times New Roman" w:cs="Times New Roman"/>
                <w:color w:val="000000"/>
                <w:sz w:val="16"/>
                <w:szCs w:val="16"/>
                <w:lang w:eastAsia="hu-HU"/>
              </w:rPr>
              <w:t>13</w:t>
            </w:r>
            <w:r>
              <w:rPr>
                <w:rFonts w:ascii="Times New Roman" w:eastAsia="Times New Roman" w:hAnsi="Times New Roman" w:cs="Times New Roman"/>
                <w:color w:val="000000"/>
                <w:sz w:val="16"/>
                <w:szCs w:val="16"/>
                <w:lang w:eastAsia="hu-HU"/>
              </w:rPr>
              <w:t>1</w:t>
            </w:r>
          </w:p>
        </w:tc>
        <w:tc>
          <w:tcPr>
            <w:tcW w:w="697" w:type="dxa"/>
            <w:tcBorders>
              <w:top w:val="nil"/>
              <w:left w:val="nil"/>
              <w:bottom w:val="single" w:sz="4" w:space="0" w:color="auto"/>
              <w:right w:val="single" w:sz="4" w:space="0" w:color="auto"/>
            </w:tcBorders>
            <w:shd w:val="clear" w:color="auto" w:fill="auto"/>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CE07AB" w:rsidRPr="00914EF4" w:rsidRDefault="00CE07AB"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1870B3" w:rsidRDefault="00CE07AB" w:rsidP="00B45F9E">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1870B3"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5C3A48" w:rsidRDefault="00CE07AB" w:rsidP="00B45F9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CE07AB" w:rsidRPr="00914EF4" w:rsidTr="00B45F9E">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CE07AB" w:rsidRDefault="00CE07AB" w:rsidP="00DC23FF">
            <w:pPr>
              <w:pStyle w:val="Listaszerbekezds"/>
              <w:spacing w:after="0" w:line="240" w:lineRule="auto"/>
              <w:ind w:left="720"/>
              <w:rPr>
                <w:rFonts w:ascii="Times New Roman" w:eastAsia="Times New Roman" w:hAnsi="Times New Roman"/>
                <w:sz w:val="16"/>
                <w:szCs w:val="16"/>
                <w:lang w:eastAsia="hu-HU"/>
              </w:rPr>
            </w:pPr>
            <w:r w:rsidRPr="00DC23FF">
              <w:rPr>
                <w:rFonts w:ascii="Times New Roman" w:eastAsia="Times New Roman" w:hAnsi="Times New Roman"/>
                <w:i/>
                <w:sz w:val="16"/>
                <w:szCs w:val="16"/>
                <w:lang w:eastAsia="hu-HU"/>
              </w:rPr>
              <w:t>Pribránszki Ákos összesen</w:t>
            </w:r>
          </w:p>
        </w:tc>
        <w:tc>
          <w:tcPr>
            <w:tcW w:w="660"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605D1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83,2</w:t>
            </w:r>
          </w:p>
        </w:tc>
        <w:tc>
          <w:tcPr>
            <w:tcW w:w="700" w:type="dxa"/>
            <w:tcBorders>
              <w:top w:val="nil"/>
              <w:left w:val="nil"/>
              <w:bottom w:val="single" w:sz="4" w:space="0" w:color="auto"/>
              <w:right w:val="single" w:sz="4" w:space="0" w:color="auto"/>
            </w:tcBorders>
            <w:vAlign w:val="center"/>
          </w:tcPr>
          <w:p w:rsidR="00CE07AB" w:rsidRPr="00CE07AB" w:rsidRDefault="00CE07AB"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2.367</w:t>
            </w:r>
          </w:p>
        </w:tc>
        <w:tc>
          <w:tcPr>
            <w:tcW w:w="833" w:type="dxa"/>
            <w:tcBorders>
              <w:top w:val="nil"/>
              <w:left w:val="single" w:sz="4" w:space="0" w:color="auto"/>
              <w:bottom w:val="single" w:sz="4" w:space="0" w:color="auto"/>
              <w:right w:val="single" w:sz="4" w:space="0" w:color="auto"/>
            </w:tcBorders>
            <w:vAlign w:val="center"/>
          </w:tcPr>
          <w:p w:rsidR="00CE07AB" w:rsidRPr="00CE07AB" w:rsidRDefault="00CE07AB" w:rsidP="00627E78">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28,4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E07AB" w:rsidRPr="00CE07AB" w:rsidRDefault="00CE07AB" w:rsidP="00605D1F">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173,25</w:t>
            </w:r>
          </w:p>
        </w:tc>
        <w:tc>
          <w:tcPr>
            <w:tcW w:w="695" w:type="dxa"/>
            <w:tcBorders>
              <w:top w:val="nil"/>
              <w:left w:val="nil"/>
              <w:bottom w:val="single" w:sz="4" w:space="0" w:color="auto"/>
              <w:right w:val="single" w:sz="4" w:space="0" w:color="auto"/>
            </w:tcBorders>
            <w:shd w:val="clear" w:color="auto" w:fill="auto"/>
            <w:vAlign w:val="center"/>
            <w:hideMark/>
          </w:tcPr>
          <w:p w:rsidR="00CE07AB" w:rsidRPr="00CE07AB" w:rsidRDefault="00CE07AB" w:rsidP="00911ECB">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2,082</w:t>
            </w:r>
          </w:p>
        </w:tc>
        <w:tc>
          <w:tcPr>
            <w:tcW w:w="697" w:type="dxa"/>
            <w:tcBorders>
              <w:top w:val="nil"/>
              <w:left w:val="nil"/>
              <w:bottom w:val="single" w:sz="4" w:space="0" w:color="auto"/>
              <w:right w:val="single" w:sz="4" w:space="0" w:color="auto"/>
            </w:tcBorders>
            <w:shd w:val="clear" w:color="auto" w:fill="auto"/>
            <w:vAlign w:val="center"/>
          </w:tcPr>
          <w:p w:rsidR="00CE07AB" w:rsidRPr="00CE07AB" w:rsidRDefault="00CE07AB" w:rsidP="00911ECB">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B45F9E">
            <w:pPr>
              <w:spacing w:after="0" w:line="240" w:lineRule="auto"/>
              <w:rPr>
                <w:rFonts w:ascii="Times New Roman" w:eastAsia="Times New Roman" w:hAnsi="Times New Roman"/>
                <w:i/>
                <w:sz w:val="16"/>
                <w:szCs w:val="16"/>
                <w:lang w:eastAsia="hu-HU"/>
              </w:rPr>
            </w:pPr>
            <w:r w:rsidRPr="00CE07AB">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CE07AB" w:rsidRDefault="00CE07AB" w:rsidP="00B45F9E">
            <w:pPr>
              <w:spacing w:after="0" w:line="240" w:lineRule="auto"/>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CE07AB"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CE07AB" w:rsidRDefault="00CE07AB" w:rsidP="00B45F9E">
            <w:pPr>
              <w:spacing w:after="0" w:line="240" w:lineRule="auto"/>
              <w:jc w:val="right"/>
              <w:rPr>
                <w:rFonts w:ascii="Times New Roman" w:eastAsia="Times New Roman" w:hAnsi="Times New Roman"/>
                <w:i/>
                <w:sz w:val="16"/>
                <w:szCs w:val="16"/>
                <w:lang w:eastAsia="hu-HU"/>
              </w:rPr>
            </w:pPr>
            <w:r w:rsidRPr="00CE07AB">
              <w:rPr>
                <w:rFonts w:ascii="Times New Roman" w:eastAsia="Times New Roman" w:hAnsi="Times New Roman"/>
                <w:i/>
                <w:sz w:val="16"/>
                <w:szCs w:val="16"/>
                <w:lang w:eastAsia="hu-HU"/>
              </w:rPr>
              <w:t>2051</w:t>
            </w:r>
          </w:p>
        </w:tc>
      </w:tr>
      <w:tr w:rsidR="00CE07AB" w:rsidRPr="00914EF4" w:rsidTr="00DC23FF">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CE07AB" w:rsidRPr="00DC23FF" w:rsidRDefault="00CE07AB" w:rsidP="00DC23FF">
            <w:pPr>
              <w:pStyle w:val="Listaszerbekezds"/>
              <w:numPr>
                <w:ilvl w:val="0"/>
                <w:numId w:val="2"/>
              </w:numPr>
              <w:spacing w:after="0" w:line="240" w:lineRule="auto"/>
              <w:rPr>
                <w:rFonts w:ascii="Times New Roman" w:eastAsia="Times New Roman" w:hAnsi="Times New Roman"/>
                <w:sz w:val="16"/>
                <w:szCs w:val="16"/>
                <w:lang w:eastAsia="hu-HU"/>
              </w:rPr>
            </w:pPr>
            <w:r w:rsidRPr="00DC23FF">
              <w:rPr>
                <w:rFonts w:ascii="Times New Roman" w:hAnsi="Times New Roman"/>
                <w:b/>
                <w:i/>
                <w:sz w:val="16"/>
                <w:szCs w:val="16"/>
              </w:rPr>
              <w:t xml:space="preserve">Pribránszki György, </w:t>
            </w:r>
            <w:r w:rsidRPr="00DC23FF">
              <w:rPr>
                <w:rFonts w:ascii="Times New Roman" w:hAnsi="Times New Roman"/>
                <w:i/>
                <w:sz w:val="16"/>
                <w:szCs w:val="16"/>
              </w:rPr>
              <w:t>az ügyvezető, társtulajdonos apa</w:t>
            </w:r>
          </w:p>
        </w:tc>
      </w:tr>
      <w:tr w:rsidR="00CE07AB" w:rsidRPr="00914EF4" w:rsidTr="00B45F9E">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CE07AB" w:rsidRDefault="00CE07AB" w:rsidP="00B45F9E">
            <w:pPr>
              <w:spacing w:after="0" w:line="240" w:lineRule="auto"/>
              <w:rPr>
                <w:rFonts w:ascii="Times New Roman" w:hAnsi="Times New Roman"/>
                <w:sz w:val="16"/>
                <w:szCs w:val="16"/>
              </w:rPr>
            </w:pPr>
            <w:r>
              <w:rPr>
                <w:rFonts w:ascii="Times New Roman" w:hAnsi="Times New Roman"/>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CE07AB" w:rsidRDefault="00CE07AB"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CE07AB" w:rsidRDefault="00CE07AB" w:rsidP="00B45F9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0127</w:t>
            </w:r>
          </w:p>
        </w:tc>
        <w:tc>
          <w:tcPr>
            <w:tcW w:w="660" w:type="dxa"/>
            <w:tcBorders>
              <w:top w:val="nil"/>
              <w:left w:val="nil"/>
              <w:bottom w:val="single" w:sz="4" w:space="0" w:color="auto"/>
              <w:right w:val="single" w:sz="4" w:space="0" w:color="auto"/>
            </w:tcBorders>
            <w:shd w:val="clear" w:color="auto" w:fill="auto"/>
            <w:vAlign w:val="center"/>
            <w:hideMark/>
          </w:tcPr>
          <w:p w:rsidR="00CE07AB" w:rsidRDefault="00CE07AB"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54,3</w:t>
            </w:r>
          </w:p>
        </w:tc>
        <w:tc>
          <w:tcPr>
            <w:tcW w:w="700" w:type="dxa"/>
            <w:tcBorders>
              <w:top w:val="nil"/>
              <w:left w:val="nil"/>
              <w:bottom w:val="single" w:sz="4" w:space="0" w:color="auto"/>
              <w:right w:val="single" w:sz="4" w:space="0" w:color="auto"/>
            </w:tcBorders>
            <w:vAlign w:val="center"/>
          </w:tcPr>
          <w:p w:rsidR="00CE07AB" w:rsidRPr="00DC23FF" w:rsidRDefault="00CE07AB" w:rsidP="00DC23FF">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DC23FF">
              <w:rPr>
                <w:rFonts w:ascii="Times New Roman" w:eastAsia="Times New Roman" w:hAnsi="Times New Roman" w:cs="Times New Roman"/>
                <w:color w:val="000000"/>
                <w:sz w:val="16"/>
                <w:szCs w:val="16"/>
                <w:lang w:eastAsia="hu-HU"/>
              </w:rPr>
              <w:t>703</w:t>
            </w:r>
          </w:p>
        </w:tc>
        <w:tc>
          <w:tcPr>
            <w:tcW w:w="833" w:type="dxa"/>
            <w:tcBorders>
              <w:top w:val="nil"/>
              <w:left w:val="single" w:sz="4" w:space="0" w:color="auto"/>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31,4</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CE07AB" w:rsidRDefault="00CE07AB"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124,65</w:t>
            </w:r>
          </w:p>
        </w:tc>
        <w:tc>
          <w:tcPr>
            <w:tcW w:w="695" w:type="dxa"/>
            <w:tcBorders>
              <w:top w:val="nil"/>
              <w:left w:val="nil"/>
              <w:bottom w:val="single" w:sz="4" w:space="0" w:color="auto"/>
              <w:right w:val="single" w:sz="4" w:space="0" w:color="auto"/>
            </w:tcBorders>
            <w:shd w:val="clear" w:color="auto" w:fill="auto"/>
            <w:vAlign w:val="center"/>
            <w:hideMark/>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DC23FF">
              <w:rPr>
                <w:rFonts w:ascii="Times New Roman" w:eastAsia="Times New Roman" w:hAnsi="Times New Roman" w:cs="Times New Roman"/>
                <w:color w:val="000000"/>
                <w:sz w:val="16"/>
                <w:szCs w:val="16"/>
                <w:lang w:eastAsia="hu-HU"/>
              </w:rPr>
              <w:t>296</w:t>
            </w:r>
          </w:p>
        </w:tc>
        <w:tc>
          <w:tcPr>
            <w:tcW w:w="697" w:type="dxa"/>
            <w:tcBorders>
              <w:top w:val="nil"/>
              <w:left w:val="nil"/>
              <w:bottom w:val="single" w:sz="4" w:space="0" w:color="auto"/>
              <w:right w:val="single" w:sz="4" w:space="0" w:color="auto"/>
            </w:tcBorders>
            <w:shd w:val="clear" w:color="auto" w:fill="auto"/>
            <w:vAlign w:val="center"/>
          </w:tcPr>
          <w:p w:rsidR="00CE07AB" w:rsidRPr="00DC23FF"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DC23FF">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CE07AB" w:rsidRPr="00914EF4" w:rsidRDefault="00CE07AB"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1870B3" w:rsidRDefault="00CE07AB" w:rsidP="00B45F9E">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1870B3" w:rsidRDefault="00CE07AB" w:rsidP="00B45F9E">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5C3A48" w:rsidRDefault="00CE07AB" w:rsidP="00B45F9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CE07AB" w:rsidRPr="00914EF4" w:rsidTr="00B45F9E">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CE07AB" w:rsidRDefault="00CE07AB" w:rsidP="00DC23FF">
            <w:pPr>
              <w:pStyle w:val="Listaszerbekezds"/>
              <w:spacing w:after="0" w:line="240" w:lineRule="auto"/>
              <w:ind w:left="720"/>
              <w:rPr>
                <w:rFonts w:ascii="Times New Roman" w:eastAsia="Times New Roman" w:hAnsi="Times New Roman"/>
                <w:sz w:val="16"/>
                <w:szCs w:val="16"/>
                <w:lang w:eastAsia="hu-HU"/>
              </w:rPr>
            </w:pPr>
            <w:r w:rsidRPr="00DC23FF">
              <w:rPr>
                <w:rFonts w:ascii="Times New Roman" w:eastAsia="Times New Roman" w:hAnsi="Times New Roman"/>
                <w:i/>
                <w:sz w:val="16"/>
                <w:szCs w:val="16"/>
                <w:lang w:eastAsia="hu-HU"/>
              </w:rPr>
              <w:t>Pribránszki György összesen</w:t>
            </w:r>
          </w:p>
        </w:tc>
        <w:tc>
          <w:tcPr>
            <w:tcW w:w="660" w:type="dxa"/>
            <w:tcBorders>
              <w:top w:val="nil"/>
              <w:left w:val="nil"/>
              <w:bottom w:val="single" w:sz="4" w:space="0" w:color="auto"/>
              <w:right w:val="single" w:sz="4" w:space="0" w:color="auto"/>
            </w:tcBorders>
            <w:shd w:val="clear" w:color="auto" w:fill="auto"/>
            <w:vAlign w:val="center"/>
            <w:hideMark/>
          </w:tcPr>
          <w:p w:rsidR="00CE07AB" w:rsidRPr="00CE07AB"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54,3</w:t>
            </w:r>
          </w:p>
        </w:tc>
        <w:tc>
          <w:tcPr>
            <w:tcW w:w="700" w:type="dxa"/>
            <w:tcBorders>
              <w:top w:val="nil"/>
              <w:left w:val="nil"/>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DC23FF">
              <w:rPr>
                <w:rFonts w:ascii="Times New Roman" w:eastAsia="Times New Roman" w:hAnsi="Times New Roman" w:cs="Times New Roman"/>
                <w:i/>
                <w:color w:val="000000"/>
                <w:sz w:val="16"/>
                <w:szCs w:val="16"/>
                <w:lang w:eastAsia="hu-HU"/>
              </w:rPr>
              <w:t>1</w:t>
            </w:r>
            <w:r w:rsidRPr="00CE07AB">
              <w:rPr>
                <w:rFonts w:ascii="Times New Roman" w:eastAsia="Times New Roman" w:hAnsi="Times New Roman" w:cs="Times New Roman"/>
                <w:i/>
                <w:color w:val="000000"/>
                <w:sz w:val="16"/>
                <w:szCs w:val="16"/>
                <w:lang w:eastAsia="hu-HU"/>
              </w:rPr>
              <w:t>.</w:t>
            </w:r>
            <w:r w:rsidRPr="00DC23FF">
              <w:rPr>
                <w:rFonts w:ascii="Times New Roman" w:eastAsia="Times New Roman" w:hAnsi="Times New Roman" w:cs="Times New Roman"/>
                <w:i/>
                <w:color w:val="000000"/>
                <w:sz w:val="16"/>
                <w:szCs w:val="16"/>
                <w:lang w:eastAsia="hu-HU"/>
              </w:rPr>
              <w:t>703</w:t>
            </w:r>
          </w:p>
        </w:tc>
        <w:tc>
          <w:tcPr>
            <w:tcW w:w="833" w:type="dxa"/>
            <w:tcBorders>
              <w:top w:val="nil"/>
              <w:left w:val="single" w:sz="4" w:space="0" w:color="auto"/>
              <w:bottom w:val="single" w:sz="4" w:space="0" w:color="auto"/>
              <w:right w:val="single" w:sz="4" w:space="0" w:color="auto"/>
            </w:tcBorders>
            <w:vAlign w:val="center"/>
          </w:tcPr>
          <w:p w:rsidR="00CE07AB" w:rsidRPr="00DC23FF"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DC23FF">
              <w:rPr>
                <w:rFonts w:ascii="Times New Roman" w:eastAsia="Times New Roman" w:hAnsi="Times New Roman" w:cs="Times New Roman"/>
                <w:i/>
                <w:color w:val="000000"/>
                <w:sz w:val="16"/>
                <w:szCs w:val="16"/>
                <w:lang w:eastAsia="hu-HU"/>
              </w:rPr>
              <w:t>31,4</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CE07AB" w:rsidRPr="00CE07AB"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124,65</w:t>
            </w:r>
          </w:p>
        </w:tc>
        <w:tc>
          <w:tcPr>
            <w:tcW w:w="695" w:type="dxa"/>
            <w:tcBorders>
              <w:top w:val="nil"/>
              <w:left w:val="nil"/>
              <w:bottom w:val="single" w:sz="4" w:space="0" w:color="auto"/>
              <w:right w:val="single" w:sz="4" w:space="0" w:color="auto"/>
            </w:tcBorders>
            <w:shd w:val="clear" w:color="auto" w:fill="auto"/>
            <w:vAlign w:val="center"/>
            <w:hideMark/>
          </w:tcPr>
          <w:p w:rsidR="00CE07AB" w:rsidRPr="00DC23FF"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DC23FF">
              <w:rPr>
                <w:rFonts w:ascii="Times New Roman" w:eastAsia="Times New Roman" w:hAnsi="Times New Roman" w:cs="Times New Roman"/>
                <w:i/>
                <w:color w:val="000000"/>
                <w:sz w:val="16"/>
                <w:szCs w:val="16"/>
                <w:lang w:eastAsia="hu-HU"/>
              </w:rPr>
              <w:t>2</w:t>
            </w:r>
            <w:r w:rsidRPr="00CE07AB">
              <w:rPr>
                <w:rFonts w:ascii="Times New Roman" w:eastAsia="Times New Roman" w:hAnsi="Times New Roman" w:cs="Times New Roman"/>
                <w:i/>
                <w:color w:val="000000"/>
                <w:sz w:val="16"/>
                <w:szCs w:val="16"/>
                <w:lang w:eastAsia="hu-HU"/>
              </w:rPr>
              <w:t>,</w:t>
            </w:r>
            <w:r w:rsidRPr="00DC23FF">
              <w:rPr>
                <w:rFonts w:ascii="Times New Roman" w:eastAsia="Times New Roman" w:hAnsi="Times New Roman" w:cs="Times New Roman"/>
                <w:i/>
                <w:color w:val="000000"/>
                <w:sz w:val="16"/>
                <w:szCs w:val="16"/>
                <w:lang w:eastAsia="hu-HU"/>
              </w:rPr>
              <w:t>296</w:t>
            </w:r>
          </w:p>
        </w:tc>
        <w:tc>
          <w:tcPr>
            <w:tcW w:w="697" w:type="dxa"/>
            <w:tcBorders>
              <w:top w:val="nil"/>
              <w:left w:val="nil"/>
              <w:bottom w:val="single" w:sz="4" w:space="0" w:color="auto"/>
              <w:right w:val="single" w:sz="4" w:space="0" w:color="auto"/>
            </w:tcBorders>
            <w:shd w:val="clear" w:color="auto" w:fill="auto"/>
            <w:vAlign w:val="center"/>
          </w:tcPr>
          <w:p w:rsidR="00CE07AB" w:rsidRPr="00DC23FF"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DC23FF">
              <w:rPr>
                <w:rFonts w:ascii="Times New Roman" w:eastAsia="Times New Roman" w:hAnsi="Times New Roman" w:cs="Times New Roman"/>
                <w:i/>
                <w:color w:val="000000"/>
                <w:sz w:val="16"/>
                <w:szCs w:val="16"/>
                <w:lang w:eastAsia="hu-HU"/>
              </w:rPr>
              <w:t>73</w:t>
            </w:r>
            <w:r w:rsidRPr="00CE07AB">
              <w:rPr>
                <w:rFonts w:ascii="Times New Roman" w:eastAsia="Times New Roman" w:hAnsi="Times New Roman" w:cs="Times New Roman"/>
                <w:i/>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B45F9E">
            <w:pPr>
              <w:spacing w:after="0" w:line="240" w:lineRule="auto"/>
              <w:rPr>
                <w:rFonts w:ascii="Times New Roman" w:eastAsia="Times New Roman" w:hAnsi="Times New Roman"/>
                <w:i/>
                <w:sz w:val="16"/>
                <w:szCs w:val="16"/>
                <w:lang w:eastAsia="hu-HU"/>
              </w:rPr>
            </w:pPr>
            <w:r w:rsidRPr="00CE07AB">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CE07AB" w:rsidRDefault="00CE07AB" w:rsidP="00B45F9E">
            <w:pPr>
              <w:spacing w:after="0" w:line="240" w:lineRule="auto"/>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CE07AB" w:rsidRDefault="00CE07AB" w:rsidP="00B45F9E">
            <w:pPr>
              <w:spacing w:after="0" w:line="240" w:lineRule="auto"/>
              <w:jc w:val="right"/>
              <w:rPr>
                <w:rFonts w:ascii="Times New Roman" w:eastAsia="Times New Roman" w:hAnsi="Times New Roman" w:cs="Times New Roman"/>
                <w:i/>
                <w:color w:val="000000"/>
                <w:sz w:val="16"/>
                <w:szCs w:val="16"/>
                <w:lang w:eastAsia="hu-HU"/>
              </w:rPr>
            </w:pPr>
            <w:r w:rsidRPr="00CE07AB">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CE07AB" w:rsidRDefault="00CE07AB" w:rsidP="00B45F9E">
            <w:pPr>
              <w:spacing w:after="0" w:line="240" w:lineRule="auto"/>
              <w:jc w:val="right"/>
              <w:rPr>
                <w:rFonts w:ascii="Times New Roman" w:eastAsia="Times New Roman" w:hAnsi="Times New Roman"/>
                <w:i/>
                <w:sz w:val="16"/>
                <w:szCs w:val="16"/>
                <w:lang w:eastAsia="hu-HU"/>
              </w:rPr>
            </w:pPr>
            <w:r w:rsidRPr="00CE07AB">
              <w:rPr>
                <w:rFonts w:ascii="Times New Roman" w:eastAsia="Times New Roman" w:hAnsi="Times New Roman"/>
                <w:i/>
                <w:sz w:val="16"/>
                <w:szCs w:val="16"/>
                <w:lang w:eastAsia="hu-HU"/>
              </w:rPr>
              <w:t>2051</w:t>
            </w:r>
          </w:p>
        </w:tc>
      </w:tr>
      <w:tr w:rsidR="00CE07AB" w:rsidRPr="00914EF4" w:rsidTr="00B45F9E">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CE07AB" w:rsidRDefault="00CE07AB" w:rsidP="00DC23FF">
            <w:pPr>
              <w:pStyle w:val="Listaszerbekezds"/>
              <w:spacing w:after="0" w:line="240" w:lineRule="auto"/>
              <w:ind w:left="720"/>
              <w:rPr>
                <w:rFonts w:ascii="Times New Roman" w:eastAsia="Times New Roman" w:hAnsi="Times New Roman"/>
                <w:sz w:val="16"/>
                <w:szCs w:val="16"/>
                <w:lang w:eastAsia="hu-HU"/>
              </w:rPr>
            </w:pPr>
            <w:r w:rsidRPr="00DC23FF">
              <w:rPr>
                <w:rFonts w:ascii="Times New Roman" w:eastAsia="Times New Roman" w:hAnsi="Times New Roman"/>
                <w:b/>
                <w:i/>
                <w:sz w:val="16"/>
                <w:szCs w:val="16"/>
                <w:lang w:eastAsia="hu-HU"/>
              </w:rPr>
              <w:t>Pribránszkiék összesen</w:t>
            </w:r>
          </w:p>
        </w:tc>
        <w:tc>
          <w:tcPr>
            <w:tcW w:w="660"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605D1F">
            <w:pPr>
              <w:spacing w:after="0" w:line="240" w:lineRule="auto"/>
              <w:jc w:val="right"/>
              <w:rPr>
                <w:rFonts w:ascii="Times New Roman" w:eastAsia="Times New Roman" w:hAnsi="Times New Roman"/>
                <w:b/>
                <w:i/>
                <w:sz w:val="16"/>
                <w:szCs w:val="16"/>
                <w:lang w:eastAsia="hu-HU"/>
              </w:rPr>
            </w:pPr>
            <w:r w:rsidRPr="00CE07AB">
              <w:rPr>
                <w:rFonts w:ascii="Times New Roman" w:eastAsia="Times New Roman" w:hAnsi="Times New Roman"/>
                <w:b/>
                <w:i/>
                <w:sz w:val="16"/>
                <w:szCs w:val="16"/>
                <w:lang w:eastAsia="hu-HU"/>
              </w:rPr>
              <w:t>137,5</w:t>
            </w:r>
          </w:p>
        </w:tc>
        <w:tc>
          <w:tcPr>
            <w:tcW w:w="700" w:type="dxa"/>
            <w:tcBorders>
              <w:top w:val="nil"/>
              <w:left w:val="nil"/>
              <w:bottom w:val="single" w:sz="4" w:space="0" w:color="auto"/>
              <w:right w:val="single" w:sz="4" w:space="0" w:color="auto"/>
            </w:tcBorders>
            <w:vAlign w:val="center"/>
          </w:tcPr>
          <w:p w:rsidR="00CE07AB" w:rsidRPr="00CE07AB" w:rsidRDefault="00CE07AB"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4.070</w:t>
            </w:r>
          </w:p>
        </w:tc>
        <w:tc>
          <w:tcPr>
            <w:tcW w:w="833" w:type="dxa"/>
            <w:tcBorders>
              <w:top w:val="nil"/>
              <w:left w:val="single" w:sz="4" w:space="0" w:color="auto"/>
              <w:bottom w:val="single" w:sz="4" w:space="0" w:color="auto"/>
              <w:right w:val="single" w:sz="4" w:space="0" w:color="auto"/>
            </w:tcBorders>
            <w:vAlign w:val="center"/>
          </w:tcPr>
          <w:p w:rsidR="00CE07AB" w:rsidRPr="00CE07AB" w:rsidRDefault="00CE07AB"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29,6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E07AB" w:rsidRPr="00CE07AB" w:rsidRDefault="00CE07AB"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297,90</w:t>
            </w:r>
          </w:p>
        </w:tc>
        <w:tc>
          <w:tcPr>
            <w:tcW w:w="695" w:type="dxa"/>
            <w:tcBorders>
              <w:top w:val="nil"/>
              <w:left w:val="nil"/>
              <w:bottom w:val="single" w:sz="4" w:space="0" w:color="auto"/>
              <w:right w:val="single" w:sz="4" w:space="0" w:color="auto"/>
            </w:tcBorders>
            <w:shd w:val="clear" w:color="auto" w:fill="auto"/>
            <w:vAlign w:val="center"/>
            <w:hideMark/>
          </w:tcPr>
          <w:p w:rsidR="00CE07AB" w:rsidRPr="00CE07AB" w:rsidRDefault="00CE07AB"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2,167</w:t>
            </w:r>
          </w:p>
        </w:tc>
        <w:tc>
          <w:tcPr>
            <w:tcW w:w="697" w:type="dxa"/>
            <w:tcBorders>
              <w:top w:val="nil"/>
              <w:left w:val="nil"/>
              <w:bottom w:val="single" w:sz="4" w:space="0" w:color="auto"/>
              <w:right w:val="single" w:sz="4" w:space="0" w:color="auto"/>
            </w:tcBorders>
            <w:shd w:val="clear" w:color="auto" w:fill="auto"/>
            <w:vAlign w:val="center"/>
          </w:tcPr>
          <w:p w:rsidR="00CE07AB" w:rsidRPr="00CE07AB" w:rsidRDefault="00CE07AB"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bottom"/>
            <w:hideMark/>
          </w:tcPr>
          <w:p w:rsidR="00CE07AB" w:rsidRPr="00CE07AB" w:rsidRDefault="00CE07AB" w:rsidP="00B45F9E">
            <w:pPr>
              <w:spacing w:after="0" w:line="240" w:lineRule="auto"/>
              <w:rPr>
                <w:rFonts w:ascii="Times New Roman" w:eastAsia="Times New Roman" w:hAnsi="Times New Roman"/>
                <w:b/>
                <w:i/>
                <w:sz w:val="16"/>
                <w:szCs w:val="16"/>
                <w:lang w:eastAsia="hu-HU"/>
              </w:rPr>
            </w:pPr>
            <w:r w:rsidRPr="00CE07AB">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CE07AB" w:rsidRPr="00CE07AB" w:rsidRDefault="00CE07AB" w:rsidP="00B45F9E">
            <w:pPr>
              <w:spacing w:after="0" w:line="240" w:lineRule="auto"/>
              <w:rPr>
                <w:rFonts w:ascii="Times New Roman" w:eastAsia="Times New Roman" w:hAnsi="Times New Roman" w:cs="Times New Roman"/>
                <w:b/>
                <w:i/>
                <w:color w:val="000000"/>
                <w:sz w:val="16"/>
                <w:szCs w:val="16"/>
                <w:lang w:eastAsia="hu-HU"/>
              </w:rPr>
            </w:pPr>
            <w:r w:rsidRPr="00CE07AB">
              <w:rPr>
                <w:rFonts w:ascii="Times New Roman" w:eastAsia="Times New Roman" w:hAnsi="Times New Roman" w:cs="Times New Roman"/>
                <w:b/>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CE07AB" w:rsidRPr="00CE07AB" w:rsidRDefault="00CE07AB" w:rsidP="00B45F9E">
            <w:pPr>
              <w:spacing w:after="0" w:line="240" w:lineRule="auto"/>
              <w:jc w:val="right"/>
              <w:rPr>
                <w:rFonts w:ascii="Times New Roman" w:eastAsia="Times New Roman" w:hAnsi="Times New Roman" w:cs="Times New Roman"/>
                <w:b/>
                <w:i/>
                <w:color w:val="000000"/>
                <w:sz w:val="16"/>
                <w:szCs w:val="16"/>
                <w:lang w:eastAsia="hu-HU"/>
              </w:rPr>
            </w:pPr>
            <w:r w:rsidRPr="00CE07AB">
              <w:rPr>
                <w:rFonts w:ascii="Times New Roman" w:eastAsia="Times New Roman" w:hAnsi="Times New Roman" w:cs="Times New Roman"/>
                <w:b/>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CE07AB" w:rsidRPr="00CE07AB" w:rsidRDefault="00CE07AB" w:rsidP="00B45F9E">
            <w:pPr>
              <w:spacing w:after="0" w:line="240" w:lineRule="auto"/>
              <w:jc w:val="right"/>
              <w:rPr>
                <w:rFonts w:ascii="Times New Roman" w:eastAsia="Times New Roman" w:hAnsi="Times New Roman"/>
                <w:b/>
                <w:i/>
                <w:sz w:val="16"/>
                <w:szCs w:val="16"/>
                <w:lang w:eastAsia="hu-HU"/>
              </w:rPr>
            </w:pPr>
            <w:r w:rsidRPr="00CE07AB">
              <w:rPr>
                <w:rFonts w:ascii="Times New Roman" w:eastAsia="Times New Roman" w:hAnsi="Times New Roman"/>
                <w:b/>
                <w:i/>
                <w:sz w:val="16"/>
                <w:szCs w:val="16"/>
                <w:lang w:eastAsia="hu-HU"/>
              </w:rPr>
              <w:t>2051</w:t>
            </w:r>
          </w:p>
        </w:tc>
      </w:tr>
      <w:tr w:rsidR="00CE07AB" w:rsidRPr="00914EF4" w:rsidTr="006D4DAE">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CE07AB" w:rsidRPr="00E81A1E" w:rsidRDefault="00CE07AB"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w:t>
            </w:r>
            <w:r w:rsidR="00E81A1E">
              <w:rPr>
                <w:rFonts w:ascii="Times New Roman" w:hAnsi="Times New Roman"/>
                <w:b/>
                <w:sz w:val="16"/>
                <w:szCs w:val="16"/>
              </w:rPr>
              <w:t>1</w:t>
            </w:r>
            <w:r w:rsidR="00EF6DB9">
              <w:rPr>
                <w:rFonts w:ascii="Times New Roman" w:hAnsi="Times New Roman"/>
                <w:b/>
                <w:sz w:val="16"/>
                <w:szCs w:val="16"/>
              </w:rPr>
              <w:t>6</w:t>
            </w:r>
            <w:r w:rsidR="00F1062B" w:rsidRPr="009F119F">
              <w:rPr>
                <w:rFonts w:ascii="Times New Roman" w:hAnsi="Times New Roman"/>
                <w:b/>
                <w:sz w:val="16"/>
                <w:szCs w:val="16"/>
              </w:rPr>
              <w:t>.) Paár László</w:t>
            </w:r>
            <w:r w:rsidR="00F1062B">
              <w:rPr>
                <w:rFonts w:ascii="Times New Roman" w:hAnsi="Times New Roman"/>
                <w:sz w:val="16"/>
                <w:szCs w:val="16"/>
              </w:rPr>
              <w:t>, a lakhelyével (9200 Mosonmagyaróvár, Mosonvár u. 19/A.) azonos székhelyű Paár Agro Kft. családi cég társtulajdonos ügyvezetője</w:t>
            </w:r>
          </w:p>
        </w:tc>
      </w:tr>
      <w:tr w:rsidR="00E81A1E"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Pr="00F1062B" w:rsidRDefault="00E81A1E" w:rsidP="00605D1F">
            <w:pPr>
              <w:spacing w:after="0" w:line="240" w:lineRule="auto"/>
              <w:rPr>
                <w:rFonts w:ascii="Times New Roman" w:hAnsi="Times New Roman"/>
                <w:color w:val="FF0000"/>
                <w:sz w:val="16"/>
                <w:szCs w:val="16"/>
              </w:rPr>
            </w:pPr>
            <w:r>
              <w:rPr>
                <w:rFonts w:ascii="Times New Roman" w:hAnsi="Times New Roman"/>
                <w:color w:val="FF0000"/>
                <w:sz w:val="16"/>
                <w:szCs w:val="16"/>
              </w:rPr>
              <w:t>Károlyháza</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Pr="00F1062B" w:rsidRDefault="00E81A1E" w:rsidP="00605D1F">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0168/15</w:t>
            </w:r>
          </w:p>
        </w:tc>
        <w:tc>
          <w:tcPr>
            <w:tcW w:w="660"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14,3</w:t>
            </w:r>
          </w:p>
        </w:tc>
        <w:tc>
          <w:tcPr>
            <w:tcW w:w="700" w:type="dxa"/>
            <w:tcBorders>
              <w:top w:val="nil"/>
              <w:left w:val="nil"/>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466</w:t>
            </w:r>
          </w:p>
        </w:tc>
        <w:tc>
          <w:tcPr>
            <w:tcW w:w="833" w:type="dxa"/>
            <w:tcBorders>
              <w:top w:val="nil"/>
              <w:left w:val="single" w:sz="4" w:space="0" w:color="auto"/>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32,6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E81A1E" w:rsidRPr="00F1062B" w:rsidRDefault="00E81A1E" w:rsidP="00605D1F">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34,15</w:t>
            </w:r>
          </w:p>
        </w:tc>
        <w:tc>
          <w:tcPr>
            <w:tcW w:w="695"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39</w:t>
            </w:r>
            <w:r>
              <w:rPr>
                <w:rFonts w:ascii="Times New Roman" w:eastAsia="Times New Roman" w:hAnsi="Times New Roman" w:cs="Times New Roman"/>
                <w:color w:val="000000"/>
                <w:sz w:val="16"/>
                <w:szCs w:val="16"/>
                <w:lang w:eastAsia="hu-HU"/>
              </w:rPr>
              <w:t>2</w:t>
            </w:r>
          </w:p>
        </w:tc>
        <w:tc>
          <w:tcPr>
            <w:tcW w:w="697" w:type="dxa"/>
            <w:tcBorders>
              <w:top w:val="nil"/>
              <w:left w:val="nil"/>
              <w:bottom w:val="single" w:sz="4" w:space="0" w:color="auto"/>
              <w:right w:val="single" w:sz="4" w:space="0" w:color="auto"/>
            </w:tcBorders>
            <w:shd w:val="clear" w:color="auto" w:fill="auto"/>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E81A1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r</w:t>
            </w:r>
            <w:r w:rsidRPr="003A5928">
              <w:rPr>
                <w:rFonts w:ascii="Times New Roman" w:eastAsia="Times New Roman" w:hAnsi="Times New Roman" w:cs="Times New Roman"/>
                <w:color w:val="000000"/>
                <w:sz w:val="16"/>
                <w:szCs w:val="16"/>
                <w:lang w:eastAsia="hu-HU"/>
              </w:rPr>
              <w:t xml:space="preserve">ét, </w:t>
            </w: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E81A1E" w:rsidRPr="001870B3" w:rsidRDefault="00E81A1E"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1870B3"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5C3A48" w:rsidRDefault="00E81A1E"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81A1E"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Default="00E81A1E" w:rsidP="001F32AB">
            <w:pPr>
              <w:spacing w:after="0" w:line="240" w:lineRule="auto"/>
              <w:rPr>
                <w:rFonts w:ascii="Times New Roman" w:hAnsi="Times New Roman"/>
                <w:sz w:val="16"/>
                <w:szCs w:val="16"/>
              </w:rPr>
            </w:pPr>
            <w:r>
              <w:rPr>
                <w:rFonts w:ascii="Times New Roman" w:hAnsi="Times New Roman"/>
                <w:sz w:val="16"/>
                <w:szCs w:val="16"/>
              </w:rPr>
              <w:t>Kimle</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Default="00E81A1E"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0231/72</w:t>
            </w:r>
          </w:p>
        </w:tc>
        <w:tc>
          <w:tcPr>
            <w:tcW w:w="660"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10,2</w:t>
            </w:r>
          </w:p>
        </w:tc>
        <w:tc>
          <w:tcPr>
            <w:tcW w:w="700" w:type="dxa"/>
            <w:tcBorders>
              <w:top w:val="nil"/>
              <w:left w:val="nil"/>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336</w:t>
            </w:r>
          </w:p>
        </w:tc>
        <w:tc>
          <w:tcPr>
            <w:tcW w:w="833" w:type="dxa"/>
            <w:tcBorders>
              <w:top w:val="nil"/>
              <w:left w:val="single" w:sz="4" w:space="0" w:color="auto"/>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33,0</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E81A1E" w:rsidRDefault="00E81A1E" w:rsidP="001F32AB">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24,60</w:t>
            </w:r>
          </w:p>
        </w:tc>
        <w:tc>
          <w:tcPr>
            <w:tcW w:w="695"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418</w:t>
            </w:r>
          </w:p>
        </w:tc>
        <w:tc>
          <w:tcPr>
            <w:tcW w:w="697" w:type="dxa"/>
            <w:tcBorders>
              <w:top w:val="nil"/>
              <w:left w:val="nil"/>
              <w:bottom w:val="single" w:sz="4" w:space="0" w:color="auto"/>
              <w:right w:val="single" w:sz="4" w:space="0" w:color="auto"/>
            </w:tcBorders>
            <w:shd w:val="clear" w:color="auto" w:fill="auto"/>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E81A1E" w:rsidRPr="001870B3" w:rsidRDefault="00E81A1E"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1870B3"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5C3A48" w:rsidRDefault="00E81A1E"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81A1E"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Pr="00F1062B" w:rsidRDefault="00E81A1E" w:rsidP="001F32AB">
            <w:pPr>
              <w:spacing w:after="0" w:line="240" w:lineRule="auto"/>
              <w:rPr>
                <w:rFonts w:ascii="Times New Roman" w:hAnsi="Times New Roman"/>
                <w:color w:val="FF0000"/>
                <w:sz w:val="16"/>
                <w:szCs w:val="16"/>
              </w:rPr>
            </w:pPr>
            <w:r w:rsidRPr="00F1062B">
              <w:rPr>
                <w:rFonts w:ascii="Times New Roman" w:hAnsi="Times New Roman"/>
                <w:color w:val="FF0000"/>
                <w:sz w:val="16"/>
                <w:szCs w:val="16"/>
              </w:rPr>
              <w:t>Kimle</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Pr="00F1062B" w:rsidRDefault="00E81A1E" w:rsidP="001F32AB">
            <w:pPr>
              <w:spacing w:after="0" w:line="240" w:lineRule="auto"/>
              <w:rPr>
                <w:rFonts w:ascii="Times New Roman" w:eastAsia="Times New Roman" w:hAnsi="Times New Roman"/>
                <w:color w:val="FF0000"/>
                <w:sz w:val="16"/>
                <w:szCs w:val="16"/>
                <w:lang w:eastAsia="hu-HU"/>
              </w:rPr>
            </w:pPr>
            <w:r w:rsidRPr="00F1062B">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0276/67</w:t>
            </w:r>
          </w:p>
        </w:tc>
        <w:tc>
          <w:tcPr>
            <w:tcW w:w="660"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11,1</w:t>
            </w:r>
          </w:p>
        </w:tc>
        <w:tc>
          <w:tcPr>
            <w:tcW w:w="700" w:type="dxa"/>
            <w:tcBorders>
              <w:top w:val="nil"/>
              <w:left w:val="nil"/>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482</w:t>
            </w:r>
          </w:p>
        </w:tc>
        <w:tc>
          <w:tcPr>
            <w:tcW w:w="833" w:type="dxa"/>
            <w:tcBorders>
              <w:top w:val="nil"/>
              <w:left w:val="single" w:sz="4" w:space="0" w:color="auto"/>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43,4</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E81A1E" w:rsidRPr="00F1062B" w:rsidRDefault="00E81A1E" w:rsidP="001F32AB">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35,30</w:t>
            </w:r>
          </w:p>
        </w:tc>
        <w:tc>
          <w:tcPr>
            <w:tcW w:w="695"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3</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17</w:t>
            </w:r>
            <w:r>
              <w:rPr>
                <w:rFonts w:ascii="Times New Roman" w:eastAsia="Times New Roman" w:hAnsi="Times New Roman" w:cs="Times New Roman"/>
                <w:color w:val="000000"/>
                <w:sz w:val="16"/>
                <w:szCs w:val="16"/>
                <w:lang w:eastAsia="hu-HU"/>
              </w:rPr>
              <w:t>8</w:t>
            </w:r>
          </w:p>
        </w:tc>
        <w:tc>
          <w:tcPr>
            <w:tcW w:w="697" w:type="dxa"/>
            <w:tcBorders>
              <w:top w:val="nil"/>
              <w:left w:val="nil"/>
              <w:bottom w:val="single" w:sz="4" w:space="0" w:color="auto"/>
              <w:right w:val="single" w:sz="4" w:space="0" w:color="auto"/>
            </w:tcBorders>
            <w:shd w:val="clear" w:color="auto" w:fill="auto"/>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E81A1E" w:rsidRPr="001870B3" w:rsidRDefault="00E81A1E"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1870B3"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5C3A48" w:rsidRDefault="00E81A1E"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81A1E"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Pr="00F1062B" w:rsidRDefault="00E81A1E" w:rsidP="001F32AB">
            <w:pPr>
              <w:spacing w:after="0" w:line="240" w:lineRule="auto"/>
              <w:rPr>
                <w:rFonts w:ascii="Times New Roman" w:hAnsi="Times New Roman"/>
                <w:color w:val="984806" w:themeColor="accent6" w:themeShade="80"/>
                <w:sz w:val="16"/>
                <w:szCs w:val="16"/>
              </w:rPr>
            </w:pPr>
            <w:r w:rsidRPr="00F1062B">
              <w:rPr>
                <w:rFonts w:ascii="Times New Roman" w:hAnsi="Times New Roman"/>
                <w:color w:val="984806" w:themeColor="accent6" w:themeShade="80"/>
                <w:sz w:val="16"/>
                <w:szCs w:val="16"/>
              </w:rPr>
              <w:t>Kimle</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Pr="00F1062B" w:rsidRDefault="00E81A1E" w:rsidP="001F32AB">
            <w:pPr>
              <w:spacing w:after="0" w:line="240" w:lineRule="auto"/>
              <w:rPr>
                <w:rFonts w:ascii="Times New Roman" w:eastAsia="Times New Roman" w:hAnsi="Times New Roman"/>
                <w:color w:val="984806" w:themeColor="accent6" w:themeShade="80"/>
                <w:sz w:val="16"/>
                <w:szCs w:val="16"/>
                <w:lang w:eastAsia="hu-HU"/>
              </w:rPr>
            </w:pPr>
            <w:r w:rsidRPr="00F1062B">
              <w:rPr>
                <w:rFonts w:ascii="Times New Roman" w:eastAsia="Times New Roman" w:hAnsi="Times New Roman"/>
                <w:color w:val="984806" w:themeColor="accent6" w:themeShade="8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0299/1</w:t>
            </w:r>
          </w:p>
        </w:tc>
        <w:tc>
          <w:tcPr>
            <w:tcW w:w="660"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64,1</w:t>
            </w:r>
          </w:p>
        </w:tc>
        <w:tc>
          <w:tcPr>
            <w:tcW w:w="700" w:type="dxa"/>
            <w:tcBorders>
              <w:top w:val="nil"/>
              <w:left w:val="nil"/>
              <w:bottom w:val="single" w:sz="4" w:space="0" w:color="auto"/>
              <w:right w:val="single" w:sz="4" w:space="0" w:color="auto"/>
            </w:tcBorders>
            <w:vAlign w:val="center"/>
          </w:tcPr>
          <w:p w:rsidR="00E81A1E" w:rsidRPr="003A5928" w:rsidRDefault="00E81A1E" w:rsidP="001951F5">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898</w:t>
            </w:r>
          </w:p>
        </w:tc>
        <w:tc>
          <w:tcPr>
            <w:tcW w:w="833" w:type="dxa"/>
            <w:tcBorders>
              <w:top w:val="nil"/>
              <w:left w:val="single" w:sz="4" w:space="0" w:color="auto"/>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29,6</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E81A1E" w:rsidRPr="00F1062B" w:rsidRDefault="00E81A1E" w:rsidP="001F32AB">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138,90</w:t>
            </w:r>
          </w:p>
        </w:tc>
        <w:tc>
          <w:tcPr>
            <w:tcW w:w="695"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16</w:t>
            </w:r>
            <w:r>
              <w:rPr>
                <w:rFonts w:ascii="Times New Roman" w:eastAsia="Times New Roman" w:hAnsi="Times New Roman" w:cs="Times New Roman"/>
                <w:color w:val="000000"/>
                <w:sz w:val="16"/>
                <w:szCs w:val="16"/>
                <w:lang w:eastAsia="hu-HU"/>
              </w:rPr>
              <w:t>7</w:t>
            </w:r>
          </w:p>
        </w:tc>
        <w:tc>
          <w:tcPr>
            <w:tcW w:w="697" w:type="dxa"/>
            <w:tcBorders>
              <w:top w:val="nil"/>
              <w:left w:val="nil"/>
              <w:bottom w:val="single" w:sz="4" w:space="0" w:color="auto"/>
              <w:right w:val="single" w:sz="4" w:space="0" w:color="auto"/>
            </w:tcBorders>
            <w:shd w:val="clear" w:color="auto" w:fill="auto"/>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E81A1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l</w:t>
            </w:r>
            <w:r w:rsidRPr="003A5928">
              <w:rPr>
                <w:rFonts w:ascii="Times New Roman" w:eastAsia="Times New Roman" w:hAnsi="Times New Roman" w:cs="Times New Roman"/>
                <w:color w:val="000000"/>
                <w:sz w:val="16"/>
                <w:szCs w:val="16"/>
                <w:lang w:eastAsia="hu-HU"/>
              </w:rPr>
              <w:t xml:space="preserve">egelő, </w:t>
            </w: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E81A1E" w:rsidRPr="001870B3" w:rsidRDefault="00E81A1E"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1870B3"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5C3A48" w:rsidRDefault="00E81A1E"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81A1E"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Default="00E81A1E" w:rsidP="001F32AB">
            <w:pPr>
              <w:spacing w:after="0" w:line="240" w:lineRule="auto"/>
              <w:rPr>
                <w:rFonts w:ascii="Times New Roman" w:hAnsi="Times New Roman"/>
                <w:sz w:val="16"/>
                <w:szCs w:val="16"/>
              </w:rPr>
            </w:pPr>
            <w:r>
              <w:rPr>
                <w:rFonts w:ascii="Times New Roman" w:hAnsi="Times New Roman"/>
                <w:sz w:val="16"/>
                <w:szCs w:val="16"/>
              </w:rPr>
              <w:t>Kimle</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Default="00E81A1E"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064/2</w:t>
            </w:r>
          </w:p>
        </w:tc>
        <w:tc>
          <w:tcPr>
            <w:tcW w:w="660"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37,1</w:t>
            </w:r>
          </w:p>
        </w:tc>
        <w:tc>
          <w:tcPr>
            <w:tcW w:w="700" w:type="dxa"/>
            <w:tcBorders>
              <w:top w:val="nil"/>
              <w:left w:val="nil"/>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741</w:t>
            </w:r>
          </w:p>
        </w:tc>
        <w:tc>
          <w:tcPr>
            <w:tcW w:w="833" w:type="dxa"/>
            <w:tcBorders>
              <w:top w:val="nil"/>
              <w:left w:val="single" w:sz="4" w:space="0" w:color="auto"/>
              <w:bottom w:val="single" w:sz="4" w:space="0" w:color="auto"/>
              <w:right w:val="single" w:sz="4" w:space="0" w:color="auto"/>
            </w:tcBorders>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E81A1E" w:rsidRDefault="00E81A1E" w:rsidP="001F32AB">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54,25</w:t>
            </w:r>
          </w:p>
        </w:tc>
        <w:tc>
          <w:tcPr>
            <w:tcW w:w="695"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464</w:t>
            </w:r>
          </w:p>
        </w:tc>
        <w:tc>
          <w:tcPr>
            <w:tcW w:w="697" w:type="dxa"/>
            <w:tcBorders>
              <w:top w:val="nil"/>
              <w:left w:val="nil"/>
              <w:bottom w:val="single" w:sz="4" w:space="0" w:color="auto"/>
              <w:right w:val="single" w:sz="4" w:space="0" w:color="auto"/>
            </w:tcBorders>
            <w:shd w:val="clear" w:color="auto" w:fill="auto"/>
            <w:vAlign w:val="center"/>
          </w:tcPr>
          <w:p w:rsidR="00E81A1E" w:rsidRPr="003A5928"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3A5928">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3A5928">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center"/>
            <w:hideMark/>
          </w:tcPr>
          <w:p w:rsidR="00E81A1E" w:rsidRPr="003A5928" w:rsidRDefault="00E81A1E" w:rsidP="001F32A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E81A1E" w:rsidRPr="001870B3" w:rsidRDefault="00E81A1E"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1870B3" w:rsidRDefault="00E81A1E"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5C3A48" w:rsidRDefault="00E81A1E"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81A1E" w:rsidRPr="00914EF4" w:rsidTr="001F32AB">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E81A1E" w:rsidRDefault="00E81A1E" w:rsidP="001951F5">
            <w:pPr>
              <w:pStyle w:val="Listaszerbekezds"/>
              <w:spacing w:after="0" w:line="240" w:lineRule="auto"/>
              <w:ind w:left="720"/>
              <w:rPr>
                <w:rFonts w:ascii="Times New Roman" w:eastAsia="Times New Roman" w:hAnsi="Times New Roman"/>
                <w:sz w:val="16"/>
                <w:szCs w:val="16"/>
                <w:lang w:eastAsia="hu-HU"/>
              </w:rPr>
            </w:pPr>
            <w:r w:rsidRPr="001951F5">
              <w:rPr>
                <w:rFonts w:ascii="Times New Roman" w:eastAsia="Times New Roman" w:hAnsi="Times New Roman"/>
                <w:b/>
                <w:i/>
                <w:sz w:val="16"/>
                <w:szCs w:val="16"/>
                <w:lang w:eastAsia="hu-HU"/>
              </w:rPr>
              <w:t>Paár László összesen</w:t>
            </w:r>
          </w:p>
        </w:tc>
        <w:tc>
          <w:tcPr>
            <w:tcW w:w="660" w:type="dxa"/>
            <w:tcBorders>
              <w:top w:val="nil"/>
              <w:left w:val="nil"/>
              <w:bottom w:val="single" w:sz="4" w:space="0" w:color="auto"/>
              <w:right w:val="single" w:sz="4" w:space="0" w:color="auto"/>
            </w:tcBorders>
            <w:shd w:val="clear" w:color="auto" w:fill="auto"/>
            <w:vAlign w:val="bottom"/>
            <w:hideMark/>
          </w:tcPr>
          <w:p w:rsidR="00E81A1E" w:rsidRPr="00E81A1E" w:rsidRDefault="00E81A1E"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136,7</w:t>
            </w:r>
          </w:p>
        </w:tc>
        <w:tc>
          <w:tcPr>
            <w:tcW w:w="700" w:type="dxa"/>
            <w:tcBorders>
              <w:top w:val="nil"/>
              <w:left w:val="nil"/>
              <w:bottom w:val="single" w:sz="4" w:space="0" w:color="auto"/>
              <w:right w:val="single" w:sz="4" w:space="0" w:color="auto"/>
            </w:tcBorders>
            <w:vAlign w:val="center"/>
          </w:tcPr>
          <w:p w:rsidR="00E81A1E" w:rsidRPr="00E81A1E" w:rsidRDefault="00E81A1E"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3.923</w:t>
            </w:r>
          </w:p>
        </w:tc>
        <w:tc>
          <w:tcPr>
            <w:tcW w:w="833" w:type="dxa"/>
            <w:tcBorders>
              <w:top w:val="nil"/>
              <w:left w:val="single" w:sz="4" w:space="0" w:color="auto"/>
              <w:bottom w:val="single" w:sz="4" w:space="0" w:color="auto"/>
              <w:right w:val="single" w:sz="4" w:space="0" w:color="auto"/>
            </w:tcBorders>
            <w:vAlign w:val="center"/>
          </w:tcPr>
          <w:p w:rsidR="00E81A1E" w:rsidRPr="00E81A1E" w:rsidRDefault="00E81A1E" w:rsidP="00627E7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28,7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E81A1E" w:rsidRPr="00E81A1E" w:rsidRDefault="00E81A1E"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287,20</w:t>
            </w:r>
          </w:p>
        </w:tc>
        <w:tc>
          <w:tcPr>
            <w:tcW w:w="695" w:type="dxa"/>
            <w:tcBorders>
              <w:top w:val="nil"/>
              <w:left w:val="nil"/>
              <w:bottom w:val="single" w:sz="4" w:space="0" w:color="auto"/>
              <w:right w:val="single" w:sz="4" w:space="0" w:color="auto"/>
            </w:tcBorders>
            <w:shd w:val="clear" w:color="auto" w:fill="auto"/>
            <w:vAlign w:val="center"/>
            <w:hideMark/>
          </w:tcPr>
          <w:p w:rsidR="00E81A1E" w:rsidRPr="00E81A1E" w:rsidRDefault="00E81A1E"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2,101</w:t>
            </w:r>
          </w:p>
        </w:tc>
        <w:tc>
          <w:tcPr>
            <w:tcW w:w="697" w:type="dxa"/>
            <w:tcBorders>
              <w:top w:val="nil"/>
              <w:left w:val="nil"/>
              <w:bottom w:val="single" w:sz="4" w:space="0" w:color="auto"/>
              <w:right w:val="single" w:sz="4" w:space="0" w:color="auto"/>
            </w:tcBorders>
            <w:shd w:val="clear" w:color="auto" w:fill="auto"/>
            <w:vAlign w:val="center"/>
          </w:tcPr>
          <w:p w:rsidR="00E81A1E" w:rsidRPr="00E81A1E" w:rsidRDefault="00E81A1E"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bottom"/>
            <w:hideMark/>
          </w:tcPr>
          <w:p w:rsidR="00E81A1E" w:rsidRPr="00E81A1E" w:rsidRDefault="00E81A1E" w:rsidP="00605D1F">
            <w:pPr>
              <w:spacing w:after="0" w:line="240" w:lineRule="auto"/>
              <w:rPr>
                <w:rFonts w:ascii="Times New Roman" w:eastAsia="Times New Roman" w:hAnsi="Times New Roman"/>
                <w:b/>
                <w:i/>
                <w:sz w:val="16"/>
                <w:szCs w:val="16"/>
                <w:lang w:eastAsia="hu-HU"/>
              </w:rPr>
            </w:pPr>
            <w:r w:rsidRPr="00E81A1E">
              <w:rPr>
                <w:rFonts w:ascii="Times New Roman" w:eastAsia="Times New Roman" w:hAnsi="Times New Roman"/>
                <w:b/>
                <w:i/>
                <w:sz w:val="16"/>
                <w:szCs w:val="16"/>
                <w:lang w:eastAsia="hu-HU"/>
              </w:rPr>
              <w:t>szántó, gyep</w:t>
            </w:r>
          </w:p>
        </w:tc>
        <w:tc>
          <w:tcPr>
            <w:tcW w:w="2041" w:type="dxa"/>
            <w:tcBorders>
              <w:top w:val="nil"/>
              <w:left w:val="nil"/>
              <w:bottom w:val="single" w:sz="4" w:space="0" w:color="auto"/>
              <w:right w:val="single" w:sz="4" w:space="0" w:color="auto"/>
            </w:tcBorders>
            <w:vAlign w:val="center"/>
          </w:tcPr>
          <w:p w:rsidR="00E81A1E" w:rsidRPr="00E81A1E" w:rsidRDefault="00E81A1E" w:rsidP="001F32AB">
            <w:pPr>
              <w:spacing w:after="0" w:line="240" w:lineRule="auto"/>
              <w:rPr>
                <w:rFonts w:ascii="Times New Roman" w:eastAsia="Times New Roman" w:hAnsi="Times New Roman" w:cs="Times New Roman"/>
                <w:b/>
                <w:i/>
                <w:color w:val="000000"/>
                <w:sz w:val="16"/>
                <w:szCs w:val="16"/>
                <w:lang w:eastAsia="hu-HU"/>
              </w:rPr>
            </w:pPr>
            <w:r w:rsidRPr="00E81A1E">
              <w:rPr>
                <w:rFonts w:ascii="Times New Roman" w:eastAsia="Times New Roman" w:hAnsi="Times New Roman" w:cs="Times New Roman"/>
                <w:b/>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E81A1E" w:rsidRPr="00E81A1E" w:rsidRDefault="00E81A1E" w:rsidP="001F32AB">
            <w:pPr>
              <w:spacing w:after="0" w:line="240" w:lineRule="auto"/>
              <w:jc w:val="right"/>
              <w:rPr>
                <w:rFonts w:ascii="Times New Roman" w:eastAsia="Times New Roman" w:hAnsi="Times New Roman" w:cs="Times New Roman"/>
                <w:b/>
                <w:i/>
                <w:color w:val="000000"/>
                <w:sz w:val="16"/>
                <w:szCs w:val="16"/>
                <w:lang w:eastAsia="hu-HU"/>
              </w:rPr>
            </w:pPr>
            <w:r w:rsidRPr="00E81A1E">
              <w:rPr>
                <w:rFonts w:ascii="Times New Roman" w:eastAsia="Times New Roman" w:hAnsi="Times New Roman" w:cs="Times New Roman"/>
                <w:b/>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E81A1E" w:rsidRPr="00E81A1E" w:rsidRDefault="00E81A1E" w:rsidP="001F32AB">
            <w:pPr>
              <w:spacing w:after="0" w:line="240" w:lineRule="auto"/>
              <w:jc w:val="right"/>
              <w:rPr>
                <w:rFonts w:ascii="Times New Roman" w:eastAsia="Times New Roman" w:hAnsi="Times New Roman"/>
                <w:b/>
                <w:i/>
                <w:sz w:val="16"/>
                <w:szCs w:val="16"/>
                <w:lang w:eastAsia="hu-HU"/>
              </w:rPr>
            </w:pPr>
            <w:r w:rsidRPr="00E81A1E">
              <w:rPr>
                <w:rFonts w:ascii="Times New Roman" w:eastAsia="Times New Roman" w:hAnsi="Times New Roman"/>
                <w:b/>
                <w:i/>
                <w:sz w:val="16"/>
                <w:szCs w:val="16"/>
                <w:lang w:eastAsia="hu-HU"/>
              </w:rPr>
              <w:t>2051</w:t>
            </w:r>
          </w:p>
        </w:tc>
      </w:tr>
      <w:tr w:rsidR="00E81A1E" w:rsidRPr="00914EF4" w:rsidTr="00F1062B">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81A1E" w:rsidRDefault="00E81A1E" w:rsidP="00EF6DB9">
            <w:pPr>
              <w:spacing w:after="0" w:line="240" w:lineRule="auto"/>
              <w:rPr>
                <w:rFonts w:ascii="Times New Roman" w:eastAsia="Times New Roman" w:hAnsi="Times New Roman"/>
                <w:sz w:val="16"/>
                <w:szCs w:val="16"/>
                <w:lang w:eastAsia="hu-HU"/>
              </w:rPr>
            </w:pPr>
            <w:r>
              <w:rPr>
                <w:rFonts w:ascii="Times New Roman" w:hAnsi="Times New Roman"/>
                <w:sz w:val="16"/>
                <w:szCs w:val="16"/>
              </w:rPr>
              <w:t xml:space="preserve"> </w:t>
            </w:r>
            <w:r w:rsidRPr="003A1400">
              <w:rPr>
                <w:rFonts w:ascii="Times New Roman" w:hAnsi="Times New Roman"/>
                <w:b/>
                <w:sz w:val="16"/>
                <w:szCs w:val="16"/>
              </w:rPr>
              <w:t>1</w:t>
            </w:r>
            <w:r w:rsidR="00EF6DB9">
              <w:rPr>
                <w:rFonts w:ascii="Times New Roman" w:hAnsi="Times New Roman"/>
                <w:b/>
                <w:sz w:val="16"/>
                <w:szCs w:val="16"/>
              </w:rPr>
              <w:t>7</w:t>
            </w:r>
            <w:r w:rsidRPr="003A1400">
              <w:rPr>
                <w:rFonts w:ascii="Times New Roman" w:hAnsi="Times New Roman"/>
                <w:b/>
                <w:sz w:val="16"/>
                <w:szCs w:val="16"/>
              </w:rPr>
              <w:t xml:space="preserve">.) </w:t>
            </w:r>
            <w:r>
              <w:rPr>
                <w:rFonts w:ascii="Times New Roman" w:hAnsi="Times New Roman"/>
                <w:b/>
                <w:sz w:val="16"/>
                <w:szCs w:val="16"/>
              </w:rPr>
              <w:t>Kokas Ferenc</w:t>
            </w:r>
            <w:r>
              <w:rPr>
                <w:rFonts w:ascii="Times New Roman" w:hAnsi="Times New Roman"/>
                <w:sz w:val="16"/>
                <w:szCs w:val="16"/>
              </w:rPr>
              <w:t xml:space="preserve"> (9027 Győr, Kiskúti út 50.)</w:t>
            </w:r>
          </w:p>
        </w:tc>
      </w:tr>
      <w:tr w:rsidR="00E81A1E"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E81A1E" w:rsidRDefault="00E81A1E" w:rsidP="00605D1F">
            <w:pPr>
              <w:spacing w:after="0" w:line="240" w:lineRule="auto"/>
              <w:rPr>
                <w:rFonts w:ascii="Times New Roman" w:hAnsi="Times New Roman"/>
                <w:sz w:val="16"/>
                <w:szCs w:val="16"/>
              </w:rPr>
            </w:pPr>
            <w:r>
              <w:rPr>
                <w:rFonts w:ascii="Times New Roman" w:hAnsi="Times New Roman"/>
                <w:sz w:val="16"/>
                <w:szCs w:val="16"/>
              </w:rPr>
              <w:t>Bőny</w:t>
            </w:r>
          </w:p>
        </w:tc>
        <w:tc>
          <w:tcPr>
            <w:tcW w:w="591" w:type="dxa"/>
            <w:tcBorders>
              <w:top w:val="nil"/>
              <w:left w:val="single" w:sz="4" w:space="0" w:color="auto"/>
              <w:bottom w:val="single" w:sz="4" w:space="0" w:color="auto"/>
              <w:right w:val="single" w:sz="4" w:space="0" w:color="auto"/>
            </w:tcBorders>
            <w:shd w:val="clear" w:color="auto" w:fill="auto"/>
            <w:vAlign w:val="bottom"/>
          </w:tcPr>
          <w:p w:rsidR="00E81A1E" w:rsidRDefault="00E81A1E"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E81A1E" w:rsidRDefault="00E81A1E"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059</w:t>
            </w:r>
          </w:p>
        </w:tc>
        <w:tc>
          <w:tcPr>
            <w:tcW w:w="660" w:type="dxa"/>
            <w:tcBorders>
              <w:top w:val="nil"/>
              <w:left w:val="nil"/>
              <w:bottom w:val="single" w:sz="4" w:space="0" w:color="auto"/>
              <w:right w:val="single" w:sz="4" w:space="0" w:color="auto"/>
            </w:tcBorders>
            <w:shd w:val="clear" w:color="auto" w:fill="auto"/>
            <w:vAlign w:val="bottom"/>
            <w:hideMark/>
          </w:tcPr>
          <w:p w:rsidR="00E81A1E" w:rsidRDefault="00E81A1E"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133,7</w:t>
            </w:r>
          </w:p>
        </w:tc>
        <w:tc>
          <w:tcPr>
            <w:tcW w:w="700" w:type="dxa"/>
            <w:tcBorders>
              <w:top w:val="nil"/>
              <w:left w:val="nil"/>
              <w:bottom w:val="single" w:sz="4" w:space="0" w:color="auto"/>
              <w:right w:val="single" w:sz="4" w:space="0" w:color="auto"/>
            </w:tcBorders>
            <w:vAlign w:val="center"/>
          </w:tcPr>
          <w:p w:rsidR="00E81A1E" w:rsidRPr="00A71A7A" w:rsidRDefault="00E81A1E" w:rsidP="00627E78">
            <w:pPr>
              <w:spacing w:after="0" w:line="240" w:lineRule="auto"/>
              <w:jc w:val="right"/>
              <w:rPr>
                <w:rFonts w:ascii="Times New Roman" w:eastAsia="Times New Roman" w:hAnsi="Times New Roman" w:cs="Times New Roman"/>
                <w:color w:val="000000"/>
                <w:sz w:val="16"/>
                <w:szCs w:val="16"/>
                <w:lang w:eastAsia="hu-HU"/>
              </w:rPr>
            </w:pPr>
            <w:r w:rsidRPr="00A71A7A">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A71A7A">
              <w:rPr>
                <w:rFonts w:ascii="Times New Roman" w:eastAsia="Times New Roman" w:hAnsi="Times New Roman" w:cs="Times New Roman"/>
                <w:color w:val="000000"/>
                <w:sz w:val="16"/>
                <w:szCs w:val="16"/>
                <w:lang w:eastAsia="hu-HU"/>
              </w:rPr>
              <w:t xml:space="preserve"> 217</w:t>
            </w:r>
          </w:p>
        </w:tc>
        <w:tc>
          <w:tcPr>
            <w:tcW w:w="833" w:type="dxa"/>
            <w:tcBorders>
              <w:top w:val="nil"/>
              <w:left w:val="single" w:sz="4" w:space="0" w:color="auto"/>
              <w:bottom w:val="single" w:sz="4" w:space="0" w:color="auto"/>
              <w:right w:val="single" w:sz="4" w:space="0" w:color="auto"/>
            </w:tcBorders>
            <w:vAlign w:val="center"/>
          </w:tcPr>
          <w:p w:rsidR="00E81A1E" w:rsidRPr="00A71A7A" w:rsidRDefault="00E81A1E" w:rsidP="00627E78">
            <w:pPr>
              <w:spacing w:after="0" w:line="240" w:lineRule="auto"/>
              <w:jc w:val="right"/>
              <w:rPr>
                <w:rFonts w:ascii="Times New Roman" w:eastAsia="Times New Roman" w:hAnsi="Times New Roman" w:cs="Times New Roman"/>
                <w:color w:val="000000"/>
                <w:sz w:val="16"/>
                <w:szCs w:val="16"/>
                <w:lang w:eastAsia="hu-HU"/>
              </w:rPr>
            </w:pPr>
            <w:r w:rsidRPr="00A71A7A">
              <w:rPr>
                <w:rFonts w:ascii="Times New Roman" w:eastAsia="Times New Roman" w:hAnsi="Times New Roman" w:cs="Times New Roman"/>
                <w:color w:val="000000"/>
                <w:sz w:val="16"/>
                <w:szCs w:val="16"/>
                <w:lang w:eastAsia="hu-HU"/>
              </w:rPr>
              <w:t>16,6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E81A1E" w:rsidRDefault="00E81A1E"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200,50</w:t>
            </w:r>
          </w:p>
        </w:tc>
        <w:tc>
          <w:tcPr>
            <w:tcW w:w="695" w:type="dxa"/>
            <w:tcBorders>
              <w:top w:val="nil"/>
              <w:left w:val="nil"/>
              <w:bottom w:val="single" w:sz="4" w:space="0" w:color="auto"/>
              <w:right w:val="single" w:sz="4" w:space="0" w:color="auto"/>
            </w:tcBorders>
            <w:shd w:val="clear" w:color="auto" w:fill="auto"/>
            <w:vAlign w:val="center"/>
            <w:hideMark/>
          </w:tcPr>
          <w:p w:rsidR="00E81A1E" w:rsidRPr="00911ECB" w:rsidRDefault="00E81A1E" w:rsidP="00911ECB">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1,500</w:t>
            </w:r>
          </w:p>
        </w:tc>
        <w:tc>
          <w:tcPr>
            <w:tcW w:w="697" w:type="dxa"/>
            <w:tcBorders>
              <w:top w:val="nil"/>
              <w:left w:val="nil"/>
              <w:bottom w:val="single" w:sz="4" w:space="0" w:color="auto"/>
              <w:right w:val="single" w:sz="4" w:space="0" w:color="auto"/>
            </w:tcBorders>
            <w:shd w:val="clear" w:color="auto" w:fill="auto"/>
            <w:vAlign w:val="center"/>
          </w:tcPr>
          <w:p w:rsidR="00E81A1E" w:rsidRPr="00911ECB" w:rsidRDefault="00E81A1E" w:rsidP="00911EC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90,4</w:t>
            </w:r>
          </w:p>
        </w:tc>
        <w:tc>
          <w:tcPr>
            <w:tcW w:w="984" w:type="dxa"/>
            <w:tcBorders>
              <w:top w:val="nil"/>
              <w:left w:val="nil"/>
              <w:bottom w:val="single" w:sz="4" w:space="0" w:color="auto"/>
              <w:right w:val="single" w:sz="4" w:space="0" w:color="auto"/>
            </w:tcBorders>
            <w:shd w:val="clear" w:color="auto" w:fill="auto"/>
            <w:vAlign w:val="bottom"/>
            <w:hideMark/>
          </w:tcPr>
          <w:p w:rsidR="00E81A1E" w:rsidRPr="00914EF4" w:rsidRDefault="00E81A1E"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E81A1E" w:rsidRPr="009D7A98" w:rsidRDefault="00E81A1E" w:rsidP="00627E78">
            <w:pPr>
              <w:spacing w:after="0" w:line="240" w:lineRule="auto"/>
              <w:rPr>
                <w:rFonts w:ascii="Times New Roman" w:eastAsia="Times New Roman" w:hAnsi="Times New Roman" w:cs="Times New Roman"/>
                <w:color w:val="000000"/>
                <w:sz w:val="16"/>
                <w:szCs w:val="16"/>
                <w:lang w:eastAsia="hu-HU"/>
              </w:rPr>
            </w:pPr>
            <w:r w:rsidRPr="00B12315">
              <w:rPr>
                <w:rFonts w:ascii="Times New Roman" w:eastAsia="Times New Roman" w:hAnsi="Times New Roman" w:cs="Times New Roman"/>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E81A1E" w:rsidRDefault="00E81A1E" w:rsidP="00627E78">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tcPr>
          <w:p w:rsidR="00E81A1E" w:rsidRDefault="00E81A1E" w:rsidP="00627E78">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E81A1E"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E81A1E" w:rsidRDefault="00E81A1E" w:rsidP="002C4EF0">
            <w:pPr>
              <w:pStyle w:val="Listaszerbekezds"/>
              <w:spacing w:after="0" w:line="240" w:lineRule="auto"/>
              <w:ind w:left="720"/>
              <w:rPr>
                <w:rFonts w:ascii="Times New Roman" w:eastAsia="Times New Roman" w:hAnsi="Times New Roman"/>
                <w:sz w:val="16"/>
                <w:szCs w:val="16"/>
                <w:lang w:eastAsia="hu-HU"/>
              </w:rPr>
            </w:pPr>
            <w:r w:rsidRPr="007467E3">
              <w:rPr>
                <w:rFonts w:ascii="Times New Roman" w:eastAsia="Times New Roman" w:hAnsi="Times New Roman"/>
                <w:b/>
                <w:i/>
                <w:sz w:val="16"/>
                <w:szCs w:val="16"/>
                <w:lang w:eastAsia="hu-HU"/>
              </w:rPr>
              <w:t>Kokas</w:t>
            </w:r>
            <w:r>
              <w:rPr>
                <w:rFonts w:ascii="Times New Roman" w:eastAsia="Times New Roman" w:hAnsi="Times New Roman"/>
                <w:b/>
                <w:i/>
                <w:sz w:val="16"/>
                <w:szCs w:val="16"/>
                <w:lang w:eastAsia="hu-HU"/>
              </w:rPr>
              <w:t xml:space="preserve"> F</w:t>
            </w:r>
            <w:r w:rsidRPr="007467E3">
              <w:rPr>
                <w:rFonts w:ascii="Times New Roman" w:eastAsia="Times New Roman" w:hAnsi="Times New Roman"/>
                <w:b/>
                <w:i/>
                <w:sz w:val="16"/>
                <w:szCs w:val="16"/>
                <w:lang w:eastAsia="hu-HU"/>
              </w:rPr>
              <w:t>erenc összesen</w:t>
            </w:r>
          </w:p>
        </w:tc>
        <w:tc>
          <w:tcPr>
            <w:tcW w:w="660" w:type="dxa"/>
            <w:tcBorders>
              <w:top w:val="nil"/>
              <w:left w:val="nil"/>
              <w:bottom w:val="single" w:sz="4" w:space="0" w:color="auto"/>
              <w:right w:val="single" w:sz="4" w:space="0" w:color="auto"/>
            </w:tcBorders>
            <w:shd w:val="clear" w:color="auto" w:fill="auto"/>
            <w:vAlign w:val="bottom"/>
            <w:hideMark/>
          </w:tcPr>
          <w:p w:rsidR="00E81A1E" w:rsidRPr="007467E3" w:rsidRDefault="00E81A1E" w:rsidP="006B4133">
            <w:pPr>
              <w:spacing w:after="0" w:line="240" w:lineRule="auto"/>
              <w:jc w:val="right"/>
              <w:rPr>
                <w:rFonts w:ascii="Times New Roman" w:eastAsia="Times New Roman" w:hAnsi="Times New Roman"/>
                <w:b/>
                <w:i/>
                <w:sz w:val="16"/>
                <w:szCs w:val="16"/>
                <w:lang w:eastAsia="hu-HU"/>
              </w:rPr>
            </w:pPr>
            <w:r w:rsidRPr="007467E3">
              <w:rPr>
                <w:rFonts w:ascii="Times New Roman" w:eastAsia="Times New Roman" w:hAnsi="Times New Roman"/>
                <w:b/>
                <w:i/>
                <w:sz w:val="16"/>
                <w:szCs w:val="16"/>
                <w:lang w:eastAsia="hu-HU"/>
              </w:rPr>
              <w:t>133,7</w:t>
            </w:r>
          </w:p>
        </w:tc>
        <w:tc>
          <w:tcPr>
            <w:tcW w:w="700" w:type="dxa"/>
            <w:tcBorders>
              <w:top w:val="nil"/>
              <w:left w:val="nil"/>
              <w:bottom w:val="single" w:sz="4" w:space="0" w:color="auto"/>
              <w:right w:val="single" w:sz="4" w:space="0" w:color="auto"/>
            </w:tcBorders>
            <w:vAlign w:val="center"/>
          </w:tcPr>
          <w:p w:rsidR="00E81A1E" w:rsidRPr="00A71A7A" w:rsidRDefault="00E81A1E" w:rsidP="00627E78">
            <w:pPr>
              <w:spacing w:after="0" w:line="240" w:lineRule="auto"/>
              <w:jc w:val="right"/>
              <w:rPr>
                <w:rFonts w:ascii="Times New Roman" w:eastAsia="Times New Roman" w:hAnsi="Times New Roman" w:cs="Times New Roman"/>
                <w:b/>
                <w:i/>
                <w:color w:val="000000"/>
                <w:sz w:val="16"/>
                <w:szCs w:val="16"/>
                <w:lang w:eastAsia="hu-HU"/>
              </w:rPr>
            </w:pPr>
            <w:r w:rsidRPr="00A71A7A">
              <w:rPr>
                <w:rFonts w:ascii="Times New Roman" w:eastAsia="Times New Roman" w:hAnsi="Times New Roman" w:cs="Times New Roman"/>
                <w:b/>
                <w:i/>
                <w:color w:val="000000"/>
                <w:sz w:val="16"/>
                <w:szCs w:val="16"/>
                <w:lang w:eastAsia="hu-HU"/>
              </w:rPr>
              <w:t>2. 217</w:t>
            </w:r>
          </w:p>
        </w:tc>
        <w:tc>
          <w:tcPr>
            <w:tcW w:w="833" w:type="dxa"/>
            <w:tcBorders>
              <w:top w:val="nil"/>
              <w:left w:val="single" w:sz="4" w:space="0" w:color="auto"/>
              <w:bottom w:val="single" w:sz="4" w:space="0" w:color="auto"/>
              <w:right w:val="single" w:sz="4" w:space="0" w:color="auto"/>
            </w:tcBorders>
            <w:vAlign w:val="center"/>
          </w:tcPr>
          <w:p w:rsidR="00E81A1E" w:rsidRPr="00A71A7A" w:rsidRDefault="00E81A1E" w:rsidP="00627E78">
            <w:pPr>
              <w:spacing w:after="0" w:line="240" w:lineRule="auto"/>
              <w:jc w:val="right"/>
              <w:rPr>
                <w:rFonts w:ascii="Times New Roman" w:eastAsia="Times New Roman" w:hAnsi="Times New Roman" w:cs="Times New Roman"/>
                <w:b/>
                <w:i/>
                <w:color w:val="000000"/>
                <w:sz w:val="16"/>
                <w:szCs w:val="16"/>
                <w:lang w:eastAsia="hu-HU"/>
              </w:rPr>
            </w:pPr>
            <w:r w:rsidRPr="00A71A7A">
              <w:rPr>
                <w:rFonts w:ascii="Times New Roman" w:eastAsia="Times New Roman" w:hAnsi="Times New Roman" w:cs="Times New Roman"/>
                <w:b/>
                <w:i/>
                <w:color w:val="000000"/>
                <w:sz w:val="16"/>
                <w:szCs w:val="16"/>
                <w:lang w:eastAsia="hu-HU"/>
              </w:rPr>
              <w:t>16,6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E81A1E" w:rsidRPr="007467E3" w:rsidRDefault="00E81A1E" w:rsidP="006B4133">
            <w:pPr>
              <w:spacing w:after="0" w:line="240" w:lineRule="auto"/>
              <w:jc w:val="right"/>
              <w:rPr>
                <w:rFonts w:ascii="Times New Roman" w:eastAsia="Times New Roman" w:hAnsi="Times New Roman"/>
                <w:b/>
                <w:i/>
                <w:sz w:val="16"/>
                <w:szCs w:val="16"/>
                <w:lang w:eastAsia="hu-HU"/>
              </w:rPr>
            </w:pPr>
            <w:r w:rsidRPr="007467E3">
              <w:rPr>
                <w:rFonts w:ascii="Times New Roman" w:eastAsia="Times New Roman" w:hAnsi="Times New Roman"/>
                <w:b/>
                <w:i/>
                <w:sz w:val="16"/>
                <w:szCs w:val="16"/>
                <w:lang w:eastAsia="hu-HU"/>
              </w:rPr>
              <w:t>200,50</w:t>
            </w:r>
          </w:p>
        </w:tc>
        <w:tc>
          <w:tcPr>
            <w:tcW w:w="695" w:type="dxa"/>
            <w:tcBorders>
              <w:top w:val="nil"/>
              <w:left w:val="nil"/>
              <w:bottom w:val="single" w:sz="4" w:space="0" w:color="auto"/>
              <w:right w:val="single" w:sz="4" w:space="0" w:color="auto"/>
            </w:tcBorders>
            <w:shd w:val="clear" w:color="auto" w:fill="auto"/>
            <w:vAlign w:val="center"/>
            <w:hideMark/>
          </w:tcPr>
          <w:p w:rsidR="00E81A1E" w:rsidRPr="00A71A7A" w:rsidRDefault="00E81A1E" w:rsidP="00627E78">
            <w:pPr>
              <w:spacing w:after="0" w:line="240" w:lineRule="auto"/>
              <w:jc w:val="right"/>
              <w:rPr>
                <w:rFonts w:ascii="Times New Roman" w:eastAsia="Times New Roman" w:hAnsi="Times New Roman" w:cs="Times New Roman"/>
                <w:b/>
                <w:i/>
                <w:color w:val="000000"/>
                <w:sz w:val="16"/>
                <w:szCs w:val="16"/>
                <w:lang w:eastAsia="hu-HU"/>
              </w:rPr>
            </w:pPr>
            <w:r w:rsidRPr="00A71A7A">
              <w:rPr>
                <w:rFonts w:ascii="Times New Roman" w:eastAsia="Times New Roman" w:hAnsi="Times New Roman" w:cs="Times New Roman"/>
                <w:b/>
                <w:i/>
                <w:color w:val="000000"/>
                <w:sz w:val="16"/>
                <w:szCs w:val="16"/>
                <w:lang w:eastAsia="hu-HU"/>
              </w:rPr>
              <w:t>1,500</w:t>
            </w:r>
          </w:p>
        </w:tc>
        <w:tc>
          <w:tcPr>
            <w:tcW w:w="697" w:type="dxa"/>
            <w:tcBorders>
              <w:top w:val="nil"/>
              <w:left w:val="nil"/>
              <w:bottom w:val="single" w:sz="4" w:space="0" w:color="auto"/>
              <w:right w:val="single" w:sz="4" w:space="0" w:color="auto"/>
            </w:tcBorders>
            <w:shd w:val="clear" w:color="auto" w:fill="auto"/>
            <w:vAlign w:val="center"/>
          </w:tcPr>
          <w:p w:rsidR="00E81A1E" w:rsidRPr="00A71A7A" w:rsidRDefault="00E81A1E" w:rsidP="00627E78">
            <w:pPr>
              <w:spacing w:after="0" w:line="240" w:lineRule="auto"/>
              <w:jc w:val="right"/>
              <w:rPr>
                <w:rFonts w:ascii="Times New Roman" w:eastAsia="Times New Roman" w:hAnsi="Times New Roman"/>
                <w:b/>
                <w:i/>
                <w:sz w:val="16"/>
                <w:szCs w:val="16"/>
                <w:lang w:eastAsia="hu-HU"/>
              </w:rPr>
            </w:pPr>
            <w:r w:rsidRPr="00A71A7A">
              <w:rPr>
                <w:rFonts w:ascii="Times New Roman" w:eastAsia="Times New Roman" w:hAnsi="Times New Roman"/>
                <w:b/>
                <w:i/>
                <w:sz w:val="16"/>
                <w:szCs w:val="16"/>
                <w:lang w:eastAsia="hu-HU"/>
              </w:rPr>
              <w:t>90,4</w:t>
            </w:r>
          </w:p>
        </w:tc>
        <w:tc>
          <w:tcPr>
            <w:tcW w:w="984" w:type="dxa"/>
            <w:tcBorders>
              <w:top w:val="nil"/>
              <w:left w:val="nil"/>
              <w:bottom w:val="single" w:sz="4" w:space="0" w:color="auto"/>
              <w:right w:val="single" w:sz="4" w:space="0" w:color="auto"/>
            </w:tcBorders>
            <w:shd w:val="clear" w:color="auto" w:fill="auto"/>
            <w:vAlign w:val="bottom"/>
            <w:hideMark/>
          </w:tcPr>
          <w:p w:rsidR="00E81A1E" w:rsidRPr="00A71A7A" w:rsidRDefault="00E81A1E" w:rsidP="00627E78">
            <w:pPr>
              <w:spacing w:after="0" w:line="240" w:lineRule="auto"/>
              <w:rPr>
                <w:rFonts w:ascii="Times New Roman" w:eastAsia="Times New Roman" w:hAnsi="Times New Roman"/>
                <w:b/>
                <w:i/>
                <w:sz w:val="16"/>
                <w:szCs w:val="16"/>
                <w:lang w:eastAsia="hu-HU"/>
              </w:rPr>
            </w:pPr>
            <w:r w:rsidRPr="00A71A7A">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E81A1E" w:rsidRPr="00A71A7A" w:rsidRDefault="00E81A1E" w:rsidP="00627E78">
            <w:pPr>
              <w:spacing w:after="0" w:line="240" w:lineRule="auto"/>
              <w:rPr>
                <w:rFonts w:ascii="Times New Roman" w:eastAsia="Times New Roman" w:hAnsi="Times New Roman" w:cs="Times New Roman"/>
                <w:b/>
                <w:i/>
                <w:color w:val="000000"/>
                <w:sz w:val="16"/>
                <w:szCs w:val="16"/>
                <w:lang w:eastAsia="hu-HU"/>
              </w:rPr>
            </w:pPr>
            <w:r w:rsidRPr="00A71A7A">
              <w:rPr>
                <w:rFonts w:ascii="Times New Roman" w:eastAsia="Times New Roman" w:hAnsi="Times New Roman" w:cs="Times New Roman"/>
                <w:b/>
                <w:i/>
                <w:color w:val="000000"/>
                <w:sz w:val="16"/>
                <w:szCs w:val="16"/>
                <w:lang w:eastAsia="hu-HU"/>
              </w:rPr>
              <w:t>Kisalföldi Mezőgazdasági Zrt.</w:t>
            </w:r>
          </w:p>
        </w:tc>
        <w:tc>
          <w:tcPr>
            <w:tcW w:w="789" w:type="dxa"/>
            <w:tcBorders>
              <w:top w:val="nil"/>
              <w:left w:val="single" w:sz="4" w:space="0" w:color="auto"/>
              <w:bottom w:val="single" w:sz="4" w:space="0" w:color="auto"/>
              <w:right w:val="single" w:sz="4" w:space="0" w:color="auto"/>
            </w:tcBorders>
          </w:tcPr>
          <w:p w:rsidR="00E81A1E" w:rsidRPr="00A71A7A" w:rsidRDefault="00E81A1E" w:rsidP="00627E78">
            <w:pPr>
              <w:spacing w:after="0" w:line="240" w:lineRule="auto"/>
              <w:jc w:val="right"/>
              <w:rPr>
                <w:rFonts w:ascii="Times New Roman" w:eastAsia="Times New Roman" w:hAnsi="Times New Roman"/>
                <w:b/>
                <w:i/>
                <w:sz w:val="16"/>
                <w:szCs w:val="16"/>
                <w:lang w:eastAsia="hu-HU"/>
              </w:rPr>
            </w:pPr>
            <w:r w:rsidRPr="00A71A7A">
              <w:rPr>
                <w:rFonts w:ascii="Times New Roman" w:eastAsia="Times New Roman" w:hAnsi="Times New Roman" w:cs="Times New Roman"/>
                <w:b/>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tcPr>
          <w:p w:rsidR="00E81A1E" w:rsidRPr="00A71A7A" w:rsidRDefault="00E81A1E" w:rsidP="00627E78">
            <w:pPr>
              <w:spacing w:after="0" w:line="240" w:lineRule="auto"/>
              <w:jc w:val="right"/>
              <w:rPr>
                <w:rFonts w:ascii="Times New Roman" w:eastAsia="Times New Roman" w:hAnsi="Times New Roman"/>
                <w:b/>
                <w:i/>
                <w:sz w:val="16"/>
                <w:szCs w:val="16"/>
                <w:lang w:eastAsia="hu-HU"/>
              </w:rPr>
            </w:pPr>
            <w:r w:rsidRPr="00A71A7A">
              <w:rPr>
                <w:rFonts w:ascii="Times New Roman" w:eastAsia="Times New Roman" w:hAnsi="Times New Roman"/>
                <w:b/>
                <w:i/>
                <w:sz w:val="16"/>
                <w:szCs w:val="16"/>
                <w:lang w:eastAsia="hu-HU"/>
              </w:rPr>
              <w:t>2035</w:t>
            </w:r>
          </w:p>
        </w:tc>
      </w:tr>
      <w:tr w:rsidR="00E81A1E" w:rsidRPr="00914EF4" w:rsidTr="007467E3">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81A1E" w:rsidRPr="00456F92" w:rsidRDefault="00E81A1E"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Pr="003A1400">
              <w:rPr>
                <w:rFonts w:ascii="Times New Roman" w:hAnsi="Times New Roman"/>
                <w:b/>
                <w:sz w:val="16"/>
                <w:szCs w:val="16"/>
              </w:rPr>
              <w:t>1</w:t>
            </w:r>
            <w:r w:rsidR="00EF6DB9">
              <w:rPr>
                <w:rFonts w:ascii="Times New Roman" w:hAnsi="Times New Roman"/>
                <w:b/>
                <w:sz w:val="16"/>
                <w:szCs w:val="16"/>
              </w:rPr>
              <w:t>8</w:t>
            </w:r>
            <w:r w:rsidRPr="003A1400">
              <w:rPr>
                <w:rFonts w:ascii="Times New Roman" w:hAnsi="Times New Roman"/>
                <w:b/>
                <w:sz w:val="16"/>
                <w:szCs w:val="16"/>
              </w:rPr>
              <w:t xml:space="preserve">.) </w:t>
            </w:r>
            <w:r w:rsidR="00285944">
              <w:rPr>
                <w:rFonts w:ascii="Times New Roman" w:hAnsi="Times New Roman"/>
                <w:b/>
                <w:sz w:val="16"/>
                <w:szCs w:val="16"/>
              </w:rPr>
              <w:t>Dudásék</w:t>
            </w:r>
            <w:r>
              <w:rPr>
                <w:rFonts w:ascii="Times New Roman" w:hAnsi="Times New Roman"/>
                <w:sz w:val="16"/>
                <w:szCs w:val="16"/>
              </w:rPr>
              <w:t xml:space="preserve"> (</w:t>
            </w:r>
            <w:r w:rsidR="00285944">
              <w:rPr>
                <w:rFonts w:ascii="Times New Roman" w:hAnsi="Times New Roman"/>
                <w:sz w:val="16"/>
                <w:szCs w:val="16"/>
              </w:rPr>
              <w:t>9243 Várbalog, Hunyadi J. u. 25., Petőfi S. u. 29</w:t>
            </w:r>
            <w:r>
              <w:rPr>
                <w:rFonts w:ascii="Times New Roman" w:hAnsi="Times New Roman"/>
                <w:sz w:val="16"/>
                <w:szCs w:val="16"/>
              </w:rPr>
              <w:t xml:space="preserve">.) </w:t>
            </w:r>
          </w:p>
        </w:tc>
      </w:tr>
      <w:tr w:rsidR="00285944" w:rsidRPr="00914EF4" w:rsidTr="00285944">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285944" w:rsidRPr="00285944" w:rsidRDefault="00285944" w:rsidP="00285944">
            <w:pPr>
              <w:pStyle w:val="Listaszerbekezds"/>
              <w:numPr>
                <w:ilvl w:val="0"/>
                <w:numId w:val="2"/>
              </w:numPr>
              <w:spacing w:after="0" w:line="240" w:lineRule="auto"/>
              <w:rPr>
                <w:rFonts w:ascii="Times New Roman" w:eastAsia="Times New Roman" w:hAnsi="Times New Roman"/>
                <w:i/>
                <w:color w:val="000000"/>
                <w:sz w:val="16"/>
                <w:szCs w:val="16"/>
                <w:lang w:eastAsia="hu-HU"/>
              </w:rPr>
            </w:pPr>
            <w:r w:rsidRPr="00285944">
              <w:rPr>
                <w:rFonts w:ascii="Times New Roman" w:hAnsi="Times New Roman"/>
                <w:b/>
                <w:i/>
                <w:sz w:val="16"/>
                <w:szCs w:val="16"/>
              </w:rPr>
              <w:t>Dudás Péter</w:t>
            </w:r>
            <w:r w:rsidRPr="00285944">
              <w:rPr>
                <w:rFonts w:ascii="Times New Roman" w:hAnsi="Times New Roman"/>
                <w:i/>
                <w:sz w:val="16"/>
                <w:szCs w:val="16"/>
              </w:rPr>
              <w:t xml:space="preserve"> (Hunyadi J. u. 25.)</w:t>
            </w:r>
          </w:p>
        </w:tc>
      </w:tr>
      <w:tr w:rsidR="005877E2" w:rsidRPr="00914EF4" w:rsidTr="004E2634">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Pr="00285944" w:rsidRDefault="005877E2" w:rsidP="00605D1F">
            <w:pPr>
              <w:spacing w:after="0" w:line="240" w:lineRule="auto"/>
              <w:rPr>
                <w:rFonts w:ascii="Times New Roman" w:hAnsi="Times New Roman"/>
                <w:color w:val="984806" w:themeColor="accent6" w:themeShade="80"/>
                <w:sz w:val="16"/>
                <w:szCs w:val="16"/>
              </w:rPr>
            </w:pPr>
            <w:r>
              <w:rPr>
                <w:rFonts w:ascii="Times New Roman" w:hAnsi="Times New Roman"/>
                <w:color w:val="984806" w:themeColor="accent6" w:themeShade="80"/>
                <w:sz w:val="16"/>
                <w:szCs w:val="16"/>
              </w:rPr>
              <w:t>Mosonszolnok</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Pr="00285944" w:rsidRDefault="005877E2" w:rsidP="00605D1F">
            <w:pPr>
              <w:spacing w:after="0" w:line="240" w:lineRule="auto"/>
              <w:rPr>
                <w:rFonts w:ascii="Times New Roman" w:eastAsia="Times New Roman" w:hAnsi="Times New Roman"/>
                <w:color w:val="984806" w:themeColor="accent6" w:themeShade="80"/>
                <w:sz w:val="16"/>
                <w:szCs w:val="16"/>
                <w:lang w:eastAsia="hu-HU"/>
              </w:rPr>
            </w:pPr>
            <w:r w:rsidRPr="00285944">
              <w:rPr>
                <w:rFonts w:ascii="Times New Roman" w:eastAsia="Times New Roman" w:hAnsi="Times New Roman"/>
                <w:color w:val="984806" w:themeColor="accent6" w:themeShade="8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Pr="00285944" w:rsidRDefault="005877E2" w:rsidP="00605D1F">
            <w:pPr>
              <w:spacing w:after="0" w:line="240" w:lineRule="auto"/>
              <w:rPr>
                <w:rFonts w:ascii="Times New Roman" w:eastAsia="Times New Roman" w:hAnsi="Times New Roman"/>
                <w:color w:val="984806" w:themeColor="accent6" w:themeShade="80"/>
                <w:sz w:val="16"/>
                <w:szCs w:val="16"/>
                <w:lang w:eastAsia="hu-HU"/>
              </w:rPr>
            </w:pPr>
            <w:r w:rsidRPr="00285944">
              <w:rPr>
                <w:rFonts w:ascii="Times New Roman" w:eastAsia="Times New Roman" w:hAnsi="Times New Roman"/>
                <w:color w:val="984806" w:themeColor="accent6" w:themeShade="80"/>
                <w:sz w:val="16"/>
                <w:szCs w:val="16"/>
                <w:lang w:eastAsia="hu-HU"/>
              </w:rPr>
              <w:t>0187</w:t>
            </w:r>
          </w:p>
        </w:tc>
        <w:tc>
          <w:tcPr>
            <w:tcW w:w="660"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35,4</w:t>
            </w:r>
          </w:p>
        </w:tc>
        <w:tc>
          <w:tcPr>
            <w:tcW w:w="700"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843</w:t>
            </w:r>
          </w:p>
        </w:tc>
        <w:tc>
          <w:tcPr>
            <w:tcW w:w="833"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23,9</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65</w:t>
            </w:r>
            <w:r>
              <w:rPr>
                <w:rFonts w:ascii="Times New Roman" w:eastAsia="Times New Roman" w:hAnsi="Times New Roman" w:cs="Times New Roman"/>
                <w:color w:val="000000"/>
                <w:sz w:val="16"/>
                <w:szCs w:val="16"/>
                <w:lang w:eastAsia="hu-HU"/>
              </w:rPr>
              <w:t>,</w:t>
            </w:r>
            <w:r w:rsidRPr="005877E2">
              <w:rPr>
                <w:rFonts w:ascii="Times New Roman" w:eastAsia="Times New Roman" w:hAnsi="Times New Roman" w:cs="Times New Roman"/>
                <w:color w:val="000000"/>
                <w:sz w:val="16"/>
                <w:szCs w:val="16"/>
                <w:lang w:eastAsia="hu-HU"/>
              </w:rPr>
              <w:t>70</w:t>
            </w:r>
          </w:p>
        </w:tc>
        <w:tc>
          <w:tcPr>
            <w:tcW w:w="695"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77E2">
              <w:rPr>
                <w:rFonts w:ascii="Times New Roman" w:eastAsia="Times New Roman" w:hAnsi="Times New Roman" w:cs="Times New Roman"/>
                <w:color w:val="000000"/>
                <w:sz w:val="16"/>
                <w:szCs w:val="16"/>
                <w:lang w:eastAsia="hu-HU"/>
              </w:rPr>
              <w:t>858</w:t>
            </w:r>
          </w:p>
        </w:tc>
        <w:tc>
          <w:tcPr>
            <w:tcW w:w="697" w:type="dxa"/>
            <w:tcBorders>
              <w:top w:val="nil"/>
              <w:left w:val="nil"/>
              <w:bottom w:val="single" w:sz="4" w:space="0" w:color="auto"/>
              <w:right w:val="single" w:sz="4" w:space="0" w:color="auto"/>
            </w:tcBorders>
            <w:shd w:val="clear" w:color="auto" w:fill="auto"/>
            <w:vAlign w:val="center"/>
          </w:tcPr>
          <w:p w:rsidR="005877E2" w:rsidRPr="005877E2"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5877E2">
              <w:rPr>
                <w:rFonts w:ascii="Times New Roman" w:eastAsia="Times New Roman" w:hAnsi="Times New Roman" w:cs="Times New Roman"/>
                <w:color w:val="000000"/>
                <w:sz w:val="16"/>
                <w:szCs w:val="16"/>
                <w:lang w:eastAsia="hu-HU"/>
              </w:rPr>
              <w:t>77</w:t>
            </w:r>
            <w:r>
              <w:rPr>
                <w:rFonts w:ascii="Times New Roman" w:eastAsia="Times New Roman" w:hAnsi="Times New Roman" w:cs="Times New Roman"/>
                <w:color w:val="000000"/>
                <w:sz w:val="16"/>
                <w:szCs w:val="16"/>
                <w:lang w:eastAsia="hu-HU"/>
              </w:rPr>
              <w:t>,9</w:t>
            </w:r>
          </w:p>
        </w:tc>
        <w:tc>
          <w:tcPr>
            <w:tcW w:w="984" w:type="dxa"/>
            <w:tcBorders>
              <w:top w:val="nil"/>
              <w:left w:val="nil"/>
              <w:bottom w:val="single" w:sz="4" w:space="0" w:color="auto"/>
              <w:right w:val="single" w:sz="4" w:space="0" w:color="auto"/>
            </w:tcBorders>
            <w:shd w:val="clear" w:color="auto" w:fill="auto"/>
            <w:vAlign w:val="center"/>
            <w:hideMark/>
          </w:tcPr>
          <w:p w:rsidR="005877E2" w:rsidRPr="003A5928" w:rsidRDefault="005877E2" w:rsidP="004E2634">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1870B3" w:rsidRDefault="005877E2" w:rsidP="004E2634">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1870B3" w:rsidRDefault="005877E2" w:rsidP="004E2634">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4E263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5877E2" w:rsidRPr="00914EF4" w:rsidTr="004E2634">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285944">
            <w:pPr>
              <w:pStyle w:val="Listaszerbekezds"/>
              <w:spacing w:after="0" w:line="240" w:lineRule="auto"/>
              <w:ind w:left="720"/>
              <w:rPr>
                <w:rFonts w:ascii="Times New Roman" w:eastAsia="Times New Roman" w:hAnsi="Times New Roman"/>
                <w:sz w:val="16"/>
                <w:szCs w:val="16"/>
                <w:lang w:eastAsia="hu-HU"/>
              </w:rPr>
            </w:pPr>
            <w:r w:rsidRPr="00285944">
              <w:rPr>
                <w:rFonts w:ascii="Times New Roman" w:eastAsia="Times New Roman" w:hAnsi="Times New Roman"/>
                <w:i/>
                <w:sz w:val="16"/>
                <w:szCs w:val="16"/>
                <w:lang w:eastAsia="hu-HU"/>
              </w:rPr>
              <w:t>Dudás Péter összesen</w:t>
            </w:r>
          </w:p>
        </w:tc>
        <w:tc>
          <w:tcPr>
            <w:tcW w:w="660"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35,4</w:t>
            </w:r>
          </w:p>
        </w:tc>
        <w:tc>
          <w:tcPr>
            <w:tcW w:w="700"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843</w:t>
            </w:r>
          </w:p>
        </w:tc>
        <w:tc>
          <w:tcPr>
            <w:tcW w:w="833"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23,9</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65,70</w:t>
            </w:r>
          </w:p>
        </w:tc>
        <w:tc>
          <w:tcPr>
            <w:tcW w:w="695"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1,858</w:t>
            </w:r>
          </w:p>
        </w:tc>
        <w:tc>
          <w:tcPr>
            <w:tcW w:w="697" w:type="dxa"/>
            <w:tcBorders>
              <w:top w:val="nil"/>
              <w:left w:val="nil"/>
              <w:bottom w:val="single" w:sz="4" w:space="0" w:color="auto"/>
              <w:right w:val="single" w:sz="4" w:space="0" w:color="auto"/>
            </w:tcBorders>
            <w:shd w:val="clear" w:color="auto" w:fill="auto"/>
            <w:vAlign w:val="center"/>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77,9</w:t>
            </w:r>
          </w:p>
        </w:tc>
        <w:tc>
          <w:tcPr>
            <w:tcW w:w="984"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5877E2" w:rsidRDefault="005877E2" w:rsidP="004E2634">
            <w:pPr>
              <w:spacing w:after="0" w:line="240" w:lineRule="auto"/>
              <w:jc w:val="right"/>
              <w:rPr>
                <w:rFonts w:ascii="Times New Roman" w:eastAsia="Times New Roman" w:hAnsi="Times New Roman"/>
                <w:i/>
                <w:sz w:val="16"/>
                <w:szCs w:val="16"/>
                <w:lang w:eastAsia="hu-HU"/>
              </w:rPr>
            </w:pPr>
            <w:r w:rsidRPr="005877E2">
              <w:rPr>
                <w:rFonts w:ascii="Times New Roman" w:eastAsia="Times New Roman" w:hAnsi="Times New Roman"/>
                <w:i/>
                <w:sz w:val="16"/>
                <w:szCs w:val="16"/>
                <w:lang w:eastAsia="hu-HU"/>
              </w:rPr>
              <w:t>2051</w:t>
            </w:r>
          </w:p>
        </w:tc>
      </w:tr>
      <w:tr w:rsidR="005877E2" w:rsidRPr="00914EF4" w:rsidTr="00285944">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77E2" w:rsidRPr="00285944" w:rsidRDefault="005877E2" w:rsidP="00285944">
            <w:pPr>
              <w:pStyle w:val="Listaszerbekezds"/>
              <w:numPr>
                <w:ilvl w:val="0"/>
                <w:numId w:val="2"/>
              </w:numPr>
              <w:spacing w:after="0" w:line="240" w:lineRule="auto"/>
              <w:rPr>
                <w:rFonts w:ascii="Times New Roman" w:eastAsia="Times New Roman" w:hAnsi="Times New Roman"/>
                <w:i/>
                <w:color w:val="000000"/>
                <w:sz w:val="16"/>
                <w:szCs w:val="16"/>
                <w:lang w:eastAsia="hu-HU"/>
              </w:rPr>
            </w:pPr>
            <w:r w:rsidRPr="00285944">
              <w:rPr>
                <w:rFonts w:ascii="Times New Roman" w:hAnsi="Times New Roman"/>
                <w:b/>
                <w:i/>
                <w:sz w:val="16"/>
                <w:szCs w:val="16"/>
              </w:rPr>
              <w:t>Dudás Tivadar</w:t>
            </w:r>
            <w:r w:rsidRPr="00285944">
              <w:rPr>
                <w:rFonts w:ascii="Times New Roman" w:hAnsi="Times New Roman"/>
                <w:i/>
                <w:sz w:val="16"/>
                <w:szCs w:val="16"/>
              </w:rPr>
              <w:t xml:space="preserve"> (Petőfi S. u. 29.)</w:t>
            </w:r>
          </w:p>
        </w:tc>
      </w:tr>
      <w:tr w:rsidR="005877E2" w:rsidRPr="00914EF4" w:rsidTr="004E2634">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Pr="005877E2" w:rsidRDefault="005877E2" w:rsidP="004E2634">
            <w:pPr>
              <w:spacing w:after="0" w:line="240" w:lineRule="auto"/>
              <w:rPr>
                <w:rFonts w:ascii="Times New Roman" w:hAnsi="Times New Roman"/>
                <w:color w:val="984806" w:themeColor="accent6" w:themeShade="80"/>
                <w:sz w:val="16"/>
                <w:szCs w:val="16"/>
              </w:rPr>
            </w:pPr>
            <w:r w:rsidRPr="005877E2">
              <w:rPr>
                <w:rFonts w:ascii="Times New Roman" w:hAnsi="Times New Roman"/>
                <w:color w:val="984806" w:themeColor="accent6" w:themeShade="8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Pr="005877E2" w:rsidRDefault="005877E2" w:rsidP="004E2634">
            <w:pPr>
              <w:spacing w:after="0" w:line="240" w:lineRule="auto"/>
              <w:rPr>
                <w:rFonts w:ascii="Times New Roman" w:eastAsia="Times New Roman" w:hAnsi="Times New Roman"/>
                <w:color w:val="984806" w:themeColor="accent6" w:themeShade="80"/>
                <w:sz w:val="16"/>
                <w:szCs w:val="16"/>
                <w:lang w:eastAsia="hu-HU"/>
              </w:rPr>
            </w:pPr>
            <w:r w:rsidRPr="005877E2">
              <w:rPr>
                <w:rFonts w:ascii="Times New Roman" w:eastAsia="Times New Roman" w:hAnsi="Times New Roman"/>
                <w:color w:val="984806" w:themeColor="accent6" w:themeShade="8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Pr="005877E2" w:rsidRDefault="005877E2" w:rsidP="00605D1F">
            <w:pPr>
              <w:spacing w:after="0" w:line="240" w:lineRule="auto"/>
              <w:rPr>
                <w:rFonts w:ascii="Times New Roman" w:eastAsia="Times New Roman" w:hAnsi="Times New Roman"/>
                <w:color w:val="984806" w:themeColor="accent6" w:themeShade="80"/>
                <w:sz w:val="16"/>
                <w:szCs w:val="16"/>
                <w:lang w:eastAsia="hu-HU"/>
              </w:rPr>
            </w:pPr>
            <w:r w:rsidRPr="005877E2">
              <w:rPr>
                <w:rFonts w:ascii="Times New Roman" w:eastAsia="Times New Roman" w:hAnsi="Times New Roman"/>
                <w:color w:val="984806" w:themeColor="accent6" w:themeShade="80"/>
                <w:sz w:val="16"/>
                <w:szCs w:val="16"/>
                <w:lang w:eastAsia="hu-HU"/>
              </w:rPr>
              <w:t>0137</w:t>
            </w:r>
          </w:p>
        </w:tc>
        <w:tc>
          <w:tcPr>
            <w:tcW w:w="660"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50,5</w:t>
            </w:r>
          </w:p>
        </w:tc>
        <w:tc>
          <w:tcPr>
            <w:tcW w:w="700"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1 668</w:t>
            </w:r>
          </w:p>
        </w:tc>
        <w:tc>
          <w:tcPr>
            <w:tcW w:w="833"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33,0</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122,05</w:t>
            </w:r>
          </w:p>
        </w:tc>
        <w:tc>
          <w:tcPr>
            <w:tcW w:w="695"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2,415</w:t>
            </w:r>
          </w:p>
        </w:tc>
        <w:tc>
          <w:tcPr>
            <w:tcW w:w="697" w:type="dxa"/>
            <w:tcBorders>
              <w:top w:val="nil"/>
              <w:left w:val="nil"/>
              <w:bottom w:val="single" w:sz="4" w:space="0" w:color="auto"/>
              <w:right w:val="single" w:sz="4" w:space="0" w:color="auto"/>
            </w:tcBorders>
            <w:shd w:val="clear" w:color="auto" w:fill="auto"/>
            <w:vAlign w:val="center"/>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5877E2">
              <w:rPr>
                <w:rFonts w:ascii="Times New Roman" w:eastAsia="Times New Roman" w:hAnsi="Times New Roman" w:cs="Times New Roman"/>
                <w:color w:val="984806" w:themeColor="accent6" w:themeShade="8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5877E2" w:rsidRDefault="005877E2" w:rsidP="004E2634">
            <w:pPr>
              <w:spacing w:after="0" w:line="240" w:lineRule="auto"/>
              <w:jc w:val="right"/>
              <w:rPr>
                <w:rFonts w:ascii="Times New Roman" w:eastAsia="Times New Roman" w:hAnsi="Times New Roman"/>
                <w:color w:val="984806" w:themeColor="accent6" w:themeShade="80"/>
                <w:sz w:val="16"/>
                <w:szCs w:val="16"/>
                <w:lang w:eastAsia="hu-HU"/>
              </w:rPr>
            </w:pPr>
            <w:r w:rsidRPr="005877E2">
              <w:rPr>
                <w:rFonts w:ascii="Times New Roman" w:eastAsia="Times New Roman" w:hAnsi="Times New Roman"/>
                <w:color w:val="984806" w:themeColor="accent6" w:themeShade="80"/>
                <w:sz w:val="16"/>
                <w:szCs w:val="16"/>
                <w:lang w:eastAsia="hu-HU"/>
              </w:rPr>
              <w:t>2051</w:t>
            </w:r>
          </w:p>
        </w:tc>
      </w:tr>
      <w:tr w:rsidR="005877E2" w:rsidRPr="00914EF4" w:rsidTr="004E2634">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Pr="005877E2" w:rsidRDefault="005877E2" w:rsidP="004E2634">
            <w:pPr>
              <w:spacing w:after="0" w:line="240" w:lineRule="auto"/>
              <w:rPr>
                <w:rFonts w:ascii="Times New Roman" w:hAnsi="Times New Roman"/>
                <w:color w:val="FF0000"/>
                <w:sz w:val="16"/>
                <w:szCs w:val="16"/>
              </w:rPr>
            </w:pPr>
            <w:r w:rsidRPr="005877E2">
              <w:rPr>
                <w:rFonts w:ascii="Times New Roman" w:hAnsi="Times New Roman"/>
                <w:color w:val="FF000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Pr="005877E2" w:rsidRDefault="005877E2" w:rsidP="004E2634">
            <w:pPr>
              <w:spacing w:after="0" w:line="240" w:lineRule="auto"/>
              <w:rPr>
                <w:rFonts w:ascii="Times New Roman" w:eastAsia="Times New Roman" w:hAnsi="Times New Roman"/>
                <w:color w:val="FF0000"/>
                <w:sz w:val="16"/>
                <w:szCs w:val="16"/>
                <w:lang w:eastAsia="hu-HU"/>
              </w:rPr>
            </w:pPr>
            <w:r w:rsidRPr="005877E2">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Pr="005877E2" w:rsidRDefault="005877E2" w:rsidP="00605D1F">
            <w:pPr>
              <w:spacing w:after="0" w:line="240" w:lineRule="auto"/>
              <w:rPr>
                <w:rFonts w:ascii="Times New Roman" w:eastAsia="Times New Roman" w:hAnsi="Times New Roman"/>
                <w:color w:val="FF0000"/>
                <w:sz w:val="16"/>
                <w:szCs w:val="16"/>
                <w:lang w:eastAsia="hu-HU"/>
              </w:rPr>
            </w:pPr>
            <w:r w:rsidRPr="005877E2">
              <w:rPr>
                <w:rFonts w:ascii="Times New Roman" w:eastAsia="Times New Roman" w:hAnsi="Times New Roman"/>
                <w:color w:val="FF0000"/>
                <w:sz w:val="16"/>
                <w:szCs w:val="16"/>
                <w:lang w:eastAsia="hu-HU"/>
              </w:rPr>
              <w:t>055</w:t>
            </w:r>
          </w:p>
        </w:tc>
        <w:tc>
          <w:tcPr>
            <w:tcW w:w="660"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39,0</w:t>
            </w:r>
          </w:p>
        </w:tc>
        <w:tc>
          <w:tcPr>
            <w:tcW w:w="700"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1 189</w:t>
            </w:r>
          </w:p>
        </w:tc>
        <w:tc>
          <w:tcPr>
            <w:tcW w:w="833"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30,5</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85,30</w:t>
            </w:r>
          </w:p>
        </w:tc>
        <w:tc>
          <w:tcPr>
            <w:tcW w:w="695"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2,187</w:t>
            </w:r>
          </w:p>
        </w:tc>
        <w:tc>
          <w:tcPr>
            <w:tcW w:w="697" w:type="dxa"/>
            <w:tcBorders>
              <w:top w:val="nil"/>
              <w:left w:val="nil"/>
              <w:bottom w:val="single" w:sz="4" w:space="0" w:color="auto"/>
              <w:right w:val="single" w:sz="4" w:space="0" w:color="auto"/>
            </w:tcBorders>
            <w:shd w:val="clear" w:color="auto" w:fill="auto"/>
            <w:vAlign w:val="center"/>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71,8</w:t>
            </w:r>
          </w:p>
        </w:tc>
        <w:tc>
          <w:tcPr>
            <w:tcW w:w="984"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color w:val="FF0000"/>
                <w:sz w:val="16"/>
                <w:szCs w:val="16"/>
                <w:lang w:eastAsia="hu-HU"/>
              </w:rPr>
            </w:pPr>
            <w:r w:rsidRPr="005877E2">
              <w:rPr>
                <w:rFonts w:ascii="Times New Roman" w:eastAsia="Times New Roman" w:hAnsi="Times New Roman" w:cs="Times New Roman"/>
                <w:color w:val="FF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5877E2" w:rsidRDefault="005877E2" w:rsidP="004E2634">
            <w:pPr>
              <w:spacing w:after="0" w:line="240" w:lineRule="auto"/>
              <w:jc w:val="right"/>
              <w:rPr>
                <w:rFonts w:ascii="Times New Roman" w:eastAsia="Times New Roman" w:hAnsi="Times New Roman"/>
                <w:color w:val="FF0000"/>
                <w:sz w:val="16"/>
                <w:szCs w:val="16"/>
                <w:lang w:eastAsia="hu-HU"/>
              </w:rPr>
            </w:pPr>
            <w:r w:rsidRPr="005877E2">
              <w:rPr>
                <w:rFonts w:ascii="Times New Roman" w:eastAsia="Times New Roman" w:hAnsi="Times New Roman"/>
                <w:color w:val="FF0000"/>
                <w:sz w:val="16"/>
                <w:szCs w:val="16"/>
                <w:lang w:eastAsia="hu-HU"/>
              </w:rPr>
              <w:t>2051</w:t>
            </w:r>
          </w:p>
        </w:tc>
      </w:tr>
      <w:tr w:rsidR="005877E2" w:rsidRPr="00914EF4" w:rsidTr="004E2634">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5877E2">
            <w:pPr>
              <w:pStyle w:val="Listaszerbekezds"/>
              <w:spacing w:after="0" w:line="240" w:lineRule="auto"/>
              <w:ind w:left="720"/>
              <w:rPr>
                <w:rFonts w:ascii="Times New Roman" w:eastAsia="Times New Roman" w:hAnsi="Times New Roman"/>
                <w:sz w:val="16"/>
                <w:szCs w:val="16"/>
                <w:lang w:eastAsia="hu-HU"/>
              </w:rPr>
            </w:pPr>
            <w:r w:rsidRPr="00285944">
              <w:rPr>
                <w:rFonts w:ascii="Times New Roman" w:eastAsia="Times New Roman" w:hAnsi="Times New Roman"/>
                <w:i/>
                <w:sz w:val="16"/>
                <w:szCs w:val="16"/>
                <w:lang w:eastAsia="hu-HU"/>
              </w:rPr>
              <w:t>Dudás Péter 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5877E2" w:rsidRDefault="005877E2" w:rsidP="00605D1F">
            <w:pPr>
              <w:spacing w:after="0" w:line="240" w:lineRule="auto"/>
              <w:jc w:val="right"/>
              <w:rPr>
                <w:rFonts w:ascii="Times New Roman" w:eastAsia="Times New Roman" w:hAnsi="Times New Roman"/>
                <w:i/>
                <w:sz w:val="16"/>
                <w:szCs w:val="16"/>
                <w:lang w:eastAsia="hu-HU"/>
              </w:rPr>
            </w:pPr>
            <w:r w:rsidRPr="005877E2">
              <w:rPr>
                <w:rFonts w:ascii="Times New Roman" w:eastAsia="Times New Roman" w:hAnsi="Times New Roman"/>
                <w:i/>
                <w:sz w:val="16"/>
                <w:szCs w:val="16"/>
                <w:lang w:eastAsia="hu-HU"/>
              </w:rPr>
              <w:t>89,5</w:t>
            </w:r>
          </w:p>
        </w:tc>
        <w:tc>
          <w:tcPr>
            <w:tcW w:w="700" w:type="dxa"/>
            <w:tcBorders>
              <w:top w:val="nil"/>
              <w:left w:val="nil"/>
              <w:bottom w:val="single" w:sz="4" w:space="0" w:color="auto"/>
              <w:right w:val="single" w:sz="4" w:space="0" w:color="auto"/>
            </w:tcBorders>
            <w:vAlign w:val="center"/>
          </w:tcPr>
          <w:p w:rsidR="005877E2" w:rsidRPr="005877E2" w:rsidRDefault="005877E2" w:rsidP="00456F92">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2.85</w:t>
            </w:r>
            <w:r w:rsidR="00456F92">
              <w:rPr>
                <w:rFonts w:ascii="Times New Roman" w:eastAsia="Times New Roman" w:hAnsi="Times New Roman" w:cs="Times New Roman"/>
                <w:i/>
                <w:color w:val="000000"/>
                <w:sz w:val="16"/>
                <w:szCs w:val="16"/>
                <w:lang w:eastAsia="hu-HU"/>
              </w:rPr>
              <w:t>7</w:t>
            </w:r>
          </w:p>
        </w:tc>
        <w:tc>
          <w:tcPr>
            <w:tcW w:w="833" w:type="dxa"/>
            <w:tcBorders>
              <w:top w:val="nil"/>
              <w:left w:val="single" w:sz="4" w:space="0" w:color="auto"/>
              <w:bottom w:val="single" w:sz="4" w:space="0" w:color="auto"/>
              <w:right w:val="single" w:sz="4" w:space="0" w:color="auto"/>
            </w:tcBorders>
            <w:vAlign w:val="center"/>
          </w:tcPr>
          <w:p w:rsidR="005877E2" w:rsidRPr="005877E2" w:rsidRDefault="005877E2" w:rsidP="00627E78">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31,9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5877E2" w:rsidRDefault="005877E2" w:rsidP="00605D1F">
            <w:pPr>
              <w:spacing w:after="0" w:line="240" w:lineRule="auto"/>
              <w:jc w:val="right"/>
              <w:rPr>
                <w:rFonts w:ascii="Times New Roman" w:eastAsia="Times New Roman" w:hAnsi="Times New Roman"/>
                <w:i/>
                <w:sz w:val="16"/>
                <w:szCs w:val="16"/>
                <w:lang w:eastAsia="hu-HU"/>
              </w:rPr>
            </w:pPr>
            <w:r w:rsidRPr="005877E2">
              <w:rPr>
                <w:rFonts w:ascii="Times New Roman" w:eastAsia="Times New Roman" w:hAnsi="Times New Roman"/>
                <w:i/>
                <w:sz w:val="16"/>
                <w:szCs w:val="16"/>
                <w:lang w:eastAsia="hu-HU"/>
              </w:rPr>
              <w:t>207,35</w:t>
            </w:r>
          </w:p>
        </w:tc>
        <w:tc>
          <w:tcPr>
            <w:tcW w:w="695"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627E78">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2,317</w:t>
            </w:r>
          </w:p>
        </w:tc>
        <w:tc>
          <w:tcPr>
            <w:tcW w:w="697" w:type="dxa"/>
            <w:tcBorders>
              <w:top w:val="nil"/>
              <w:left w:val="nil"/>
              <w:bottom w:val="single" w:sz="4" w:space="0" w:color="auto"/>
              <w:right w:val="single" w:sz="4" w:space="0" w:color="auto"/>
            </w:tcBorders>
            <w:shd w:val="clear" w:color="auto" w:fill="auto"/>
            <w:vAlign w:val="center"/>
          </w:tcPr>
          <w:p w:rsidR="005877E2" w:rsidRPr="005877E2" w:rsidRDefault="005877E2" w:rsidP="00627E78">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72,6</w:t>
            </w:r>
          </w:p>
        </w:tc>
        <w:tc>
          <w:tcPr>
            <w:tcW w:w="984" w:type="dxa"/>
            <w:tcBorders>
              <w:top w:val="nil"/>
              <w:left w:val="nil"/>
              <w:bottom w:val="single" w:sz="4" w:space="0" w:color="auto"/>
              <w:right w:val="single" w:sz="4" w:space="0" w:color="auto"/>
            </w:tcBorders>
            <w:shd w:val="clear" w:color="auto" w:fill="auto"/>
            <w:vAlign w:val="center"/>
            <w:hideMark/>
          </w:tcPr>
          <w:p w:rsidR="005877E2" w:rsidRPr="005877E2" w:rsidRDefault="005877E2" w:rsidP="004E2634">
            <w:pPr>
              <w:spacing w:after="0" w:line="240" w:lineRule="auto"/>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5877E2" w:rsidRDefault="005877E2" w:rsidP="004E2634">
            <w:pPr>
              <w:spacing w:after="0" w:line="240" w:lineRule="auto"/>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5877E2" w:rsidRDefault="005877E2" w:rsidP="004E2634">
            <w:pPr>
              <w:spacing w:after="0" w:line="240" w:lineRule="auto"/>
              <w:jc w:val="right"/>
              <w:rPr>
                <w:rFonts w:ascii="Times New Roman" w:eastAsia="Times New Roman" w:hAnsi="Times New Roman" w:cs="Times New Roman"/>
                <w:i/>
                <w:color w:val="000000"/>
                <w:sz w:val="16"/>
                <w:szCs w:val="16"/>
                <w:lang w:eastAsia="hu-HU"/>
              </w:rPr>
            </w:pPr>
            <w:r w:rsidRPr="005877E2">
              <w:rPr>
                <w:rFonts w:ascii="Times New Roman" w:eastAsia="Times New Roman" w:hAnsi="Times New Roman" w:cs="Times New Roman"/>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5877E2" w:rsidRDefault="005877E2" w:rsidP="004E2634">
            <w:pPr>
              <w:spacing w:after="0" w:line="240" w:lineRule="auto"/>
              <w:jc w:val="right"/>
              <w:rPr>
                <w:rFonts w:ascii="Times New Roman" w:eastAsia="Times New Roman" w:hAnsi="Times New Roman"/>
                <w:i/>
                <w:sz w:val="16"/>
                <w:szCs w:val="16"/>
                <w:lang w:eastAsia="hu-HU"/>
              </w:rPr>
            </w:pPr>
            <w:r w:rsidRPr="005877E2">
              <w:rPr>
                <w:rFonts w:ascii="Times New Roman" w:eastAsia="Times New Roman" w:hAnsi="Times New Roman"/>
                <w:i/>
                <w:sz w:val="16"/>
                <w:szCs w:val="16"/>
                <w:lang w:eastAsia="hu-HU"/>
              </w:rPr>
              <w:t>2051</w:t>
            </w:r>
          </w:p>
        </w:tc>
      </w:tr>
      <w:tr w:rsidR="005877E2" w:rsidRPr="00914EF4" w:rsidTr="004E2634">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5877E2">
            <w:pPr>
              <w:pStyle w:val="Listaszerbekezds"/>
              <w:spacing w:after="0" w:line="240" w:lineRule="auto"/>
              <w:ind w:left="720"/>
              <w:rPr>
                <w:rFonts w:ascii="Times New Roman" w:eastAsia="Times New Roman" w:hAnsi="Times New Roman"/>
                <w:sz w:val="16"/>
                <w:szCs w:val="16"/>
                <w:lang w:eastAsia="hu-HU"/>
              </w:rPr>
            </w:pPr>
            <w:r w:rsidRPr="005877E2">
              <w:rPr>
                <w:rFonts w:ascii="Times New Roman" w:eastAsia="Times New Roman" w:hAnsi="Times New Roman"/>
                <w:b/>
                <w:i/>
                <w:sz w:val="16"/>
                <w:szCs w:val="16"/>
                <w:lang w:eastAsia="hu-HU"/>
              </w:rPr>
              <w:t>Dudásék 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456F92" w:rsidRDefault="00456F92" w:rsidP="00605D1F">
            <w:pPr>
              <w:spacing w:after="0" w:line="240" w:lineRule="auto"/>
              <w:jc w:val="right"/>
              <w:rPr>
                <w:rFonts w:ascii="Times New Roman" w:eastAsia="Times New Roman" w:hAnsi="Times New Roman"/>
                <w:b/>
                <w:i/>
                <w:sz w:val="16"/>
                <w:szCs w:val="16"/>
                <w:lang w:eastAsia="hu-HU"/>
              </w:rPr>
            </w:pPr>
            <w:r w:rsidRPr="00456F92">
              <w:rPr>
                <w:rFonts w:ascii="Times New Roman" w:eastAsia="Times New Roman" w:hAnsi="Times New Roman"/>
                <w:b/>
                <w:i/>
                <w:sz w:val="16"/>
                <w:szCs w:val="16"/>
                <w:lang w:eastAsia="hu-HU"/>
              </w:rPr>
              <w:t>124,9</w:t>
            </w:r>
          </w:p>
        </w:tc>
        <w:tc>
          <w:tcPr>
            <w:tcW w:w="700" w:type="dxa"/>
            <w:tcBorders>
              <w:top w:val="nil"/>
              <w:left w:val="nil"/>
              <w:bottom w:val="single" w:sz="4" w:space="0" w:color="auto"/>
              <w:right w:val="single" w:sz="4" w:space="0" w:color="auto"/>
            </w:tcBorders>
            <w:vAlign w:val="center"/>
          </w:tcPr>
          <w:p w:rsidR="005877E2" w:rsidRPr="00456F92" w:rsidRDefault="00456F92" w:rsidP="00627E78">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3.700</w:t>
            </w:r>
          </w:p>
        </w:tc>
        <w:tc>
          <w:tcPr>
            <w:tcW w:w="833" w:type="dxa"/>
            <w:tcBorders>
              <w:top w:val="nil"/>
              <w:left w:val="single" w:sz="4" w:space="0" w:color="auto"/>
              <w:bottom w:val="single" w:sz="4" w:space="0" w:color="auto"/>
              <w:right w:val="single" w:sz="4" w:space="0" w:color="auto"/>
            </w:tcBorders>
            <w:vAlign w:val="center"/>
          </w:tcPr>
          <w:p w:rsidR="005877E2" w:rsidRPr="00456F92" w:rsidRDefault="00456F92" w:rsidP="00627E78">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29,6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456F92" w:rsidRDefault="00456F92" w:rsidP="00605D1F">
            <w:pPr>
              <w:spacing w:after="0" w:line="240" w:lineRule="auto"/>
              <w:jc w:val="right"/>
              <w:rPr>
                <w:rFonts w:ascii="Times New Roman" w:eastAsia="Times New Roman" w:hAnsi="Times New Roman"/>
                <w:b/>
                <w:i/>
                <w:sz w:val="16"/>
                <w:szCs w:val="16"/>
                <w:lang w:eastAsia="hu-HU"/>
              </w:rPr>
            </w:pPr>
            <w:r w:rsidRPr="00456F92">
              <w:rPr>
                <w:rFonts w:ascii="Times New Roman" w:eastAsia="Times New Roman" w:hAnsi="Times New Roman"/>
                <w:b/>
                <w:i/>
                <w:sz w:val="16"/>
                <w:szCs w:val="16"/>
                <w:lang w:eastAsia="hu-HU"/>
              </w:rPr>
              <w:t>273,05</w:t>
            </w:r>
          </w:p>
        </w:tc>
        <w:tc>
          <w:tcPr>
            <w:tcW w:w="695" w:type="dxa"/>
            <w:tcBorders>
              <w:top w:val="nil"/>
              <w:left w:val="nil"/>
              <w:bottom w:val="single" w:sz="4" w:space="0" w:color="auto"/>
              <w:right w:val="single" w:sz="4" w:space="0" w:color="auto"/>
            </w:tcBorders>
            <w:shd w:val="clear" w:color="auto" w:fill="auto"/>
            <w:vAlign w:val="center"/>
            <w:hideMark/>
          </w:tcPr>
          <w:p w:rsidR="005877E2" w:rsidRPr="00456F92" w:rsidRDefault="00456F92" w:rsidP="00627E78">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2,186</w:t>
            </w:r>
          </w:p>
        </w:tc>
        <w:tc>
          <w:tcPr>
            <w:tcW w:w="697" w:type="dxa"/>
            <w:tcBorders>
              <w:top w:val="nil"/>
              <w:left w:val="nil"/>
              <w:bottom w:val="single" w:sz="4" w:space="0" w:color="auto"/>
              <w:right w:val="single" w:sz="4" w:space="0" w:color="auto"/>
            </w:tcBorders>
            <w:shd w:val="clear" w:color="auto" w:fill="auto"/>
            <w:vAlign w:val="center"/>
          </w:tcPr>
          <w:p w:rsidR="005877E2" w:rsidRPr="00456F92" w:rsidRDefault="00456F92" w:rsidP="00627E78">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73,8</w:t>
            </w:r>
          </w:p>
        </w:tc>
        <w:tc>
          <w:tcPr>
            <w:tcW w:w="984" w:type="dxa"/>
            <w:tcBorders>
              <w:top w:val="nil"/>
              <w:left w:val="nil"/>
              <w:bottom w:val="single" w:sz="4" w:space="0" w:color="auto"/>
              <w:right w:val="single" w:sz="4" w:space="0" w:color="auto"/>
            </w:tcBorders>
            <w:shd w:val="clear" w:color="auto" w:fill="auto"/>
            <w:vAlign w:val="center"/>
            <w:hideMark/>
          </w:tcPr>
          <w:p w:rsidR="005877E2" w:rsidRPr="00456F92" w:rsidRDefault="005877E2" w:rsidP="004E2634">
            <w:pPr>
              <w:spacing w:after="0" w:line="240" w:lineRule="auto"/>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456F92" w:rsidRDefault="005877E2" w:rsidP="004E2634">
            <w:pPr>
              <w:spacing w:after="0" w:line="240" w:lineRule="auto"/>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5877E2" w:rsidRPr="00456F92" w:rsidRDefault="005877E2" w:rsidP="004E2634">
            <w:pPr>
              <w:spacing w:after="0" w:line="240" w:lineRule="auto"/>
              <w:jc w:val="right"/>
              <w:rPr>
                <w:rFonts w:ascii="Times New Roman" w:eastAsia="Times New Roman" w:hAnsi="Times New Roman" w:cs="Times New Roman"/>
                <w:b/>
                <w:i/>
                <w:color w:val="000000"/>
                <w:sz w:val="16"/>
                <w:szCs w:val="16"/>
                <w:lang w:eastAsia="hu-HU"/>
              </w:rPr>
            </w:pPr>
            <w:r w:rsidRPr="00456F92">
              <w:rPr>
                <w:rFonts w:ascii="Times New Roman" w:eastAsia="Times New Roman" w:hAnsi="Times New Roman" w:cs="Times New Roman"/>
                <w:b/>
                <w:i/>
                <w:color w:val="00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5877E2" w:rsidRPr="00456F92" w:rsidRDefault="005877E2" w:rsidP="004E2634">
            <w:pPr>
              <w:spacing w:after="0" w:line="240" w:lineRule="auto"/>
              <w:jc w:val="right"/>
              <w:rPr>
                <w:rFonts w:ascii="Times New Roman" w:eastAsia="Times New Roman" w:hAnsi="Times New Roman"/>
                <w:b/>
                <w:i/>
                <w:sz w:val="16"/>
                <w:szCs w:val="16"/>
                <w:lang w:eastAsia="hu-HU"/>
              </w:rPr>
            </w:pPr>
            <w:r w:rsidRPr="00456F92">
              <w:rPr>
                <w:rFonts w:ascii="Times New Roman" w:eastAsia="Times New Roman" w:hAnsi="Times New Roman"/>
                <w:b/>
                <w:i/>
                <w:sz w:val="16"/>
                <w:szCs w:val="16"/>
                <w:lang w:eastAsia="hu-HU"/>
              </w:rPr>
              <w:t>2051</w:t>
            </w:r>
          </w:p>
        </w:tc>
      </w:tr>
      <w:tr w:rsidR="005877E2" w:rsidRPr="00914EF4" w:rsidTr="00285944">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877E2" w:rsidRPr="00627E78" w:rsidRDefault="005877E2" w:rsidP="00EF6DB9">
            <w:pPr>
              <w:spacing w:after="0" w:line="240" w:lineRule="auto"/>
              <w:rPr>
                <w:rFonts w:ascii="Times New Roman" w:eastAsia="Times New Roman" w:hAnsi="Times New Roman" w:cs="Times New Roman"/>
                <w:color w:val="000000"/>
                <w:sz w:val="16"/>
                <w:szCs w:val="16"/>
                <w:lang w:eastAsia="hu-HU"/>
              </w:rPr>
            </w:pPr>
            <w:r w:rsidRPr="003A1400">
              <w:rPr>
                <w:rFonts w:ascii="Times New Roman" w:hAnsi="Times New Roman"/>
                <w:b/>
                <w:sz w:val="16"/>
                <w:szCs w:val="16"/>
              </w:rPr>
              <w:t>1</w:t>
            </w:r>
            <w:r w:rsidR="00EF6DB9">
              <w:rPr>
                <w:rFonts w:ascii="Times New Roman" w:hAnsi="Times New Roman"/>
                <w:b/>
                <w:sz w:val="16"/>
                <w:szCs w:val="16"/>
              </w:rPr>
              <w:t>9</w:t>
            </w:r>
            <w:r w:rsidRPr="003A1400">
              <w:rPr>
                <w:rFonts w:ascii="Times New Roman" w:hAnsi="Times New Roman"/>
                <w:b/>
                <w:sz w:val="16"/>
                <w:szCs w:val="16"/>
              </w:rPr>
              <w:t>.) Gábor Norbert</w:t>
            </w:r>
            <w:r>
              <w:rPr>
                <w:rFonts w:ascii="Times New Roman" w:hAnsi="Times New Roman"/>
                <w:sz w:val="16"/>
                <w:szCs w:val="16"/>
              </w:rPr>
              <w:t xml:space="preserve"> (9300 Csorna, Mező u. 4.) a lakcímével azonos székhelyű BENI-TERV 2000 Mérnöki Szolgáltató és Tanácsadó Bt. valamint a Kapuvár székhelyű LV Metal Gépgyártó és Forgalmazó Kft. társtulajdonos ügyvezetője, 2 további cég (Ferroton Kft., Kapuvár, IBEX Farm Kft., Kunsziget) társtulajdonosa</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Csorna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0101/13</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24,0</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294</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12,2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36,20</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50</w:t>
            </w:r>
            <w:r>
              <w:rPr>
                <w:rFonts w:ascii="Times New Roman" w:eastAsia="Times New Roman" w:hAnsi="Times New Roman" w:cs="Times New Roman"/>
                <w:color w:val="000000"/>
                <w:sz w:val="16"/>
                <w:szCs w:val="16"/>
                <w:lang w:eastAsia="hu-HU"/>
              </w:rPr>
              <w:t>7</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123</w:t>
            </w:r>
            <w:r>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Németh Levente</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2032</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FC243D">
            <w:pPr>
              <w:spacing w:after="0" w:line="240" w:lineRule="auto"/>
              <w:rPr>
                <w:rFonts w:ascii="Times New Roman" w:hAnsi="Times New Roman"/>
                <w:sz w:val="16"/>
                <w:szCs w:val="16"/>
              </w:rPr>
            </w:pPr>
            <w:r>
              <w:rPr>
                <w:rFonts w:ascii="Times New Roman" w:hAnsi="Times New Roman"/>
                <w:sz w:val="16"/>
                <w:szCs w:val="16"/>
              </w:rPr>
              <w:t>Csorna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FC243D">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0399/31</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3,8</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75</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19,7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5,70</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49</w:t>
            </w:r>
            <w:r>
              <w:rPr>
                <w:rFonts w:ascii="Times New Roman" w:eastAsia="Times New Roman" w:hAnsi="Times New Roman" w:cs="Times New Roman"/>
                <w:color w:val="000000"/>
                <w:sz w:val="16"/>
                <w:szCs w:val="16"/>
                <w:lang w:eastAsia="hu-HU"/>
              </w:rPr>
              <w:t>5</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76</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377888">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r</w:t>
            </w:r>
            <w:r w:rsidRPr="00627E78">
              <w:rPr>
                <w:rFonts w:ascii="Times New Roman" w:eastAsia="Times New Roman" w:hAnsi="Times New Roman" w:cs="Times New Roman"/>
                <w:color w:val="000000"/>
                <w:sz w:val="16"/>
                <w:szCs w:val="16"/>
                <w:lang w:eastAsia="hu-HU"/>
              </w:rPr>
              <w:t xml:space="preserve">ét, </w:t>
            </w: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 </w:t>
            </w:r>
            <w:r>
              <w:rPr>
                <w:rFonts w:ascii="Times New Roman" w:eastAsia="Times New Roman" w:hAnsi="Times New Roman" w:cs="Times New Roman"/>
                <w:color w:val="000000"/>
                <w:sz w:val="16"/>
                <w:szCs w:val="16"/>
                <w:lang w:eastAsia="hu-HU"/>
              </w:rPr>
              <w:t>-</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 </w:t>
            </w:r>
            <w:r>
              <w:rPr>
                <w:rFonts w:ascii="Times New Roman" w:eastAsia="Times New Roman" w:hAnsi="Times New Roman" w:cs="Times New Roman"/>
                <w:color w:val="000000"/>
                <w:sz w:val="16"/>
                <w:szCs w:val="16"/>
                <w:lang w:eastAsia="hu-HU"/>
              </w:rPr>
              <w:t>-</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 </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FC243D">
            <w:pPr>
              <w:spacing w:after="0" w:line="240" w:lineRule="auto"/>
              <w:rPr>
                <w:rFonts w:ascii="Times New Roman" w:hAnsi="Times New Roman"/>
                <w:sz w:val="16"/>
                <w:szCs w:val="16"/>
              </w:rPr>
            </w:pPr>
            <w:r>
              <w:rPr>
                <w:rFonts w:ascii="Times New Roman" w:hAnsi="Times New Roman"/>
                <w:sz w:val="16"/>
                <w:szCs w:val="16"/>
              </w:rPr>
              <w:t>Csorna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FC243D">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071</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42,6</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852</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69,90</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64</w:t>
            </w:r>
            <w:r>
              <w:rPr>
                <w:rFonts w:ascii="Times New Roman" w:eastAsia="Times New Roman" w:hAnsi="Times New Roman" w:cs="Times New Roman"/>
                <w:color w:val="000000"/>
                <w:sz w:val="16"/>
                <w:szCs w:val="16"/>
                <w:lang w:eastAsia="hu-HU"/>
              </w:rPr>
              <w:t>2</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82</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Dr. Márkus Richárd</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2033</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FC243D">
            <w:pPr>
              <w:spacing w:after="0" w:line="240" w:lineRule="auto"/>
              <w:rPr>
                <w:rFonts w:ascii="Times New Roman" w:hAnsi="Times New Roman"/>
                <w:sz w:val="16"/>
                <w:szCs w:val="16"/>
              </w:rPr>
            </w:pPr>
            <w:r>
              <w:rPr>
                <w:rFonts w:ascii="Times New Roman" w:hAnsi="Times New Roman"/>
                <w:sz w:val="16"/>
                <w:szCs w:val="16"/>
              </w:rPr>
              <w:t>Csorna</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FC243D">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080/3</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23,9</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622</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26,0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37,30</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55</w:t>
            </w:r>
            <w:r>
              <w:rPr>
                <w:rFonts w:ascii="Times New Roman" w:eastAsia="Times New Roman" w:hAnsi="Times New Roman" w:cs="Times New Roman"/>
                <w:color w:val="000000"/>
                <w:sz w:val="16"/>
                <w:szCs w:val="16"/>
                <w:lang w:eastAsia="hu-HU"/>
              </w:rPr>
              <w:t>9</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60,0</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377888">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l</w:t>
            </w:r>
            <w:r w:rsidRPr="00627E78">
              <w:rPr>
                <w:rFonts w:ascii="Times New Roman" w:eastAsia="Times New Roman" w:hAnsi="Times New Roman" w:cs="Times New Roman"/>
                <w:color w:val="000000"/>
                <w:sz w:val="16"/>
                <w:szCs w:val="16"/>
                <w:lang w:eastAsia="hu-HU"/>
              </w:rPr>
              <w:t xml:space="preserve">egelő, </w:t>
            </w: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Németh Levente</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2032</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Markotabödöge</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0159/12</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3,4</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69</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5,30</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576</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76</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8</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Terra-Tech Kft</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2036</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FC243D">
            <w:pPr>
              <w:spacing w:after="0" w:line="240" w:lineRule="auto"/>
              <w:rPr>
                <w:rFonts w:ascii="Times New Roman" w:hAnsi="Times New Roman"/>
                <w:sz w:val="16"/>
                <w:szCs w:val="16"/>
              </w:rPr>
            </w:pPr>
            <w:r>
              <w:rPr>
                <w:rFonts w:ascii="Times New Roman" w:hAnsi="Times New Roman"/>
                <w:sz w:val="16"/>
                <w:szCs w:val="16"/>
              </w:rPr>
              <w:t>Markotabödöge</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FC243D">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024/1</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8,2</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199</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24,3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20,45</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499</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102</w:t>
            </w:r>
            <w:r>
              <w:rPr>
                <w:rFonts w:ascii="Times New Roman" w:eastAsia="Times New Roman" w:hAnsi="Times New Roman" w:cs="Times New Roman"/>
                <w:color w:val="000000"/>
                <w:sz w:val="16"/>
                <w:szCs w:val="16"/>
                <w:lang w:eastAsia="hu-HU"/>
              </w:rPr>
              <w:t>,8</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Terra-Tech Kft</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2018</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Szárföld</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080/31</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8,8</w:t>
            </w:r>
          </w:p>
        </w:tc>
        <w:tc>
          <w:tcPr>
            <w:tcW w:w="700" w:type="dxa"/>
            <w:tcBorders>
              <w:top w:val="nil"/>
              <w:left w:val="nil"/>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180</w:t>
            </w:r>
          </w:p>
        </w:tc>
        <w:tc>
          <w:tcPr>
            <w:tcW w:w="833" w:type="dxa"/>
            <w:tcBorders>
              <w:top w:val="nil"/>
              <w:left w:val="single" w:sz="4" w:space="0" w:color="auto"/>
              <w:bottom w:val="single" w:sz="4" w:space="0" w:color="auto"/>
              <w:right w:val="single" w:sz="4" w:space="0" w:color="auto"/>
            </w:tcBorders>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20,4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16,55</w:t>
            </w:r>
          </w:p>
        </w:tc>
        <w:tc>
          <w:tcPr>
            <w:tcW w:w="695"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875</w:t>
            </w:r>
          </w:p>
        </w:tc>
        <w:tc>
          <w:tcPr>
            <w:tcW w:w="697" w:type="dxa"/>
            <w:tcBorders>
              <w:top w:val="nil"/>
              <w:left w:val="nil"/>
              <w:bottom w:val="single" w:sz="4" w:space="0" w:color="auto"/>
              <w:right w:val="single" w:sz="4" w:space="0" w:color="auto"/>
            </w:tcBorders>
            <w:shd w:val="clear" w:color="auto" w:fill="auto"/>
            <w:vAlign w:val="center"/>
          </w:tcPr>
          <w:p w:rsidR="005877E2" w:rsidRPr="00627E78" w:rsidRDefault="005877E2" w:rsidP="00627E78">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92</w:t>
            </w:r>
            <w:r>
              <w:rPr>
                <w:rFonts w:ascii="Times New Roman" w:eastAsia="Times New Roman" w:hAnsi="Times New Roman" w:cs="Times New Roman"/>
                <w:color w:val="000000"/>
                <w:sz w:val="16"/>
                <w:szCs w:val="16"/>
                <w:lang w:eastAsia="hu-HU"/>
              </w:rPr>
              <w:t>,1</w:t>
            </w:r>
          </w:p>
        </w:tc>
        <w:tc>
          <w:tcPr>
            <w:tcW w:w="984" w:type="dxa"/>
            <w:tcBorders>
              <w:top w:val="nil"/>
              <w:left w:val="nil"/>
              <w:bottom w:val="single" w:sz="4" w:space="0" w:color="auto"/>
              <w:right w:val="single" w:sz="4" w:space="0" w:color="auto"/>
            </w:tcBorders>
            <w:shd w:val="clear" w:color="auto" w:fill="auto"/>
            <w:vAlign w:val="center"/>
            <w:hideMark/>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627E78">
              <w:rPr>
                <w:rFonts w:ascii="Times New Roman" w:eastAsia="Times New Roman" w:hAnsi="Times New Roman" w:cs="Times New Roman"/>
                <w:color w:val="000000"/>
                <w:sz w:val="16"/>
                <w:szCs w:val="16"/>
                <w:lang w:eastAsia="hu-HU"/>
              </w:rPr>
              <w:t>zántó</w:t>
            </w:r>
          </w:p>
        </w:tc>
        <w:tc>
          <w:tcPr>
            <w:tcW w:w="2041" w:type="dxa"/>
            <w:tcBorders>
              <w:top w:val="nil"/>
              <w:left w:val="nil"/>
              <w:bottom w:val="single" w:sz="4" w:space="0" w:color="auto"/>
              <w:right w:val="single" w:sz="4" w:space="0" w:color="auto"/>
            </w:tcBorders>
            <w:vAlign w:val="center"/>
          </w:tcPr>
          <w:p w:rsidR="005877E2" w:rsidRPr="00627E78" w:rsidRDefault="005877E2" w:rsidP="001E2B81">
            <w:pPr>
              <w:spacing w:after="0" w:line="240" w:lineRule="auto"/>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Mátay Anikó</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627E78" w:rsidRDefault="005877E2" w:rsidP="0037788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2032</w:t>
            </w:r>
          </w:p>
        </w:tc>
      </w:tr>
      <w:tr w:rsidR="005877E2" w:rsidRPr="00914EF4" w:rsidTr="00B45F9E">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574251">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 xml:space="preserve">Gábor Norbert </w:t>
            </w:r>
            <w:r w:rsidRPr="00914462">
              <w:rPr>
                <w:rFonts w:ascii="Times New Roman" w:eastAsia="Times New Roman" w:hAnsi="Times New Roman"/>
                <w:b/>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114,7</w:t>
            </w:r>
          </w:p>
        </w:tc>
        <w:tc>
          <w:tcPr>
            <w:tcW w:w="700" w:type="dxa"/>
            <w:tcBorders>
              <w:top w:val="nil"/>
              <w:left w:val="nil"/>
              <w:bottom w:val="single" w:sz="4" w:space="0" w:color="auto"/>
              <w:right w:val="single" w:sz="4" w:space="0" w:color="auto"/>
            </w:tcBorders>
            <w:vAlign w:val="center"/>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2.290</w:t>
            </w:r>
          </w:p>
        </w:tc>
        <w:tc>
          <w:tcPr>
            <w:tcW w:w="833" w:type="dxa"/>
            <w:tcBorders>
              <w:top w:val="nil"/>
              <w:left w:val="single" w:sz="4" w:space="0" w:color="auto"/>
              <w:bottom w:val="single" w:sz="4" w:space="0" w:color="auto"/>
              <w:right w:val="single" w:sz="4" w:space="0" w:color="auto"/>
            </w:tcBorders>
            <w:vAlign w:val="center"/>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191,40</w:t>
            </w:r>
          </w:p>
        </w:tc>
        <w:tc>
          <w:tcPr>
            <w:tcW w:w="695" w:type="dxa"/>
            <w:tcBorders>
              <w:top w:val="nil"/>
              <w:left w:val="nil"/>
              <w:bottom w:val="single" w:sz="4" w:space="0" w:color="auto"/>
              <w:right w:val="single" w:sz="4" w:space="0" w:color="auto"/>
            </w:tcBorders>
            <w:shd w:val="clear" w:color="auto" w:fill="auto"/>
            <w:vAlign w:val="center"/>
            <w:hideMark/>
          </w:tcPr>
          <w:p w:rsidR="005877E2" w:rsidRPr="00914462" w:rsidRDefault="005877E2"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1,669</w:t>
            </w:r>
          </w:p>
        </w:tc>
        <w:tc>
          <w:tcPr>
            <w:tcW w:w="697" w:type="dxa"/>
            <w:tcBorders>
              <w:top w:val="nil"/>
              <w:left w:val="nil"/>
              <w:bottom w:val="single" w:sz="4" w:space="0" w:color="auto"/>
              <w:right w:val="single" w:sz="4" w:space="0" w:color="auto"/>
            </w:tcBorders>
            <w:shd w:val="clear" w:color="auto" w:fill="auto"/>
            <w:vAlign w:val="center"/>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83,6</w:t>
            </w:r>
          </w:p>
        </w:tc>
        <w:tc>
          <w:tcPr>
            <w:tcW w:w="984" w:type="dxa"/>
            <w:tcBorders>
              <w:top w:val="nil"/>
              <w:left w:val="nil"/>
              <w:bottom w:val="single" w:sz="4" w:space="0" w:color="auto"/>
              <w:right w:val="single" w:sz="4" w:space="0" w:color="auto"/>
            </w:tcBorders>
            <w:shd w:val="clear" w:color="auto" w:fill="auto"/>
            <w:vAlign w:val="bottom"/>
            <w:hideMark/>
          </w:tcPr>
          <w:p w:rsidR="005877E2" w:rsidRPr="00914462" w:rsidRDefault="005877E2" w:rsidP="00B45F9E">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gyep</w:t>
            </w:r>
          </w:p>
        </w:tc>
        <w:tc>
          <w:tcPr>
            <w:tcW w:w="2041" w:type="dxa"/>
            <w:tcBorders>
              <w:top w:val="nil"/>
              <w:left w:val="nil"/>
              <w:bottom w:val="single" w:sz="4" w:space="0" w:color="auto"/>
              <w:right w:val="single" w:sz="4" w:space="0" w:color="auto"/>
            </w:tcBorders>
          </w:tcPr>
          <w:p w:rsidR="005877E2" w:rsidRPr="00914462" w:rsidRDefault="005877E2" w:rsidP="00B45F9E">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Terra-Tech Kft.+magánsz.</w:t>
            </w:r>
          </w:p>
        </w:tc>
        <w:tc>
          <w:tcPr>
            <w:tcW w:w="789" w:type="dxa"/>
            <w:tcBorders>
              <w:top w:val="nil"/>
              <w:left w:val="single" w:sz="4" w:space="0" w:color="auto"/>
              <w:bottom w:val="single" w:sz="4" w:space="0" w:color="auto"/>
              <w:right w:val="single" w:sz="4" w:space="0" w:color="auto"/>
            </w:tcBorders>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914462" w:rsidRDefault="005877E2"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2018-36</w:t>
            </w:r>
          </w:p>
        </w:tc>
      </w:tr>
      <w:tr w:rsidR="005877E2" w:rsidRPr="00DC23FF" w:rsidTr="002A5347">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877E2" w:rsidRPr="00986AC1" w:rsidRDefault="005877E2"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EF6DB9" w:rsidRPr="00EF6DB9">
              <w:rPr>
                <w:rFonts w:ascii="Times New Roman" w:hAnsi="Times New Roman"/>
                <w:b/>
                <w:sz w:val="16"/>
                <w:szCs w:val="16"/>
              </w:rPr>
              <w:t>20</w:t>
            </w:r>
            <w:r w:rsidRPr="00774DC5">
              <w:rPr>
                <w:rFonts w:ascii="Times New Roman" w:hAnsi="Times New Roman"/>
                <w:b/>
                <w:sz w:val="16"/>
                <w:szCs w:val="16"/>
              </w:rPr>
              <w:t xml:space="preserve">.) </w:t>
            </w:r>
            <w:r>
              <w:rPr>
                <w:rFonts w:ascii="Times New Roman" w:hAnsi="Times New Roman"/>
                <w:b/>
                <w:sz w:val="16"/>
                <w:szCs w:val="16"/>
              </w:rPr>
              <w:t>A</w:t>
            </w:r>
            <w:r>
              <w:rPr>
                <w:rFonts w:ascii="Times New Roman" w:hAnsi="Times New Roman"/>
                <w:sz w:val="16"/>
                <w:szCs w:val="16"/>
              </w:rPr>
              <w:t xml:space="preserve"> </w:t>
            </w:r>
            <w:r w:rsidRPr="001F32AB">
              <w:rPr>
                <w:rFonts w:ascii="Times New Roman" w:hAnsi="Times New Roman"/>
                <w:b/>
                <w:sz w:val="16"/>
                <w:szCs w:val="16"/>
              </w:rPr>
              <w:t>Zsédely és fiai Mg. Kft.</w:t>
            </w:r>
            <w:r>
              <w:rPr>
                <w:rFonts w:ascii="Times New Roman" w:hAnsi="Times New Roman"/>
                <w:sz w:val="16"/>
                <w:szCs w:val="16"/>
              </w:rPr>
              <w:t xml:space="preserve"> családi cég (9097 Mezőörs, Petőfi u. 39.) </w:t>
            </w:r>
            <w:r w:rsidRPr="001F32AB">
              <w:rPr>
                <w:rFonts w:ascii="Times New Roman" w:hAnsi="Times New Roman"/>
                <w:b/>
                <w:sz w:val="16"/>
                <w:szCs w:val="16"/>
              </w:rPr>
              <w:t xml:space="preserve">vezetőjének társtulajdonos </w:t>
            </w:r>
            <w:r w:rsidR="00470882">
              <w:rPr>
                <w:rFonts w:ascii="Times New Roman" w:hAnsi="Times New Roman"/>
                <w:b/>
                <w:sz w:val="16"/>
                <w:szCs w:val="16"/>
              </w:rPr>
              <w:t>felesége</w:t>
            </w:r>
            <w:r w:rsidRPr="001F32AB">
              <w:rPr>
                <w:rFonts w:ascii="Times New Roman" w:hAnsi="Times New Roman"/>
                <w:b/>
                <w:sz w:val="16"/>
                <w:szCs w:val="16"/>
              </w:rPr>
              <w:t xml:space="preserve"> és f</w:t>
            </w:r>
            <w:r w:rsidR="00470882">
              <w:rPr>
                <w:rFonts w:ascii="Times New Roman" w:hAnsi="Times New Roman"/>
                <w:b/>
                <w:sz w:val="16"/>
                <w:szCs w:val="16"/>
              </w:rPr>
              <w:t>ia</w:t>
            </w:r>
          </w:p>
        </w:tc>
      </w:tr>
      <w:tr w:rsidR="005877E2" w:rsidRPr="00914EF4" w:rsidTr="001F32AB">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77E2" w:rsidRPr="001F32AB" w:rsidRDefault="005877E2" w:rsidP="001F32AB">
            <w:pPr>
              <w:pStyle w:val="Listaszerbekezds"/>
              <w:numPr>
                <w:ilvl w:val="0"/>
                <w:numId w:val="2"/>
              </w:numPr>
              <w:spacing w:after="0" w:line="240" w:lineRule="auto"/>
              <w:rPr>
                <w:rFonts w:ascii="Times New Roman" w:eastAsia="Times New Roman" w:hAnsi="Times New Roman"/>
                <w:color w:val="000000"/>
                <w:sz w:val="16"/>
                <w:szCs w:val="16"/>
                <w:lang w:eastAsia="hu-HU"/>
              </w:rPr>
            </w:pPr>
            <w:r w:rsidRPr="001F32AB">
              <w:rPr>
                <w:rFonts w:ascii="Times New Roman" w:hAnsi="Times New Roman"/>
                <w:b/>
                <w:i/>
                <w:sz w:val="16"/>
                <w:szCs w:val="16"/>
              </w:rPr>
              <w:t xml:space="preserve">Zsédely Rudolfné </w:t>
            </w:r>
            <w:r w:rsidRPr="001F32AB">
              <w:rPr>
                <w:rFonts w:ascii="Times New Roman" w:hAnsi="Times New Roman"/>
                <w:i/>
                <w:sz w:val="16"/>
                <w:szCs w:val="16"/>
              </w:rPr>
              <w:t>(Petőfi u. 39.)</w:t>
            </w:r>
          </w:p>
        </w:tc>
      </w:tr>
      <w:tr w:rsidR="005877E2"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1F32AB">
            <w:pPr>
              <w:spacing w:after="0" w:line="240" w:lineRule="auto"/>
              <w:rPr>
                <w:rFonts w:ascii="Times New Roman" w:hAnsi="Times New Roman"/>
                <w:sz w:val="16"/>
                <w:szCs w:val="16"/>
              </w:rPr>
            </w:pPr>
            <w:r>
              <w:rPr>
                <w:rFonts w:ascii="Times New Roman" w:hAnsi="Times New Roman"/>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5877E2" w:rsidRDefault="005877E2" w:rsidP="001F32A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041/9</w:t>
            </w:r>
          </w:p>
        </w:tc>
        <w:tc>
          <w:tcPr>
            <w:tcW w:w="660" w:type="dxa"/>
            <w:tcBorders>
              <w:top w:val="nil"/>
              <w:left w:val="nil"/>
              <w:bottom w:val="single" w:sz="4" w:space="0" w:color="auto"/>
              <w:right w:val="single" w:sz="4" w:space="0" w:color="auto"/>
            </w:tcBorders>
            <w:shd w:val="clear" w:color="auto" w:fill="auto"/>
            <w:vAlign w:val="center"/>
            <w:hideMark/>
          </w:tcPr>
          <w:p w:rsidR="005877E2" w:rsidRDefault="005877E2" w:rsidP="001F32AB">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37,3</w:t>
            </w:r>
          </w:p>
        </w:tc>
        <w:tc>
          <w:tcPr>
            <w:tcW w:w="700" w:type="dxa"/>
            <w:tcBorders>
              <w:top w:val="nil"/>
              <w:left w:val="nil"/>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color w:val="000000"/>
                <w:sz w:val="16"/>
                <w:szCs w:val="16"/>
                <w:lang w:eastAsia="hu-HU"/>
              </w:rPr>
            </w:pPr>
            <w:r w:rsidRPr="00986AC1">
              <w:rPr>
                <w:rFonts w:ascii="Times New Roman" w:eastAsia="Times New Roman" w:hAnsi="Times New Roman" w:cs="Times New Roman"/>
                <w:color w:val="000000"/>
                <w:sz w:val="16"/>
                <w:szCs w:val="16"/>
                <w:lang w:eastAsia="hu-HU"/>
              </w:rPr>
              <w:t>692</w:t>
            </w:r>
          </w:p>
        </w:tc>
        <w:tc>
          <w:tcPr>
            <w:tcW w:w="833" w:type="dxa"/>
            <w:tcBorders>
              <w:top w:val="nil"/>
              <w:left w:val="single" w:sz="4" w:space="0" w:color="auto"/>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color w:val="000000"/>
                <w:sz w:val="16"/>
                <w:szCs w:val="16"/>
                <w:lang w:eastAsia="hu-HU"/>
              </w:rPr>
            </w:pPr>
            <w:r w:rsidRPr="00986AC1">
              <w:rPr>
                <w:rFonts w:ascii="Times New Roman" w:eastAsia="Times New Roman" w:hAnsi="Times New Roman" w:cs="Times New Roman"/>
                <w:color w:val="000000"/>
                <w:sz w:val="16"/>
                <w:szCs w:val="16"/>
                <w:lang w:eastAsia="hu-HU"/>
              </w:rPr>
              <w:t>18,6</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Default="005877E2" w:rsidP="001F32AB">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70,90</w:t>
            </w:r>
          </w:p>
        </w:tc>
        <w:tc>
          <w:tcPr>
            <w:tcW w:w="695"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color w:val="000000"/>
                <w:sz w:val="16"/>
                <w:szCs w:val="16"/>
                <w:lang w:eastAsia="hu-HU"/>
              </w:rPr>
            </w:pPr>
            <w:r w:rsidRPr="00986AC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986AC1">
              <w:rPr>
                <w:rFonts w:ascii="Times New Roman" w:eastAsia="Times New Roman" w:hAnsi="Times New Roman" w:cs="Times New Roman"/>
                <w:color w:val="000000"/>
                <w:sz w:val="16"/>
                <w:szCs w:val="16"/>
                <w:lang w:eastAsia="hu-HU"/>
              </w:rPr>
              <w:t>90</w:t>
            </w:r>
            <w:r>
              <w:rPr>
                <w:rFonts w:ascii="Times New Roman" w:eastAsia="Times New Roman" w:hAnsi="Times New Roman" w:cs="Times New Roman"/>
                <w:color w:val="000000"/>
                <w:sz w:val="16"/>
                <w:szCs w:val="16"/>
                <w:lang w:eastAsia="hu-HU"/>
              </w:rPr>
              <w:t>1</w:t>
            </w:r>
          </w:p>
        </w:tc>
        <w:tc>
          <w:tcPr>
            <w:tcW w:w="697" w:type="dxa"/>
            <w:tcBorders>
              <w:top w:val="nil"/>
              <w:left w:val="nil"/>
              <w:bottom w:val="single" w:sz="4" w:space="0" w:color="auto"/>
              <w:right w:val="single" w:sz="4" w:space="0" w:color="auto"/>
            </w:tcBorders>
            <w:shd w:val="clear" w:color="auto" w:fill="auto"/>
            <w:vAlign w:val="center"/>
          </w:tcPr>
          <w:p w:rsidR="005877E2" w:rsidRPr="00986AC1" w:rsidRDefault="005877E2" w:rsidP="00986AC1">
            <w:pPr>
              <w:spacing w:after="0" w:line="240" w:lineRule="auto"/>
              <w:jc w:val="right"/>
              <w:rPr>
                <w:rFonts w:ascii="Times New Roman" w:eastAsia="Times New Roman" w:hAnsi="Times New Roman" w:cs="Times New Roman"/>
                <w:color w:val="000000"/>
                <w:sz w:val="16"/>
                <w:szCs w:val="16"/>
                <w:lang w:eastAsia="hu-HU"/>
              </w:rPr>
            </w:pPr>
            <w:r w:rsidRPr="00986AC1">
              <w:rPr>
                <w:rFonts w:ascii="Times New Roman" w:eastAsia="Times New Roman" w:hAnsi="Times New Roman" w:cs="Times New Roman"/>
                <w:color w:val="000000"/>
                <w:sz w:val="16"/>
                <w:szCs w:val="16"/>
                <w:lang w:eastAsia="hu-HU"/>
              </w:rPr>
              <w:t>102</w:t>
            </w:r>
            <w:r>
              <w:rPr>
                <w:rFonts w:ascii="Times New Roman" w:eastAsia="Times New Roman" w:hAnsi="Times New Roman" w:cs="Times New Roman"/>
                <w:color w:val="000000"/>
                <w:sz w:val="16"/>
                <w:szCs w:val="16"/>
                <w:lang w:eastAsia="hu-HU"/>
              </w:rPr>
              <w:t>,</w:t>
            </w:r>
            <w:r w:rsidRPr="00986AC1">
              <w:rPr>
                <w:rFonts w:ascii="Times New Roman" w:eastAsia="Times New Roman" w:hAnsi="Times New Roman" w:cs="Times New Roman"/>
                <w:color w:val="000000"/>
                <w:sz w:val="16"/>
                <w:szCs w:val="16"/>
                <w:lang w:eastAsia="hu-HU"/>
              </w:rPr>
              <w:t>4</w:t>
            </w:r>
          </w:p>
        </w:tc>
        <w:tc>
          <w:tcPr>
            <w:tcW w:w="984" w:type="dxa"/>
            <w:tcBorders>
              <w:top w:val="nil"/>
              <w:left w:val="nil"/>
              <w:bottom w:val="single" w:sz="4" w:space="0" w:color="auto"/>
              <w:right w:val="single" w:sz="4" w:space="0" w:color="auto"/>
            </w:tcBorders>
            <w:shd w:val="clear" w:color="auto" w:fill="auto"/>
            <w:vAlign w:val="bottom"/>
            <w:hideMark/>
          </w:tcPr>
          <w:p w:rsidR="005877E2" w:rsidRDefault="005877E2"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tcPr>
          <w:p w:rsidR="005877E2" w:rsidRDefault="005877E2" w:rsidP="001F32AB">
            <w:pPr>
              <w:spacing w:after="0" w:line="240" w:lineRule="auto"/>
              <w:rPr>
                <w:rFonts w:ascii="Times New Roman" w:eastAsia="Times New Roman" w:hAnsi="Times New Roman"/>
                <w:sz w:val="16"/>
                <w:szCs w:val="16"/>
                <w:lang w:eastAsia="hu-HU"/>
              </w:rPr>
            </w:pPr>
            <w:r w:rsidRPr="00986AC1">
              <w:rPr>
                <w:rFonts w:ascii="Times New Roman" w:eastAsia="Times New Roman" w:hAnsi="Times New Roman" w:cs="Times New Roman"/>
                <w:color w:val="000000"/>
                <w:sz w:val="16"/>
                <w:szCs w:val="16"/>
                <w:lang w:eastAsia="hu-HU"/>
              </w:rPr>
              <w:t>Zsédely Tamás</w:t>
            </w:r>
          </w:p>
        </w:tc>
        <w:tc>
          <w:tcPr>
            <w:tcW w:w="789" w:type="dxa"/>
            <w:tcBorders>
              <w:top w:val="nil"/>
              <w:left w:val="single" w:sz="4" w:space="0" w:color="auto"/>
              <w:bottom w:val="single" w:sz="4" w:space="0" w:color="auto"/>
              <w:right w:val="single" w:sz="4" w:space="0" w:color="auto"/>
            </w:tcBorders>
          </w:tcPr>
          <w:p w:rsidR="005877E2" w:rsidRPr="00914EF4" w:rsidRDefault="005877E2"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2" w:type="dxa"/>
            <w:tcBorders>
              <w:top w:val="nil"/>
              <w:left w:val="single" w:sz="4" w:space="0" w:color="auto"/>
              <w:bottom w:val="single" w:sz="4" w:space="0" w:color="auto"/>
              <w:right w:val="single" w:sz="12" w:space="0" w:color="auto"/>
            </w:tcBorders>
          </w:tcPr>
          <w:p w:rsidR="005877E2" w:rsidRPr="00914EF4" w:rsidRDefault="005877E2"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5877E2" w:rsidRPr="00914EF4" w:rsidTr="009A455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1F32AB">
            <w:pPr>
              <w:pStyle w:val="Listaszerbekezds"/>
              <w:spacing w:after="0" w:line="240" w:lineRule="auto"/>
              <w:ind w:left="720"/>
              <w:rPr>
                <w:rFonts w:ascii="Times New Roman" w:eastAsia="Times New Roman" w:hAnsi="Times New Roman"/>
                <w:sz w:val="16"/>
                <w:szCs w:val="16"/>
                <w:lang w:eastAsia="hu-HU"/>
              </w:rPr>
            </w:pPr>
            <w:r w:rsidRPr="001F32AB">
              <w:rPr>
                <w:rFonts w:ascii="Times New Roman" w:eastAsia="Times New Roman" w:hAnsi="Times New Roman"/>
                <w:i/>
                <w:sz w:val="16"/>
                <w:szCs w:val="16"/>
                <w:lang w:eastAsia="hu-HU"/>
              </w:rPr>
              <w:t>Zsédely Rudolfné összesen</w:t>
            </w:r>
          </w:p>
        </w:tc>
        <w:tc>
          <w:tcPr>
            <w:tcW w:w="660"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37,3</w:t>
            </w:r>
          </w:p>
        </w:tc>
        <w:tc>
          <w:tcPr>
            <w:tcW w:w="700" w:type="dxa"/>
            <w:tcBorders>
              <w:top w:val="nil"/>
              <w:left w:val="nil"/>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692</w:t>
            </w:r>
          </w:p>
        </w:tc>
        <w:tc>
          <w:tcPr>
            <w:tcW w:w="833" w:type="dxa"/>
            <w:tcBorders>
              <w:top w:val="nil"/>
              <w:left w:val="single" w:sz="4" w:space="0" w:color="auto"/>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18,6</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70,90</w:t>
            </w:r>
          </w:p>
        </w:tc>
        <w:tc>
          <w:tcPr>
            <w:tcW w:w="695"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1,901</w:t>
            </w:r>
          </w:p>
        </w:tc>
        <w:tc>
          <w:tcPr>
            <w:tcW w:w="697" w:type="dxa"/>
            <w:tcBorders>
              <w:top w:val="nil"/>
              <w:left w:val="nil"/>
              <w:bottom w:val="single" w:sz="4" w:space="0" w:color="auto"/>
              <w:right w:val="single" w:sz="4" w:space="0" w:color="auto"/>
            </w:tcBorders>
            <w:shd w:val="clear" w:color="auto" w:fill="auto"/>
            <w:vAlign w:val="center"/>
          </w:tcPr>
          <w:p w:rsidR="005877E2" w:rsidRPr="00986AC1" w:rsidRDefault="005877E2" w:rsidP="009A4557">
            <w:pPr>
              <w:spacing w:after="0" w:line="240" w:lineRule="auto"/>
              <w:jc w:val="right"/>
              <w:rPr>
                <w:rFonts w:ascii="Times New Roman" w:eastAsia="Times New Roman" w:hAnsi="Times New Roman" w:cs="Times New Roman"/>
                <w:i/>
                <w:color w:val="000000"/>
                <w:sz w:val="16"/>
                <w:szCs w:val="16"/>
                <w:lang w:eastAsia="hu-HU"/>
              </w:rPr>
            </w:pPr>
            <w:r w:rsidRPr="00986AC1">
              <w:rPr>
                <w:rFonts w:ascii="Times New Roman" w:eastAsia="Times New Roman" w:hAnsi="Times New Roman" w:cs="Times New Roman"/>
                <w:i/>
                <w:color w:val="000000"/>
                <w:sz w:val="16"/>
                <w:szCs w:val="16"/>
                <w:lang w:eastAsia="hu-HU"/>
              </w:rPr>
              <w:t>102,4</w:t>
            </w:r>
          </w:p>
        </w:tc>
        <w:tc>
          <w:tcPr>
            <w:tcW w:w="984" w:type="dxa"/>
            <w:tcBorders>
              <w:top w:val="nil"/>
              <w:left w:val="nil"/>
              <w:bottom w:val="single" w:sz="4" w:space="0" w:color="auto"/>
              <w:right w:val="single" w:sz="4" w:space="0" w:color="auto"/>
            </w:tcBorders>
            <w:shd w:val="clear" w:color="auto" w:fill="auto"/>
            <w:vAlign w:val="bottom"/>
            <w:hideMark/>
          </w:tcPr>
          <w:p w:rsidR="005877E2" w:rsidRPr="00986AC1" w:rsidRDefault="005877E2" w:rsidP="009A4557">
            <w:pPr>
              <w:spacing w:after="0" w:line="240" w:lineRule="auto"/>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tcPr>
          <w:p w:rsidR="005877E2" w:rsidRPr="00986AC1" w:rsidRDefault="005877E2" w:rsidP="009A4557">
            <w:pPr>
              <w:spacing w:after="0" w:line="240" w:lineRule="auto"/>
              <w:rPr>
                <w:rFonts w:ascii="Times New Roman" w:eastAsia="Times New Roman" w:hAnsi="Times New Roman"/>
                <w:i/>
                <w:sz w:val="16"/>
                <w:szCs w:val="16"/>
                <w:lang w:eastAsia="hu-HU"/>
              </w:rPr>
            </w:pPr>
            <w:r w:rsidRPr="00986AC1">
              <w:rPr>
                <w:rFonts w:ascii="Times New Roman" w:eastAsia="Times New Roman" w:hAnsi="Times New Roman" w:cs="Times New Roman"/>
                <w:i/>
                <w:color w:val="000000"/>
                <w:sz w:val="16"/>
                <w:szCs w:val="16"/>
                <w:lang w:eastAsia="hu-HU"/>
              </w:rPr>
              <w:t>Zsédely Tamás</w:t>
            </w:r>
          </w:p>
        </w:tc>
        <w:tc>
          <w:tcPr>
            <w:tcW w:w="789" w:type="dxa"/>
            <w:tcBorders>
              <w:top w:val="nil"/>
              <w:left w:val="single" w:sz="4" w:space="0" w:color="auto"/>
              <w:bottom w:val="single" w:sz="4" w:space="0" w:color="auto"/>
              <w:right w:val="single" w:sz="4" w:space="0" w:color="auto"/>
            </w:tcBorders>
          </w:tcPr>
          <w:p w:rsidR="005877E2" w:rsidRPr="00986AC1" w:rsidRDefault="005877E2" w:rsidP="009A4557">
            <w:pPr>
              <w:spacing w:after="0" w:line="240" w:lineRule="auto"/>
              <w:jc w:val="right"/>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1.250</w:t>
            </w:r>
          </w:p>
        </w:tc>
        <w:tc>
          <w:tcPr>
            <w:tcW w:w="632" w:type="dxa"/>
            <w:tcBorders>
              <w:top w:val="nil"/>
              <w:left w:val="single" w:sz="4" w:space="0" w:color="auto"/>
              <w:bottom w:val="single" w:sz="4" w:space="0" w:color="auto"/>
              <w:right w:val="single" w:sz="12" w:space="0" w:color="auto"/>
            </w:tcBorders>
          </w:tcPr>
          <w:p w:rsidR="005877E2" w:rsidRPr="00986AC1" w:rsidRDefault="005877E2" w:rsidP="009A4557">
            <w:pPr>
              <w:spacing w:after="0" w:line="240" w:lineRule="auto"/>
              <w:jc w:val="right"/>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2035</w:t>
            </w:r>
          </w:p>
        </w:tc>
      </w:tr>
      <w:tr w:rsidR="005877E2" w:rsidRPr="00914EF4" w:rsidTr="001F32AB">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77E2" w:rsidRPr="001F32AB" w:rsidRDefault="005877E2" w:rsidP="001F32AB">
            <w:pPr>
              <w:pStyle w:val="Listaszerbekezds"/>
              <w:numPr>
                <w:ilvl w:val="0"/>
                <w:numId w:val="2"/>
              </w:numPr>
              <w:spacing w:after="0" w:line="240" w:lineRule="auto"/>
              <w:rPr>
                <w:rFonts w:ascii="Times New Roman" w:eastAsia="Times New Roman" w:hAnsi="Times New Roman"/>
                <w:color w:val="000000"/>
                <w:sz w:val="16"/>
                <w:szCs w:val="16"/>
                <w:lang w:eastAsia="hu-HU"/>
              </w:rPr>
            </w:pPr>
            <w:r w:rsidRPr="001F32AB">
              <w:rPr>
                <w:rFonts w:ascii="Times New Roman" w:hAnsi="Times New Roman"/>
                <w:b/>
                <w:i/>
                <w:sz w:val="16"/>
                <w:szCs w:val="16"/>
              </w:rPr>
              <w:t>Zsédely Tamás</w:t>
            </w:r>
            <w:r w:rsidRPr="001F32AB">
              <w:rPr>
                <w:rFonts w:ascii="Times New Roman" w:hAnsi="Times New Roman"/>
                <w:i/>
                <w:sz w:val="16"/>
                <w:szCs w:val="16"/>
              </w:rPr>
              <w:t xml:space="preserve"> (Fő utca 108.)</w:t>
            </w:r>
          </w:p>
        </w:tc>
      </w:tr>
      <w:tr w:rsidR="005877E2" w:rsidRPr="00914EF4" w:rsidTr="001F32AB">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Pr="00B572AD" w:rsidRDefault="005877E2" w:rsidP="001F32AB">
            <w:pPr>
              <w:spacing w:after="0" w:line="240" w:lineRule="auto"/>
              <w:rPr>
                <w:rFonts w:ascii="Times New Roman" w:hAnsi="Times New Roman"/>
                <w:color w:val="FF0000"/>
                <w:sz w:val="16"/>
                <w:szCs w:val="16"/>
              </w:rPr>
            </w:pPr>
            <w:r>
              <w:rPr>
                <w:rFonts w:ascii="Times New Roman" w:hAnsi="Times New Roman"/>
                <w:color w:val="FF0000"/>
                <w:sz w:val="16"/>
                <w:szCs w:val="16"/>
              </w:rPr>
              <w:t>Mezőörs</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Pr="00B572AD" w:rsidRDefault="005877E2" w:rsidP="001F32AB">
            <w:pPr>
              <w:spacing w:after="0" w:line="240" w:lineRule="auto"/>
              <w:rPr>
                <w:rFonts w:ascii="Times New Roman" w:eastAsia="Times New Roman" w:hAnsi="Times New Roman"/>
                <w:color w:val="FF0000"/>
                <w:sz w:val="16"/>
                <w:szCs w:val="16"/>
                <w:lang w:eastAsia="hu-HU"/>
              </w:rPr>
            </w:pPr>
            <w:r w:rsidRPr="0093372A">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5877E2" w:rsidRPr="00B572AD" w:rsidRDefault="005877E2" w:rsidP="001F32AB">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0192/1</w:t>
            </w:r>
          </w:p>
        </w:tc>
        <w:tc>
          <w:tcPr>
            <w:tcW w:w="660" w:type="dxa"/>
            <w:tcBorders>
              <w:top w:val="nil"/>
              <w:left w:val="nil"/>
              <w:bottom w:val="single" w:sz="4" w:space="0" w:color="auto"/>
              <w:right w:val="single" w:sz="4" w:space="0" w:color="auto"/>
            </w:tcBorders>
            <w:shd w:val="clear" w:color="auto" w:fill="auto"/>
            <w:vAlign w:val="center"/>
            <w:hideMark/>
          </w:tcPr>
          <w:p w:rsidR="005877E2" w:rsidRPr="00B572AD" w:rsidRDefault="005877E2" w:rsidP="001F32AB">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67,2</w:t>
            </w:r>
          </w:p>
        </w:tc>
        <w:tc>
          <w:tcPr>
            <w:tcW w:w="700" w:type="dxa"/>
            <w:tcBorders>
              <w:top w:val="nil"/>
              <w:left w:val="nil"/>
              <w:bottom w:val="single" w:sz="4" w:space="0" w:color="auto"/>
              <w:right w:val="single" w:sz="4" w:space="0" w:color="auto"/>
            </w:tcBorders>
            <w:vAlign w:val="center"/>
          </w:tcPr>
          <w:p w:rsidR="005877E2" w:rsidRPr="00986AC1" w:rsidRDefault="005877E2" w:rsidP="00986AC1">
            <w:pPr>
              <w:spacing w:after="0" w:line="240" w:lineRule="auto"/>
              <w:jc w:val="right"/>
              <w:rPr>
                <w:rFonts w:ascii="Times New Roman" w:eastAsia="Times New Roman" w:hAnsi="Times New Roman" w:cs="Times New Roman"/>
                <w:color w:val="FF0000"/>
                <w:sz w:val="16"/>
                <w:szCs w:val="16"/>
                <w:lang w:eastAsia="hu-HU"/>
              </w:rPr>
            </w:pPr>
            <w:r w:rsidRPr="00986AC1">
              <w:rPr>
                <w:rFonts w:ascii="Times New Roman" w:eastAsia="Times New Roman" w:hAnsi="Times New Roman" w:cs="Times New Roman"/>
                <w:color w:val="FF0000"/>
                <w:sz w:val="16"/>
                <w:szCs w:val="16"/>
                <w:lang w:eastAsia="hu-HU"/>
              </w:rPr>
              <w:t>1.869</w:t>
            </w:r>
          </w:p>
        </w:tc>
        <w:tc>
          <w:tcPr>
            <w:tcW w:w="833" w:type="dxa"/>
            <w:tcBorders>
              <w:top w:val="nil"/>
              <w:left w:val="single" w:sz="4" w:space="0" w:color="auto"/>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color w:val="FF0000"/>
                <w:sz w:val="16"/>
                <w:szCs w:val="16"/>
                <w:lang w:eastAsia="hu-HU"/>
              </w:rPr>
            </w:pPr>
            <w:r w:rsidRPr="00986AC1">
              <w:rPr>
                <w:rFonts w:ascii="Times New Roman" w:eastAsia="Times New Roman" w:hAnsi="Times New Roman" w:cs="Times New Roman"/>
                <w:color w:val="FF0000"/>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B572AD" w:rsidRDefault="005877E2" w:rsidP="001F32AB">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143,05</w:t>
            </w:r>
          </w:p>
        </w:tc>
        <w:tc>
          <w:tcPr>
            <w:tcW w:w="695"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color w:val="FF0000"/>
                <w:sz w:val="16"/>
                <w:szCs w:val="16"/>
                <w:lang w:eastAsia="hu-HU"/>
              </w:rPr>
            </w:pPr>
            <w:r w:rsidRPr="00986AC1">
              <w:rPr>
                <w:rFonts w:ascii="Times New Roman" w:eastAsia="Times New Roman" w:hAnsi="Times New Roman" w:cs="Times New Roman"/>
                <w:color w:val="FF0000"/>
                <w:sz w:val="16"/>
                <w:szCs w:val="16"/>
                <w:lang w:eastAsia="hu-HU"/>
              </w:rPr>
              <w:t>2,128</w:t>
            </w:r>
          </w:p>
        </w:tc>
        <w:tc>
          <w:tcPr>
            <w:tcW w:w="697" w:type="dxa"/>
            <w:tcBorders>
              <w:top w:val="nil"/>
              <w:left w:val="nil"/>
              <w:bottom w:val="single" w:sz="4" w:space="0" w:color="auto"/>
              <w:right w:val="single" w:sz="4" w:space="0" w:color="auto"/>
            </w:tcBorders>
            <w:shd w:val="clear" w:color="auto" w:fill="auto"/>
            <w:vAlign w:val="center"/>
          </w:tcPr>
          <w:p w:rsidR="005877E2" w:rsidRPr="00986AC1" w:rsidRDefault="005877E2" w:rsidP="009A4557">
            <w:pPr>
              <w:spacing w:after="0" w:line="240" w:lineRule="auto"/>
              <w:jc w:val="right"/>
              <w:rPr>
                <w:rFonts w:ascii="Times New Roman" w:eastAsia="Times New Roman" w:hAnsi="Times New Roman" w:cs="Times New Roman"/>
                <w:color w:val="FF0000"/>
                <w:sz w:val="16"/>
                <w:szCs w:val="16"/>
                <w:lang w:eastAsia="hu-HU"/>
              </w:rPr>
            </w:pPr>
            <w:r w:rsidRPr="00986AC1">
              <w:rPr>
                <w:rFonts w:ascii="Times New Roman" w:eastAsia="Times New Roman" w:hAnsi="Times New Roman" w:cs="Times New Roman"/>
                <w:color w:val="FF0000"/>
                <w:sz w:val="16"/>
                <w:szCs w:val="16"/>
                <w:lang w:eastAsia="hu-HU"/>
              </w:rPr>
              <w:t>76,5</w:t>
            </w:r>
          </w:p>
        </w:tc>
        <w:tc>
          <w:tcPr>
            <w:tcW w:w="984" w:type="dxa"/>
            <w:tcBorders>
              <w:top w:val="nil"/>
              <w:left w:val="nil"/>
              <w:bottom w:val="single" w:sz="4" w:space="0" w:color="auto"/>
              <w:right w:val="single" w:sz="4" w:space="0" w:color="auto"/>
            </w:tcBorders>
            <w:shd w:val="clear" w:color="auto" w:fill="auto"/>
            <w:vAlign w:val="bottom"/>
            <w:hideMark/>
          </w:tcPr>
          <w:p w:rsidR="005877E2" w:rsidRPr="00B572AD" w:rsidRDefault="005877E2" w:rsidP="001F32AB">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szántó</w:t>
            </w:r>
          </w:p>
        </w:tc>
        <w:tc>
          <w:tcPr>
            <w:tcW w:w="2041" w:type="dxa"/>
            <w:tcBorders>
              <w:top w:val="nil"/>
              <w:left w:val="nil"/>
              <w:bottom w:val="single" w:sz="4" w:space="0" w:color="auto"/>
              <w:right w:val="single" w:sz="4" w:space="0" w:color="auto"/>
            </w:tcBorders>
          </w:tcPr>
          <w:p w:rsidR="005877E2" w:rsidRPr="00986AC1" w:rsidRDefault="005877E2" w:rsidP="001F32AB">
            <w:pPr>
              <w:spacing w:after="0" w:line="240" w:lineRule="auto"/>
              <w:rPr>
                <w:rFonts w:ascii="Times New Roman" w:eastAsia="Times New Roman" w:hAnsi="Times New Roman"/>
                <w:color w:val="FF0000"/>
                <w:sz w:val="16"/>
                <w:szCs w:val="16"/>
                <w:lang w:eastAsia="hu-HU"/>
              </w:rPr>
            </w:pPr>
            <w:r w:rsidRPr="00986AC1">
              <w:rPr>
                <w:rFonts w:ascii="Times New Roman" w:eastAsia="Times New Roman" w:hAnsi="Times New Roman" w:cs="Times New Roman"/>
                <w:color w:val="FF0000"/>
                <w:sz w:val="16"/>
                <w:szCs w:val="16"/>
                <w:lang w:eastAsia="hu-HU"/>
              </w:rPr>
              <w:t>Zsédely Tamás</w:t>
            </w:r>
          </w:p>
        </w:tc>
        <w:tc>
          <w:tcPr>
            <w:tcW w:w="789" w:type="dxa"/>
            <w:tcBorders>
              <w:top w:val="nil"/>
              <w:left w:val="single" w:sz="4" w:space="0" w:color="auto"/>
              <w:bottom w:val="single" w:sz="4" w:space="0" w:color="auto"/>
              <w:right w:val="single" w:sz="4" w:space="0" w:color="auto"/>
            </w:tcBorders>
          </w:tcPr>
          <w:p w:rsidR="005877E2" w:rsidRPr="00986AC1" w:rsidRDefault="005877E2" w:rsidP="009A4557">
            <w:pPr>
              <w:spacing w:after="0" w:line="240" w:lineRule="auto"/>
              <w:jc w:val="right"/>
              <w:rPr>
                <w:rFonts w:ascii="Times New Roman" w:eastAsia="Times New Roman" w:hAnsi="Times New Roman"/>
                <w:color w:val="FF0000"/>
                <w:sz w:val="16"/>
                <w:szCs w:val="16"/>
                <w:lang w:eastAsia="hu-HU"/>
              </w:rPr>
            </w:pPr>
            <w:r w:rsidRPr="00986AC1">
              <w:rPr>
                <w:rFonts w:ascii="Times New Roman" w:eastAsia="Times New Roman" w:hAnsi="Times New Roman"/>
                <w:color w:val="FF0000"/>
                <w:sz w:val="16"/>
                <w:szCs w:val="16"/>
                <w:lang w:eastAsia="hu-HU"/>
              </w:rPr>
              <w:t>1.250</w:t>
            </w:r>
          </w:p>
        </w:tc>
        <w:tc>
          <w:tcPr>
            <w:tcW w:w="632" w:type="dxa"/>
            <w:tcBorders>
              <w:top w:val="nil"/>
              <w:left w:val="single" w:sz="4" w:space="0" w:color="auto"/>
              <w:bottom w:val="single" w:sz="4" w:space="0" w:color="auto"/>
              <w:right w:val="single" w:sz="12" w:space="0" w:color="auto"/>
            </w:tcBorders>
          </w:tcPr>
          <w:p w:rsidR="005877E2" w:rsidRPr="00986AC1" w:rsidRDefault="005877E2" w:rsidP="009A4557">
            <w:pPr>
              <w:spacing w:after="0" w:line="240" w:lineRule="auto"/>
              <w:jc w:val="right"/>
              <w:rPr>
                <w:rFonts w:ascii="Times New Roman" w:eastAsia="Times New Roman" w:hAnsi="Times New Roman"/>
                <w:color w:val="FF0000"/>
                <w:sz w:val="16"/>
                <w:szCs w:val="16"/>
                <w:lang w:eastAsia="hu-HU"/>
              </w:rPr>
            </w:pPr>
            <w:r w:rsidRPr="00986AC1">
              <w:rPr>
                <w:rFonts w:ascii="Times New Roman" w:eastAsia="Times New Roman" w:hAnsi="Times New Roman"/>
                <w:color w:val="FF0000"/>
                <w:sz w:val="16"/>
                <w:szCs w:val="16"/>
                <w:lang w:eastAsia="hu-HU"/>
              </w:rPr>
              <w:t>2035</w:t>
            </w:r>
          </w:p>
        </w:tc>
      </w:tr>
      <w:tr w:rsidR="005877E2" w:rsidRPr="00914EF4" w:rsidTr="009A455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1F32AB">
            <w:pPr>
              <w:pStyle w:val="Listaszerbekezds"/>
              <w:spacing w:after="0" w:line="240" w:lineRule="auto"/>
              <w:ind w:left="720"/>
              <w:rPr>
                <w:rFonts w:ascii="Times New Roman" w:eastAsia="Times New Roman" w:hAnsi="Times New Roman"/>
                <w:sz w:val="16"/>
                <w:szCs w:val="16"/>
                <w:lang w:eastAsia="hu-HU"/>
              </w:rPr>
            </w:pPr>
            <w:r w:rsidRPr="001F32AB">
              <w:rPr>
                <w:rFonts w:ascii="Times New Roman" w:eastAsia="Times New Roman" w:hAnsi="Times New Roman"/>
                <w:i/>
                <w:sz w:val="16"/>
                <w:szCs w:val="16"/>
                <w:lang w:eastAsia="hu-HU"/>
              </w:rPr>
              <w:t>Zsédely Tamás összesen</w:t>
            </w:r>
          </w:p>
        </w:tc>
        <w:tc>
          <w:tcPr>
            <w:tcW w:w="660"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67,2</w:t>
            </w:r>
          </w:p>
        </w:tc>
        <w:tc>
          <w:tcPr>
            <w:tcW w:w="700" w:type="dxa"/>
            <w:tcBorders>
              <w:top w:val="nil"/>
              <w:left w:val="nil"/>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1.869</w:t>
            </w:r>
          </w:p>
        </w:tc>
        <w:tc>
          <w:tcPr>
            <w:tcW w:w="833" w:type="dxa"/>
            <w:tcBorders>
              <w:top w:val="nil"/>
              <w:left w:val="single" w:sz="4" w:space="0" w:color="auto"/>
              <w:bottom w:val="single" w:sz="4" w:space="0" w:color="auto"/>
              <w:right w:val="single" w:sz="4" w:space="0" w:color="auto"/>
            </w:tcBorders>
            <w:vAlign w:val="center"/>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143,05</w:t>
            </w:r>
          </w:p>
        </w:tc>
        <w:tc>
          <w:tcPr>
            <w:tcW w:w="695"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2,128</w:t>
            </w:r>
          </w:p>
        </w:tc>
        <w:tc>
          <w:tcPr>
            <w:tcW w:w="697" w:type="dxa"/>
            <w:tcBorders>
              <w:top w:val="nil"/>
              <w:left w:val="nil"/>
              <w:bottom w:val="single" w:sz="4" w:space="0" w:color="auto"/>
              <w:right w:val="single" w:sz="4" w:space="0" w:color="auto"/>
            </w:tcBorders>
            <w:shd w:val="clear" w:color="auto" w:fill="auto"/>
            <w:vAlign w:val="center"/>
          </w:tcPr>
          <w:p w:rsidR="005877E2" w:rsidRPr="00986AC1" w:rsidRDefault="005877E2" w:rsidP="009A4557">
            <w:pPr>
              <w:spacing w:after="0" w:line="240" w:lineRule="auto"/>
              <w:jc w:val="right"/>
              <w:rPr>
                <w:rFonts w:ascii="Times New Roman" w:eastAsia="Times New Roman" w:hAnsi="Times New Roman" w:cs="Times New Roman"/>
                <w:i/>
                <w:sz w:val="16"/>
                <w:szCs w:val="16"/>
                <w:lang w:eastAsia="hu-HU"/>
              </w:rPr>
            </w:pPr>
            <w:r w:rsidRPr="00986AC1">
              <w:rPr>
                <w:rFonts w:ascii="Times New Roman" w:eastAsia="Times New Roman" w:hAnsi="Times New Roman" w:cs="Times New Roman"/>
                <w:i/>
                <w:sz w:val="16"/>
                <w:szCs w:val="16"/>
                <w:lang w:eastAsia="hu-HU"/>
              </w:rPr>
              <w:t>76,5</w:t>
            </w:r>
          </w:p>
        </w:tc>
        <w:tc>
          <w:tcPr>
            <w:tcW w:w="984" w:type="dxa"/>
            <w:tcBorders>
              <w:top w:val="nil"/>
              <w:left w:val="nil"/>
              <w:bottom w:val="single" w:sz="4" w:space="0" w:color="auto"/>
              <w:right w:val="single" w:sz="4" w:space="0" w:color="auto"/>
            </w:tcBorders>
            <w:shd w:val="clear" w:color="auto" w:fill="auto"/>
            <w:vAlign w:val="bottom"/>
            <w:hideMark/>
          </w:tcPr>
          <w:p w:rsidR="005877E2" w:rsidRPr="00986AC1" w:rsidRDefault="005877E2" w:rsidP="009A4557">
            <w:pPr>
              <w:spacing w:after="0" w:line="240" w:lineRule="auto"/>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tcPr>
          <w:p w:rsidR="005877E2" w:rsidRPr="00986AC1" w:rsidRDefault="005877E2" w:rsidP="009A4557">
            <w:pPr>
              <w:spacing w:after="0" w:line="240" w:lineRule="auto"/>
              <w:rPr>
                <w:rFonts w:ascii="Times New Roman" w:eastAsia="Times New Roman" w:hAnsi="Times New Roman"/>
                <w:i/>
                <w:sz w:val="16"/>
                <w:szCs w:val="16"/>
                <w:lang w:eastAsia="hu-HU"/>
              </w:rPr>
            </w:pPr>
            <w:r w:rsidRPr="00986AC1">
              <w:rPr>
                <w:rFonts w:ascii="Times New Roman" w:eastAsia="Times New Roman" w:hAnsi="Times New Roman" w:cs="Times New Roman"/>
                <w:i/>
                <w:sz w:val="16"/>
                <w:szCs w:val="16"/>
                <w:lang w:eastAsia="hu-HU"/>
              </w:rPr>
              <w:t>Zsédely Tamás</w:t>
            </w:r>
          </w:p>
        </w:tc>
        <w:tc>
          <w:tcPr>
            <w:tcW w:w="789" w:type="dxa"/>
            <w:tcBorders>
              <w:top w:val="nil"/>
              <w:left w:val="single" w:sz="4" w:space="0" w:color="auto"/>
              <w:bottom w:val="single" w:sz="4" w:space="0" w:color="auto"/>
              <w:right w:val="single" w:sz="4" w:space="0" w:color="auto"/>
            </w:tcBorders>
          </w:tcPr>
          <w:p w:rsidR="005877E2" w:rsidRPr="00986AC1" w:rsidRDefault="005877E2" w:rsidP="009A4557">
            <w:pPr>
              <w:spacing w:after="0" w:line="240" w:lineRule="auto"/>
              <w:jc w:val="right"/>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1.250</w:t>
            </w:r>
          </w:p>
        </w:tc>
        <w:tc>
          <w:tcPr>
            <w:tcW w:w="632" w:type="dxa"/>
            <w:tcBorders>
              <w:top w:val="nil"/>
              <w:left w:val="single" w:sz="4" w:space="0" w:color="auto"/>
              <w:bottom w:val="single" w:sz="4" w:space="0" w:color="auto"/>
              <w:right w:val="single" w:sz="12" w:space="0" w:color="auto"/>
            </w:tcBorders>
          </w:tcPr>
          <w:p w:rsidR="005877E2" w:rsidRPr="00986AC1" w:rsidRDefault="005877E2" w:rsidP="009A4557">
            <w:pPr>
              <w:spacing w:after="0" w:line="240" w:lineRule="auto"/>
              <w:jc w:val="right"/>
              <w:rPr>
                <w:rFonts w:ascii="Times New Roman" w:eastAsia="Times New Roman" w:hAnsi="Times New Roman"/>
                <w:i/>
                <w:sz w:val="16"/>
                <w:szCs w:val="16"/>
                <w:lang w:eastAsia="hu-HU"/>
              </w:rPr>
            </w:pPr>
            <w:r w:rsidRPr="00986AC1">
              <w:rPr>
                <w:rFonts w:ascii="Times New Roman" w:eastAsia="Times New Roman" w:hAnsi="Times New Roman"/>
                <w:i/>
                <w:sz w:val="16"/>
                <w:szCs w:val="16"/>
                <w:lang w:eastAsia="hu-HU"/>
              </w:rPr>
              <w:t>2035</w:t>
            </w:r>
          </w:p>
        </w:tc>
      </w:tr>
      <w:tr w:rsidR="005877E2" w:rsidRPr="00914EF4" w:rsidTr="009A455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Pr="001F32AB" w:rsidRDefault="005877E2" w:rsidP="001F32AB">
            <w:pPr>
              <w:pStyle w:val="Listaszerbekezds"/>
              <w:spacing w:after="0" w:line="240" w:lineRule="auto"/>
              <w:ind w:left="720"/>
              <w:rPr>
                <w:rFonts w:ascii="Times New Roman" w:eastAsia="Times New Roman" w:hAnsi="Times New Roman"/>
                <w:b/>
                <w:sz w:val="16"/>
                <w:szCs w:val="16"/>
                <w:lang w:eastAsia="hu-HU"/>
              </w:rPr>
            </w:pPr>
            <w:r w:rsidRPr="001F32AB">
              <w:rPr>
                <w:rFonts w:ascii="Times New Roman" w:eastAsia="Times New Roman" w:hAnsi="Times New Roman"/>
                <w:b/>
                <w:i/>
                <w:sz w:val="16"/>
                <w:szCs w:val="16"/>
                <w:lang w:eastAsia="hu-HU"/>
              </w:rPr>
              <w:t>Zsédely és fiai Kft. 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986AC1" w:rsidRDefault="005877E2"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104,5</w:t>
            </w:r>
          </w:p>
        </w:tc>
        <w:tc>
          <w:tcPr>
            <w:tcW w:w="700" w:type="dxa"/>
            <w:tcBorders>
              <w:top w:val="nil"/>
              <w:left w:val="nil"/>
              <w:bottom w:val="single" w:sz="4" w:space="0" w:color="auto"/>
              <w:right w:val="single" w:sz="4" w:space="0" w:color="auto"/>
            </w:tcBorders>
            <w:vAlign w:val="center"/>
          </w:tcPr>
          <w:p w:rsidR="005877E2" w:rsidRPr="00986AC1" w:rsidRDefault="005877E2" w:rsidP="001E2B8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2.561</w:t>
            </w:r>
          </w:p>
        </w:tc>
        <w:tc>
          <w:tcPr>
            <w:tcW w:w="833" w:type="dxa"/>
            <w:tcBorders>
              <w:top w:val="nil"/>
              <w:left w:val="single" w:sz="4" w:space="0" w:color="auto"/>
              <w:bottom w:val="single" w:sz="4" w:space="0" w:color="auto"/>
              <w:right w:val="single" w:sz="4" w:space="0" w:color="auto"/>
            </w:tcBorders>
            <w:vAlign w:val="center"/>
          </w:tcPr>
          <w:p w:rsidR="005877E2" w:rsidRPr="00986AC1" w:rsidRDefault="005877E2" w:rsidP="001E2B8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986AC1" w:rsidRDefault="005877E2"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213,95</w:t>
            </w:r>
          </w:p>
        </w:tc>
        <w:tc>
          <w:tcPr>
            <w:tcW w:w="695" w:type="dxa"/>
            <w:tcBorders>
              <w:top w:val="nil"/>
              <w:left w:val="nil"/>
              <w:bottom w:val="single" w:sz="4" w:space="0" w:color="auto"/>
              <w:right w:val="single" w:sz="4" w:space="0" w:color="auto"/>
            </w:tcBorders>
            <w:shd w:val="clear" w:color="auto" w:fill="auto"/>
            <w:vAlign w:val="center"/>
            <w:hideMark/>
          </w:tcPr>
          <w:p w:rsidR="005877E2" w:rsidRPr="00986AC1" w:rsidRDefault="005877E2" w:rsidP="001E2B8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2,047</w:t>
            </w:r>
          </w:p>
        </w:tc>
        <w:tc>
          <w:tcPr>
            <w:tcW w:w="697" w:type="dxa"/>
            <w:tcBorders>
              <w:top w:val="nil"/>
              <w:left w:val="nil"/>
              <w:bottom w:val="single" w:sz="4" w:space="0" w:color="auto"/>
              <w:right w:val="single" w:sz="4" w:space="0" w:color="auto"/>
            </w:tcBorders>
            <w:shd w:val="clear" w:color="auto" w:fill="auto"/>
            <w:vAlign w:val="center"/>
          </w:tcPr>
          <w:p w:rsidR="005877E2" w:rsidRPr="00986AC1" w:rsidRDefault="005877E2" w:rsidP="001E2B8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83,5</w:t>
            </w:r>
          </w:p>
        </w:tc>
        <w:tc>
          <w:tcPr>
            <w:tcW w:w="984" w:type="dxa"/>
            <w:tcBorders>
              <w:top w:val="nil"/>
              <w:left w:val="nil"/>
              <w:bottom w:val="single" w:sz="4" w:space="0" w:color="auto"/>
              <w:right w:val="single" w:sz="4" w:space="0" w:color="auto"/>
            </w:tcBorders>
            <w:shd w:val="clear" w:color="auto" w:fill="auto"/>
            <w:vAlign w:val="bottom"/>
            <w:hideMark/>
          </w:tcPr>
          <w:p w:rsidR="005877E2" w:rsidRPr="00986AC1" w:rsidRDefault="005877E2" w:rsidP="001E2B81">
            <w:pPr>
              <w:spacing w:after="0" w:line="240" w:lineRule="auto"/>
              <w:rPr>
                <w:rFonts w:ascii="Times New Roman" w:eastAsia="Times New Roman" w:hAnsi="Times New Roman"/>
                <w:b/>
                <w:i/>
                <w:sz w:val="16"/>
                <w:szCs w:val="16"/>
                <w:lang w:eastAsia="hu-HU"/>
              </w:rPr>
            </w:pPr>
            <w:r w:rsidRPr="00986AC1">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986AC1" w:rsidRDefault="005877E2" w:rsidP="001E2B81">
            <w:pPr>
              <w:spacing w:after="0" w:line="240" w:lineRule="auto"/>
              <w:rPr>
                <w:rFonts w:ascii="Times New Roman" w:eastAsia="Times New Roman" w:hAnsi="Times New Roman" w:cs="Times New Roman"/>
                <w:b/>
                <w:i/>
                <w:color w:val="000000"/>
                <w:sz w:val="16"/>
                <w:szCs w:val="16"/>
                <w:lang w:eastAsia="hu-HU"/>
              </w:rPr>
            </w:pPr>
            <w:r w:rsidRPr="00986AC1">
              <w:rPr>
                <w:rFonts w:ascii="Times New Roman" w:eastAsia="Times New Roman" w:hAnsi="Times New Roman" w:cs="Times New Roman"/>
                <w:b/>
                <w:i/>
                <w:color w:val="000000"/>
                <w:sz w:val="16"/>
                <w:szCs w:val="16"/>
                <w:lang w:eastAsia="hu-HU"/>
              </w:rPr>
              <w:t>Zsédely Tamás</w:t>
            </w:r>
          </w:p>
        </w:tc>
        <w:tc>
          <w:tcPr>
            <w:tcW w:w="789" w:type="dxa"/>
            <w:tcBorders>
              <w:top w:val="nil"/>
              <w:left w:val="single" w:sz="4" w:space="0" w:color="auto"/>
              <w:bottom w:val="single" w:sz="4" w:space="0" w:color="auto"/>
              <w:right w:val="single" w:sz="4" w:space="0" w:color="auto"/>
            </w:tcBorders>
          </w:tcPr>
          <w:p w:rsidR="005877E2" w:rsidRPr="00986AC1" w:rsidRDefault="005877E2" w:rsidP="009A4557">
            <w:pPr>
              <w:spacing w:after="0" w:line="240" w:lineRule="auto"/>
              <w:jc w:val="right"/>
              <w:rPr>
                <w:rFonts w:ascii="Times New Roman" w:eastAsia="Times New Roman" w:hAnsi="Times New Roman"/>
                <w:b/>
                <w:i/>
                <w:sz w:val="16"/>
                <w:szCs w:val="16"/>
                <w:lang w:eastAsia="hu-HU"/>
              </w:rPr>
            </w:pPr>
            <w:r w:rsidRPr="00986AC1">
              <w:rPr>
                <w:rFonts w:ascii="Times New Roman" w:eastAsia="Times New Roman" w:hAnsi="Times New Roman"/>
                <w:b/>
                <w:i/>
                <w:sz w:val="16"/>
                <w:szCs w:val="16"/>
                <w:lang w:eastAsia="hu-HU"/>
              </w:rPr>
              <w:t>1.250</w:t>
            </w:r>
          </w:p>
        </w:tc>
        <w:tc>
          <w:tcPr>
            <w:tcW w:w="632" w:type="dxa"/>
            <w:tcBorders>
              <w:top w:val="nil"/>
              <w:left w:val="single" w:sz="4" w:space="0" w:color="auto"/>
              <w:bottom w:val="single" w:sz="4" w:space="0" w:color="auto"/>
              <w:right w:val="single" w:sz="12" w:space="0" w:color="auto"/>
            </w:tcBorders>
          </w:tcPr>
          <w:p w:rsidR="005877E2" w:rsidRPr="00986AC1" w:rsidRDefault="005877E2" w:rsidP="009A4557">
            <w:pPr>
              <w:spacing w:after="0" w:line="240" w:lineRule="auto"/>
              <w:jc w:val="right"/>
              <w:rPr>
                <w:rFonts w:ascii="Times New Roman" w:eastAsia="Times New Roman" w:hAnsi="Times New Roman"/>
                <w:b/>
                <w:i/>
                <w:sz w:val="16"/>
                <w:szCs w:val="16"/>
                <w:lang w:eastAsia="hu-HU"/>
              </w:rPr>
            </w:pPr>
            <w:r w:rsidRPr="00986AC1">
              <w:rPr>
                <w:rFonts w:ascii="Times New Roman" w:eastAsia="Times New Roman" w:hAnsi="Times New Roman"/>
                <w:b/>
                <w:i/>
                <w:sz w:val="16"/>
                <w:szCs w:val="16"/>
                <w:lang w:eastAsia="hu-HU"/>
              </w:rPr>
              <w:t>2035</w:t>
            </w:r>
          </w:p>
        </w:tc>
      </w:tr>
      <w:tr w:rsidR="005877E2" w:rsidRPr="00914EF4" w:rsidTr="001F32AB">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877E2" w:rsidRPr="00627E78" w:rsidRDefault="005877E2" w:rsidP="00EF6DB9">
            <w:pPr>
              <w:spacing w:after="0" w:line="240" w:lineRule="auto"/>
              <w:rPr>
                <w:rFonts w:ascii="Times New Roman" w:eastAsia="Times New Roman" w:hAnsi="Times New Roman" w:cs="Times New Roman"/>
                <w:color w:val="000000"/>
                <w:sz w:val="16"/>
                <w:szCs w:val="16"/>
                <w:lang w:eastAsia="hu-HU"/>
              </w:rPr>
            </w:pPr>
            <w:r>
              <w:rPr>
                <w:rFonts w:ascii="Times New Roman" w:hAnsi="Times New Roman"/>
                <w:b/>
                <w:sz w:val="16"/>
                <w:szCs w:val="16"/>
              </w:rPr>
              <w:t xml:space="preserve"> </w:t>
            </w:r>
            <w:r w:rsidR="00456F92">
              <w:rPr>
                <w:rFonts w:ascii="Times New Roman" w:hAnsi="Times New Roman"/>
                <w:b/>
                <w:sz w:val="16"/>
                <w:szCs w:val="16"/>
              </w:rPr>
              <w:t>2</w:t>
            </w:r>
            <w:r w:rsidR="00EF6DB9">
              <w:rPr>
                <w:rFonts w:ascii="Times New Roman" w:hAnsi="Times New Roman"/>
                <w:b/>
                <w:sz w:val="16"/>
                <w:szCs w:val="16"/>
              </w:rPr>
              <w:t>1</w:t>
            </w:r>
            <w:r w:rsidRPr="002A5347">
              <w:rPr>
                <w:rFonts w:ascii="Times New Roman" w:hAnsi="Times New Roman"/>
                <w:b/>
                <w:sz w:val="16"/>
                <w:szCs w:val="16"/>
              </w:rPr>
              <w:t>.) Oláh Ferencné</w:t>
            </w:r>
            <w:r>
              <w:rPr>
                <w:rFonts w:ascii="Times New Roman" w:hAnsi="Times New Roman"/>
                <w:sz w:val="16"/>
                <w:szCs w:val="16"/>
              </w:rPr>
              <w:t xml:space="preserve"> (9011 Győr, Duna sor 681/4.) a felszámolás alatt lévő Pihenő Kft. családi cég társtulajdonosa</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Győr</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B413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011109/21</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3,1</w:t>
            </w:r>
          </w:p>
        </w:tc>
        <w:tc>
          <w:tcPr>
            <w:tcW w:w="700"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55</w:t>
            </w:r>
          </w:p>
        </w:tc>
        <w:tc>
          <w:tcPr>
            <w:tcW w:w="833" w:type="dxa"/>
            <w:tcBorders>
              <w:top w:val="nil"/>
              <w:left w:val="single" w:sz="4" w:space="0" w:color="auto"/>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17,7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4,90</w:t>
            </w:r>
          </w:p>
        </w:tc>
        <w:tc>
          <w:tcPr>
            <w:tcW w:w="695" w:type="dxa"/>
            <w:tcBorders>
              <w:top w:val="nil"/>
              <w:left w:val="nil"/>
              <w:bottom w:val="single" w:sz="4" w:space="0" w:color="auto"/>
              <w:right w:val="single" w:sz="4" w:space="0" w:color="auto"/>
            </w:tcBorders>
            <w:shd w:val="clear" w:color="auto" w:fill="auto"/>
            <w:vAlign w:val="center"/>
            <w:hideMark/>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E2B81">
              <w:rPr>
                <w:rFonts w:ascii="Times New Roman" w:eastAsia="Times New Roman" w:hAnsi="Times New Roman" w:cs="Times New Roman"/>
                <w:color w:val="000000"/>
                <w:sz w:val="16"/>
                <w:szCs w:val="16"/>
                <w:lang w:eastAsia="hu-HU"/>
              </w:rPr>
              <w:t>584</w:t>
            </w:r>
          </w:p>
        </w:tc>
        <w:tc>
          <w:tcPr>
            <w:tcW w:w="697" w:type="dxa"/>
            <w:tcBorders>
              <w:top w:val="nil"/>
              <w:left w:val="nil"/>
              <w:bottom w:val="single" w:sz="4" w:space="0" w:color="auto"/>
              <w:right w:val="single" w:sz="4" w:space="0" w:color="auto"/>
            </w:tcBorders>
            <w:shd w:val="clear" w:color="auto" w:fill="auto"/>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89</w:t>
            </w:r>
            <w:r>
              <w:rPr>
                <w:rFonts w:ascii="Times New Roman" w:eastAsia="Times New Roman" w:hAnsi="Times New Roman" w:cs="Times New Roman"/>
                <w:color w:val="000000"/>
                <w:sz w:val="16"/>
                <w:szCs w:val="16"/>
                <w:lang w:eastAsia="hu-HU"/>
              </w:rPr>
              <w:t>,4</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Oláh Ferencné</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C15807">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2033</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Győr</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B413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01109/4</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4,1</w:t>
            </w:r>
          </w:p>
        </w:tc>
        <w:tc>
          <w:tcPr>
            <w:tcW w:w="700"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72</w:t>
            </w:r>
          </w:p>
        </w:tc>
        <w:tc>
          <w:tcPr>
            <w:tcW w:w="833" w:type="dxa"/>
            <w:tcBorders>
              <w:top w:val="nil"/>
              <w:left w:val="single" w:sz="4" w:space="0" w:color="auto"/>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17,4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6,60</w:t>
            </w:r>
          </w:p>
        </w:tc>
        <w:tc>
          <w:tcPr>
            <w:tcW w:w="695" w:type="dxa"/>
            <w:tcBorders>
              <w:top w:val="nil"/>
              <w:left w:val="nil"/>
              <w:bottom w:val="single" w:sz="4" w:space="0" w:color="auto"/>
              <w:right w:val="single" w:sz="4" w:space="0" w:color="auto"/>
            </w:tcBorders>
            <w:shd w:val="clear" w:color="auto" w:fill="auto"/>
            <w:vAlign w:val="center"/>
            <w:hideMark/>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E2B81">
              <w:rPr>
                <w:rFonts w:ascii="Times New Roman" w:eastAsia="Times New Roman" w:hAnsi="Times New Roman" w:cs="Times New Roman"/>
                <w:color w:val="000000"/>
                <w:sz w:val="16"/>
                <w:szCs w:val="16"/>
                <w:lang w:eastAsia="hu-HU"/>
              </w:rPr>
              <w:t>606</w:t>
            </w:r>
          </w:p>
        </w:tc>
        <w:tc>
          <w:tcPr>
            <w:tcW w:w="697" w:type="dxa"/>
            <w:tcBorders>
              <w:top w:val="nil"/>
              <w:left w:val="nil"/>
              <w:bottom w:val="single" w:sz="4" w:space="0" w:color="auto"/>
              <w:right w:val="single" w:sz="4" w:space="0" w:color="auto"/>
            </w:tcBorders>
            <w:shd w:val="clear" w:color="auto" w:fill="auto"/>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92</w:t>
            </w:r>
            <w:r>
              <w:rPr>
                <w:rFonts w:ascii="Times New Roman" w:eastAsia="Times New Roman" w:hAnsi="Times New Roman" w:cs="Times New Roman"/>
                <w:color w:val="000000"/>
                <w:sz w:val="16"/>
                <w:szCs w:val="16"/>
                <w:lang w:eastAsia="hu-HU"/>
              </w:rPr>
              <w:t>,</w:t>
            </w:r>
            <w:r w:rsidRPr="001E2B81">
              <w:rPr>
                <w:rFonts w:ascii="Times New Roman" w:eastAsia="Times New Roman" w:hAnsi="Times New Roman" w:cs="Times New Roman"/>
                <w:color w:val="000000"/>
                <w:sz w:val="16"/>
                <w:szCs w:val="16"/>
                <w:lang w:eastAsia="hu-HU"/>
              </w:rPr>
              <w:t>3</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Oláh Ferencné</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C15807">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2033</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Nagyszentjános</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B413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0193/3</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96,2</w:t>
            </w:r>
          </w:p>
        </w:tc>
        <w:tc>
          <w:tcPr>
            <w:tcW w:w="700"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E2B81">
              <w:rPr>
                <w:rFonts w:ascii="Times New Roman" w:eastAsia="Times New Roman" w:hAnsi="Times New Roman" w:cs="Times New Roman"/>
                <w:color w:val="000000"/>
                <w:sz w:val="16"/>
                <w:szCs w:val="16"/>
                <w:lang w:eastAsia="hu-HU"/>
              </w:rPr>
              <w:t>751</w:t>
            </w:r>
          </w:p>
        </w:tc>
        <w:tc>
          <w:tcPr>
            <w:tcW w:w="833" w:type="dxa"/>
            <w:tcBorders>
              <w:top w:val="nil"/>
              <w:left w:val="single" w:sz="4" w:space="0" w:color="auto"/>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18,2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153,90</w:t>
            </w:r>
          </w:p>
        </w:tc>
        <w:tc>
          <w:tcPr>
            <w:tcW w:w="695" w:type="dxa"/>
            <w:tcBorders>
              <w:top w:val="nil"/>
              <w:left w:val="nil"/>
              <w:bottom w:val="single" w:sz="4" w:space="0" w:color="auto"/>
              <w:right w:val="single" w:sz="4" w:space="0" w:color="auto"/>
            </w:tcBorders>
            <w:shd w:val="clear" w:color="auto" w:fill="auto"/>
            <w:vAlign w:val="center"/>
            <w:hideMark/>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,600</w:t>
            </w:r>
          </w:p>
        </w:tc>
        <w:tc>
          <w:tcPr>
            <w:tcW w:w="697" w:type="dxa"/>
            <w:tcBorders>
              <w:top w:val="nil"/>
              <w:left w:val="nil"/>
              <w:bottom w:val="single" w:sz="4" w:space="0" w:color="auto"/>
              <w:right w:val="single" w:sz="4" w:space="0" w:color="auto"/>
            </w:tcBorders>
            <w:shd w:val="clear" w:color="auto" w:fill="auto"/>
            <w:vAlign w:val="center"/>
          </w:tcPr>
          <w:p w:rsidR="005877E2" w:rsidRPr="001E2B81" w:rsidRDefault="005877E2" w:rsidP="001E2B81">
            <w:pPr>
              <w:spacing w:after="0" w:line="240" w:lineRule="auto"/>
              <w:jc w:val="right"/>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87</w:t>
            </w:r>
            <w:r>
              <w:rPr>
                <w:rFonts w:ascii="Times New Roman" w:eastAsia="Times New Roman" w:hAnsi="Times New Roman" w:cs="Times New Roman"/>
                <w:color w:val="000000"/>
                <w:sz w:val="16"/>
                <w:szCs w:val="16"/>
                <w:lang w:eastAsia="hu-HU"/>
              </w:rPr>
              <w:t>,9</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1E2B8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rPr>
                <w:rFonts w:ascii="Times New Roman" w:eastAsia="Times New Roman" w:hAnsi="Times New Roman" w:cs="Times New Roman"/>
                <w:color w:val="000000"/>
                <w:sz w:val="16"/>
                <w:szCs w:val="16"/>
                <w:lang w:eastAsia="hu-HU"/>
              </w:rPr>
            </w:pPr>
            <w:r w:rsidRPr="001E2B81">
              <w:rPr>
                <w:rFonts w:ascii="Times New Roman" w:eastAsia="Times New Roman" w:hAnsi="Times New Roman" w:cs="Times New Roman"/>
                <w:color w:val="000000"/>
                <w:sz w:val="16"/>
                <w:szCs w:val="16"/>
                <w:lang w:eastAsia="hu-HU"/>
              </w:rPr>
              <w:t>Oláh Ferencné</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1E2B8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C15807">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2033</w:t>
            </w:r>
          </w:p>
        </w:tc>
      </w:tr>
      <w:tr w:rsidR="005877E2"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326FD9">
            <w:pPr>
              <w:pStyle w:val="Listaszerbekezds"/>
              <w:spacing w:after="0" w:line="240" w:lineRule="auto"/>
              <w:ind w:left="720"/>
              <w:rPr>
                <w:rFonts w:ascii="Times New Roman" w:eastAsia="Times New Roman" w:hAnsi="Times New Roman"/>
                <w:sz w:val="16"/>
                <w:szCs w:val="16"/>
                <w:lang w:eastAsia="hu-HU"/>
              </w:rPr>
            </w:pPr>
            <w:r>
              <w:rPr>
                <w:rFonts w:ascii="Times New Roman" w:eastAsia="Times New Roman" w:hAnsi="Times New Roman"/>
                <w:b/>
                <w:i/>
                <w:sz w:val="16"/>
                <w:szCs w:val="16"/>
                <w:lang w:eastAsia="hu-HU"/>
              </w:rPr>
              <w:t xml:space="preserve">Oláh Ferencné </w:t>
            </w:r>
            <w:r w:rsidRPr="00914EF4">
              <w:rPr>
                <w:rFonts w:ascii="Times New Roman" w:eastAsia="Times New Roman" w:hAnsi="Times New Roman"/>
                <w:b/>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E54B4B" w:rsidRDefault="005877E2"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103,4</w:t>
            </w:r>
          </w:p>
        </w:tc>
        <w:tc>
          <w:tcPr>
            <w:tcW w:w="700" w:type="dxa"/>
            <w:tcBorders>
              <w:top w:val="nil"/>
              <w:left w:val="nil"/>
              <w:bottom w:val="single" w:sz="4" w:space="0" w:color="auto"/>
              <w:right w:val="single" w:sz="4" w:space="0" w:color="auto"/>
            </w:tcBorders>
            <w:vAlign w:val="center"/>
          </w:tcPr>
          <w:p w:rsidR="005877E2" w:rsidRPr="00E54B4B" w:rsidRDefault="005877E2" w:rsidP="001E2B81">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1.878</w:t>
            </w:r>
          </w:p>
        </w:tc>
        <w:tc>
          <w:tcPr>
            <w:tcW w:w="833" w:type="dxa"/>
            <w:tcBorders>
              <w:top w:val="nil"/>
              <w:left w:val="single" w:sz="4" w:space="0" w:color="auto"/>
              <w:bottom w:val="single" w:sz="4" w:space="0" w:color="auto"/>
              <w:right w:val="single" w:sz="4" w:space="0" w:color="auto"/>
            </w:tcBorders>
            <w:vAlign w:val="center"/>
          </w:tcPr>
          <w:p w:rsidR="005877E2" w:rsidRPr="00E54B4B" w:rsidRDefault="005877E2"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E54B4B" w:rsidRDefault="005877E2"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165,40</w:t>
            </w:r>
          </w:p>
        </w:tc>
        <w:tc>
          <w:tcPr>
            <w:tcW w:w="695" w:type="dxa"/>
            <w:tcBorders>
              <w:top w:val="nil"/>
              <w:left w:val="nil"/>
              <w:bottom w:val="single" w:sz="4" w:space="0" w:color="auto"/>
              <w:right w:val="single" w:sz="4" w:space="0" w:color="auto"/>
            </w:tcBorders>
            <w:shd w:val="clear" w:color="auto" w:fill="auto"/>
            <w:vAlign w:val="center"/>
            <w:hideMark/>
          </w:tcPr>
          <w:p w:rsidR="005877E2" w:rsidRPr="00E54B4B" w:rsidRDefault="005877E2"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1,600</w:t>
            </w:r>
          </w:p>
        </w:tc>
        <w:tc>
          <w:tcPr>
            <w:tcW w:w="697" w:type="dxa"/>
            <w:tcBorders>
              <w:top w:val="nil"/>
              <w:left w:val="nil"/>
              <w:bottom w:val="single" w:sz="4" w:space="0" w:color="auto"/>
              <w:right w:val="single" w:sz="4" w:space="0" w:color="auto"/>
            </w:tcBorders>
            <w:shd w:val="clear" w:color="auto" w:fill="auto"/>
            <w:vAlign w:val="center"/>
          </w:tcPr>
          <w:p w:rsidR="005877E2" w:rsidRPr="00E54B4B" w:rsidRDefault="005877E2" w:rsidP="00326FD9">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88,1</w:t>
            </w:r>
          </w:p>
        </w:tc>
        <w:tc>
          <w:tcPr>
            <w:tcW w:w="984" w:type="dxa"/>
            <w:tcBorders>
              <w:top w:val="nil"/>
              <w:left w:val="nil"/>
              <w:bottom w:val="single" w:sz="4" w:space="0" w:color="auto"/>
              <w:right w:val="single" w:sz="4" w:space="0" w:color="auto"/>
            </w:tcBorders>
            <w:shd w:val="clear" w:color="auto" w:fill="auto"/>
            <w:vAlign w:val="bottom"/>
            <w:hideMark/>
          </w:tcPr>
          <w:p w:rsidR="005877E2" w:rsidRPr="001E2B81" w:rsidRDefault="005877E2" w:rsidP="001E2B81">
            <w:pPr>
              <w:spacing w:after="0" w:line="240" w:lineRule="auto"/>
              <w:rPr>
                <w:rFonts w:ascii="Times New Roman" w:eastAsia="Times New Roman" w:hAnsi="Times New Roman"/>
                <w:b/>
                <w:i/>
                <w:sz w:val="16"/>
                <w:szCs w:val="16"/>
                <w:lang w:eastAsia="hu-HU"/>
              </w:rPr>
            </w:pPr>
            <w:r w:rsidRPr="001E2B81">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1E2B81" w:rsidRDefault="005877E2" w:rsidP="001E2B81">
            <w:pPr>
              <w:spacing w:after="0" w:line="240" w:lineRule="auto"/>
              <w:rPr>
                <w:rFonts w:ascii="Times New Roman" w:eastAsia="Times New Roman" w:hAnsi="Times New Roman" w:cs="Times New Roman"/>
                <w:b/>
                <w:i/>
                <w:color w:val="000000"/>
                <w:sz w:val="16"/>
                <w:szCs w:val="16"/>
                <w:lang w:eastAsia="hu-HU"/>
              </w:rPr>
            </w:pPr>
            <w:r w:rsidRPr="001E2B81">
              <w:rPr>
                <w:rFonts w:ascii="Times New Roman" w:eastAsia="Times New Roman" w:hAnsi="Times New Roman" w:cs="Times New Roman"/>
                <w:b/>
                <w:i/>
                <w:color w:val="000000"/>
                <w:sz w:val="16"/>
                <w:szCs w:val="16"/>
                <w:lang w:eastAsia="hu-HU"/>
              </w:rPr>
              <w:t>Oláh Ferencné</w:t>
            </w:r>
          </w:p>
        </w:tc>
        <w:tc>
          <w:tcPr>
            <w:tcW w:w="789" w:type="dxa"/>
            <w:tcBorders>
              <w:top w:val="nil"/>
              <w:left w:val="single" w:sz="4" w:space="0" w:color="auto"/>
              <w:bottom w:val="single" w:sz="4" w:space="0" w:color="auto"/>
              <w:right w:val="single" w:sz="4" w:space="0" w:color="auto"/>
            </w:tcBorders>
            <w:vAlign w:val="center"/>
          </w:tcPr>
          <w:p w:rsidR="005877E2" w:rsidRPr="001E2B81" w:rsidRDefault="005877E2" w:rsidP="001E2B81">
            <w:pPr>
              <w:spacing w:after="0" w:line="240" w:lineRule="auto"/>
              <w:jc w:val="right"/>
              <w:rPr>
                <w:rFonts w:ascii="Times New Roman" w:eastAsia="Times New Roman" w:hAnsi="Times New Roman" w:cs="Times New Roman"/>
                <w:b/>
                <w:i/>
                <w:color w:val="000000"/>
                <w:sz w:val="16"/>
                <w:szCs w:val="16"/>
                <w:lang w:eastAsia="hu-HU"/>
              </w:rPr>
            </w:pPr>
            <w:r w:rsidRPr="001E2B81">
              <w:rPr>
                <w:rFonts w:ascii="Times New Roman" w:eastAsia="Times New Roman" w:hAnsi="Times New Roman" w:cs="Times New Roman"/>
                <w:b/>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1E2B81" w:rsidRDefault="005877E2" w:rsidP="00326FD9">
            <w:pPr>
              <w:spacing w:after="0" w:line="240" w:lineRule="auto"/>
              <w:jc w:val="right"/>
              <w:rPr>
                <w:rFonts w:ascii="Times New Roman" w:eastAsia="Times New Roman" w:hAnsi="Times New Roman"/>
                <w:b/>
                <w:i/>
                <w:sz w:val="16"/>
                <w:szCs w:val="16"/>
                <w:lang w:eastAsia="hu-HU"/>
              </w:rPr>
            </w:pPr>
            <w:r w:rsidRPr="001E2B81">
              <w:rPr>
                <w:rFonts w:ascii="Times New Roman" w:eastAsia="Times New Roman" w:hAnsi="Times New Roman" w:cs="Times New Roman"/>
                <w:b/>
                <w:i/>
                <w:color w:val="000000"/>
                <w:sz w:val="16"/>
                <w:szCs w:val="16"/>
                <w:lang w:eastAsia="hu-HU"/>
              </w:rPr>
              <w:t>2033</w:t>
            </w:r>
          </w:p>
        </w:tc>
      </w:tr>
      <w:tr w:rsidR="005877E2" w:rsidRPr="00914EF4" w:rsidTr="00326FD9">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877E2" w:rsidRPr="006C156B" w:rsidRDefault="005877E2"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2</w:t>
            </w:r>
            <w:r w:rsidR="00EF6DB9">
              <w:rPr>
                <w:rFonts w:ascii="Times New Roman" w:hAnsi="Times New Roman"/>
                <w:b/>
                <w:sz w:val="16"/>
                <w:szCs w:val="16"/>
              </w:rPr>
              <w:t>2</w:t>
            </w:r>
            <w:r w:rsidRPr="00326FD9">
              <w:rPr>
                <w:rFonts w:ascii="Times New Roman" w:hAnsi="Times New Roman"/>
                <w:b/>
                <w:sz w:val="16"/>
                <w:szCs w:val="16"/>
              </w:rPr>
              <w:t>.) Kovácsék</w:t>
            </w:r>
            <w:r>
              <w:rPr>
                <w:rFonts w:ascii="Times New Roman" w:hAnsi="Times New Roman"/>
                <w:b/>
                <w:sz w:val="16"/>
                <w:szCs w:val="16"/>
              </w:rPr>
              <w:t xml:space="preserve"> -</w:t>
            </w:r>
            <w:r>
              <w:rPr>
                <w:rFonts w:ascii="Times New Roman" w:hAnsi="Times New Roman"/>
                <w:sz w:val="16"/>
                <w:szCs w:val="16"/>
              </w:rPr>
              <w:t xml:space="preserve"> </w:t>
            </w:r>
            <w:r w:rsidRPr="00B537A7">
              <w:rPr>
                <w:rFonts w:ascii="Times New Roman" w:hAnsi="Times New Roman"/>
                <w:sz w:val="16"/>
                <w:szCs w:val="16"/>
              </w:rPr>
              <w:t>Zoltán és Zsuzsanna</w:t>
            </w:r>
            <w:r>
              <w:rPr>
                <w:rFonts w:ascii="Times New Roman" w:hAnsi="Times New Roman"/>
                <w:sz w:val="16"/>
                <w:szCs w:val="16"/>
              </w:rPr>
              <w:t xml:space="preserve"> ikertestvérek, az édesapjuk, Kovács György által vezetett K.T.K. Kft. (9113 Koroncó, Sokorói u. 28.) családi cég társtulajdonosai</w:t>
            </w:r>
          </w:p>
        </w:tc>
      </w:tr>
      <w:tr w:rsidR="005877E2" w:rsidRPr="00914EF4" w:rsidTr="00326FD9">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77E2" w:rsidRPr="00326FD9" w:rsidRDefault="005877E2" w:rsidP="00FD6D57">
            <w:pPr>
              <w:pStyle w:val="Listaszerbekezds"/>
              <w:numPr>
                <w:ilvl w:val="0"/>
                <w:numId w:val="2"/>
              </w:numPr>
              <w:spacing w:after="0" w:line="240" w:lineRule="auto"/>
              <w:rPr>
                <w:rFonts w:ascii="Times New Roman" w:eastAsia="Times New Roman" w:hAnsi="Times New Roman"/>
                <w:sz w:val="16"/>
                <w:szCs w:val="16"/>
                <w:lang w:eastAsia="hu-HU"/>
              </w:rPr>
            </w:pPr>
            <w:r w:rsidRPr="00326FD9">
              <w:rPr>
                <w:rFonts w:ascii="Times New Roman" w:hAnsi="Times New Roman"/>
                <w:b/>
                <w:i/>
                <w:sz w:val="16"/>
                <w:szCs w:val="16"/>
              </w:rPr>
              <w:t>Kovács Zoltán</w:t>
            </w:r>
            <w:r w:rsidRPr="00326FD9">
              <w:rPr>
                <w:rFonts w:ascii="Times New Roman" w:hAnsi="Times New Roman"/>
                <w:sz w:val="16"/>
                <w:szCs w:val="16"/>
              </w:rPr>
              <w:t xml:space="preserve"> </w:t>
            </w:r>
            <w:r w:rsidRPr="00326FD9">
              <w:rPr>
                <w:rFonts w:ascii="Times New Roman" w:hAnsi="Times New Roman"/>
                <w:i/>
                <w:sz w:val="16"/>
                <w:szCs w:val="16"/>
              </w:rPr>
              <w:t>(9113 Koroncó, Rákóczi u. 84.)</w:t>
            </w:r>
            <w:r w:rsidR="001A0779">
              <w:rPr>
                <w:rFonts w:ascii="Times New Roman" w:hAnsi="Times New Roman"/>
                <w:i/>
                <w:sz w:val="16"/>
                <w:szCs w:val="16"/>
              </w:rPr>
              <w:t xml:space="preserve"> a BÁBOTA Kft. társtulajdonos vezetője, a K.T.K. Kft. és az Arabona Holding Kft. társtulajdonosa</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hAnsi="Times New Roman"/>
                <w:sz w:val="16"/>
                <w:szCs w:val="16"/>
              </w:rPr>
            </w:pPr>
            <w:r>
              <w:rPr>
                <w:rFonts w:ascii="Times New Roman" w:hAnsi="Times New Roman"/>
                <w:sz w:val="16"/>
                <w:szCs w:val="16"/>
              </w:rPr>
              <w:t>Győrszemere</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6B413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027</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39,3</w:t>
            </w:r>
          </w:p>
        </w:tc>
        <w:tc>
          <w:tcPr>
            <w:tcW w:w="700"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551</w:t>
            </w:r>
          </w:p>
        </w:tc>
        <w:tc>
          <w:tcPr>
            <w:tcW w:w="833" w:type="dxa"/>
            <w:tcBorders>
              <w:top w:val="nil"/>
              <w:left w:val="single" w:sz="4" w:space="0" w:color="auto"/>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14,0</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59,00</w:t>
            </w:r>
          </w:p>
        </w:tc>
        <w:tc>
          <w:tcPr>
            <w:tcW w:w="695" w:type="dxa"/>
            <w:tcBorders>
              <w:top w:val="nil"/>
              <w:left w:val="nil"/>
              <w:bottom w:val="single" w:sz="4" w:space="0" w:color="auto"/>
              <w:right w:val="single" w:sz="4" w:space="0" w:color="auto"/>
            </w:tcBorders>
            <w:shd w:val="clear" w:color="auto" w:fill="auto"/>
            <w:vAlign w:val="center"/>
            <w:hideMark/>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C156B">
              <w:rPr>
                <w:rFonts w:ascii="Times New Roman" w:eastAsia="Times New Roman" w:hAnsi="Times New Roman" w:cs="Times New Roman"/>
                <w:color w:val="000000"/>
                <w:sz w:val="16"/>
                <w:szCs w:val="16"/>
                <w:lang w:eastAsia="hu-HU"/>
              </w:rPr>
              <w:t>500</w:t>
            </w:r>
          </w:p>
        </w:tc>
        <w:tc>
          <w:tcPr>
            <w:tcW w:w="697" w:type="dxa"/>
            <w:tcBorders>
              <w:top w:val="nil"/>
              <w:left w:val="nil"/>
              <w:bottom w:val="single" w:sz="4" w:space="0" w:color="auto"/>
              <w:right w:val="single" w:sz="4" w:space="0" w:color="auto"/>
            </w:tcBorders>
            <w:shd w:val="clear" w:color="auto" w:fill="auto"/>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107</w:t>
            </w:r>
            <w:r>
              <w:rPr>
                <w:rFonts w:ascii="Times New Roman" w:eastAsia="Times New Roman" w:hAnsi="Times New Roman" w:cs="Times New Roman"/>
                <w:color w:val="000000"/>
                <w:sz w:val="16"/>
                <w:szCs w:val="16"/>
                <w:lang w:eastAsia="hu-HU"/>
              </w:rPr>
              <w:t>,2</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legelő, szántó</w:t>
            </w:r>
          </w:p>
        </w:tc>
        <w:tc>
          <w:tcPr>
            <w:tcW w:w="2041"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27E78">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27E78">
              <w:rPr>
                <w:rFonts w:ascii="Times New Roman" w:eastAsia="Times New Roman" w:hAnsi="Times New Roman" w:cs="Times New Roman"/>
                <w:color w:val="000000"/>
                <w:sz w:val="16"/>
                <w:szCs w:val="16"/>
                <w:lang w:eastAsia="hu-HU"/>
              </w:rPr>
              <w:t>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6C156B">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w:t>
            </w:r>
            <w:r>
              <w:rPr>
                <w:rFonts w:ascii="Times New Roman" w:eastAsia="Times New Roman" w:hAnsi="Times New Roman" w:cs="Times New Roman"/>
                <w:color w:val="000000"/>
                <w:sz w:val="16"/>
                <w:szCs w:val="16"/>
                <w:lang w:eastAsia="hu-HU"/>
              </w:rPr>
              <w:t>0</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326FD9">
            <w:pPr>
              <w:spacing w:after="0" w:line="240" w:lineRule="auto"/>
              <w:rPr>
                <w:rFonts w:ascii="Times New Roman" w:hAnsi="Times New Roman"/>
                <w:sz w:val="16"/>
                <w:szCs w:val="16"/>
              </w:rPr>
            </w:pPr>
            <w:r>
              <w:rPr>
                <w:rFonts w:ascii="Times New Roman" w:hAnsi="Times New Roman"/>
                <w:sz w:val="16"/>
                <w:szCs w:val="16"/>
              </w:rPr>
              <w:t>Győrszemere</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030/2</w:t>
            </w:r>
          </w:p>
        </w:tc>
        <w:tc>
          <w:tcPr>
            <w:tcW w:w="660" w:type="dxa"/>
            <w:tcBorders>
              <w:top w:val="nil"/>
              <w:left w:val="nil"/>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10,6</w:t>
            </w:r>
          </w:p>
        </w:tc>
        <w:tc>
          <w:tcPr>
            <w:tcW w:w="700"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164</w:t>
            </w:r>
          </w:p>
        </w:tc>
        <w:tc>
          <w:tcPr>
            <w:tcW w:w="833" w:type="dxa"/>
            <w:tcBorders>
              <w:top w:val="nil"/>
              <w:left w:val="single" w:sz="4" w:space="0" w:color="auto"/>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15,5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Default="005877E2" w:rsidP="00605D1F">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18,30</w:t>
            </w:r>
          </w:p>
        </w:tc>
        <w:tc>
          <w:tcPr>
            <w:tcW w:w="695" w:type="dxa"/>
            <w:tcBorders>
              <w:top w:val="nil"/>
              <w:left w:val="nil"/>
              <w:bottom w:val="single" w:sz="4" w:space="0" w:color="auto"/>
              <w:right w:val="single" w:sz="4" w:space="0" w:color="auto"/>
            </w:tcBorders>
            <w:shd w:val="clear" w:color="auto" w:fill="auto"/>
            <w:vAlign w:val="center"/>
            <w:hideMark/>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C156B">
              <w:rPr>
                <w:rFonts w:ascii="Times New Roman" w:eastAsia="Times New Roman" w:hAnsi="Times New Roman" w:cs="Times New Roman"/>
                <w:color w:val="000000"/>
                <w:sz w:val="16"/>
                <w:szCs w:val="16"/>
                <w:lang w:eastAsia="hu-HU"/>
              </w:rPr>
              <w:t>72</w:t>
            </w:r>
            <w:r>
              <w:rPr>
                <w:rFonts w:ascii="Times New Roman" w:eastAsia="Times New Roman" w:hAnsi="Times New Roman" w:cs="Times New Roman"/>
                <w:color w:val="000000"/>
                <w:sz w:val="16"/>
                <w:szCs w:val="16"/>
                <w:lang w:eastAsia="hu-HU"/>
              </w:rPr>
              <w:t>7</w:t>
            </w:r>
          </w:p>
        </w:tc>
        <w:tc>
          <w:tcPr>
            <w:tcW w:w="697" w:type="dxa"/>
            <w:tcBorders>
              <w:top w:val="nil"/>
              <w:left w:val="nil"/>
              <w:bottom w:val="single" w:sz="4" w:space="0" w:color="auto"/>
              <w:right w:val="single" w:sz="4" w:space="0" w:color="auto"/>
            </w:tcBorders>
            <w:shd w:val="clear" w:color="auto" w:fill="auto"/>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111</w:t>
            </w:r>
            <w:r>
              <w:rPr>
                <w:rFonts w:ascii="Times New Roman" w:eastAsia="Times New Roman" w:hAnsi="Times New Roman" w:cs="Times New Roman"/>
                <w:color w:val="000000"/>
                <w:sz w:val="16"/>
                <w:szCs w:val="16"/>
                <w:lang w:eastAsia="hu-HU"/>
              </w:rPr>
              <w:t>,</w:t>
            </w:r>
            <w:r w:rsidRPr="006C156B">
              <w:rPr>
                <w:rFonts w:ascii="Times New Roman" w:eastAsia="Times New Roman" w:hAnsi="Times New Roman" w:cs="Times New Roman"/>
                <w:color w:val="000000"/>
                <w:sz w:val="16"/>
                <w:szCs w:val="16"/>
                <w:lang w:eastAsia="hu-HU"/>
              </w:rPr>
              <w:t>4</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605D1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6C156B">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w:t>
            </w:r>
            <w:r>
              <w:rPr>
                <w:rFonts w:ascii="Times New Roman" w:eastAsia="Times New Roman" w:hAnsi="Times New Roman" w:cs="Times New Roman"/>
                <w:color w:val="000000"/>
                <w:sz w:val="16"/>
                <w:szCs w:val="16"/>
                <w:lang w:eastAsia="hu-HU"/>
              </w:rPr>
              <w:t>0</w:t>
            </w:r>
          </w:p>
        </w:tc>
      </w:tr>
      <w:tr w:rsidR="005877E2"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5877E2" w:rsidRPr="00AB6743" w:rsidRDefault="005877E2" w:rsidP="00AB6743">
            <w:pPr>
              <w:pStyle w:val="Listaszerbekezds"/>
              <w:spacing w:after="0" w:line="240" w:lineRule="auto"/>
              <w:ind w:left="720"/>
              <w:rPr>
                <w:rFonts w:ascii="Times New Roman" w:eastAsia="Times New Roman" w:hAnsi="Times New Roman"/>
                <w:sz w:val="16"/>
                <w:szCs w:val="16"/>
                <w:lang w:eastAsia="hu-HU"/>
              </w:rPr>
            </w:pPr>
            <w:r w:rsidRPr="00AB6743">
              <w:rPr>
                <w:rFonts w:ascii="Times New Roman" w:hAnsi="Times New Roman"/>
                <w:i/>
                <w:sz w:val="16"/>
                <w:szCs w:val="16"/>
              </w:rPr>
              <w:lastRenderedPageBreak/>
              <w:t>Kovács Zoltán összesen</w:t>
            </w:r>
          </w:p>
        </w:tc>
        <w:tc>
          <w:tcPr>
            <w:tcW w:w="660" w:type="dxa"/>
            <w:tcBorders>
              <w:top w:val="nil"/>
              <w:left w:val="nil"/>
              <w:bottom w:val="single" w:sz="4" w:space="0" w:color="auto"/>
              <w:right w:val="single" w:sz="4" w:space="0" w:color="auto"/>
            </w:tcBorders>
            <w:shd w:val="clear" w:color="auto" w:fill="auto"/>
            <w:vAlign w:val="bottom"/>
            <w:hideMark/>
          </w:tcPr>
          <w:p w:rsidR="005877E2" w:rsidRPr="00AB6743" w:rsidRDefault="005877E2" w:rsidP="00605D1F">
            <w:pPr>
              <w:spacing w:after="0" w:line="240" w:lineRule="auto"/>
              <w:jc w:val="right"/>
              <w:rPr>
                <w:rFonts w:ascii="Times New Roman" w:eastAsia="Times New Roman" w:hAnsi="Times New Roman"/>
                <w:i/>
                <w:sz w:val="16"/>
                <w:szCs w:val="16"/>
                <w:lang w:eastAsia="hu-HU"/>
              </w:rPr>
            </w:pPr>
            <w:r w:rsidRPr="00AB6743">
              <w:rPr>
                <w:rFonts w:ascii="Times New Roman" w:eastAsia="Times New Roman" w:hAnsi="Times New Roman"/>
                <w:i/>
                <w:sz w:val="16"/>
                <w:szCs w:val="16"/>
                <w:lang w:eastAsia="hu-HU"/>
              </w:rPr>
              <w:t>49,9</w:t>
            </w:r>
          </w:p>
        </w:tc>
        <w:tc>
          <w:tcPr>
            <w:tcW w:w="700" w:type="dxa"/>
            <w:tcBorders>
              <w:top w:val="nil"/>
              <w:left w:val="nil"/>
              <w:bottom w:val="single" w:sz="4" w:space="0" w:color="auto"/>
              <w:right w:val="single" w:sz="4" w:space="0" w:color="auto"/>
            </w:tcBorders>
            <w:vAlign w:val="center"/>
          </w:tcPr>
          <w:p w:rsidR="005877E2" w:rsidRPr="00AB6743" w:rsidRDefault="005877E2" w:rsidP="00911ECB">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715</w:t>
            </w:r>
          </w:p>
        </w:tc>
        <w:tc>
          <w:tcPr>
            <w:tcW w:w="833" w:type="dxa"/>
            <w:tcBorders>
              <w:top w:val="nil"/>
              <w:left w:val="single" w:sz="4" w:space="0" w:color="auto"/>
              <w:bottom w:val="single" w:sz="4" w:space="0" w:color="auto"/>
              <w:right w:val="single" w:sz="4" w:space="0" w:color="auto"/>
            </w:tcBorders>
            <w:vAlign w:val="center"/>
          </w:tcPr>
          <w:p w:rsidR="005877E2" w:rsidRPr="00AB6743" w:rsidRDefault="005877E2" w:rsidP="00911ECB">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14,3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5877E2" w:rsidRPr="00AB6743" w:rsidRDefault="005877E2" w:rsidP="00605D1F">
            <w:pPr>
              <w:spacing w:after="0" w:line="240" w:lineRule="auto"/>
              <w:jc w:val="right"/>
              <w:rPr>
                <w:rFonts w:ascii="Times New Roman" w:eastAsia="Times New Roman" w:hAnsi="Times New Roman"/>
                <w:i/>
                <w:sz w:val="16"/>
                <w:szCs w:val="16"/>
                <w:lang w:eastAsia="hu-HU"/>
              </w:rPr>
            </w:pPr>
            <w:r w:rsidRPr="00AB6743">
              <w:rPr>
                <w:rFonts w:ascii="Times New Roman" w:eastAsia="Times New Roman" w:hAnsi="Times New Roman"/>
                <w:i/>
                <w:sz w:val="16"/>
                <w:szCs w:val="16"/>
                <w:lang w:eastAsia="hu-HU"/>
              </w:rPr>
              <w:t>77,30</w:t>
            </w:r>
          </w:p>
        </w:tc>
        <w:tc>
          <w:tcPr>
            <w:tcW w:w="695" w:type="dxa"/>
            <w:tcBorders>
              <w:top w:val="nil"/>
              <w:left w:val="nil"/>
              <w:bottom w:val="single" w:sz="4" w:space="0" w:color="auto"/>
              <w:right w:val="single" w:sz="4" w:space="0" w:color="auto"/>
            </w:tcBorders>
            <w:shd w:val="clear" w:color="auto" w:fill="auto"/>
            <w:vAlign w:val="center"/>
            <w:hideMark/>
          </w:tcPr>
          <w:p w:rsidR="005877E2" w:rsidRPr="00AB6743" w:rsidRDefault="005877E2" w:rsidP="00911ECB">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1,549</w:t>
            </w:r>
          </w:p>
        </w:tc>
        <w:tc>
          <w:tcPr>
            <w:tcW w:w="697" w:type="dxa"/>
            <w:tcBorders>
              <w:top w:val="nil"/>
              <w:left w:val="nil"/>
              <w:bottom w:val="single" w:sz="4" w:space="0" w:color="auto"/>
              <w:right w:val="single" w:sz="4" w:space="0" w:color="auto"/>
            </w:tcBorders>
            <w:shd w:val="clear" w:color="auto" w:fill="auto"/>
            <w:vAlign w:val="center"/>
          </w:tcPr>
          <w:p w:rsidR="005877E2" w:rsidRPr="00AB6743" w:rsidRDefault="005877E2" w:rsidP="00911ECB">
            <w:pPr>
              <w:spacing w:after="0" w:line="240" w:lineRule="auto"/>
              <w:jc w:val="right"/>
              <w:rPr>
                <w:rFonts w:ascii="Times New Roman" w:eastAsia="Times New Roman" w:hAnsi="Times New Roman"/>
                <w:i/>
                <w:sz w:val="16"/>
                <w:szCs w:val="16"/>
                <w:lang w:eastAsia="hu-HU"/>
              </w:rPr>
            </w:pPr>
            <w:r>
              <w:rPr>
                <w:rFonts w:ascii="Times New Roman" w:eastAsia="Times New Roman" w:hAnsi="Times New Roman"/>
                <w:i/>
                <w:sz w:val="16"/>
                <w:szCs w:val="16"/>
                <w:lang w:eastAsia="hu-HU"/>
              </w:rPr>
              <w:t>108,1</w:t>
            </w:r>
          </w:p>
        </w:tc>
        <w:tc>
          <w:tcPr>
            <w:tcW w:w="984" w:type="dxa"/>
            <w:tcBorders>
              <w:top w:val="nil"/>
              <w:left w:val="nil"/>
              <w:bottom w:val="single" w:sz="4" w:space="0" w:color="auto"/>
              <w:right w:val="single" w:sz="4" w:space="0" w:color="auto"/>
            </w:tcBorders>
            <w:shd w:val="clear" w:color="auto" w:fill="auto"/>
            <w:vAlign w:val="bottom"/>
            <w:hideMark/>
          </w:tcPr>
          <w:p w:rsidR="005877E2" w:rsidRPr="00AB6743" w:rsidRDefault="005877E2" w:rsidP="00605D1F">
            <w:pPr>
              <w:spacing w:after="0" w:line="240" w:lineRule="auto"/>
              <w:rPr>
                <w:rFonts w:ascii="Times New Roman" w:eastAsia="Times New Roman" w:hAnsi="Times New Roman"/>
                <w:i/>
                <w:sz w:val="16"/>
                <w:szCs w:val="16"/>
                <w:lang w:eastAsia="hu-HU"/>
              </w:rPr>
            </w:pPr>
            <w:r>
              <w:rPr>
                <w:rFonts w:ascii="Times New Roman" w:eastAsia="Times New Roman" w:hAnsi="Times New Roman"/>
                <w:i/>
                <w:sz w:val="16"/>
                <w:szCs w:val="16"/>
                <w:lang w:eastAsia="hu-HU"/>
              </w:rPr>
              <w:t>szántó, legelő</w:t>
            </w:r>
          </w:p>
        </w:tc>
        <w:tc>
          <w:tcPr>
            <w:tcW w:w="2041"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rPr>
                <w:rFonts w:ascii="Times New Roman" w:eastAsia="Times New Roman" w:hAnsi="Times New Roman" w:cs="Times New Roman"/>
                <w:i/>
                <w:color w:val="000000"/>
                <w:sz w:val="16"/>
                <w:szCs w:val="16"/>
                <w:lang w:eastAsia="hu-HU"/>
              </w:rPr>
            </w:pPr>
            <w:r w:rsidRPr="006C156B">
              <w:rPr>
                <w:rFonts w:ascii="Times New Roman" w:eastAsia="Times New Roman" w:hAnsi="Times New Roman" w:cs="Times New Roman"/>
                <w:i/>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i/>
                <w:color w:val="000000"/>
                <w:sz w:val="16"/>
                <w:szCs w:val="16"/>
                <w:lang w:eastAsia="hu-HU"/>
              </w:rPr>
            </w:pPr>
            <w:r w:rsidRPr="006C156B">
              <w:rPr>
                <w:rFonts w:ascii="Times New Roman" w:eastAsia="Times New Roman" w:hAnsi="Times New Roman" w:cs="Times New Roman"/>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6C156B" w:rsidRDefault="005877E2" w:rsidP="00A528AF">
            <w:pPr>
              <w:spacing w:after="0" w:line="240" w:lineRule="auto"/>
              <w:jc w:val="right"/>
              <w:rPr>
                <w:rFonts w:ascii="Times New Roman" w:eastAsia="Times New Roman" w:hAnsi="Times New Roman"/>
                <w:i/>
                <w:sz w:val="16"/>
                <w:szCs w:val="16"/>
                <w:lang w:eastAsia="hu-HU"/>
              </w:rPr>
            </w:pPr>
            <w:r w:rsidRPr="006C156B">
              <w:rPr>
                <w:rFonts w:ascii="Times New Roman" w:eastAsia="Times New Roman" w:hAnsi="Times New Roman" w:cs="Times New Roman"/>
                <w:i/>
                <w:color w:val="000000"/>
                <w:sz w:val="16"/>
                <w:szCs w:val="16"/>
                <w:lang w:eastAsia="hu-HU"/>
              </w:rPr>
              <w:t>2030</w:t>
            </w:r>
          </w:p>
        </w:tc>
      </w:tr>
      <w:tr w:rsidR="005877E2" w:rsidRPr="00914EF4" w:rsidTr="00AB6743">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77E2" w:rsidRPr="00AB6743" w:rsidRDefault="005877E2" w:rsidP="001A0779">
            <w:pPr>
              <w:pStyle w:val="Listaszerbekezds"/>
              <w:numPr>
                <w:ilvl w:val="0"/>
                <w:numId w:val="2"/>
              </w:numPr>
              <w:spacing w:after="0" w:line="240" w:lineRule="auto"/>
              <w:rPr>
                <w:rFonts w:ascii="Times New Roman" w:eastAsia="Times New Roman" w:hAnsi="Times New Roman"/>
                <w:i/>
                <w:sz w:val="16"/>
                <w:szCs w:val="16"/>
                <w:lang w:eastAsia="hu-HU"/>
              </w:rPr>
            </w:pPr>
            <w:r w:rsidRPr="00AB6743">
              <w:rPr>
                <w:rFonts w:ascii="Times New Roman" w:hAnsi="Times New Roman"/>
                <w:b/>
                <w:i/>
                <w:sz w:val="16"/>
                <w:szCs w:val="16"/>
              </w:rPr>
              <w:t>Langné Kovács Zsuzsanna</w:t>
            </w:r>
            <w:r w:rsidRPr="00AB6743">
              <w:rPr>
                <w:rFonts w:ascii="Times New Roman" w:hAnsi="Times New Roman"/>
                <w:i/>
                <w:sz w:val="16"/>
                <w:szCs w:val="16"/>
              </w:rPr>
              <w:t xml:space="preserve"> (9113 Koroncó, Zrínyi u. 46.)</w:t>
            </w:r>
            <w:r w:rsidR="001A0779">
              <w:rPr>
                <w:rFonts w:ascii="Times New Roman" w:hAnsi="Times New Roman"/>
                <w:i/>
                <w:sz w:val="16"/>
                <w:szCs w:val="16"/>
              </w:rPr>
              <w:t xml:space="preserve"> a K.T.K. Kft. társtulajdonosa</w:t>
            </w:r>
          </w:p>
        </w:tc>
      </w:tr>
      <w:tr w:rsidR="005877E2" w:rsidRPr="00914EF4" w:rsidTr="00B537A7">
        <w:trPr>
          <w:jc w:val="center"/>
        </w:trPr>
        <w:tc>
          <w:tcPr>
            <w:tcW w:w="1319" w:type="dxa"/>
            <w:tcBorders>
              <w:top w:val="nil"/>
              <w:left w:val="single" w:sz="12" w:space="0" w:color="auto"/>
              <w:bottom w:val="single" w:sz="4" w:space="0" w:color="auto"/>
              <w:right w:val="single" w:sz="4" w:space="0" w:color="auto"/>
            </w:tcBorders>
            <w:shd w:val="clear" w:color="auto" w:fill="auto"/>
            <w:vAlign w:val="bottom"/>
            <w:hideMark/>
          </w:tcPr>
          <w:p w:rsidR="005877E2" w:rsidRDefault="005877E2" w:rsidP="00E73641">
            <w:pPr>
              <w:spacing w:after="0" w:line="240" w:lineRule="auto"/>
              <w:rPr>
                <w:rFonts w:ascii="Times New Roman" w:hAnsi="Times New Roman"/>
                <w:sz w:val="16"/>
                <w:szCs w:val="16"/>
              </w:rPr>
            </w:pPr>
            <w:r>
              <w:rPr>
                <w:rFonts w:ascii="Times New Roman" w:hAnsi="Times New Roman"/>
                <w:sz w:val="16"/>
                <w:szCs w:val="16"/>
              </w:rPr>
              <w:t>Győrszemere</w:t>
            </w:r>
          </w:p>
        </w:tc>
        <w:tc>
          <w:tcPr>
            <w:tcW w:w="591" w:type="dxa"/>
            <w:tcBorders>
              <w:top w:val="nil"/>
              <w:left w:val="single" w:sz="4" w:space="0" w:color="auto"/>
              <w:bottom w:val="single" w:sz="4" w:space="0" w:color="auto"/>
              <w:right w:val="single" w:sz="4" w:space="0" w:color="auto"/>
            </w:tcBorders>
            <w:shd w:val="clear" w:color="auto" w:fill="auto"/>
            <w:vAlign w:val="bottom"/>
          </w:tcPr>
          <w:p w:rsidR="005877E2" w:rsidRDefault="005877E2" w:rsidP="00E73641">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5877E2" w:rsidRDefault="005877E2" w:rsidP="00E7364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016</w:t>
            </w:r>
          </w:p>
        </w:tc>
        <w:tc>
          <w:tcPr>
            <w:tcW w:w="660" w:type="dxa"/>
            <w:tcBorders>
              <w:top w:val="nil"/>
              <w:left w:val="nil"/>
              <w:bottom w:val="single" w:sz="4" w:space="0" w:color="auto"/>
              <w:right w:val="single" w:sz="4" w:space="0" w:color="auto"/>
            </w:tcBorders>
            <w:shd w:val="clear" w:color="auto" w:fill="auto"/>
            <w:vAlign w:val="center"/>
            <w:hideMark/>
          </w:tcPr>
          <w:p w:rsidR="005877E2" w:rsidRDefault="005877E2" w:rsidP="00E7364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52,3</w:t>
            </w:r>
          </w:p>
        </w:tc>
        <w:tc>
          <w:tcPr>
            <w:tcW w:w="700"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w:t>
            </w:r>
            <w:r w:rsidRPr="006C156B">
              <w:rPr>
                <w:rFonts w:ascii="Times New Roman" w:eastAsia="Times New Roman" w:hAnsi="Times New Roman" w:cs="Times New Roman"/>
                <w:color w:val="000000"/>
                <w:sz w:val="16"/>
                <w:szCs w:val="16"/>
                <w:lang w:eastAsia="hu-HU"/>
              </w:rPr>
              <w:t>119</w:t>
            </w:r>
          </w:p>
        </w:tc>
        <w:tc>
          <w:tcPr>
            <w:tcW w:w="833" w:type="dxa"/>
            <w:tcBorders>
              <w:top w:val="nil"/>
              <w:left w:val="single" w:sz="4" w:space="0" w:color="auto"/>
              <w:bottom w:val="single" w:sz="4" w:space="0" w:color="auto"/>
              <w:right w:val="single" w:sz="4" w:space="0" w:color="auto"/>
            </w:tcBorders>
            <w:vAlign w:val="center"/>
          </w:tcPr>
          <w:p w:rsidR="005877E2" w:rsidRPr="006C156B" w:rsidRDefault="005877E2" w:rsidP="00A528AF">
            <w:pPr>
              <w:spacing w:after="0" w:line="240" w:lineRule="auto"/>
              <w:jc w:val="right"/>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21,4</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5877E2" w:rsidRDefault="005877E2" w:rsidP="00E7364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79,60</w:t>
            </w:r>
          </w:p>
        </w:tc>
        <w:tc>
          <w:tcPr>
            <w:tcW w:w="695" w:type="dxa"/>
            <w:tcBorders>
              <w:top w:val="nil"/>
              <w:left w:val="nil"/>
              <w:bottom w:val="single" w:sz="4" w:space="0" w:color="auto"/>
              <w:right w:val="single" w:sz="4" w:space="0" w:color="auto"/>
            </w:tcBorders>
            <w:shd w:val="clear" w:color="auto" w:fill="auto"/>
            <w:vAlign w:val="center"/>
            <w:hideMark/>
          </w:tcPr>
          <w:p w:rsidR="005877E2" w:rsidRPr="00EC676F" w:rsidRDefault="005877E2" w:rsidP="00E7364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1,523</w:t>
            </w:r>
          </w:p>
        </w:tc>
        <w:tc>
          <w:tcPr>
            <w:tcW w:w="697" w:type="dxa"/>
            <w:tcBorders>
              <w:top w:val="nil"/>
              <w:left w:val="nil"/>
              <w:bottom w:val="single" w:sz="4" w:space="0" w:color="auto"/>
              <w:right w:val="single" w:sz="4" w:space="0" w:color="auto"/>
            </w:tcBorders>
            <w:shd w:val="clear" w:color="auto" w:fill="auto"/>
            <w:vAlign w:val="center"/>
          </w:tcPr>
          <w:p w:rsidR="005877E2" w:rsidRPr="00EC676F" w:rsidRDefault="005877E2" w:rsidP="00E7364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71,1</w:t>
            </w:r>
          </w:p>
        </w:tc>
        <w:tc>
          <w:tcPr>
            <w:tcW w:w="984" w:type="dxa"/>
            <w:tcBorders>
              <w:top w:val="nil"/>
              <w:left w:val="nil"/>
              <w:bottom w:val="single" w:sz="4" w:space="0" w:color="auto"/>
              <w:right w:val="single" w:sz="4" w:space="0" w:color="auto"/>
            </w:tcBorders>
            <w:shd w:val="clear" w:color="auto" w:fill="auto"/>
            <w:vAlign w:val="bottom"/>
            <w:hideMark/>
          </w:tcPr>
          <w:p w:rsidR="005877E2" w:rsidRPr="00914EF4" w:rsidRDefault="005877E2" w:rsidP="00A528A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5877E2" w:rsidRPr="006C156B" w:rsidRDefault="005877E2" w:rsidP="00A528AF">
            <w:pPr>
              <w:spacing w:after="0" w:line="240" w:lineRule="auto"/>
              <w:rPr>
                <w:rFonts w:ascii="Times New Roman" w:eastAsia="Times New Roman" w:hAnsi="Times New Roman" w:cs="Times New Roman"/>
                <w:color w:val="000000"/>
                <w:sz w:val="16"/>
                <w:szCs w:val="16"/>
                <w:lang w:eastAsia="hu-HU"/>
              </w:rPr>
            </w:pPr>
            <w:r w:rsidRPr="006C156B">
              <w:rPr>
                <w:rFonts w:ascii="Times New Roman" w:eastAsia="Times New Roman" w:hAnsi="Times New Roman" w:cs="Times New Roman"/>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5877E2" w:rsidRPr="00627E78" w:rsidRDefault="005877E2"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5877E2" w:rsidRPr="005C3A48" w:rsidRDefault="005877E2" w:rsidP="00A528AF">
            <w:pPr>
              <w:spacing w:after="0" w:line="240" w:lineRule="auto"/>
              <w:jc w:val="right"/>
              <w:rPr>
                <w:rFonts w:ascii="Times New Roman" w:eastAsia="Times New Roman" w:hAnsi="Times New Roman"/>
                <w:sz w:val="16"/>
                <w:szCs w:val="16"/>
                <w:lang w:eastAsia="hu-HU"/>
              </w:rPr>
            </w:pPr>
            <w:r w:rsidRPr="00627E78">
              <w:rPr>
                <w:rFonts w:ascii="Times New Roman" w:eastAsia="Times New Roman" w:hAnsi="Times New Roman" w:cs="Times New Roman"/>
                <w:color w:val="000000"/>
                <w:sz w:val="16"/>
                <w:szCs w:val="16"/>
                <w:lang w:eastAsia="hu-HU"/>
              </w:rPr>
              <w:t>203</w:t>
            </w:r>
            <w:r>
              <w:rPr>
                <w:rFonts w:ascii="Times New Roman" w:eastAsia="Times New Roman" w:hAnsi="Times New Roman" w:cs="Times New Roman"/>
                <w:color w:val="000000"/>
                <w:sz w:val="16"/>
                <w:szCs w:val="16"/>
                <w:lang w:eastAsia="hu-HU"/>
              </w:rPr>
              <w:t>0</w:t>
            </w:r>
          </w:p>
        </w:tc>
      </w:tr>
      <w:tr w:rsidR="00F45512" w:rsidRPr="00914EF4" w:rsidTr="00AF2B50">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F45512" w:rsidRDefault="00F45512" w:rsidP="00F45512">
            <w:pPr>
              <w:pStyle w:val="Listaszerbekezds"/>
              <w:spacing w:after="0" w:line="240" w:lineRule="auto"/>
              <w:ind w:left="720"/>
              <w:rPr>
                <w:rFonts w:ascii="Times New Roman" w:eastAsia="Times New Roman" w:hAnsi="Times New Roman"/>
                <w:color w:val="000000"/>
                <w:sz w:val="16"/>
                <w:szCs w:val="16"/>
                <w:lang w:eastAsia="hu-HU"/>
              </w:rPr>
            </w:pPr>
            <w:r w:rsidRPr="00AB6743">
              <w:rPr>
                <w:rFonts w:ascii="Times New Roman" w:eastAsia="Times New Roman" w:hAnsi="Times New Roman"/>
                <w:i/>
                <w:sz w:val="16"/>
                <w:szCs w:val="16"/>
                <w:lang w:eastAsia="hu-HU"/>
              </w:rPr>
              <w:t>Langné K. Zs. összesen</w:t>
            </w:r>
          </w:p>
        </w:tc>
        <w:tc>
          <w:tcPr>
            <w:tcW w:w="660" w:type="dxa"/>
            <w:tcBorders>
              <w:top w:val="nil"/>
              <w:left w:val="nil"/>
              <w:bottom w:val="single" w:sz="4" w:space="0" w:color="auto"/>
              <w:right w:val="single" w:sz="4" w:space="0" w:color="auto"/>
            </w:tcBorders>
            <w:shd w:val="clear" w:color="auto" w:fill="auto"/>
            <w:vAlign w:val="center"/>
            <w:hideMark/>
          </w:tcPr>
          <w:p w:rsidR="00F45512" w:rsidRPr="00AB6743"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AB6743">
              <w:rPr>
                <w:rFonts w:ascii="Times New Roman" w:eastAsia="Times New Roman" w:hAnsi="Times New Roman" w:cs="Times New Roman"/>
                <w:i/>
                <w:color w:val="000000"/>
                <w:sz w:val="16"/>
                <w:szCs w:val="16"/>
                <w:lang w:eastAsia="hu-HU"/>
              </w:rPr>
              <w:t>52,3</w:t>
            </w:r>
          </w:p>
        </w:tc>
        <w:tc>
          <w:tcPr>
            <w:tcW w:w="700" w:type="dxa"/>
            <w:tcBorders>
              <w:top w:val="nil"/>
              <w:left w:val="nil"/>
              <w:bottom w:val="single" w:sz="4" w:space="0" w:color="auto"/>
              <w:right w:val="single" w:sz="4" w:space="0" w:color="auto"/>
            </w:tcBorders>
            <w:vAlign w:val="center"/>
          </w:tcPr>
          <w:p w:rsidR="00F45512" w:rsidRPr="006C156B"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6C156B">
              <w:rPr>
                <w:rFonts w:ascii="Times New Roman" w:eastAsia="Times New Roman" w:hAnsi="Times New Roman" w:cs="Times New Roman"/>
                <w:i/>
                <w:color w:val="000000"/>
                <w:sz w:val="16"/>
                <w:szCs w:val="16"/>
                <w:lang w:eastAsia="hu-HU"/>
              </w:rPr>
              <w:t>1.119</w:t>
            </w:r>
          </w:p>
        </w:tc>
        <w:tc>
          <w:tcPr>
            <w:tcW w:w="833" w:type="dxa"/>
            <w:tcBorders>
              <w:top w:val="nil"/>
              <w:left w:val="single" w:sz="4" w:space="0" w:color="auto"/>
              <w:bottom w:val="single" w:sz="4" w:space="0" w:color="auto"/>
              <w:right w:val="single" w:sz="4" w:space="0" w:color="auto"/>
            </w:tcBorders>
            <w:vAlign w:val="center"/>
          </w:tcPr>
          <w:p w:rsidR="00F45512" w:rsidRPr="006C156B"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6C156B">
              <w:rPr>
                <w:rFonts w:ascii="Times New Roman" w:eastAsia="Times New Roman" w:hAnsi="Times New Roman" w:cs="Times New Roman"/>
                <w:i/>
                <w:color w:val="000000"/>
                <w:sz w:val="16"/>
                <w:szCs w:val="16"/>
                <w:lang w:eastAsia="hu-HU"/>
              </w:rPr>
              <w:t>21,4</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F45512" w:rsidRPr="00AB6743"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AB6743">
              <w:rPr>
                <w:rFonts w:ascii="Times New Roman" w:eastAsia="Times New Roman" w:hAnsi="Times New Roman" w:cs="Times New Roman"/>
                <w:i/>
                <w:color w:val="000000"/>
                <w:sz w:val="16"/>
                <w:szCs w:val="16"/>
                <w:lang w:eastAsia="hu-HU"/>
              </w:rPr>
              <w:t>79,60</w:t>
            </w:r>
          </w:p>
        </w:tc>
        <w:tc>
          <w:tcPr>
            <w:tcW w:w="695" w:type="dxa"/>
            <w:tcBorders>
              <w:top w:val="nil"/>
              <w:left w:val="nil"/>
              <w:bottom w:val="single" w:sz="4" w:space="0" w:color="auto"/>
              <w:right w:val="single" w:sz="4" w:space="0" w:color="auto"/>
            </w:tcBorders>
            <w:shd w:val="clear" w:color="auto" w:fill="auto"/>
            <w:vAlign w:val="center"/>
            <w:hideMark/>
          </w:tcPr>
          <w:p w:rsidR="00F45512" w:rsidRPr="00AB3B4E"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AB3B4E">
              <w:rPr>
                <w:rFonts w:ascii="Times New Roman" w:eastAsia="Times New Roman" w:hAnsi="Times New Roman" w:cs="Times New Roman"/>
                <w:i/>
                <w:color w:val="000000"/>
                <w:sz w:val="16"/>
                <w:szCs w:val="16"/>
                <w:lang w:eastAsia="hu-HU"/>
              </w:rPr>
              <w:t>1,523</w:t>
            </w:r>
          </w:p>
        </w:tc>
        <w:tc>
          <w:tcPr>
            <w:tcW w:w="697" w:type="dxa"/>
            <w:tcBorders>
              <w:top w:val="nil"/>
              <w:left w:val="nil"/>
              <w:bottom w:val="single" w:sz="4" w:space="0" w:color="auto"/>
              <w:right w:val="single" w:sz="4" w:space="0" w:color="auto"/>
            </w:tcBorders>
            <w:shd w:val="clear" w:color="auto" w:fill="auto"/>
            <w:vAlign w:val="center"/>
          </w:tcPr>
          <w:p w:rsidR="00F45512" w:rsidRPr="00AB3B4E"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AB3B4E">
              <w:rPr>
                <w:rFonts w:ascii="Times New Roman" w:eastAsia="Times New Roman" w:hAnsi="Times New Roman" w:cs="Times New Roman"/>
                <w:i/>
                <w:color w:val="000000"/>
                <w:sz w:val="16"/>
                <w:szCs w:val="16"/>
                <w:lang w:eastAsia="hu-HU"/>
              </w:rPr>
              <w:t>71,1</w:t>
            </w:r>
          </w:p>
        </w:tc>
        <w:tc>
          <w:tcPr>
            <w:tcW w:w="984" w:type="dxa"/>
            <w:tcBorders>
              <w:top w:val="nil"/>
              <w:left w:val="nil"/>
              <w:bottom w:val="single" w:sz="4" w:space="0" w:color="auto"/>
              <w:right w:val="single" w:sz="4" w:space="0" w:color="auto"/>
            </w:tcBorders>
            <w:shd w:val="clear" w:color="auto" w:fill="auto"/>
            <w:vAlign w:val="bottom"/>
            <w:hideMark/>
          </w:tcPr>
          <w:p w:rsidR="00F45512" w:rsidRPr="00AB3B4E" w:rsidRDefault="00F45512" w:rsidP="00AF2B50">
            <w:pPr>
              <w:spacing w:after="0" w:line="240" w:lineRule="auto"/>
              <w:rPr>
                <w:rFonts w:ascii="Times New Roman" w:eastAsia="Times New Roman" w:hAnsi="Times New Roman"/>
                <w:i/>
                <w:sz w:val="16"/>
                <w:szCs w:val="16"/>
                <w:lang w:eastAsia="hu-HU"/>
              </w:rPr>
            </w:pPr>
            <w:r w:rsidRPr="00AB3B4E">
              <w:rPr>
                <w:rFonts w:ascii="Times New Roman" w:eastAsia="Times New Roman" w:hAnsi="Times New Roman"/>
                <w:i/>
                <w:sz w:val="16"/>
                <w:szCs w:val="16"/>
                <w:lang w:eastAsia="hu-HU"/>
              </w:rPr>
              <w:t>szántó</w:t>
            </w:r>
          </w:p>
        </w:tc>
        <w:tc>
          <w:tcPr>
            <w:tcW w:w="2041" w:type="dxa"/>
            <w:tcBorders>
              <w:top w:val="nil"/>
              <w:left w:val="nil"/>
              <w:bottom w:val="single" w:sz="4" w:space="0" w:color="auto"/>
              <w:right w:val="single" w:sz="4" w:space="0" w:color="auto"/>
            </w:tcBorders>
            <w:vAlign w:val="center"/>
          </w:tcPr>
          <w:p w:rsidR="00F45512" w:rsidRPr="006C156B" w:rsidRDefault="00F45512" w:rsidP="00AF2B50">
            <w:pPr>
              <w:spacing w:after="0" w:line="240" w:lineRule="auto"/>
              <w:rPr>
                <w:rFonts w:ascii="Times New Roman" w:eastAsia="Times New Roman" w:hAnsi="Times New Roman" w:cs="Times New Roman"/>
                <w:i/>
                <w:color w:val="000000"/>
                <w:sz w:val="16"/>
                <w:szCs w:val="16"/>
                <w:lang w:eastAsia="hu-HU"/>
              </w:rPr>
            </w:pPr>
            <w:r w:rsidRPr="006C156B">
              <w:rPr>
                <w:rFonts w:ascii="Times New Roman" w:eastAsia="Times New Roman" w:hAnsi="Times New Roman" w:cs="Times New Roman"/>
                <w:i/>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F45512" w:rsidRPr="00AB3B4E" w:rsidRDefault="00F45512" w:rsidP="00AF2B50">
            <w:pPr>
              <w:spacing w:after="0" w:line="240" w:lineRule="auto"/>
              <w:jc w:val="right"/>
              <w:rPr>
                <w:rFonts w:ascii="Times New Roman" w:eastAsia="Times New Roman" w:hAnsi="Times New Roman" w:cs="Times New Roman"/>
                <w:i/>
                <w:color w:val="000000"/>
                <w:sz w:val="16"/>
                <w:szCs w:val="16"/>
                <w:lang w:eastAsia="hu-HU"/>
              </w:rPr>
            </w:pPr>
            <w:r w:rsidRPr="00AB3B4E">
              <w:rPr>
                <w:rFonts w:ascii="Times New Roman" w:eastAsia="Times New Roman" w:hAnsi="Times New Roman" w:cs="Times New Roman"/>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F45512" w:rsidRPr="00AB3B4E" w:rsidRDefault="00F45512" w:rsidP="00AF2B50">
            <w:pPr>
              <w:spacing w:after="0" w:line="240" w:lineRule="auto"/>
              <w:jc w:val="right"/>
              <w:rPr>
                <w:rFonts w:ascii="Times New Roman" w:eastAsia="Times New Roman" w:hAnsi="Times New Roman"/>
                <w:i/>
                <w:sz w:val="16"/>
                <w:szCs w:val="16"/>
                <w:lang w:eastAsia="hu-HU"/>
              </w:rPr>
            </w:pPr>
            <w:r w:rsidRPr="00AB3B4E">
              <w:rPr>
                <w:rFonts w:ascii="Times New Roman" w:eastAsia="Times New Roman" w:hAnsi="Times New Roman" w:cs="Times New Roman"/>
                <w:i/>
                <w:color w:val="000000"/>
                <w:sz w:val="16"/>
                <w:szCs w:val="16"/>
                <w:lang w:eastAsia="hu-HU"/>
              </w:rPr>
              <w:t>2030</w:t>
            </w:r>
          </w:p>
        </w:tc>
      </w:tr>
      <w:tr w:rsidR="00F45512" w:rsidRPr="00914EF4" w:rsidTr="00AF2B50">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F45512" w:rsidRDefault="00F45512" w:rsidP="00F45512">
            <w:pPr>
              <w:pStyle w:val="Listaszerbekezds"/>
              <w:spacing w:after="0" w:line="240" w:lineRule="auto"/>
              <w:ind w:left="720"/>
              <w:rPr>
                <w:rFonts w:ascii="Times New Roman" w:eastAsia="Times New Roman" w:hAnsi="Times New Roman"/>
                <w:color w:val="000000"/>
                <w:sz w:val="16"/>
                <w:szCs w:val="16"/>
                <w:lang w:eastAsia="hu-HU"/>
              </w:rPr>
            </w:pPr>
            <w:r w:rsidRPr="00AB6743">
              <w:rPr>
                <w:rFonts w:ascii="Times New Roman" w:eastAsia="Times New Roman" w:hAnsi="Times New Roman"/>
                <w:b/>
                <w:i/>
                <w:sz w:val="16"/>
                <w:szCs w:val="16"/>
                <w:lang w:eastAsia="hu-HU"/>
              </w:rPr>
              <w:t>Kovácsék összesen</w:t>
            </w:r>
          </w:p>
        </w:tc>
        <w:tc>
          <w:tcPr>
            <w:tcW w:w="660" w:type="dxa"/>
            <w:tcBorders>
              <w:top w:val="nil"/>
              <w:left w:val="nil"/>
              <w:bottom w:val="single" w:sz="4" w:space="0" w:color="auto"/>
              <w:right w:val="single" w:sz="4" w:space="0" w:color="auto"/>
            </w:tcBorders>
            <w:shd w:val="clear" w:color="auto" w:fill="auto"/>
            <w:vAlign w:val="bottom"/>
            <w:hideMark/>
          </w:tcPr>
          <w:p w:rsidR="00F45512" w:rsidRPr="00AB6743" w:rsidRDefault="00F45512" w:rsidP="00AF2B50">
            <w:pPr>
              <w:spacing w:after="0" w:line="240" w:lineRule="auto"/>
              <w:jc w:val="right"/>
              <w:rPr>
                <w:rFonts w:ascii="Times New Roman" w:eastAsia="Times New Roman" w:hAnsi="Times New Roman"/>
                <w:b/>
                <w:i/>
                <w:sz w:val="16"/>
                <w:szCs w:val="16"/>
                <w:lang w:eastAsia="hu-HU"/>
              </w:rPr>
            </w:pPr>
            <w:r w:rsidRPr="00AB6743">
              <w:rPr>
                <w:rFonts w:ascii="Times New Roman" w:eastAsia="Times New Roman" w:hAnsi="Times New Roman"/>
                <w:b/>
                <w:i/>
                <w:sz w:val="16"/>
                <w:szCs w:val="16"/>
                <w:lang w:eastAsia="hu-HU"/>
              </w:rPr>
              <w:t>102,2</w:t>
            </w:r>
          </w:p>
        </w:tc>
        <w:tc>
          <w:tcPr>
            <w:tcW w:w="700" w:type="dxa"/>
            <w:tcBorders>
              <w:top w:val="nil"/>
              <w:left w:val="nil"/>
              <w:bottom w:val="single" w:sz="4" w:space="0" w:color="auto"/>
              <w:right w:val="single" w:sz="4" w:space="0" w:color="auto"/>
            </w:tcBorders>
            <w:vAlign w:val="center"/>
          </w:tcPr>
          <w:p w:rsidR="00F45512" w:rsidRPr="00AB6743" w:rsidRDefault="00F45512" w:rsidP="00AF2B50">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1.834</w:t>
            </w:r>
          </w:p>
        </w:tc>
        <w:tc>
          <w:tcPr>
            <w:tcW w:w="833" w:type="dxa"/>
            <w:tcBorders>
              <w:top w:val="nil"/>
              <w:left w:val="single" w:sz="4" w:space="0" w:color="auto"/>
              <w:bottom w:val="single" w:sz="4" w:space="0" w:color="auto"/>
              <w:right w:val="single" w:sz="4" w:space="0" w:color="auto"/>
            </w:tcBorders>
            <w:vAlign w:val="center"/>
          </w:tcPr>
          <w:p w:rsidR="00F45512" w:rsidRPr="00AB6743" w:rsidRDefault="00F45512" w:rsidP="00AF2B50">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17,9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F45512" w:rsidRPr="00AB6743" w:rsidRDefault="00F45512" w:rsidP="00AF2B50">
            <w:pPr>
              <w:spacing w:after="0" w:line="240" w:lineRule="auto"/>
              <w:jc w:val="right"/>
              <w:rPr>
                <w:rFonts w:ascii="Times New Roman" w:eastAsia="Times New Roman" w:hAnsi="Times New Roman"/>
                <w:b/>
                <w:i/>
                <w:sz w:val="16"/>
                <w:szCs w:val="16"/>
                <w:lang w:eastAsia="hu-HU"/>
              </w:rPr>
            </w:pPr>
            <w:r w:rsidRPr="00AB6743">
              <w:rPr>
                <w:rFonts w:ascii="Times New Roman" w:eastAsia="Times New Roman" w:hAnsi="Times New Roman"/>
                <w:b/>
                <w:i/>
                <w:sz w:val="16"/>
                <w:szCs w:val="16"/>
                <w:lang w:eastAsia="hu-HU"/>
              </w:rPr>
              <w:t>156,</w:t>
            </w:r>
            <w:r>
              <w:rPr>
                <w:rFonts w:ascii="Times New Roman" w:eastAsia="Times New Roman" w:hAnsi="Times New Roman"/>
                <w:b/>
                <w:i/>
                <w:sz w:val="16"/>
                <w:szCs w:val="16"/>
                <w:lang w:eastAsia="hu-HU"/>
              </w:rPr>
              <w:t>90</w:t>
            </w:r>
          </w:p>
        </w:tc>
        <w:tc>
          <w:tcPr>
            <w:tcW w:w="695" w:type="dxa"/>
            <w:tcBorders>
              <w:top w:val="nil"/>
              <w:left w:val="nil"/>
              <w:bottom w:val="single" w:sz="4" w:space="0" w:color="auto"/>
              <w:right w:val="single" w:sz="4" w:space="0" w:color="auto"/>
            </w:tcBorders>
            <w:shd w:val="clear" w:color="auto" w:fill="auto"/>
            <w:vAlign w:val="center"/>
            <w:hideMark/>
          </w:tcPr>
          <w:p w:rsidR="00F45512" w:rsidRPr="00AB6743" w:rsidRDefault="00F45512" w:rsidP="00AF2B5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1,535</w:t>
            </w:r>
          </w:p>
        </w:tc>
        <w:tc>
          <w:tcPr>
            <w:tcW w:w="697" w:type="dxa"/>
            <w:tcBorders>
              <w:top w:val="nil"/>
              <w:left w:val="nil"/>
              <w:bottom w:val="single" w:sz="4" w:space="0" w:color="auto"/>
              <w:right w:val="single" w:sz="4" w:space="0" w:color="auto"/>
            </w:tcBorders>
            <w:shd w:val="clear" w:color="auto" w:fill="auto"/>
            <w:vAlign w:val="center"/>
          </w:tcPr>
          <w:p w:rsidR="00F45512" w:rsidRPr="00AB6743" w:rsidRDefault="00F45512" w:rsidP="00AF2B50">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85,6</w:t>
            </w:r>
          </w:p>
        </w:tc>
        <w:tc>
          <w:tcPr>
            <w:tcW w:w="984" w:type="dxa"/>
            <w:tcBorders>
              <w:top w:val="nil"/>
              <w:left w:val="nil"/>
              <w:bottom w:val="single" w:sz="4" w:space="0" w:color="auto"/>
              <w:right w:val="single" w:sz="4" w:space="0" w:color="auto"/>
            </w:tcBorders>
            <w:shd w:val="clear" w:color="auto" w:fill="auto"/>
            <w:vAlign w:val="bottom"/>
            <w:hideMark/>
          </w:tcPr>
          <w:p w:rsidR="00F45512" w:rsidRPr="00AB3B4E" w:rsidRDefault="00F45512" w:rsidP="00AF2B50">
            <w:pPr>
              <w:spacing w:after="0" w:line="240" w:lineRule="auto"/>
              <w:rPr>
                <w:rFonts w:ascii="Times New Roman" w:eastAsia="Times New Roman" w:hAnsi="Times New Roman"/>
                <w:b/>
                <w:i/>
                <w:sz w:val="16"/>
                <w:szCs w:val="16"/>
                <w:lang w:eastAsia="hu-HU"/>
              </w:rPr>
            </w:pPr>
            <w:r w:rsidRPr="00AB3B4E">
              <w:rPr>
                <w:rFonts w:ascii="Times New Roman" w:eastAsia="Times New Roman" w:hAnsi="Times New Roman"/>
                <w:b/>
                <w:i/>
                <w:sz w:val="16"/>
                <w:szCs w:val="16"/>
                <w:lang w:eastAsia="hu-HU"/>
              </w:rPr>
              <w:t>szántó, legelő</w:t>
            </w:r>
          </w:p>
        </w:tc>
        <w:tc>
          <w:tcPr>
            <w:tcW w:w="2041" w:type="dxa"/>
            <w:tcBorders>
              <w:top w:val="nil"/>
              <w:left w:val="nil"/>
              <w:bottom w:val="single" w:sz="4" w:space="0" w:color="auto"/>
              <w:right w:val="single" w:sz="4" w:space="0" w:color="auto"/>
            </w:tcBorders>
            <w:vAlign w:val="center"/>
          </w:tcPr>
          <w:p w:rsidR="00F45512" w:rsidRPr="006C156B" w:rsidRDefault="00F45512" w:rsidP="00AF2B50">
            <w:pPr>
              <w:spacing w:after="0" w:line="240" w:lineRule="auto"/>
              <w:rPr>
                <w:rFonts w:ascii="Times New Roman" w:eastAsia="Times New Roman" w:hAnsi="Times New Roman" w:cs="Times New Roman"/>
                <w:b/>
                <w:i/>
                <w:color w:val="000000"/>
                <w:sz w:val="16"/>
                <w:szCs w:val="16"/>
                <w:lang w:eastAsia="hu-HU"/>
              </w:rPr>
            </w:pPr>
            <w:r w:rsidRPr="006C156B">
              <w:rPr>
                <w:rFonts w:ascii="Times New Roman" w:eastAsia="Times New Roman" w:hAnsi="Times New Roman" w:cs="Times New Roman"/>
                <w:b/>
                <w:i/>
                <w:color w:val="000000"/>
                <w:sz w:val="16"/>
                <w:szCs w:val="16"/>
                <w:lang w:eastAsia="hu-HU"/>
              </w:rPr>
              <w:t>Tóth László</w:t>
            </w:r>
          </w:p>
        </w:tc>
        <w:tc>
          <w:tcPr>
            <w:tcW w:w="789" w:type="dxa"/>
            <w:tcBorders>
              <w:top w:val="nil"/>
              <w:left w:val="single" w:sz="4" w:space="0" w:color="auto"/>
              <w:bottom w:val="single" w:sz="4" w:space="0" w:color="auto"/>
              <w:right w:val="single" w:sz="4" w:space="0" w:color="auto"/>
            </w:tcBorders>
            <w:vAlign w:val="center"/>
          </w:tcPr>
          <w:p w:rsidR="00F45512" w:rsidRPr="00AB3B4E" w:rsidRDefault="00F45512" w:rsidP="00AF2B50">
            <w:pPr>
              <w:spacing w:after="0" w:line="240" w:lineRule="auto"/>
              <w:jc w:val="right"/>
              <w:rPr>
                <w:rFonts w:ascii="Times New Roman" w:eastAsia="Times New Roman" w:hAnsi="Times New Roman" w:cs="Times New Roman"/>
                <w:b/>
                <w:i/>
                <w:color w:val="000000"/>
                <w:sz w:val="16"/>
                <w:szCs w:val="16"/>
                <w:lang w:eastAsia="hu-HU"/>
              </w:rPr>
            </w:pPr>
            <w:r w:rsidRPr="00AB3B4E">
              <w:rPr>
                <w:rFonts w:ascii="Times New Roman" w:eastAsia="Times New Roman" w:hAnsi="Times New Roman" w:cs="Times New Roman"/>
                <w:b/>
                <w:i/>
                <w:color w:val="000000"/>
                <w:sz w:val="16"/>
                <w:szCs w:val="16"/>
                <w:lang w:eastAsia="hu-HU"/>
              </w:rPr>
              <w:t>1.250</w:t>
            </w:r>
          </w:p>
        </w:tc>
        <w:tc>
          <w:tcPr>
            <w:tcW w:w="632" w:type="dxa"/>
            <w:tcBorders>
              <w:top w:val="nil"/>
              <w:left w:val="single" w:sz="4" w:space="0" w:color="auto"/>
              <w:bottom w:val="single" w:sz="4" w:space="0" w:color="auto"/>
              <w:right w:val="single" w:sz="12" w:space="0" w:color="auto"/>
            </w:tcBorders>
            <w:vAlign w:val="center"/>
          </w:tcPr>
          <w:p w:rsidR="00F45512" w:rsidRPr="00AB3B4E" w:rsidRDefault="00F45512" w:rsidP="00AF2B50">
            <w:pPr>
              <w:spacing w:after="0" w:line="240" w:lineRule="auto"/>
              <w:jc w:val="right"/>
              <w:rPr>
                <w:rFonts w:ascii="Times New Roman" w:eastAsia="Times New Roman" w:hAnsi="Times New Roman"/>
                <w:b/>
                <w:i/>
                <w:sz w:val="16"/>
                <w:szCs w:val="16"/>
                <w:lang w:eastAsia="hu-HU"/>
              </w:rPr>
            </w:pPr>
            <w:r w:rsidRPr="00AB3B4E">
              <w:rPr>
                <w:rFonts w:ascii="Times New Roman" w:eastAsia="Times New Roman" w:hAnsi="Times New Roman" w:cs="Times New Roman"/>
                <w:b/>
                <w:i/>
                <w:color w:val="000000"/>
                <w:sz w:val="16"/>
                <w:szCs w:val="16"/>
                <w:lang w:eastAsia="hu-HU"/>
              </w:rPr>
              <w:t>2030</w:t>
            </w:r>
          </w:p>
        </w:tc>
      </w:tr>
      <w:tr w:rsidR="00F45512" w:rsidRPr="00914EF4" w:rsidTr="00F45512">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F45512" w:rsidRPr="00AF2B50" w:rsidRDefault="00F45512" w:rsidP="00600F74">
            <w:pPr>
              <w:spacing w:after="0" w:line="240" w:lineRule="auto"/>
              <w:rPr>
                <w:rFonts w:ascii="Times New Roman" w:eastAsia="Times New Roman" w:hAnsi="Times New Roman" w:cs="Times New Roman"/>
                <w:color w:val="984806" w:themeColor="accent6" w:themeShade="80"/>
                <w:sz w:val="16"/>
                <w:szCs w:val="16"/>
                <w:lang w:eastAsia="hu-HU"/>
              </w:rPr>
            </w:pPr>
            <w:r>
              <w:rPr>
                <w:rFonts w:ascii="Times New Roman" w:hAnsi="Times New Roman"/>
                <w:sz w:val="16"/>
                <w:szCs w:val="16"/>
              </w:rPr>
              <w:t xml:space="preserve"> </w:t>
            </w:r>
            <w:r w:rsidRPr="00F45512">
              <w:rPr>
                <w:rFonts w:ascii="Times New Roman" w:hAnsi="Times New Roman"/>
                <w:b/>
                <w:sz w:val="16"/>
                <w:szCs w:val="16"/>
              </w:rPr>
              <w:t xml:space="preserve">23.) </w:t>
            </w:r>
            <w:r w:rsidRPr="00F45512">
              <w:rPr>
                <w:rFonts w:ascii="Times New Roman" w:eastAsia="Times New Roman" w:hAnsi="Times New Roman" w:cs="Times New Roman"/>
                <w:b/>
                <w:color w:val="000000"/>
                <w:sz w:val="16"/>
                <w:szCs w:val="16"/>
                <w:lang w:eastAsia="hu-HU"/>
              </w:rPr>
              <w:t>Scheiblhofer Johann</w:t>
            </w:r>
            <w:r>
              <w:rPr>
                <w:rFonts w:ascii="Times New Roman" w:eastAsia="Times New Roman" w:hAnsi="Times New Roman" w:cs="Times New Roman"/>
                <w:color w:val="000000"/>
                <w:sz w:val="16"/>
                <w:szCs w:val="16"/>
                <w:lang w:eastAsia="hu-HU"/>
              </w:rPr>
              <w:t xml:space="preserve"> (</w:t>
            </w:r>
            <w:r w:rsidR="00600F74">
              <w:rPr>
                <w:rFonts w:ascii="Times New Roman" w:eastAsia="Times New Roman" w:hAnsi="Times New Roman" w:cs="Times New Roman"/>
                <w:color w:val="000000"/>
                <w:sz w:val="16"/>
                <w:szCs w:val="16"/>
                <w:lang w:eastAsia="hu-HU"/>
              </w:rPr>
              <w:t>AT – 1947), a magyarországi lakcímével (</w:t>
            </w:r>
            <w:r>
              <w:rPr>
                <w:rFonts w:ascii="Times New Roman" w:eastAsia="Times New Roman" w:hAnsi="Times New Roman" w:cs="Times New Roman"/>
                <w:color w:val="000000"/>
                <w:sz w:val="16"/>
                <w:szCs w:val="16"/>
                <w:lang w:eastAsia="hu-HU"/>
              </w:rPr>
              <w:t>9200 Mosonmagyaróvár, Nap utca 5.</w:t>
            </w:r>
            <w:r w:rsidR="00600F74">
              <w:rPr>
                <w:rFonts w:ascii="Times New Roman" w:eastAsia="Times New Roman" w:hAnsi="Times New Roman" w:cs="Times New Roman"/>
                <w:color w:val="000000"/>
                <w:sz w:val="16"/>
                <w:szCs w:val="16"/>
                <w:lang w:eastAsia="hu-HU"/>
              </w:rPr>
              <w:t xml:space="preserve">) azonos székhelyű GHE-AGRO Kft. valamint </w:t>
            </w:r>
            <w:r>
              <w:rPr>
                <w:rFonts w:ascii="Times New Roman" w:hAnsi="Times New Roman" w:cs="Times New Roman"/>
                <w:sz w:val="16"/>
                <w:szCs w:val="16"/>
              </w:rPr>
              <w:t>Oltvány Kft. családi cég</w:t>
            </w:r>
            <w:r w:rsidR="00600F74">
              <w:rPr>
                <w:rFonts w:ascii="Times New Roman" w:hAnsi="Times New Roman" w:cs="Times New Roman"/>
                <w:sz w:val="16"/>
                <w:szCs w:val="16"/>
              </w:rPr>
              <w:t>ek</w:t>
            </w:r>
            <w:r>
              <w:rPr>
                <w:rFonts w:ascii="Times New Roman" w:hAnsi="Times New Roman" w:cs="Times New Roman"/>
                <w:sz w:val="16"/>
                <w:szCs w:val="16"/>
              </w:rPr>
              <w:t xml:space="preserve"> </w:t>
            </w:r>
            <w:r w:rsidR="00600F74">
              <w:rPr>
                <w:rFonts w:ascii="Times New Roman" w:hAnsi="Times New Roman" w:cs="Times New Roman"/>
                <w:sz w:val="16"/>
                <w:szCs w:val="16"/>
              </w:rPr>
              <w:t xml:space="preserve">társtulajdonos vezetője: Külföldi cím: </w:t>
            </w:r>
            <w:r w:rsidR="00600F74" w:rsidRPr="00F45512">
              <w:rPr>
                <w:rFonts w:ascii="Times New Roman" w:hAnsi="Times New Roman" w:cs="Times New Roman"/>
                <w:sz w:val="16"/>
                <w:szCs w:val="16"/>
              </w:rPr>
              <w:t>AT 7163 Andau, Halbturnerstrasse 24.</w:t>
            </w:r>
          </w:p>
        </w:tc>
      </w:tr>
      <w:tr w:rsidR="000355F7" w:rsidRPr="00914EF4" w:rsidTr="00AF2B50">
        <w:trPr>
          <w:jc w:val="center"/>
        </w:trPr>
        <w:tc>
          <w:tcPr>
            <w:tcW w:w="1319" w:type="dxa"/>
            <w:tcBorders>
              <w:top w:val="nil"/>
              <w:left w:val="single" w:sz="12" w:space="0" w:color="auto"/>
              <w:bottom w:val="single" w:sz="4" w:space="0" w:color="auto"/>
              <w:right w:val="single" w:sz="4" w:space="0" w:color="auto"/>
            </w:tcBorders>
            <w:shd w:val="clear" w:color="auto" w:fill="auto"/>
            <w:vAlign w:val="center"/>
            <w:hideMark/>
          </w:tcPr>
          <w:p w:rsidR="000355F7" w:rsidRPr="00F45512" w:rsidRDefault="000355F7" w:rsidP="00AF2B50">
            <w:pPr>
              <w:spacing w:after="0" w:line="240" w:lineRule="auto"/>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355F7" w:rsidRDefault="000355F7" w:rsidP="004C5974">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0355F7" w:rsidRPr="00F45512" w:rsidRDefault="000355F7" w:rsidP="004C5974">
            <w:pPr>
              <w:spacing w:after="0" w:line="240" w:lineRule="auto"/>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0158/26</w:t>
            </w:r>
          </w:p>
        </w:tc>
        <w:tc>
          <w:tcPr>
            <w:tcW w:w="660" w:type="dxa"/>
            <w:tcBorders>
              <w:top w:val="nil"/>
              <w:left w:val="nil"/>
              <w:bottom w:val="single" w:sz="4" w:space="0" w:color="auto"/>
              <w:right w:val="single" w:sz="4" w:space="0" w:color="auto"/>
            </w:tcBorders>
            <w:shd w:val="clear" w:color="auto" w:fill="auto"/>
            <w:vAlign w:val="center"/>
            <w:hideMark/>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4,2</w:t>
            </w:r>
          </w:p>
        </w:tc>
        <w:tc>
          <w:tcPr>
            <w:tcW w:w="700" w:type="dxa"/>
            <w:tcBorders>
              <w:top w:val="nil"/>
              <w:left w:val="nil"/>
              <w:bottom w:val="single" w:sz="4" w:space="0" w:color="auto"/>
              <w:right w:val="single" w:sz="4" w:space="0" w:color="auto"/>
            </w:tcBorders>
            <w:vAlign w:val="center"/>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116</w:t>
            </w:r>
          </w:p>
        </w:tc>
        <w:tc>
          <w:tcPr>
            <w:tcW w:w="833" w:type="dxa"/>
            <w:tcBorders>
              <w:top w:val="nil"/>
              <w:left w:val="single" w:sz="4" w:space="0" w:color="auto"/>
              <w:bottom w:val="single" w:sz="4" w:space="0" w:color="auto"/>
              <w:right w:val="single" w:sz="4" w:space="0" w:color="auto"/>
            </w:tcBorders>
            <w:vAlign w:val="center"/>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27,8</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10</w:t>
            </w:r>
            <w:r>
              <w:rPr>
                <w:rFonts w:ascii="Times New Roman" w:eastAsia="Times New Roman" w:hAnsi="Times New Roman" w:cs="Times New Roman"/>
                <w:color w:val="000000"/>
                <w:sz w:val="16"/>
                <w:szCs w:val="16"/>
                <w:lang w:eastAsia="hu-HU"/>
              </w:rPr>
              <w:t>,</w:t>
            </w:r>
            <w:r w:rsidRPr="00F45512">
              <w:rPr>
                <w:rFonts w:ascii="Times New Roman" w:eastAsia="Times New Roman" w:hAnsi="Times New Roman" w:cs="Times New Roman"/>
                <w:color w:val="000000"/>
                <w:sz w:val="16"/>
                <w:szCs w:val="16"/>
                <w:lang w:eastAsia="hu-HU"/>
              </w:rPr>
              <w:t>65</w:t>
            </w:r>
          </w:p>
        </w:tc>
        <w:tc>
          <w:tcPr>
            <w:tcW w:w="695" w:type="dxa"/>
            <w:tcBorders>
              <w:top w:val="nil"/>
              <w:left w:val="nil"/>
              <w:bottom w:val="single" w:sz="4" w:space="0" w:color="auto"/>
              <w:right w:val="single" w:sz="4" w:space="0" w:color="auto"/>
            </w:tcBorders>
            <w:shd w:val="clear" w:color="auto" w:fill="auto"/>
            <w:vAlign w:val="center"/>
            <w:hideMark/>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45512">
              <w:rPr>
                <w:rFonts w:ascii="Times New Roman" w:eastAsia="Times New Roman" w:hAnsi="Times New Roman" w:cs="Times New Roman"/>
                <w:color w:val="000000"/>
                <w:sz w:val="16"/>
                <w:szCs w:val="16"/>
                <w:lang w:eastAsia="hu-HU"/>
              </w:rPr>
              <w:t>55</w:t>
            </w:r>
            <w:r>
              <w:rPr>
                <w:rFonts w:ascii="Times New Roman" w:eastAsia="Times New Roman" w:hAnsi="Times New Roman" w:cs="Times New Roman"/>
                <w:color w:val="000000"/>
                <w:sz w:val="16"/>
                <w:szCs w:val="16"/>
                <w:lang w:eastAsia="hu-HU"/>
              </w:rPr>
              <w:t>3</w:t>
            </w:r>
          </w:p>
        </w:tc>
        <w:tc>
          <w:tcPr>
            <w:tcW w:w="697" w:type="dxa"/>
            <w:tcBorders>
              <w:top w:val="nil"/>
              <w:left w:val="nil"/>
              <w:bottom w:val="single" w:sz="4" w:space="0" w:color="auto"/>
              <w:right w:val="single" w:sz="4" w:space="0" w:color="auto"/>
            </w:tcBorders>
            <w:shd w:val="clear" w:color="auto" w:fill="auto"/>
            <w:vAlign w:val="center"/>
          </w:tcPr>
          <w:p w:rsidR="000355F7" w:rsidRPr="00F45512" w:rsidRDefault="000355F7" w:rsidP="004C5974">
            <w:pPr>
              <w:spacing w:after="0" w:line="240" w:lineRule="auto"/>
              <w:jc w:val="right"/>
              <w:rPr>
                <w:rFonts w:ascii="Times New Roman" w:eastAsia="Times New Roman" w:hAnsi="Times New Roman" w:cs="Times New Roman"/>
                <w:color w:val="000000"/>
                <w:sz w:val="16"/>
                <w:szCs w:val="16"/>
                <w:lang w:eastAsia="hu-HU"/>
              </w:rPr>
            </w:pPr>
            <w:r w:rsidRPr="00F45512">
              <w:rPr>
                <w:rFonts w:ascii="Times New Roman" w:eastAsia="Times New Roman" w:hAnsi="Times New Roman" w:cs="Times New Roman"/>
                <w:color w:val="000000"/>
                <w:sz w:val="16"/>
                <w:szCs w:val="16"/>
                <w:lang w:eastAsia="hu-HU"/>
              </w:rPr>
              <w:t>91</w:t>
            </w:r>
            <w:r>
              <w:rPr>
                <w:rFonts w:ascii="Times New Roman" w:eastAsia="Times New Roman" w:hAnsi="Times New Roman" w:cs="Times New Roman"/>
                <w:color w:val="000000"/>
                <w:sz w:val="16"/>
                <w:szCs w:val="16"/>
                <w:lang w:eastAsia="hu-HU"/>
              </w:rPr>
              <w:t>,</w:t>
            </w:r>
            <w:r w:rsidRPr="00F45512">
              <w:rPr>
                <w:rFonts w:ascii="Times New Roman" w:eastAsia="Times New Roman" w:hAnsi="Times New Roman" w:cs="Times New Roman"/>
                <w:color w:val="000000"/>
                <w:sz w:val="16"/>
                <w:szCs w:val="16"/>
                <w:lang w:eastAsia="hu-HU"/>
              </w:rPr>
              <w:t>8</w:t>
            </w:r>
          </w:p>
        </w:tc>
        <w:tc>
          <w:tcPr>
            <w:tcW w:w="984" w:type="dxa"/>
            <w:tcBorders>
              <w:top w:val="nil"/>
              <w:left w:val="nil"/>
              <w:bottom w:val="single" w:sz="4" w:space="0" w:color="auto"/>
              <w:right w:val="single" w:sz="4" w:space="0" w:color="auto"/>
            </w:tcBorders>
            <w:shd w:val="clear" w:color="auto" w:fill="auto"/>
            <w:vAlign w:val="bottom"/>
            <w:hideMark/>
          </w:tcPr>
          <w:p w:rsidR="000355F7" w:rsidRDefault="000355F7" w:rsidP="00A528AF">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41" w:type="dxa"/>
            <w:tcBorders>
              <w:top w:val="nil"/>
              <w:left w:val="nil"/>
              <w:bottom w:val="single" w:sz="4" w:space="0" w:color="auto"/>
              <w:right w:val="single" w:sz="4" w:space="0" w:color="auto"/>
            </w:tcBorders>
            <w:vAlign w:val="center"/>
          </w:tcPr>
          <w:p w:rsidR="000355F7" w:rsidRPr="006C156B" w:rsidRDefault="000355F7" w:rsidP="00A528AF">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„Szűcs” Mg. Bt.</w:t>
            </w:r>
          </w:p>
        </w:tc>
        <w:tc>
          <w:tcPr>
            <w:tcW w:w="789" w:type="dxa"/>
            <w:tcBorders>
              <w:top w:val="nil"/>
              <w:left w:val="single" w:sz="4" w:space="0" w:color="auto"/>
              <w:bottom w:val="single" w:sz="4" w:space="0" w:color="auto"/>
              <w:right w:val="single" w:sz="4" w:space="0" w:color="auto"/>
            </w:tcBorders>
            <w:vAlign w:val="center"/>
          </w:tcPr>
          <w:p w:rsidR="000355F7" w:rsidRDefault="000355F7"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1.350</w:t>
            </w:r>
          </w:p>
        </w:tc>
        <w:tc>
          <w:tcPr>
            <w:tcW w:w="632" w:type="dxa"/>
            <w:tcBorders>
              <w:top w:val="nil"/>
              <w:left w:val="single" w:sz="4" w:space="0" w:color="auto"/>
              <w:bottom w:val="single" w:sz="4" w:space="0" w:color="auto"/>
              <w:right w:val="single" w:sz="12" w:space="0" w:color="auto"/>
            </w:tcBorders>
            <w:vAlign w:val="center"/>
          </w:tcPr>
          <w:p w:rsidR="000355F7" w:rsidRPr="00627E78" w:rsidRDefault="000355F7" w:rsidP="00A528AF">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2019</w:t>
            </w:r>
          </w:p>
        </w:tc>
      </w:tr>
      <w:tr w:rsidR="000355F7" w:rsidRPr="00914EF4" w:rsidTr="004C5974">
        <w:trPr>
          <w:jc w:val="center"/>
        </w:trPr>
        <w:tc>
          <w:tcPr>
            <w:tcW w:w="1319" w:type="dxa"/>
            <w:tcBorders>
              <w:top w:val="nil"/>
              <w:left w:val="single" w:sz="12" w:space="0" w:color="auto"/>
              <w:bottom w:val="single" w:sz="4" w:space="0" w:color="auto"/>
              <w:right w:val="single" w:sz="4" w:space="0" w:color="auto"/>
            </w:tcBorders>
            <w:shd w:val="clear" w:color="auto" w:fill="auto"/>
            <w:vAlign w:val="center"/>
            <w:hideMark/>
          </w:tcPr>
          <w:p w:rsidR="000355F7" w:rsidRPr="000355F7" w:rsidRDefault="000355F7" w:rsidP="00AF2B50">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355F7" w:rsidRPr="000355F7" w:rsidRDefault="000355F7" w:rsidP="004C5974">
            <w:pPr>
              <w:spacing w:after="0" w:line="240" w:lineRule="auto"/>
              <w:rPr>
                <w:rFonts w:ascii="Times New Roman" w:eastAsia="Times New Roman" w:hAnsi="Times New Roman"/>
                <w:color w:val="FF0000"/>
                <w:sz w:val="16"/>
                <w:szCs w:val="16"/>
                <w:lang w:eastAsia="hu-HU"/>
              </w:rPr>
            </w:pPr>
            <w:r w:rsidRPr="000355F7">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057/1</w:t>
            </w:r>
          </w:p>
        </w:tc>
        <w:tc>
          <w:tcPr>
            <w:tcW w:w="660"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46,9</w:t>
            </w:r>
          </w:p>
        </w:tc>
        <w:tc>
          <w:tcPr>
            <w:tcW w:w="700" w:type="dxa"/>
            <w:tcBorders>
              <w:top w:val="nil"/>
              <w:left w:val="nil"/>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1 510</w:t>
            </w:r>
          </w:p>
        </w:tc>
        <w:tc>
          <w:tcPr>
            <w:tcW w:w="833" w:type="dxa"/>
            <w:tcBorders>
              <w:top w:val="nil"/>
              <w:left w:val="single" w:sz="4" w:space="0" w:color="auto"/>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32,2</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110,50</w:t>
            </w:r>
          </w:p>
        </w:tc>
        <w:tc>
          <w:tcPr>
            <w:tcW w:w="695"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2,358</w:t>
            </w:r>
          </w:p>
        </w:tc>
        <w:tc>
          <w:tcPr>
            <w:tcW w:w="697" w:type="dxa"/>
            <w:tcBorders>
              <w:top w:val="nil"/>
              <w:left w:val="nil"/>
              <w:bottom w:val="single" w:sz="4" w:space="0" w:color="auto"/>
              <w:right w:val="single" w:sz="4" w:space="0" w:color="auto"/>
            </w:tcBorders>
            <w:shd w:val="clear" w:color="auto" w:fill="auto"/>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szántó</w:t>
            </w:r>
          </w:p>
        </w:tc>
        <w:tc>
          <w:tcPr>
            <w:tcW w:w="2041" w:type="dxa"/>
            <w:tcBorders>
              <w:top w:val="nil"/>
              <w:left w:val="nil"/>
              <w:bottom w:val="single" w:sz="4" w:space="0" w:color="auto"/>
              <w:right w:val="single" w:sz="4" w:space="0" w:color="auto"/>
            </w:tcBorders>
            <w:vAlign w:val="center"/>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0355F7" w:rsidRPr="000355F7" w:rsidRDefault="000355F7" w:rsidP="004C5974">
            <w:pPr>
              <w:spacing w:after="0" w:line="240" w:lineRule="auto"/>
              <w:jc w:val="right"/>
              <w:rPr>
                <w:rFonts w:ascii="Times New Roman" w:eastAsia="Times New Roman" w:hAnsi="Times New Roman"/>
                <w:color w:val="FF0000"/>
                <w:sz w:val="16"/>
                <w:szCs w:val="16"/>
                <w:lang w:eastAsia="hu-HU"/>
              </w:rPr>
            </w:pPr>
            <w:r w:rsidRPr="000355F7">
              <w:rPr>
                <w:rFonts w:ascii="Times New Roman" w:eastAsia="Times New Roman" w:hAnsi="Times New Roman"/>
                <w:color w:val="FF0000"/>
                <w:sz w:val="16"/>
                <w:szCs w:val="16"/>
                <w:lang w:eastAsia="hu-HU"/>
              </w:rPr>
              <w:t>2051</w:t>
            </w:r>
          </w:p>
        </w:tc>
      </w:tr>
      <w:tr w:rsidR="000355F7" w:rsidRPr="00914EF4" w:rsidTr="004C5974">
        <w:trPr>
          <w:jc w:val="center"/>
        </w:trPr>
        <w:tc>
          <w:tcPr>
            <w:tcW w:w="1319" w:type="dxa"/>
            <w:tcBorders>
              <w:top w:val="nil"/>
              <w:left w:val="single" w:sz="12" w:space="0" w:color="auto"/>
              <w:bottom w:val="single" w:sz="4" w:space="0" w:color="auto"/>
              <w:right w:val="single" w:sz="4" w:space="0" w:color="auto"/>
            </w:tcBorders>
            <w:shd w:val="clear" w:color="auto" w:fill="auto"/>
            <w:vAlign w:val="center"/>
            <w:hideMark/>
          </w:tcPr>
          <w:p w:rsidR="000355F7" w:rsidRPr="000355F7" w:rsidRDefault="000355F7" w:rsidP="00AF2B50">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355F7" w:rsidRPr="000355F7" w:rsidRDefault="000355F7" w:rsidP="004C5974">
            <w:pPr>
              <w:spacing w:after="0" w:line="240" w:lineRule="auto"/>
              <w:rPr>
                <w:rFonts w:ascii="Times New Roman" w:eastAsia="Times New Roman" w:hAnsi="Times New Roman"/>
                <w:color w:val="FF0000"/>
                <w:sz w:val="16"/>
                <w:szCs w:val="16"/>
                <w:lang w:eastAsia="hu-HU"/>
              </w:rPr>
            </w:pPr>
            <w:r w:rsidRPr="000355F7">
              <w:rPr>
                <w:rFonts w:ascii="Times New Roman" w:eastAsia="Times New Roman" w:hAnsi="Times New Roman"/>
                <w:color w:val="FF0000"/>
                <w:sz w:val="16"/>
                <w:szCs w:val="16"/>
                <w:lang w:eastAsia="hu-HU"/>
              </w:rPr>
              <w:t>Gy-M-S</w:t>
            </w:r>
          </w:p>
        </w:tc>
        <w:tc>
          <w:tcPr>
            <w:tcW w:w="741"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064</w:t>
            </w:r>
          </w:p>
        </w:tc>
        <w:tc>
          <w:tcPr>
            <w:tcW w:w="660"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50,6</w:t>
            </w:r>
          </w:p>
        </w:tc>
        <w:tc>
          <w:tcPr>
            <w:tcW w:w="700" w:type="dxa"/>
            <w:tcBorders>
              <w:top w:val="nil"/>
              <w:left w:val="nil"/>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1 484</w:t>
            </w:r>
          </w:p>
        </w:tc>
        <w:tc>
          <w:tcPr>
            <w:tcW w:w="833" w:type="dxa"/>
            <w:tcBorders>
              <w:top w:val="nil"/>
              <w:left w:val="single" w:sz="4" w:space="0" w:color="auto"/>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29,3</w:t>
            </w:r>
          </w:p>
        </w:tc>
        <w:tc>
          <w:tcPr>
            <w:tcW w:w="690" w:type="dxa"/>
            <w:tcBorders>
              <w:top w:val="nil"/>
              <w:left w:val="single" w:sz="4" w:space="0" w:color="auto"/>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108,60</w:t>
            </w:r>
          </w:p>
        </w:tc>
        <w:tc>
          <w:tcPr>
            <w:tcW w:w="695"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2,148</w:t>
            </w:r>
          </w:p>
        </w:tc>
        <w:tc>
          <w:tcPr>
            <w:tcW w:w="697" w:type="dxa"/>
            <w:tcBorders>
              <w:top w:val="nil"/>
              <w:left w:val="nil"/>
              <w:bottom w:val="single" w:sz="4" w:space="0" w:color="auto"/>
              <w:right w:val="single" w:sz="4" w:space="0" w:color="auto"/>
            </w:tcBorders>
            <w:shd w:val="clear" w:color="auto" w:fill="auto"/>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73,2</w:t>
            </w:r>
          </w:p>
        </w:tc>
        <w:tc>
          <w:tcPr>
            <w:tcW w:w="984" w:type="dxa"/>
            <w:tcBorders>
              <w:top w:val="nil"/>
              <w:left w:val="nil"/>
              <w:bottom w:val="single" w:sz="4" w:space="0" w:color="auto"/>
              <w:right w:val="single" w:sz="4" w:space="0" w:color="auto"/>
            </w:tcBorders>
            <w:shd w:val="clear" w:color="auto" w:fill="auto"/>
            <w:vAlign w:val="center"/>
            <w:hideMark/>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szántó</w:t>
            </w:r>
          </w:p>
        </w:tc>
        <w:tc>
          <w:tcPr>
            <w:tcW w:w="2041" w:type="dxa"/>
            <w:tcBorders>
              <w:top w:val="nil"/>
              <w:left w:val="nil"/>
              <w:bottom w:val="single" w:sz="4" w:space="0" w:color="auto"/>
              <w:right w:val="single" w:sz="4" w:space="0" w:color="auto"/>
            </w:tcBorders>
            <w:vAlign w:val="center"/>
          </w:tcPr>
          <w:p w:rsidR="000355F7" w:rsidRPr="000355F7" w:rsidRDefault="000355F7" w:rsidP="004C5974">
            <w:pPr>
              <w:spacing w:after="0" w:line="240" w:lineRule="auto"/>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Lajta-Hanság Zrt.</w:t>
            </w:r>
          </w:p>
        </w:tc>
        <w:tc>
          <w:tcPr>
            <w:tcW w:w="789" w:type="dxa"/>
            <w:tcBorders>
              <w:top w:val="nil"/>
              <w:left w:val="single" w:sz="4" w:space="0" w:color="auto"/>
              <w:bottom w:val="single" w:sz="4" w:space="0" w:color="auto"/>
              <w:right w:val="single" w:sz="4" w:space="0" w:color="auto"/>
            </w:tcBorders>
            <w:vAlign w:val="center"/>
          </w:tcPr>
          <w:p w:rsidR="000355F7" w:rsidRPr="000355F7" w:rsidRDefault="000355F7" w:rsidP="004C5974">
            <w:pPr>
              <w:spacing w:after="0" w:line="240" w:lineRule="auto"/>
              <w:jc w:val="right"/>
              <w:rPr>
                <w:rFonts w:ascii="Times New Roman" w:eastAsia="Times New Roman" w:hAnsi="Times New Roman" w:cs="Times New Roman"/>
                <w:color w:val="FF0000"/>
                <w:sz w:val="16"/>
                <w:szCs w:val="16"/>
                <w:lang w:eastAsia="hu-HU"/>
              </w:rPr>
            </w:pPr>
            <w:r w:rsidRPr="000355F7">
              <w:rPr>
                <w:rFonts w:ascii="Times New Roman" w:eastAsia="Times New Roman" w:hAnsi="Times New Roman" w:cs="Times New Roman"/>
                <w:color w:val="FF0000"/>
                <w:sz w:val="16"/>
                <w:szCs w:val="16"/>
                <w:lang w:eastAsia="hu-HU"/>
              </w:rPr>
              <w:t>580</w:t>
            </w:r>
          </w:p>
        </w:tc>
        <w:tc>
          <w:tcPr>
            <w:tcW w:w="632" w:type="dxa"/>
            <w:tcBorders>
              <w:top w:val="nil"/>
              <w:left w:val="single" w:sz="4" w:space="0" w:color="auto"/>
              <w:bottom w:val="single" w:sz="4" w:space="0" w:color="auto"/>
              <w:right w:val="single" w:sz="12" w:space="0" w:color="auto"/>
            </w:tcBorders>
            <w:vAlign w:val="center"/>
          </w:tcPr>
          <w:p w:rsidR="000355F7" w:rsidRPr="000355F7" w:rsidRDefault="000355F7" w:rsidP="004C5974">
            <w:pPr>
              <w:spacing w:after="0" w:line="240" w:lineRule="auto"/>
              <w:jc w:val="right"/>
              <w:rPr>
                <w:rFonts w:ascii="Times New Roman" w:eastAsia="Times New Roman" w:hAnsi="Times New Roman"/>
                <w:color w:val="FF0000"/>
                <w:sz w:val="16"/>
                <w:szCs w:val="16"/>
                <w:lang w:eastAsia="hu-HU"/>
              </w:rPr>
            </w:pPr>
            <w:r w:rsidRPr="000355F7">
              <w:rPr>
                <w:rFonts w:ascii="Times New Roman" w:eastAsia="Times New Roman" w:hAnsi="Times New Roman"/>
                <w:color w:val="FF0000"/>
                <w:sz w:val="16"/>
                <w:szCs w:val="16"/>
                <w:lang w:eastAsia="hu-HU"/>
              </w:rPr>
              <w:t>2051</w:t>
            </w:r>
          </w:p>
        </w:tc>
      </w:tr>
      <w:tr w:rsidR="000355F7" w:rsidRPr="00914EF4" w:rsidTr="00B537A7">
        <w:trPr>
          <w:jc w:val="center"/>
        </w:trPr>
        <w:tc>
          <w:tcPr>
            <w:tcW w:w="2651" w:type="dxa"/>
            <w:gridSpan w:val="3"/>
            <w:tcBorders>
              <w:top w:val="nil"/>
              <w:left w:val="single" w:sz="12" w:space="0" w:color="auto"/>
              <w:bottom w:val="single" w:sz="4" w:space="0" w:color="auto"/>
              <w:right w:val="single" w:sz="4" w:space="0" w:color="auto"/>
            </w:tcBorders>
            <w:shd w:val="clear" w:color="auto" w:fill="auto"/>
            <w:vAlign w:val="bottom"/>
            <w:hideMark/>
          </w:tcPr>
          <w:p w:rsidR="000355F7" w:rsidRDefault="000355F7" w:rsidP="00AF2B50">
            <w:pPr>
              <w:pStyle w:val="Listaszerbekezds"/>
              <w:spacing w:after="0" w:line="240" w:lineRule="auto"/>
              <w:ind w:left="720"/>
              <w:rPr>
                <w:rFonts w:ascii="Times New Roman" w:eastAsia="Times New Roman" w:hAnsi="Times New Roman"/>
                <w:sz w:val="16"/>
                <w:szCs w:val="16"/>
                <w:lang w:eastAsia="hu-HU"/>
              </w:rPr>
            </w:pPr>
            <w:r w:rsidRPr="00F45512">
              <w:rPr>
                <w:rFonts w:ascii="Times New Roman" w:eastAsia="Times New Roman" w:hAnsi="Times New Roman"/>
                <w:b/>
                <w:i/>
                <w:color w:val="000000"/>
                <w:sz w:val="16"/>
                <w:szCs w:val="16"/>
                <w:lang w:eastAsia="hu-HU"/>
              </w:rPr>
              <w:t>Scheiblhofer J</w:t>
            </w:r>
            <w:r w:rsidRPr="00AF2B50">
              <w:rPr>
                <w:rFonts w:ascii="Times New Roman" w:eastAsia="Times New Roman" w:hAnsi="Times New Roman"/>
                <w:b/>
                <w:i/>
                <w:color w:val="000000"/>
                <w:sz w:val="16"/>
                <w:szCs w:val="16"/>
                <w:lang w:eastAsia="hu-HU"/>
              </w:rPr>
              <w:t>.</w:t>
            </w:r>
            <w:r>
              <w:rPr>
                <w:rFonts w:ascii="Times New Roman" w:eastAsia="Times New Roman" w:hAnsi="Times New Roman"/>
                <w:b/>
                <w:color w:val="000000"/>
                <w:sz w:val="16"/>
                <w:szCs w:val="16"/>
                <w:lang w:eastAsia="hu-HU"/>
              </w:rPr>
              <w:t xml:space="preserve"> </w:t>
            </w:r>
            <w:r w:rsidRPr="00AB6743">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bottom"/>
            <w:hideMark/>
          </w:tcPr>
          <w:p w:rsidR="000355F7" w:rsidRPr="00AB6743" w:rsidRDefault="000355F7" w:rsidP="00605D1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101,6</w:t>
            </w:r>
          </w:p>
        </w:tc>
        <w:tc>
          <w:tcPr>
            <w:tcW w:w="700" w:type="dxa"/>
            <w:tcBorders>
              <w:top w:val="nil"/>
              <w:left w:val="nil"/>
              <w:bottom w:val="single" w:sz="4" w:space="0" w:color="auto"/>
              <w:right w:val="single" w:sz="4" w:space="0" w:color="auto"/>
            </w:tcBorders>
            <w:vAlign w:val="center"/>
          </w:tcPr>
          <w:p w:rsidR="000355F7" w:rsidRPr="00AB6743" w:rsidRDefault="000355F7"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3.109</w:t>
            </w:r>
          </w:p>
        </w:tc>
        <w:tc>
          <w:tcPr>
            <w:tcW w:w="833" w:type="dxa"/>
            <w:tcBorders>
              <w:top w:val="nil"/>
              <w:left w:val="single" w:sz="4" w:space="0" w:color="auto"/>
              <w:bottom w:val="single" w:sz="4" w:space="0" w:color="auto"/>
              <w:right w:val="single" w:sz="4" w:space="0" w:color="auto"/>
            </w:tcBorders>
            <w:vAlign w:val="center"/>
          </w:tcPr>
          <w:p w:rsidR="000355F7" w:rsidRPr="00AB6743" w:rsidRDefault="000355F7"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30,6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0355F7" w:rsidRPr="00AB6743" w:rsidRDefault="000355F7" w:rsidP="00AB3B4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229,75</w:t>
            </w:r>
          </w:p>
        </w:tc>
        <w:tc>
          <w:tcPr>
            <w:tcW w:w="695" w:type="dxa"/>
            <w:tcBorders>
              <w:top w:val="nil"/>
              <w:left w:val="nil"/>
              <w:bottom w:val="single" w:sz="4" w:space="0" w:color="auto"/>
              <w:right w:val="single" w:sz="4" w:space="0" w:color="auto"/>
            </w:tcBorders>
            <w:shd w:val="clear" w:color="auto" w:fill="auto"/>
            <w:vAlign w:val="center"/>
            <w:hideMark/>
          </w:tcPr>
          <w:p w:rsidR="000355F7" w:rsidRPr="00AB6743" w:rsidRDefault="000355F7" w:rsidP="00911EC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2,261</w:t>
            </w:r>
          </w:p>
        </w:tc>
        <w:tc>
          <w:tcPr>
            <w:tcW w:w="697" w:type="dxa"/>
            <w:tcBorders>
              <w:top w:val="nil"/>
              <w:left w:val="nil"/>
              <w:bottom w:val="single" w:sz="4" w:space="0" w:color="auto"/>
              <w:right w:val="single" w:sz="4" w:space="0" w:color="auto"/>
            </w:tcBorders>
            <w:shd w:val="clear" w:color="auto" w:fill="auto"/>
            <w:vAlign w:val="center"/>
          </w:tcPr>
          <w:p w:rsidR="000355F7" w:rsidRPr="00AB6743" w:rsidRDefault="000355F7" w:rsidP="00911ECB">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73,9</w:t>
            </w:r>
          </w:p>
        </w:tc>
        <w:tc>
          <w:tcPr>
            <w:tcW w:w="984" w:type="dxa"/>
            <w:tcBorders>
              <w:top w:val="nil"/>
              <w:left w:val="nil"/>
              <w:bottom w:val="single" w:sz="4" w:space="0" w:color="auto"/>
              <w:right w:val="single" w:sz="4" w:space="0" w:color="auto"/>
            </w:tcBorders>
            <w:shd w:val="clear" w:color="auto" w:fill="auto"/>
            <w:vAlign w:val="bottom"/>
            <w:hideMark/>
          </w:tcPr>
          <w:p w:rsidR="000355F7" w:rsidRPr="00AB3B4E" w:rsidRDefault="000355F7" w:rsidP="000355F7">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w:t>
            </w:r>
          </w:p>
        </w:tc>
        <w:tc>
          <w:tcPr>
            <w:tcW w:w="2041" w:type="dxa"/>
            <w:tcBorders>
              <w:top w:val="nil"/>
              <w:left w:val="nil"/>
              <w:bottom w:val="single" w:sz="4" w:space="0" w:color="auto"/>
              <w:right w:val="single" w:sz="4" w:space="0" w:color="auto"/>
            </w:tcBorders>
            <w:vAlign w:val="center"/>
          </w:tcPr>
          <w:p w:rsidR="000355F7" w:rsidRPr="000355F7" w:rsidRDefault="000355F7" w:rsidP="00A528AF">
            <w:pPr>
              <w:spacing w:after="0" w:line="240" w:lineRule="auto"/>
              <w:rPr>
                <w:rFonts w:ascii="Times New Roman" w:eastAsia="Times New Roman" w:hAnsi="Times New Roman" w:cs="Times New Roman"/>
                <w:b/>
                <w:i/>
                <w:color w:val="000000"/>
                <w:sz w:val="16"/>
                <w:szCs w:val="16"/>
                <w:lang w:eastAsia="hu-HU"/>
              </w:rPr>
            </w:pPr>
            <w:r w:rsidRPr="000355F7">
              <w:rPr>
                <w:rFonts w:ascii="Times New Roman" w:eastAsia="Times New Roman" w:hAnsi="Times New Roman" w:cs="Times New Roman"/>
                <w:b/>
                <w:i/>
                <w:color w:val="000000"/>
                <w:sz w:val="16"/>
                <w:szCs w:val="16"/>
                <w:lang w:eastAsia="hu-HU"/>
              </w:rPr>
              <w:t>Lajta-Hanság Zrt.+Szűcs Bt.</w:t>
            </w:r>
          </w:p>
        </w:tc>
        <w:tc>
          <w:tcPr>
            <w:tcW w:w="789" w:type="dxa"/>
            <w:tcBorders>
              <w:top w:val="nil"/>
              <w:left w:val="single" w:sz="4" w:space="0" w:color="auto"/>
              <w:bottom w:val="single" w:sz="4" w:space="0" w:color="auto"/>
              <w:right w:val="single" w:sz="4" w:space="0" w:color="auto"/>
            </w:tcBorders>
            <w:vAlign w:val="center"/>
          </w:tcPr>
          <w:p w:rsidR="000355F7" w:rsidRPr="00AB3B4E" w:rsidRDefault="000355F7" w:rsidP="00A528AF">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580-1.350</w:t>
            </w:r>
          </w:p>
        </w:tc>
        <w:tc>
          <w:tcPr>
            <w:tcW w:w="632" w:type="dxa"/>
            <w:tcBorders>
              <w:top w:val="nil"/>
              <w:left w:val="single" w:sz="4" w:space="0" w:color="auto"/>
              <w:bottom w:val="single" w:sz="4" w:space="0" w:color="auto"/>
              <w:right w:val="single" w:sz="12" w:space="0" w:color="auto"/>
            </w:tcBorders>
            <w:vAlign w:val="center"/>
          </w:tcPr>
          <w:p w:rsidR="000355F7" w:rsidRPr="00AB3B4E" w:rsidRDefault="000355F7" w:rsidP="00A528AF">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2019-51</w:t>
            </w:r>
          </w:p>
        </w:tc>
      </w:tr>
    </w:tbl>
    <w:p w:rsidR="00B36115" w:rsidRPr="00310799" w:rsidRDefault="00950906"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5</w:t>
      </w:r>
      <w:r w:rsidR="00B36115">
        <w:rPr>
          <w:rFonts w:ascii="Times New Roman" w:hAnsi="Times New Roman"/>
          <w:b/>
        </w:rPr>
        <w:t xml:space="preserve">0 - 100 </w:t>
      </w:r>
      <w:r w:rsidR="00B36115" w:rsidRPr="00FF3CCC">
        <w:rPr>
          <w:rFonts w:ascii="Times New Roman" w:hAnsi="Times New Roman"/>
          <w:b/>
        </w:rPr>
        <w:t xml:space="preserve">ha </w:t>
      </w:r>
      <w:r w:rsidR="00B36115">
        <w:rPr>
          <w:rFonts w:ascii="Times New Roman" w:hAnsi="Times New Roman"/>
          <w:b/>
        </w:rPr>
        <w:t>köz</w:t>
      </w:r>
      <w:r w:rsidR="00B36115" w:rsidRPr="00FF3CCC">
        <w:rPr>
          <w:rFonts w:ascii="Times New Roman" w:hAnsi="Times New Roman"/>
          <w:b/>
        </w:rPr>
        <w:t xml:space="preserve">ötti </w:t>
      </w:r>
      <w:r w:rsidR="00B36115">
        <w:rPr>
          <w:rFonts w:ascii="Times New Roman" w:hAnsi="Times New Roman"/>
          <w:b/>
        </w:rPr>
        <w:t xml:space="preserve">árverési </w:t>
      </w:r>
      <w:r w:rsidR="00B36115" w:rsidRPr="00FF3CCC">
        <w:rPr>
          <w:rFonts w:ascii="Times New Roman" w:hAnsi="Times New Roman"/>
          <w:b/>
        </w:rPr>
        <w:t>nyertes érdekkörök, érdekeltségek és pályázók</w:t>
      </w:r>
    </w:p>
    <w:tbl>
      <w:tblPr>
        <w:tblW w:w="11372" w:type="dxa"/>
        <w:jc w:val="center"/>
        <w:tblCellMar>
          <w:left w:w="28" w:type="dxa"/>
          <w:right w:w="28" w:type="dxa"/>
        </w:tblCellMar>
        <w:tblLook w:val="04A0" w:firstRow="1" w:lastRow="0" w:firstColumn="1" w:lastColumn="0" w:noHBand="0" w:noVBand="1"/>
      </w:tblPr>
      <w:tblGrid>
        <w:gridCol w:w="1304"/>
        <w:gridCol w:w="661"/>
        <w:gridCol w:w="739"/>
        <w:gridCol w:w="658"/>
        <w:gridCol w:w="699"/>
        <w:gridCol w:w="829"/>
        <w:gridCol w:w="688"/>
        <w:gridCol w:w="694"/>
        <w:gridCol w:w="696"/>
        <w:gridCol w:w="978"/>
        <w:gridCol w:w="1993"/>
        <w:gridCol w:w="803"/>
        <w:gridCol w:w="630"/>
      </w:tblGrid>
      <w:tr w:rsidR="00F63BAC" w:rsidRPr="00914EF4" w:rsidTr="00797553">
        <w:trPr>
          <w:trHeight w:val="222"/>
          <w:tblHeader/>
          <w:jc w:val="center"/>
        </w:trPr>
        <w:tc>
          <w:tcPr>
            <w:tcW w:w="1304" w:type="dxa"/>
            <w:vMerge w:val="restart"/>
            <w:tcBorders>
              <w:top w:val="single" w:sz="12" w:space="0" w:color="auto"/>
              <w:left w:val="single" w:sz="12" w:space="0" w:color="auto"/>
              <w:right w:val="single" w:sz="4" w:space="0" w:color="auto"/>
            </w:tcBorders>
            <w:shd w:val="clear" w:color="auto" w:fill="auto"/>
            <w:hideMark/>
          </w:tcPr>
          <w:p w:rsidR="000301F5" w:rsidRPr="00914EF4" w:rsidRDefault="000301F5" w:rsidP="00D16FDC">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661" w:type="dxa"/>
            <w:vMerge w:val="restart"/>
            <w:tcBorders>
              <w:top w:val="single" w:sz="12" w:space="0" w:color="auto"/>
              <w:left w:val="single" w:sz="4" w:space="0" w:color="auto"/>
              <w:right w:val="single" w:sz="4" w:space="0" w:color="auto"/>
            </w:tcBorders>
            <w:shd w:val="clear" w:color="auto" w:fill="auto"/>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739"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58"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699" w:type="dxa"/>
            <w:vMerge w:val="restart"/>
            <w:tcBorders>
              <w:top w:val="single" w:sz="12" w:space="0" w:color="auto"/>
              <w:left w:val="nil"/>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29" w:type="dxa"/>
            <w:vMerge w:val="restart"/>
            <w:tcBorders>
              <w:top w:val="single" w:sz="12" w:space="0" w:color="auto"/>
              <w:left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88" w:type="dxa"/>
            <w:vMerge w:val="restart"/>
            <w:tcBorders>
              <w:top w:val="single" w:sz="12" w:space="0" w:color="auto"/>
              <w:left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390" w:type="dxa"/>
            <w:gridSpan w:val="2"/>
            <w:tcBorders>
              <w:top w:val="single" w:sz="12" w:space="0" w:color="auto"/>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978"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1993" w:type="dxa"/>
            <w:vMerge w:val="restart"/>
            <w:tcBorders>
              <w:top w:val="single" w:sz="12" w:space="0" w:color="auto"/>
              <w:left w:val="nil"/>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803" w:type="dxa"/>
            <w:vMerge w:val="restart"/>
            <w:tcBorders>
              <w:top w:val="single" w:sz="12" w:space="0" w:color="auto"/>
              <w:left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30" w:type="dxa"/>
            <w:vMerge w:val="restart"/>
            <w:tcBorders>
              <w:top w:val="single" w:sz="12" w:space="0" w:color="auto"/>
              <w:left w:val="single" w:sz="4" w:space="0" w:color="auto"/>
              <w:right w:val="single" w:sz="12"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F63BAC" w:rsidRPr="00914EF4" w:rsidTr="00797553">
        <w:trPr>
          <w:trHeight w:val="222"/>
          <w:tblHeader/>
          <w:jc w:val="center"/>
        </w:trPr>
        <w:tc>
          <w:tcPr>
            <w:tcW w:w="1304" w:type="dxa"/>
            <w:vMerge/>
            <w:tcBorders>
              <w:left w:val="single" w:sz="12" w:space="0" w:color="auto"/>
              <w:bottom w:val="single" w:sz="4" w:space="0" w:color="auto"/>
              <w:right w:val="single" w:sz="4" w:space="0" w:color="auto"/>
            </w:tcBorders>
            <w:shd w:val="clear" w:color="auto" w:fill="auto"/>
            <w:hideMark/>
          </w:tcPr>
          <w:p w:rsidR="000301F5" w:rsidRPr="00914EF4" w:rsidRDefault="000301F5" w:rsidP="00D16FDC">
            <w:pPr>
              <w:spacing w:after="0" w:line="240" w:lineRule="auto"/>
              <w:rPr>
                <w:rFonts w:ascii="Times New Roman" w:eastAsia="Times New Roman" w:hAnsi="Times New Roman"/>
                <w:b/>
                <w:bCs/>
                <w:sz w:val="16"/>
                <w:szCs w:val="16"/>
                <w:lang w:eastAsia="hu-HU"/>
              </w:rPr>
            </w:pPr>
          </w:p>
        </w:tc>
        <w:tc>
          <w:tcPr>
            <w:tcW w:w="661" w:type="dxa"/>
            <w:vMerge/>
            <w:tcBorders>
              <w:left w:val="single" w:sz="4" w:space="0" w:color="auto"/>
              <w:bottom w:val="single" w:sz="4" w:space="0" w:color="auto"/>
              <w:right w:val="single" w:sz="4" w:space="0" w:color="auto"/>
            </w:tcBorders>
            <w:shd w:val="clear" w:color="auto" w:fill="auto"/>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739"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58"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99" w:type="dxa"/>
            <w:vMerge/>
            <w:tcBorders>
              <w:left w:val="nil"/>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829" w:type="dxa"/>
            <w:vMerge/>
            <w:tcBorders>
              <w:left w:val="single" w:sz="4" w:space="0" w:color="auto"/>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88" w:type="dxa"/>
            <w:vMerge/>
            <w:tcBorders>
              <w:left w:val="single" w:sz="4" w:space="0" w:color="auto"/>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94" w:type="dxa"/>
            <w:tcBorders>
              <w:top w:val="single" w:sz="12" w:space="0" w:color="auto"/>
              <w:left w:val="nil"/>
              <w:bottom w:val="single" w:sz="4" w:space="0" w:color="auto"/>
              <w:right w:val="single" w:sz="4" w:space="0" w:color="auto"/>
            </w:tcBorders>
            <w:shd w:val="clear" w:color="auto" w:fill="auto"/>
            <w:vAlign w:val="bottom"/>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696" w:type="dxa"/>
            <w:tcBorders>
              <w:top w:val="single" w:sz="12" w:space="0" w:color="auto"/>
              <w:left w:val="nil"/>
              <w:bottom w:val="single" w:sz="4" w:space="0" w:color="auto"/>
              <w:right w:val="single" w:sz="4" w:space="0" w:color="auto"/>
            </w:tcBorders>
            <w:shd w:val="clear" w:color="auto" w:fill="auto"/>
            <w:vAlign w:val="bottom"/>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978"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1993" w:type="dxa"/>
            <w:vMerge/>
            <w:tcBorders>
              <w:left w:val="nil"/>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803" w:type="dxa"/>
            <w:vMerge/>
            <w:tcBorders>
              <w:left w:val="single" w:sz="4" w:space="0" w:color="auto"/>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30" w:type="dxa"/>
            <w:vMerge/>
            <w:tcBorders>
              <w:left w:val="single" w:sz="4" w:space="0" w:color="auto"/>
              <w:bottom w:val="single" w:sz="4" w:space="0" w:color="auto"/>
              <w:right w:val="single" w:sz="12"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r>
      <w:tr w:rsidR="00950906" w:rsidRPr="00914EF4" w:rsidTr="00C554F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950906" w:rsidRPr="00704182" w:rsidRDefault="00950906" w:rsidP="00EF6DB9">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E81A1E" w:rsidRPr="00E81A1E">
              <w:rPr>
                <w:rFonts w:ascii="Times New Roman" w:hAnsi="Times New Roman"/>
                <w:b/>
                <w:sz w:val="16"/>
                <w:szCs w:val="16"/>
              </w:rPr>
              <w:t>2</w:t>
            </w:r>
            <w:r w:rsidR="00AA16FB">
              <w:rPr>
                <w:rFonts w:ascii="Times New Roman" w:hAnsi="Times New Roman"/>
                <w:b/>
                <w:sz w:val="16"/>
                <w:szCs w:val="16"/>
              </w:rPr>
              <w:t>4</w:t>
            </w:r>
            <w:r w:rsidRPr="00C554F5">
              <w:rPr>
                <w:rFonts w:ascii="Times New Roman" w:hAnsi="Times New Roman"/>
                <w:b/>
                <w:sz w:val="16"/>
                <w:szCs w:val="16"/>
              </w:rPr>
              <w:t xml:space="preserve">.) </w:t>
            </w:r>
            <w:r w:rsidR="00796EA9">
              <w:rPr>
                <w:rFonts w:ascii="Times New Roman" w:hAnsi="Times New Roman"/>
                <w:b/>
                <w:sz w:val="16"/>
                <w:szCs w:val="16"/>
              </w:rPr>
              <w:t xml:space="preserve">Tóthék - </w:t>
            </w:r>
            <w:r w:rsidR="00796EA9">
              <w:rPr>
                <w:rFonts w:ascii="Times New Roman" w:hAnsi="Times New Roman"/>
                <w:sz w:val="16"/>
                <w:szCs w:val="16"/>
              </w:rPr>
              <w:t>apa és fia</w:t>
            </w:r>
            <w:r w:rsidR="002A3DB5">
              <w:rPr>
                <w:rFonts w:ascii="Times New Roman" w:hAnsi="Times New Roman"/>
                <w:sz w:val="16"/>
                <w:szCs w:val="16"/>
              </w:rPr>
              <w:t xml:space="preserve">, a </w:t>
            </w:r>
            <w:r w:rsidR="00B45F9E">
              <w:rPr>
                <w:rFonts w:ascii="Times New Roman" w:hAnsi="Times New Roman"/>
                <w:sz w:val="16"/>
                <w:szCs w:val="16"/>
              </w:rPr>
              <w:t xml:space="preserve">lakcímükkel </w:t>
            </w:r>
            <w:r w:rsidR="00B45F9E" w:rsidRPr="00796EA9">
              <w:rPr>
                <w:rFonts w:ascii="Times New Roman" w:hAnsi="Times New Roman"/>
                <w:sz w:val="16"/>
                <w:szCs w:val="16"/>
              </w:rPr>
              <w:t>(9200 Mosonmagyaróvár, Lajta szer 3.)</w:t>
            </w:r>
            <w:r w:rsidR="00B45F9E">
              <w:rPr>
                <w:rFonts w:ascii="Times New Roman" w:hAnsi="Times New Roman"/>
                <w:sz w:val="16"/>
                <w:szCs w:val="16"/>
              </w:rPr>
              <w:t xml:space="preserve"> azonos székhelyű </w:t>
            </w:r>
            <w:r w:rsidR="002A3DB5">
              <w:rPr>
                <w:rFonts w:ascii="Times New Roman" w:hAnsi="Times New Roman"/>
                <w:sz w:val="16"/>
                <w:szCs w:val="16"/>
              </w:rPr>
              <w:t>TÍMÁR PROJEKT Kft. családi cég társtulajdonosai</w:t>
            </w:r>
          </w:p>
        </w:tc>
      </w:tr>
      <w:tr w:rsidR="00950906" w:rsidRPr="00914EF4" w:rsidTr="001F4D3B">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950906" w:rsidRPr="001F4D3B" w:rsidRDefault="00796EA9" w:rsidP="004107B2">
            <w:pPr>
              <w:pStyle w:val="Listaszerbekezds"/>
              <w:numPr>
                <w:ilvl w:val="0"/>
                <w:numId w:val="2"/>
              </w:numPr>
              <w:spacing w:after="0" w:line="240" w:lineRule="auto"/>
              <w:rPr>
                <w:rFonts w:ascii="Times New Roman" w:eastAsia="Times New Roman" w:hAnsi="Times New Roman"/>
                <w:i/>
                <w:sz w:val="16"/>
                <w:szCs w:val="16"/>
                <w:lang w:eastAsia="hu-HU"/>
              </w:rPr>
            </w:pPr>
            <w:r>
              <w:rPr>
                <w:rFonts w:ascii="Times New Roman" w:hAnsi="Times New Roman"/>
                <w:b/>
                <w:i/>
                <w:sz w:val="16"/>
                <w:szCs w:val="16"/>
              </w:rPr>
              <w:t xml:space="preserve">dr. </w:t>
            </w:r>
            <w:r w:rsidR="00950906" w:rsidRPr="001F4D3B">
              <w:rPr>
                <w:rFonts w:ascii="Times New Roman" w:hAnsi="Times New Roman"/>
                <w:b/>
                <w:i/>
                <w:sz w:val="16"/>
                <w:szCs w:val="16"/>
              </w:rPr>
              <w:t>Tóth Kálmán</w:t>
            </w:r>
            <w:r w:rsidR="00950906" w:rsidRPr="001F4D3B">
              <w:rPr>
                <w:rFonts w:ascii="Times New Roman" w:hAnsi="Times New Roman"/>
                <w:i/>
                <w:sz w:val="16"/>
                <w:szCs w:val="16"/>
              </w:rPr>
              <w:t xml:space="preserve">, </w:t>
            </w:r>
            <w:r>
              <w:rPr>
                <w:rFonts w:ascii="Times New Roman" w:hAnsi="Times New Roman"/>
                <w:i/>
                <w:sz w:val="16"/>
                <w:szCs w:val="16"/>
              </w:rPr>
              <w:t xml:space="preserve">a fiú, </w:t>
            </w:r>
            <w:r w:rsidR="002A3DB5">
              <w:rPr>
                <w:rFonts w:ascii="Times New Roman" w:hAnsi="Times New Roman"/>
                <w:i/>
                <w:sz w:val="16"/>
                <w:szCs w:val="16"/>
              </w:rPr>
              <w:t xml:space="preserve">2013 óta a </w:t>
            </w:r>
            <w:r w:rsidR="00B45F9E">
              <w:rPr>
                <w:rFonts w:ascii="Times New Roman" w:hAnsi="Times New Roman"/>
                <w:i/>
                <w:sz w:val="16"/>
                <w:szCs w:val="16"/>
              </w:rPr>
              <w:t xml:space="preserve">családi </w:t>
            </w:r>
            <w:r w:rsidR="002A3DB5">
              <w:rPr>
                <w:rFonts w:ascii="Times New Roman" w:hAnsi="Times New Roman"/>
                <w:i/>
                <w:sz w:val="16"/>
                <w:szCs w:val="16"/>
              </w:rPr>
              <w:t xml:space="preserve">Kft. vezetője, további 6 </w:t>
            </w:r>
            <w:r w:rsidR="00950906" w:rsidRPr="001F4D3B">
              <w:rPr>
                <w:rFonts w:ascii="Times New Roman" w:hAnsi="Times New Roman"/>
                <w:i/>
                <w:sz w:val="16"/>
                <w:szCs w:val="16"/>
              </w:rPr>
              <w:t>cég</w:t>
            </w:r>
            <w:r w:rsidR="004107B2">
              <w:rPr>
                <w:rFonts w:ascii="Times New Roman" w:hAnsi="Times New Roman"/>
                <w:i/>
                <w:sz w:val="16"/>
                <w:szCs w:val="16"/>
              </w:rPr>
              <w:t xml:space="preserve"> </w:t>
            </w:r>
            <w:r w:rsidR="00950906" w:rsidRPr="001F4D3B">
              <w:rPr>
                <w:rFonts w:ascii="Times New Roman" w:hAnsi="Times New Roman"/>
                <w:i/>
                <w:sz w:val="16"/>
                <w:szCs w:val="16"/>
              </w:rPr>
              <w:t>vezető tisztségviselője</w:t>
            </w:r>
            <w:r>
              <w:rPr>
                <w:rFonts w:ascii="Times New Roman" w:hAnsi="Times New Roman"/>
                <w:i/>
                <w:sz w:val="16"/>
                <w:szCs w:val="16"/>
              </w:rPr>
              <w:t>, közülük 2 cég társtulajdonosa</w:t>
            </w:r>
          </w:p>
        </w:tc>
      </w:tr>
      <w:tr w:rsidR="00F63BAC"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704182" w:rsidRPr="0093372A" w:rsidRDefault="00704182" w:rsidP="00B45F9E">
            <w:pPr>
              <w:spacing w:after="0" w:line="240" w:lineRule="auto"/>
              <w:rPr>
                <w:rFonts w:ascii="Times New Roman" w:hAnsi="Times New Roman"/>
                <w:color w:val="FF0000"/>
                <w:sz w:val="16"/>
                <w:szCs w:val="16"/>
              </w:rPr>
            </w:pPr>
            <w:r w:rsidRPr="0093372A">
              <w:rPr>
                <w:rFonts w:ascii="Times New Roman" w:hAnsi="Times New Roman"/>
                <w:color w:val="FF0000"/>
                <w:sz w:val="16"/>
                <w:szCs w:val="16"/>
              </w:rPr>
              <w:t>Rajka</w:t>
            </w:r>
          </w:p>
        </w:tc>
        <w:tc>
          <w:tcPr>
            <w:tcW w:w="661" w:type="dxa"/>
            <w:tcBorders>
              <w:top w:val="nil"/>
              <w:left w:val="single" w:sz="4" w:space="0" w:color="auto"/>
              <w:bottom w:val="single" w:sz="4" w:space="0" w:color="auto"/>
              <w:right w:val="single" w:sz="4" w:space="0" w:color="auto"/>
            </w:tcBorders>
            <w:shd w:val="clear" w:color="auto" w:fill="auto"/>
            <w:vAlign w:val="bottom"/>
          </w:tcPr>
          <w:p w:rsidR="00704182" w:rsidRPr="0093372A" w:rsidRDefault="00704182" w:rsidP="00B45F9E">
            <w:pPr>
              <w:spacing w:after="0" w:line="240" w:lineRule="auto"/>
              <w:rPr>
                <w:rFonts w:ascii="Times New Roman" w:eastAsia="Times New Roman" w:hAnsi="Times New Roman"/>
                <w:color w:val="FF0000"/>
                <w:sz w:val="16"/>
                <w:szCs w:val="16"/>
                <w:lang w:eastAsia="hu-HU"/>
              </w:rPr>
            </w:pPr>
            <w:r w:rsidRPr="0093372A">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bottom"/>
            <w:hideMark/>
          </w:tcPr>
          <w:p w:rsidR="00704182" w:rsidRPr="0093372A" w:rsidRDefault="00704182" w:rsidP="00B45F9E">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0161/2</w:t>
            </w:r>
          </w:p>
        </w:tc>
        <w:tc>
          <w:tcPr>
            <w:tcW w:w="658" w:type="dxa"/>
            <w:tcBorders>
              <w:top w:val="nil"/>
              <w:left w:val="nil"/>
              <w:bottom w:val="single" w:sz="4" w:space="0" w:color="auto"/>
              <w:right w:val="single" w:sz="4" w:space="0" w:color="auto"/>
            </w:tcBorders>
            <w:shd w:val="clear" w:color="auto" w:fill="auto"/>
            <w:vAlign w:val="bottom"/>
            <w:hideMark/>
          </w:tcPr>
          <w:p w:rsidR="00704182" w:rsidRPr="0093372A" w:rsidRDefault="00704182" w:rsidP="00B45F9E">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42,1</w:t>
            </w:r>
          </w:p>
        </w:tc>
        <w:tc>
          <w:tcPr>
            <w:tcW w:w="699" w:type="dxa"/>
            <w:tcBorders>
              <w:top w:val="nil"/>
              <w:left w:val="nil"/>
              <w:bottom w:val="single" w:sz="4" w:space="0" w:color="auto"/>
              <w:right w:val="single" w:sz="4" w:space="0" w:color="auto"/>
            </w:tcBorders>
            <w:vAlign w:val="center"/>
          </w:tcPr>
          <w:p w:rsidR="00704182" w:rsidRPr="000A531A" w:rsidRDefault="00704182" w:rsidP="00B45F9E">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1 088</w:t>
            </w:r>
          </w:p>
        </w:tc>
        <w:tc>
          <w:tcPr>
            <w:tcW w:w="829" w:type="dxa"/>
            <w:tcBorders>
              <w:top w:val="nil"/>
              <w:left w:val="single" w:sz="4" w:space="0" w:color="auto"/>
              <w:bottom w:val="single" w:sz="4" w:space="0" w:color="auto"/>
              <w:right w:val="single" w:sz="4" w:space="0" w:color="auto"/>
            </w:tcBorders>
            <w:vAlign w:val="center"/>
          </w:tcPr>
          <w:p w:rsidR="00704182" w:rsidRPr="000A531A" w:rsidRDefault="00704182" w:rsidP="00B45F9E">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25,8</w:t>
            </w:r>
          </w:p>
        </w:tc>
        <w:tc>
          <w:tcPr>
            <w:tcW w:w="688" w:type="dxa"/>
            <w:tcBorders>
              <w:top w:val="nil"/>
              <w:left w:val="single" w:sz="4" w:space="0" w:color="auto"/>
              <w:bottom w:val="single" w:sz="4" w:space="0" w:color="auto"/>
              <w:right w:val="single" w:sz="4" w:space="0" w:color="auto"/>
            </w:tcBorders>
            <w:shd w:val="clear" w:color="auto" w:fill="auto"/>
            <w:vAlign w:val="bottom"/>
            <w:hideMark/>
          </w:tcPr>
          <w:p w:rsidR="00704182" w:rsidRPr="0093372A" w:rsidRDefault="00704182" w:rsidP="00B45F9E">
            <w:pPr>
              <w:spacing w:after="0" w:line="240" w:lineRule="auto"/>
              <w:jc w:val="right"/>
              <w:rPr>
                <w:rFonts w:ascii="Times New Roman" w:eastAsia="Times New Roman" w:hAnsi="Times New Roman"/>
                <w:color w:val="FF0000"/>
                <w:sz w:val="16"/>
                <w:szCs w:val="16"/>
                <w:lang w:eastAsia="hu-HU"/>
              </w:rPr>
            </w:pPr>
            <w:r>
              <w:rPr>
                <w:rFonts w:ascii="Times New Roman" w:eastAsia="Times New Roman" w:hAnsi="Times New Roman"/>
                <w:color w:val="FF0000"/>
                <w:sz w:val="16"/>
                <w:szCs w:val="16"/>
                <w:lang w:eastAsia="hu-HU"/>
              </w:rPr>
              <w:t>80,00</w:t>
            </w:r>
          </w:p>
        </w:tc>
        <w:tc>
          <w:tcPr>
            <w:tcW w:w="694" w:type="dxa"/>
            <w:tcBorders>
              <w:top w:val="nil"/>
              <w:left w:val="nil"/>
              <w:bottom w:val="single" w:sz="4" w:space="0" w:color="auto"/>
              <w:right w:val="single" w:sz="4" w:space="0" w:color="auto"/>
            </w:tcBorders>
            <w:shd w:val="clear" w:color="auto" w:fill="auto"/>
            <w:vAlign w:val="center"/>
            <w:hideMark/>
          </w:tcPr>
          <w:p w:rsidR="00704182" w:rsidRPr="00704182" w:rsidRDefault="00704182" w:rsidP="003A5928">
            <w:pPr>
              <w:spacing w:after="0" w:line="240" w:lineRule="auto"/>
              <w:jc w:val="right"/>
              <w:rPr>
                <w:rFonts w:ascii="Times New Roman" w:eastAsia="Times New Roman" w:hAnsi="Times New Roman" w:cs="Times New Roman"/>
                <w:color w:val="FF0000"/>
                <w:sz w:val="16"/>
                <w:szCs w:val="16"/>
                <w:lang w:eastAsia="hu-HU"/>
              </w:rPr>
            </w:pPr>
            <w:r w:rsidRPr="00704182">
              <w:rPr>
                <w:rFonts w:ascii="Times New Roman" w:eastAsia="Times New Roman" w:hAnsi="Times New Roman" w:cs="Times New Roman"/>
                <w:color w:val="FF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704182" w:rsidRPr="00704182" w:rsidRDefault="00704182" w:rsidP="003A5928">
            <w:pPr>
              <w:spacing w:after="0" w:line="240" w:lineRule="auto"/>
              <w:jc w:val="right"/>
              <w:rPr>
                <w:rFonts w:ascii="Times New Roman" w:eastAsia="Times New Roman" w:hAnsi="Times New Roman" w:cs="Times New Roman"/>
                <w:color w:val="FF0000"/>
                <w:sz w:val="16"/>
                <w:szCs w:val="16"/>
                <w:lang w:eastAsia="hu-HU"/>
              </w:rPr>
            </w:pPr>
            <w:r w:rsidRPr="00704182">
              <w:rPr>
                <w:rFonts w:ascii="Times New Roman" w:eastAsia="Times New Roman" w:hAnsi="Times New Roman" w:cs="Times New Roman"/>
                <w:color w:val="FF0000"/>
                <w:sz w:val="16"/>
                <w:szCs w:val="16"/>
                <w:lang w:eastAsia="hu-HU"/>
              </w:rPr>
              <w:t>73,5</w:t>
            </w:r>
          </w:p>
        </w:tc>
        <w:tc>
          <w:tcPr>
            <w:tcW w:w="978" w:type="dxa"/>
            <w:tcBorders>
              <w:top w:val="nil"/>
              <w:left w:val="nil"/>
              <w:bottom w:val="single" w:sz="4" w:space="0" w:color="auto"/>
              <w:right w:val="single" w:sz="4" w:space="0" w:color="auto"/>
            </w:tcBorders>
            <w:shd w:val="clear" w:color="auto" w:fill="auto"/>
            <w:vAlign w:val="bottom"/>
            <w:hideMark/>
          </w:tcPr>
          <w:p w:rsidR="00704182" w:rsidRPr="00046A51" w:rsidRDefault="00704182" w:rsidP="00B45F9E">
            <w:pPr>
              <w:spacing w:after="0" w:line="240" w:lineRule="auto"/>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046A51" w:rsidRDefault="00704182" w:rsidP="00B45F9E">
            <w:pPr>
              <w:spacing w:after="0" w:line="240" w:lineRule="auto"/>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704182" w:rsidRPr="00046A51" w:rsidRDefault="00704182" w:rsidP="00B45F9E">
            <w:pPr>
              <w:spacing w:after="0" w:line="240" w:lineRule="auto"/>
              <w:jc w:val="right"/>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704182" w:rsidRPr="00046A51" w:rsidRDefault="00704182" w:rsidP="00B45F9E">
            <w:pPr>
              <w:spacing w:after="0" w:line="240" w:lineRule="auto"/>
              <w:jc w:val="right"/>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2051</w:t>
            </w:r>
          </w:p>
        </w:tc>
      </w:tr>
      <w:tr w:rsidR="00704182"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704182" w:rsidRDefault="00704182" w:rsidP="002A3DB5">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i/>
                <w:sz w:val="16"/>
                <w:szCs w:val="16"/>
                <w:lang w:eastAsia="hu-HU"/>
              </w:rPr>
              <w:t xml:space="preserve">dr. </w:t>
            </w:r>
            <w:r w:rsidRPr="001F4D3B">
              <w:rPr>
                <w:rFonts w:ascii="Times New Roman" w:eastAsia="Times New Roman" w:hAnsi="Times New Roman"/>
                <w:i/>
                <w:sz w:val="16"/>
                <w:szCs w:val="16"/>
                <w:lang w:eastAsia="hu-HU"/>
              </w:rPr>
              <w:t>Tóth Kálmán összesen</w:t>
            </w:r>
          </w:p>
        </w:tc>
        <w:tc>
          <w:tcPr>
            <w:tcW w:w="658" w:type="dxa"/>
            <w:tcBorders>
              <w:top w:val="nil"/>
              <w:left w:val="nil"/>
              <w:bottom w:val="single" w:sz="4" w:space="0" w:color="auto"/>
              <w:right w:val="single" w:sz="4" w:space="0" w:color="auto"/>
            </w:tcBorders>
            <w:shd w:val="clear" w:color="auto" w:fill="auto"/>
            <w:vAlign w:val="center"/>
            <w:hideMark/>
          </w:tcPr>
          <w:p w:rsidR="00704182" w:rsidRPr="002A3DB5" w:rsidRDefault="00704182" w:rsidP="00CD243E">
            <w:pPr>
              <w:spacing w:after="0" w:line="240" w:lineRule="auto"/>
              <w:jc w:val="right"/>
              <w:rPr>
                <w:rFonts w:ascii="Times New Roman" w:eastAsia="Times New Roman" w:hAnsi="Times New Roman" w:cs="Times New Roman"/>
                <w:i/>
                <w:color w:val="000000"/>
                <w:sz w:val="16"/>
                <w:szCs w:val="16"/>
                <w:lang w:eastAsia="hu-HU"/>
              </w:rPr>
            </w:pPr>
            <w:r w:rsidRPr="002A3DB5">
              <w:rPr>
                <w:rFonts w:ascii="Times New Roman" w:eastAsia="Times New Roman" w:hAnsi="Times New Roman" w:cs="Times New Roman"/>
                <w:i/>
                <w:color w:val="000000"/>
                <w:sz w:val="16"/>
                <w:szCs w:val="16"/>
                <w:lang w:eastAsia="hu-HU"/>
              </w:rPr>
              <w:t>42,1</w:t>
            </w:r>
          </w:p>
        </w:tc>
        <w:tc>
          <w:tcPr>
            <w:tcW w:w="699"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1 088</w:t>
            </w:r>
          </w:p>
        </w:tc>
        <w:tc>
          <w:tcPr>
            <w:tcW w:w="829"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25,8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Pr="002A3DB5" w:rsidRDefault="00704182" w:rsidP="00CD243E">
            <w:pPr>
              <w:spacing w:after="0" w:line="240" w:lineRule="auto"/>
              <w:jc w:val="right"/>
              <w:rPr>
                <w:rFonts w:ascii="Times New Roman" w:eastAsia="Times New Roman" w:hAnsi="Times New Roman" w:cs="Times New Roman"/>
                <w:i/>
                <w:color w:val="000000"/>
                <w:sz w:val="16"/>
                <w:szCs w:val="16"/>
                <w:lang w:eastAsia="hu-HU"/>
              </w:rPr>
            </w:pPr>
            <w:r w:rsidRPr="002A3DB5">
              <w:rPr>
                <w:rFonts w:ascii="Times New Roman" w:eastAsia="Times New Roman" w:hAnsi="Times New Roman" w:cs="Times New Roman"/>
                <w:i/>
                <w:color w:val="000000"/>
                <w:sz w:val="16"/>
                <w:szCs w:val="16"/>
                <w:lang w:eastAsia="hu-HU"/>
              </w:rPr>
              <w:t>80,</w:t>
            </w:r>
            <w:r>
              <w:rPr>
                <w:rFonts w:ascii="Times New Roman" w:eastAsia="Times New Roman" w:hAnsi="Times New Roman" w:cs="Times New Roman"/>
                <w:i/>
                <w:color w:val="000000"/>
                <w:sz w:val="16"/>
                <w:szCs w:val="16"/>
                <w:lang w:eastAsia="hu-HU"/>
              </w:rPr>
              <w:t>0</w:t>
            </w:r>
            <w:r w:rsidRPr="002A3DB5">
              <w:rPr>
                <w:rFonts w:ascii="Times New Roman" w:eastAsia="Times New Roman" w:hAnsi="Times New Roman" w:cs="Times New Roman"/>
                <w:i/>
                <w:color w:val="000000"/>
                <w:sz w:val="16"/>
                <w:szCs w:val="16"/>
                <w:lang w:eastAsia="hu-HU"/>
              </w:rPr>
              <w:t>0</w:t>
            </w:r>
          </w:p>
        </w:tc>
        <w:tc>
          <w:tcPr>
            <w:tcW w:w="694" w:type="dxa"/>
            <w:tcBorders>
              <w:top w:val="nil"/>
              <w:left w:val="nil"/>
              <w:bottom w:val="single" w:sz="4" w:space="0" w:color="auto"/>
              <w:right w:val="single" w:sz="4" w:space="0" w:color="auto"/>
            </w:tcBorders>
            <w:shd w:val="clear" w:color="auto" w:fill="auto"/>
            <w:vAlign w:val="center"/>
            <w:hideMark/>
          </w:tcPr>
          <w:p w:rsidR="00704182" w:rsidRPr="002A3DB5" w:rsidRDefault="00704182" w:rsidP="00CD243E">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704182" w:rsidRPr="002A3DB5" w:rsidRDefault="00704182" w:rsidP="00CD243E">
            <w:pPr>
              <w:spacing w:after="0" w:line="240" w:lineRule="auto"/>
              <w:jc w:val="right"/>
              <w:rPr>
                <w:rFonts w:ascii="Times New Roman" w:eastAsia="Times New Roman" w:hAnsi="Times New Roman" w:cs="Times New Roman"/>
                <w:i/>
                <w:color w:val="000000"/>
                <w:sz w:val="16"/>
                <w:szCs w:val="16"/>
                <w:lang w:eastAsia="hu-HU"/>
              </w:rPr>
            </w:pPr>
            <w:r>
              <w:rPr>
                <w:rFonts w:ascii="Times New Roman" w:eastAsia="Times New Roman" w:hAnsi="Times New Roman" w:cs="Times New Roman"/>
                <w:i/>
                <w:color w:val="000000"/>
                <w:sz w:val="16"/>
                <w:szCs w:val="16"/>
                <w:lang w:eastAsia="hu-HU"/>
              </w:rPr>
              <w:t>73,5</w:t>
            </w:r>
          </w:p>
        </w:tc>
        <w:tc>
          <w:tcPr>
            <w:tcW w:w="978" w:type="dxa"/>
            <w:tcBorders>
              <w:top w:val="nil"/>
              <w:left w:val="nil"/>
              <w:bottom w:val="single" w:sz="4" w:space="0" w:color="auto"/>
              <w:right w:val="single" w:sz="4" w:space="0" w:color="auto"/>
            </w:tcBorders>
            <w:shd w:val="clear" w:color="auto" w:fill="auto"/>
            <w:vAlign w:val="bottom"/>
            <w:hideMark/>
          </w:tcPr>
          <w:p w:rsidR="00704182" w:rsidRPr="00B45F9E" w:rsidRDefault="00704182" w:rsidP="00B45F9E">
            <w:pPr>
              <w:spacing w:after="0" w:line="240" w:lineRule="auto"/>
              <w:rPr>
                <w:rFonts w:ascii="Times New Roman" w:eastAsia="Times New Roman" w:hAnsi="Times New Roman"/>
                <w:i/>
                <w:sz w:val="16"/>
                <w:szCs w:val="16"/>
                <w:lang w:eastAsia="hu-HU"/>
              </w:rPr>
            </w:pPr>
            <w:r w:rsidRPr="00B45F9E">
              <w:rPr>
                <w:rFonts w:ascii="Times New Roman" w:eastAsia="Times New Roman" w:hAnsi="Times New Roman"/>
                <w:i/>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704182" w:rsidRPr="00B45F9E" w:rsidRDefault="00704182" w:rsidP="00B45F9E">
            <w:pPr>
              <w:spacing w:after="0" w:line="240" w:lineRule="auto"/>
              <w:jc w:val="right"/>
              <w:rPr>
                <w:rFonts w:ascii="Times New Roman" w:eastAsia="Times New Roman" w:hAnsi="Times New Roman"/>
                <w:i/>
                <w:sz w:val="16"/>
                <w:szCs w:val="16"/>
                <w:lang w:eastAsia="hu-HU"/>
              </w:rPr>
            </w:pPr>
            <w:r w:rsidRPr="00B45F9E">
              <w:rPr>
                <w:rFonts w:ascii="Times New Roman" w:eastAsia="Times New Roman" w:hAnsi="Times New Roman"/>
                <w:i/>
                <w:sz w:val="16"/>
                <w:szCs w:val="16"/>
                <w:lang w:eastAsia="hu-HU"/>
              </w:rPr>
              <w:t>2051</w:t>
            </w:r>
          </w:p>
        </w:tc>
      </w:tr>
      <w:tr w:rsidR="00704182" w:rsidRPr="00914EF4" w:rsidTr="002A3DB5">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704182" w:rsidRPr="002A3DB5" w:rsidRDefault="00704182" w:rsidP="002A3DB5">
            <w:pPr>
              <w:pStyle w:val="Listaszerbekezds"/>
              <w:numPr>
                <w:ilvl w:val="0"/>
                <w:numId w:val="2"/>
              </w:numPr>
              <w:spacing w:after="0" w:line="240" w:lineRule="auto"/>
              <w:rPr>
                <w:rFonts w:ascii="Times New Roman" w:eastAsia="Times New Roman" w:hAnsi="Times New Roman"/>
                <w:i/>
                <w:sz w:val="16"/>
                <w:szCs w:val="16"/>
                <w:lang w:eastAsia="hu-HU"/>
              </w:rPr>
            </w:pPr>
            <w:r w:rsidRPr="002A3DB5">
              <w:rPr>
                <w:rFonts w:ascii="Times New Roman" w:hAnsi="Times New Roman"/>
                <w:b/>
                <w:i/>
                <w:sz w:val="16"/>
                <w:szCs w:val="16"/>
              </w:rPr>
              <w:t>Tóth Kálmán</w:t>
            </w:r>
            <w:r w:rsidRPr="002A3DB5">
              <w:rPr>
                <w:rFonts w:ascii="Times New Roman" w:hAnsi="Times New Roman"/>
                <w:i/>
                <w:sz w:val="16"/>
                <w:szCs w:val="16"/>
              </w:rPr>
              <w:t xml:space="preserve">, az apa, 2013-ig a </w:t>
            </w:r>
            <w:r>
              <w:rPr>
                <w:rFonts w:ascii="Times New Roman" w:hAnsi="Times New Roman"/>
                <w:i/>
                <w:sz w:val="16"/>
                <w:szCs w:val="16"/>
              </w:rPr>
              <w:t xml:space="preserve">családi </w:t>
            </w:r>
            <w:r w:rsidRPr="002A3DB5">
              <w:rPr>
                <w:rFonts w:ascii="Times New Roman" w:hAnsi="Times New Roman"/>
                <w:i/>
                <w:sz w:val="16"/>
                <w:szCs w:val="16"/>
              </w:rPr>
              <w:t>Kft. vezetője</w:t>
            </w:r>
          </w:p>
        </w:tc>
      </w:tr>
      <w:tr w:rsidR="00F63BAC"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704182" w:rsidRDefault="00704182" w:rsidP="00326FD9">
            <w:pPr>
              <w:spacing w:after="0" w:line="240" w:lineRule="auto"/>
              <w:rPr>
                <w:rFonts w:ascii="Times New Roman" w:hAnsi="Times New Roman"/>
                <w:sz w:val="16"/>
                <w:szCs w:val="16"/>
              </w:rPr>
            </w:pPr>
            <w:r>
              <w:rPr>
                <w:rFonts w:ascii="Times New Roman" w:hAnsi="Times New Roman"/>
                <w:sz w:val="16"/>
                <w:szCs w:val="16"/>
              </w:rPr>
              <w:t>Rajka</w:t>
            </w:r>
          </w:p>
        </w:tc>
        <w:tc>
          <w:tcPr>
            <w:tcW w:w="661" w:type="dxa"/>
            <w:tcBorders>
              <w:top w:val="nil"/>
              <w:left w:val="single" w:sz="4" w:space="0" w:color="auto"/>
              <w:bottom w:val="single" w:sz="4" w:space="0" w:color="auto"/>
              <w:right w:val="single" w:sz="4" w:space="0" w:color="auto"/>
            </w:tcBorders>
            <w:shd w:val="clear" w:color="auto" w:fill="auto"/>
            <w:vAlign w:val="bottom"/>
          </w:tcPr>
          <w:p w:rsidR="00704182" w:rsidRDefault="00704182"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704182" w:rsidRDefault="00704182" w:rsidP="00FA5C3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0155/11</w:t>
            </w:r>
          </w:p>
        </w:tc>
        <w:tc>
          <w:tcPr>
            <w:tcW w:w="658" w:type="dxa"/>
            <w:tcBorders>
              <w:top w:val="nil"/>
              <w:left w:val="nil"/>
              <w:bottom w:val="single" w:sz="4" w:space="0" w:color="auto"/>
              <w:right w:val="single" w:sz="4" w:space="0" w:color="auto"/>
            </w:tcBorders>
            <w:shd w:val="clear" w:color="auto" w:fill="auto"/>
            <w:vAlign w:val="center"/>
            <w:hideMark/>
          </w:tcPr>
          <w:p w:rsidR="00704182" w:rsidRDefault="00704182" w:rsidP="00CD243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52,6</w:t>
            </w:r>
          </w:p>
        </w:tc>
        <w:tc>
          <w:tcPr>
            <w:tcW w:w="699"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B45F9E">
              <w:rPr>
                <w:rFonts w:ascii="Times New Roman" w:eastAsia="Times New Roman" w:hAnsi="Times New Roman" w:cs="Times New Roman"/>
                <w:color w:val="000000"/>
                <w:sz w:val="16"/>
                <w:szCs w:val="16"/>
                <w:lang w:eastAsia="hu-HU"/>
              </w:rPr>
              <w:t>1 336</w:t>
            </w:r>
          </w:p>
        </w:tc>
        <w:tc>
          <w:tcPr>
            <w:tcW w:w="829"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B45F9E">
              <w:rPr>
                <w:rFonts w:ascii="Times New Roman" w:eastAsia="Times New Roman" w:hAnsi="Times New Roman" w:cs="Times New Roman"/>
                <w:color w:val="000000"/>
                <w:sz w:val="16"/>
                <w:szCs w:val="16"/>
                <w:lang w:eastAsia="hu-HU"/>
              </w:rPr>
              <w:t>25,4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Default="00704182" w:rsidP="00CD243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99,90</w:t>
            </w:r>
          </w:p>
        </w:tc>
        <w:tc>
          <w:tcPr>
            <w:tcW w:w="694" w:type="dxa"/>
            <w:tcBorders>
              <w:top w:val="nil"/>
              <w:left w:val="nil"/>
              <w:bottom w:val="single" w:sz="4" w:space="0" w:color="auto"/>
              <w:right w:val="single" w:sz="4" w:space="0" w:color="auto"/>
            </w:tcBorders>
            <w:shd w:val="clear" w:color="auto" w:fill="auto"/>
            <w:vAlign w:val="center"/>
            <w:hideMark/>
          </w:tcPr>
          <w:p w:rsidR="00704182" w:rsidRPr="00B45F9E" w:rsidRDefault="00704182" w:rsidP="003A5928">
            <w:pPr>
              <w:spacing w:after="0" w:line="240" w:lineRule="auto"/>
              <w:jc w:val="right"/>
              <w:rPr>
                <w:rFonts w:ascii="Times New Roman" w:eastAsia="Times New Roman" w:hAnsi="Times New Roman" w:cs="Times New Roman"/>
                <w:color w:val="000000"/>
                <w:sz w:val="16"/>
                <w:szCs w:val="16"/>
                <w:lang w:eastAsia="hu-HU"/>
              </w:rPr>
            </w:pPr>
            <w:r w:rsidRPr="00B45F9E">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45F9E">
              <w:rPr>
                <w:rFonts w:ascii="Times New Roman" w:eastAsia="Times New Roman" w:hAnsi="Times New Roman" w:cs="Times New Roman"/>
                <w:color w:val="000000"/>
                <w:sz w:val="16"/>
                <w:szCs w:val="16"/>
                <w:lang w:eastAsia="hu-HU"/>
              </w:rPr>
              <w:t>900</w:t>
            </w:r>
          </w:p>
        </w:tc>
        <w:tc>
          <w:tcPr>
            <w:tcW w:w="696" w:type="dxa"/>
            <w:tcBorders>
              <w:top w:val="nil"/>
              <w:left w:val="nil"/>
              <w:bottom w:val="single" w:sz="4" w:space="0" w:color="auto"/>
              <w:right w:val="single" w:sz="4" w:space="0" w:color="auto"/>
            </w:tcBorders>
            <w:shd w:val="clear" w:color="auto" w:fill="auto"/>
            <w:vAlign w:val="center"/>
          </w:tcPr>
          <w:p w:rsidR="00704182" w:rsidRPr="00B45F9E" w:rsidRDefault="00704182" w:rsidP="003A5928">
            <w:pPr>
              <w:spacing w:after="0" w:line="240" w:lineRule="auto"/>
              <w:jc w:val="right"/>
              <w:rPr>
                <w:rFonts w:ascii="Times New Roman" w:eastAsia="Times New Roman" w:hAnsi="Times New Roman" w:cs="Times New Roman"/>
                <w:color w:val="000000"/>
                <w:sz w:val="16"/>
                <w:szCs w:val="16"/>
                <w:lang w:eastAsia="hu-HU"/>
              </w:rPr>
            </w:pPr>
            <w:r w:rsidRPr="00B45F9E">
              <w:rPr>
                <w:rFonts w:ascii="Times New Roman" w:eastAsia="Times New Roman" w:hAnsi="Times New Roman" w:cs="Times New Roman"/>
                <w:color w:val="000000"/>
                <w:sz w:val="16"/>
                <w:szCs w:val="16"/>
                <w:lang w:eastAsia="hu-HU"/>
              </w:rPr>
              <w:t>74</w:t>
            </w:r>
            <w:r>
              <w:rPr>
                <w:rFonts w:ascii="Times New Roman" w:eastAsia="Times New Roman" w:hAnsi="Times New Roman" w:cs="Times New Roman"/>
                <w:color w:val="000000"/>
                <w:sz w:val="16"/>
                <w:szCs w:val="16"/>
                <w:lang w:eastAsia="hu-HU"/>
              </w:rPr>
              <w:t>,8</w:t>
            </w:r>
          </w:p>
        </w:tc>
        <w:tc>
          <w:tcPr>
            <w:tcW w:w="978" w:type="dxa"/>
            <w:tcBorders>
              <w:top w:val="nil"/>
              <w:left w:val="nil"/>
              <w:bottom w:val="single" w:sz="4" w:space="0" w:color="auto"/>
              <w:right w:val="single" w:sz="4" w:space="0" w:color="auto"/>
            </w:tcBorders>
            <w:shd w:val="clear" w:color="auto" w:fill="auto"/>
            <w:vAlign w:val="bottom"/>
            <w:hideMark/>
          </w:tcPr>
          <w:p w:rsidR="00704182" w:rsidRPr="00914EF4" w:rsidRDefault="00704182"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1870B3" w:rsidRDefault="00704182" w:rsidP="00B45F9E">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704182" w:rsidRPr="001870B3"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704182" w:rsidRPr="005C3A48" w:rsidRDefault="00704182" w:rsidP="00B45F9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704182"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704182" w:rsidRPr="001F4D3B" w:rsidRDefault="00704182" w:rsidP="001F4D3B">
            <w:pPr>
              <w:pStyle w:val="Listaszerbekezds"/>
              <w:spacing w:after="0" w:line="240" w:lineRule="auto"/>
              <w:ind w:left="720"/>
              <w:rPr>
                <w:rFonts w:ascii="Times New Roman" w:eastAsia="Times New Roman" w:hAnsi="Times New Roman"/>
                <w:color w:val="000000"/>
                <w:sz w:val="16"/>
                <w:szCs w:val="16"/>
                <w:lang w:eastAsia="hu-HU"/>
              </w:rPr>
            </w:pPr>
            <w:r w:rsidRPr="001F4D3B">
              <w:rPr>
                <w:rFonts w:ascii="Times New Roman" w:eastAsia="Times New Roman" w:hAnsi="Times New Roman"/>
                <w:i/>
                <w:sz w:val="16"/>
                <w:szCs w:val="16"/>
                <w:lang w:eastAsia="hu-HU"/>
              </w:rPr>
              <w:t>Tóth Kálmán összesen</w:t>
            </w:r>
          </w:p>
        </w:tc>
        <w:tc>
          <w:tcPr>
            <w:tcW w:w="658" w:type="dxa"/>
            <w:tcBorders>
              <w:top w:val="nil"/>
              <w:left w:val="nil"/>
              <w:bottom w:val="single" w:sz="4" w:space="0" w:color="auto"/>
              <w:right w:val="single" w:sz="4" w:space="0" w:color="auto"/>
            </w:tcBorders>
            <w:shd w:val="clear" w:color="auto" w:fill="auto"/>
            <w:vAlign w:val="center"/>
            <w:hideMark/>
          </w:tcPr>
          <w:p w:rsidR="00704182" w:rsidRPr="001F4D3B" w:rsidRDefault="00704182" w:rsidP="00E73641">
            <w:pPr>
              <w:spacing w:after="0" w:line="240" w:lineRule="auto"/>
              <w:jc w:val="right"/>
              <w:rPr>
                <w:rFonts w:ascii="Times New Roman" w:eastAsia="Times New Roman" w:hAnsi="Times New Roman" w:cs="Times New Roman"/>
                <w:i/>
                <w:color w:val="000000"/>
                <w:sz w:val="16"/>
                <w:szCs w:val="16"/>
                <w:lang w:eastAsia="hu-HU"/>
              </w:rPr>
            </w:pPr>
            <w:r w:rsidRPr="001F4D3B">
              <w:rPr>
                <w:rFonts w:ascii="Times New Roman" w:eastAsia="Times New Roman" w:hAnsi="Times New Roman" w:cs="Times New Roman"/>
                <w:i/>
                <w:color w:val="000000"/>
                <w:sz w:val="16"/>
                <w:szCs w:val="16"/>
                <w:lang w:eastAsia="hu-HU"/>
              </w:rPr>
              <w:t>52,6</w:t>
            </w:r>
          </w:p>
        </w:tc>
        <w:tc>
          <w:tcPr>
            <w:tcW w:w="699"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1 336</w:t>
            </w:r>
          </w:p>
        </w:tc>
        <w:tc>
          <w:tcPr>
            <w:tcW w:w="829"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25,4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Pr="001F4D3B" w:rsidRDefault="00704182" w:rsidP="00E73641">
            <w:pPr>
              <w:spacing w:after="0" w:line="240" w:lineRule="auto"/>
              <w:jc w:val="right"/>
              <w:rPr>
                <w:rFonts w:ascii="Times New Roman" w:eastAsia="Times New Roman" w:hAnsi="Times New Roman" w:cs="Times New Roman"/>
                <w:i/>
                <w:color w:val="000000"/>
                <w:sz w:val="16"/>
                <w:szCs w:val="16"/>
                <w:lang w:eastAsia="hu-HU"/>
              </w:rPr>
            </w:pPr>
            <w:r w:rsidRPr="001F4D3B">
              <w:rPr>
                <w:rFonts w:ascii="Times New Roman" w:eastAsia="Times New Roman" w:hAnsi="Times New Roman" w:cs="Times New Roman"/>
                <w:i/>
                <w:color w:val="000000"/>
                <w:sz w:val="16"/>
                <w:szCs w:val="16"/>
                <w:lang w:eastAsia="hu-HU"/>
              </w:rPr>
              <w:t>99,90</w:t>
            </w:r>
          </w:p>
        </w:tc>
        <w:tc>
          <w:tcPr>
            <w:tcW w:w="694" w:type="dxa"/>
            <w:tcBorders>
              <w:top w:val="nil"/>
              <w:left w:val="nil"/>
              <w:bottom w:val="single" w:sz="4" w:space="0" w:color="auto"/>
              <w:right w:val="single" w:sz="4" w:space="0" w:color="auto"/>
            </w:tcBorders>
            <w:shd w:val="clear" w:color="auto" w:fill="auto"/>
            <w:vAlign w:val="center"/>
            <w:hideMark/>
          </w:tcPr>
          <w:p w:rsidR="00704182" w:rsidRPr="00704182" w:rsidRDefault="00704182" w:rsidP="003A5928">
            <w:pPr>
              <w:spacing w:after="0" w:line="240" w:lineRule="auto"/>
              <w:jc w:val="right"/>
              <w:rPr>
                <w:rFonts w:ascii="Times New Roman" w:eastAsia="Times New Roman" w:hAnsi="Times New Roman" w:cs="Times New Roman"/>
                <w:i/>
                <w:color w:val="000000"/>
                <w:sz w:val="16"/>
                <w:szCs w:val="16"/>
                <w:lang w:eastAsia="hu-HU"/>
              </w:rPr>
            </w:pPr>
            <w:r w:rsidRPr="00704182">
              <w:rPr>
                <w:rFonts w:ascii="Times New Roman" w:eastAsia="Times New Roman" w:hAnsi="Times New Roman" w:cs="Times New Roman"/>
                <w:i/>
                <w:color w:val="00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704182" w:rsidRPr="00704182" w:rsidRDefault="00704182" w:rsidP="003A5928">
            <w:pPr>
              <w:spacing w:after="0" w:line="240" w:lineRule="auto"/>
              <w:jc w:val="right"/>
              <w:rPr>
                <w:rFonts w:ascii="Times New Roman" w:eastAsia="Times New Roman" w:hAnsi="Times New Roman" w:cs="Times New Roman"/>
                <w:i/>
                <w:color w:val="000000"/>
                <w:sz w:val="16"/>
                <w:szCs w:val="16"/>
                <w:lang w:eastAsia="hu-HU"/>
              </w:rPr>
            </w:pPr>
            <w:r w:rsidRPr="00704182">
              <w:rPr>
                <w:rFonts w:ascii="Times New Roman" w:eastAsia="Times New Roman" w:hAnsi="Times New Roman" w:cs="Times New Roman"/>
                <w:i/>
                <w:color w:val="000000"/>
                <w:sz w:val="16"/>
                <w:szCs w:val="16"/>
                <w:lang w:eastAsia="hu-HU"/>
              </w:rPr>
              <w:t>74,8</w:t>
            </w:r>
          </w:p>
        </w:tc>
        <w:tc>
          <w:tcPr>
            <w:tcW w:w="978" w:type="dxa"/>
            <w:tcBorders>
              <w:top w:val="nil"/>
              <w:left w:val="nil"/>
              <w:bottom w:val="single" w:sz="4" w:space="0" w:color="auto"/>
              <w:right w:val="single" w:sz="4" w:space="0" w:color="auto"/>
            </w:tcBorders>
            <w:shd w:val="clear" w:color="auto" w:fill="auto"/>
            <w:vAlign w:val="bottom"/>
            <w:hideMark/>
          </w:tcPr>
          <w:p w:rsidR="00704182" w:rsidRPr="00B45F9E" w:rsidRDefault="00704182" w:rsidP="00B45F9E">
            <w:pPr>
              <w:spacing w:after="0" w:line="240" w:lineRule="auto"/>
              <w:rPr>
                <w:rFonts w:ascii="Times New Roman" w:eastAsia="Times New Roman" w:hAnsi="Times New Roman"/>
                <w:i/>
                <w:sz w:val="16"/>
                <w:szCs w:val="16"/>
                <w:lang w:eastAsia="hu-HU"/>
              </w:rPr>
            </w:pPr>
            <w:r w:rsidRPr="00B45F9E">
              <w:rPr>
                <w:rFonts w:ascii="Times New Roman" w:eastAsia="Times New Roman" w:hAnsi="Times New Roman"/>
                <w:i/>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i/>
                <w:color w:val="000000"/>
                <w:sz w:val="16"/>
                <w:szCs w:val="16"/>
                <w:lang w:eastAsia="hu-HU"/>
              </w:rPr>
            </w:pPr>
            <w:r w:rsidRPr="00B45F9E">
              <w:rPr>
                <w:rFonts w:ascii="Times New Roman" w:eastAsia="Times New Roman" w:hAnsi="Times New Roman" w:cs="Times New Roman"/>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704182" w:rsidRPr="00B45F9E" w:rsidRDefault="00704182" w:rsidP="00B45F9E">
            <w:pPr>
              <w:spacing w:after="0" w:line="240" w:lineRule="auto"/>
              <w:jc w:val="right"/>
              <w:rPr>
                <w:rFonts w:ascii="Times New Roman" w:eastAsia="Times New Roman" w:hAnsi="Times New Roman"/>
                <w:i/>
                <w:sz w:val="16"/>
                <w:szCs w:val="16"/>
                <w:lang w:eastAsia="hu-HU"/>
              </w:rPr>
            </w:pPr>
            <w:r w:rsidRPr="00B45F9E">
              <w:rPr>
                <w:rFonts w:ascii="Times New Roman" w:eastAsia="Times New Roman" w:hAnsi="Times New Roman"/>
                <w:i/>
                <w:sz w:val="16"/>
                <w:szCs w:val="16"/>
                <w:lang w:eastAsia="hu-HU"/>
              </w:rPr>
              <w:t>2051</w:t>
            </w:r>
          </w:p>
        </w:tc>
      </w:tr>
      <w:tr w:rsidR="00704182"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704182" w:rsidRDefault="00704182" w:rsidP="00266B1A">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Tóthék összesen</w:t>
            </w:r>
          </w:p>
        </w:tc>
        <w:tc>
          <w:tcPr>
            <w:tcW w:w="658" w:type="dxa"/>
            <w:tcBorders>
              <w:top w:val="nil"/>
              <w:left w:val="nil"/>
              <w:bottom w:val="single" w:sz="4" w:space="0" w:color="auto"/>
              <w:right w:val="single" w:sz="4" w:space="0" w:color="auto"/>
            </w:tcBorders>
            <w:shd w:val="clear" w:color="auto" w:fill="auto"/>
            <w:vAlign w:val="center"/>
            <w:hideMark/>
          </w:tcPr>
          <w:p w:rsidR="00704182" w:rsidRPr="00C554F5" w:rsidRDefault="00704182" w:rsidP="00E7364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94,7</w:t>
            </w:r>
          </w:p>
        </w:tc>
        <w:tc>
          <w:tcPr>
            <w:tcW w:w="699" w:type="dxa"/>
            <w:tcBorders>
              <w:top w:val="nil"/>
              <w:left w:val="nil"/>
              <w:bottom w:val="single" w:sz="4" w:space="0" w:color="auto"/>
              <w:right w:val="single" w:sz="4" w:space="0" w:color="auto"/>
            </w:tcBorders>
            <w:vAlign w:val="center"/>
          </w:tcPr>
          <w:p w:rsidR="00704182" w:rsidRPr="00C554F5" w:rsidRDefault="00704182" w:rsidP="00E7364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2.424</w:t>
            </w:r>
          </w:p>
        </w:tc>
        <w:tc>
          <w:tcPr>
            <w:tcW w:w="829" w:type="dxa"/>
            <w:tcBorders>
              <w:top w:val="nil"/>
              <w:left w:val="single" w:sz="4" w:space="0" w:color="auto"/>
              <w:bottom w:val="single" w:sz="4" w:space="0" w:color="auto"/>
              <w:right w:val="single" w:sz="4" w:space="0" w:color="auto"/>
            </w:tcBorders>
            <w:vAlign w:val="center"/>
          </w:tcPr>
          <w:p w:rsidR="00704182" w:rsidRPr="00C554F5" w:rsidRDefault="00704182" w:rsidP="00E7364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25,6</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Pr="00C554F5" w:rsidRDefault="00704182" w:rsidP="002A3DB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179,90</w:t>
            </w:r>
          </w:p>
        </w:tc>
        <w:tc>
          <w:tcPr>
            <w:tcW w:w="694" w:type="dxa"/>
            <w:tcBorders>
              <w:top w:val="nil"/>
              <w:left w:val="nil"/>
              <w:bottom w:val="single" w:sz="4" w:space="0" w:color="auto"/>
              <w:right w:val="single" w:sz="4" w:space="0" w:color="auto"/>
            </w:tcBorders>
            <w:shd w:val="clear" w:color="auto" w:fill="auto"/>
            <w:vAlign w:val="center"/>
            <w:hideMark/>
          </w:tcPr>
          <w:p w:rsidR="00704182" w:rsidRPr="00C554F5" w:rsidRDefault="00704182" w:rsidP="00E7364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704182" w:rsidRPr="00C554F5" w:rsidRDefault="00704182" w:rsidP="00E7364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74,2</w:t>
            </w:r>
          </w:p>
        </w:tc>
        <w:tc>
          <w:tcPr>
            <w:tcW w:w="978" w:type="dxa"/>
            <w:tcBorders>
              <w:top w:val="nil"/>
              <w:left w:val="nil"/>
              <w:bottom w:val="single" w:sz="4" w:space="0" w:color="auto"/>
              <w:right w:val="single" w:sz="4" w:space="0" w:color="auto"/>
            </w:tcBorders>
            <w:shd w:val="clear" w:color="auto" w:fill="auto"/>
            <w:vAlign w:val="bottom"/>
            <w:hideMark/>
          </w:tcPr>
          <w:p w:rsidR="00704182" w:rsidRPr="00B45F9E" w:rsidRDefault="00704182" w:rsidP="00B45F9E">
            <w:pPr>
              <w:spacing w:after="0" w:line="240" w:lineRule="auto"/>
              <w:rPr>
                <w:rFonts w:ascii="Times New Roman" w:eastAsia="Times New Roman" w:hAnsi="Times New Roman"/>
                <w:b/>
                <w:i/>
                <w:sz w:val="16"/>
                <w:szCs w:val="16"/>
                <w:lang w:eastAsia="hu-HU"/>
              </w:rPr>
            </w:pPr>
            <w:r w:rsidRPr="00B45F9E">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B45F9E" w:rsidRDefault="00704182" w:rsidP="00B45F9E">
            <w:pPr>
              <w:spacing w:after="0" w:line="240" w:lineRule="auto"/>
              <w:rPr>
                <w:rFonts w:ascii="Times New Roman" w:eastAsia="Times New Roman" w:hAnsi="Times New Roman" w:cs="Times New Roman"/>
                <w:b/>
                <w:i/>
                <w:color w:val="000000"/>
                <w:sz w:val="16"/>
                <w:szCs w:val="16"/>
                <w:lang w:eastAsia="hu-HU"/>
              </w:rPr>
            </w:pPr>
            <w:r w:rsidRPr="00B45F9E">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704182" w:rsidRPr="00B45F9E" w:rsidRDefault="00704182" w:rsidP="00B45F9E">
            <w:pPr>
              <w:spacing w:after="0" w:line="240" w:lineRule="auto"/>
              <w:jc w:val="right"/>
              <w:rPr>
                <w:rFonts w:ascii="Times New Roman" w:eastAsia="Times New Roman" w:hAnsi="Times New Roman" w:cs="Times New Roman"/>
                <w:b/>
                <w:i/>
                <w:color w:val="000000"/>
                <w:sz w:val="16"/>
                <w:szCs w:val="16"/>
                <w:lang w:eastAsia="hu-HU"/>
              </w:rPr>
            </w:pPr>
            <w:r w:rsidRPr="00B45F9E">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704182" w:rsidRPr="00B45F9E" w:rsidRDefault="00704182" w:rsidP="00B45F9E">
            <w:pPr>
              <w:spacing w:after="0" w:line="240" w:lineRule="auto"/>
              <w:jc w:val="right"/>
              <w:rPr>
                <w:rFonts w:ascii="Times New Roman" w:eastAsia="Times New Roman" w:hAnsi="Times New Roman"/>
                <w:b/>
                <w:i/>
                <w:sz w:val="16"/>
                <w:szCs w:val="16"/>
                <w:lang w:eastAsia="hu-HU"/>
              </w:rPr>
            </w:pPr>
            <w:r w:rsidRPr="00B45F9E">
              <w:rPr>
                <w:rFonts w:ascii="Times New Roman" w:eastAsia="Times New Roman" w:hAnsi="Times New Roman"/>
                <w:b/>
                <w:i/>
                <w:sz w:val="16"/>
                <w:szCs w:val="16"/>
                <w:lang w:eastAsia="hu-HU"/>
              </w:rPr>
              <w:t>2051</w:t>
            </w:r>
          </w:p>
        </w:tc>
      </w:tr>
      <w:tr w:rsidR="00704182" w:rsidRPr="00914EF4" w:rsidTr="00EC676F">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704182" w:rsidRPr="002D6F14" w:rsidRDefault="00266B1A" w:rsidP="00AA16FB">
            <w:pPr>
              <w:spacing w:after="0" w:line="240" w:lineRule="auto"/>
              <w:rPr>
                <w:rFonts w:ascii="Times New Roman" w:eastAsia="Times New Roman" w:hAnsi="Times New Roman" w:cs="Times New Roman"/>
                <w:color w:val="000000"/>
                <w:sz w:val="16"/>
                <w:szCs w:val="16"/>
                <w:lang w:eastAsia="hu-HU"/>
              </w:rPr>
            </w:pPr>
            <w:r>
              <w:rPr>
                <w:rFonts w:ascii="Times New Roman" w:hAnsi="Times New Roman"/>
                <w:b/>
                <w:sz w:val="16"/>
                <w:szCs w:val="16"/>
              </w:rPr>
              <w:t xml:space="preserve"> </w:t>
            </w:r>
            <w:r w:rsidR="0075785C">
              <w:rPr>
                <w:rFonts w:ascii="Times New Roman" w:hAnsi="Times New Roman"/>
                <w:b/>
                <w:sz w:val="16"/>
                <w:szCs w:val="16"/>
              </w:rPr>
              <w:t>2</w:t>
            </w:r>
            <w:r w:rsidR="00AA16FB">
              <w:rPr>
                <w:rFonts w:ascii="Times New Roman" w:hAnsi="Times New Roman"/>
                <w:b/>
                <w:sz w:val="16"/>
                <w:szCs w:val="16"/>
              </w:rPr>
              <w:t>5</w:t>
            </w:r>
            <w:r w:rsidR="00704182" w:rsidRPr="00E7637D">
              <w:rPr>
                <w:rFonts w:ascii="Times New Roman" w:hAnsi="Times New Roman"/>
                <w:b/>
                <w:sz w:val="16"/>
                <w:szCs w:val="16"/>
              </w:rPr>
              <w:t>.) Krániczné Mayer Erika</w:t>
            </w:r>
            <w:r w:rsidR="00704182">
              <w:rPr>
                <w:rFonts w:ascii="Times New Roman" w:hAnsi="Times New Roman"/>
                <w:sz w:val="16"/>
                <w:szCs w:val="16"/>
              </w:rPr>
              <w:t>, a lakcímével azonos székhelyű (9011 Győr, Kránicz tanya 000932/16.) AGROGENIUS Kft. családi cég társtulajdonos vezetője</w:t>
            </w:r>
          </w:p>
        </w:tc>
      </w:tr>
      <w:tr w:rsidR="00F63BAC"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704182" w:rsidRDefault="00704182" w:rsidP="00B45F9E">
            <w:pPr>
              <w:spacing w:after="0" w:line="240" w:lineRule="auto"/>
              <w:rPr>
                <w:rFonts w:ascii="Times New Roman" w:hAnsi="Times New Roman"/>
                <w:sz w:val="16"/>
                <w:szCs w:val="16"/>
              </w:rPr>
            </w:pPr>
            <w:r>
              <w:rPr>
                <w:rFonts w:ascii="Times New Roman" w:hAnsi="Times New Roman"/>
                <w:sz w:val="16"/>
                <w:szCs w:val="16"/>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704182" w:rsidRDefault="00704182"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704182" w:rsidRDefault="00704182" w:rsidP="00B45F9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0223</w:t>
            </w:r>
          </w:p>
        </w:tc>
        <w:tc>
          <w:tcPr>
            <w:tcW w:w="658" w:type="dxa"/>
            <w:tcBorders>
              <w:top w:val="nil"/>
              <w:left w:val="nil"/>
              <w:bottom w:val="single" w:sz="4" w:space="0" w:color="auto"/>
              <w:right w:val="single" w:sz="4" w:space="0" w:color="auto"/>
            </w:tcBorders>
            <w:shd w:val="clear" w:color="auto" w:fill="auto"/>
            <w:vAlign w:val="center"/>
            <w:hideMark/>
          </w:tcPr>
          <w:p w:rsidR="00704182" w:rsidRDefault="00704182"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32,4</w:t>
            </w:r>
          </w:p>
        </w:tc>
        <w:tc>
          <w:tcPr>
            <w:tcW w:w="699" w:type="dxa"/>
            <w:tcBorders>
              <w:top w:val="nil"/>
              <w:left w:val="nil"/>
              <w:bottom w:val="single" w:sz="4" w:space="0" w:color="auto"/>
              <w:right w:val="single" w:sz="4" w:space="0" w:color="auto"/>
            </w:tcBorders>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611</w:t>
            </w:r>
          </w:p>
        </w:tc>
        <w:tc>
          <w:tcPr>
            <w:tcW w:w="829" w:type="dxa"/>
            <w:tcBorders>
              <w:top w:val="nil"/>
              <w:left w:val="single" w:sz="4" w:space="0" w:color="auto"/>
              <w:bottom w:val="single" w:sz="4" w:space="0" w:color="auto"/>
              <w:right w:val="single" w:sz="4" w:space="0" w:color="auto"/>
            </w:tcBorders>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18,8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Default="00704182"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51,90</w:t>
            </w:r>
          </w:p>
        </w:tc>
        <w:tc>
          <w:tcPr>
            <w:tcW w:w="694" w:type="dxa"/>
            <w:tcBorders>
              <w:top w:val="nil"/>
              <w:left w:val="nil"/>
              <w:bottom w:val="single" w:sz="4" w:space="0" w:color="auto"/>
              <w:right w:val="single" w:sz="4" w:space="0" w:color="auto"/>
            </w:tcBorders>
            <w:shd w:val="clear" w:color="auto" w:fill="auto"/>
            <w:vAlign w:val="center"/>
            <w:hideMark/>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296E0E">
              <w:rPr>
                <w:rFonts w:ascii="Times New Roman" w:eastAsia="Times New Roman" w:hAnsi="Times New Roman" w:cs="Times New Roman"/>
                <w:color w:val="000000"/>
                <w:sz w:val="16"/>
                <w:szCs w:val="16"/>
                <w:lang w:eastAsia="hu-HU"/>
              </w:rPr>
              <w:t>601</w:t>
            </w:r>
          </w:p>
        </w:tc>
        <w:tc>
          <w:tcPr>
            <w:tcW w:w="696" w:type="dxa"/>
            <w:tcBorders>
              <w:top w:val="nil"/>
              <w:left w:val="nil"/>
              <w:bottom w:val="single" w:sz="4" w:space="0" w:color="auto"/>
              <w:right w:val="single" w:sz="4" w:space="0" w:color="auto"/>
            </w:tcBorders>
            <w:shd w:val="clear" w:color="auto" w:fill="auto"/>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8</w:t>
            </w:r>
            <w:r>
              <w:rPr>
                <w:rFonts w:ascii="Times New Roman" w:eastAsia="Times New Roman" w:hAnsi="Times New Roman" w:cs="Times New Roman"/>
                <w:color w:val="000000"/>
                <w:sz w:val="16"/>
                <w:szCs w:val="16"/>
                <w:lang w:eastAsia="hu-HU"/>
              </w:rPr>
              <w:t>5,0</w:t>
            </w:r>
          </w:p>
        </w:tc>
        <w:tc>
          <w:tcPr>
            <w:tcW w:w="978" w:type="dxa"/>
            <w:tcBorders>
              <w:top w:val="nil"/>
              <w:left w:val="nil"/>
              <w:bottom w:val="single" w:sz="4" w:space="0" w:color="auto"/>
              <w:right w:val="single" w:sz="4" w:space="0" w:color="auto"/>
            </w:tcBorders>
            <w:shd w:val="clear" w:color="auto" w:fill="auto"/>
            <w:vAlign w:val="bottom"/>
            <w:hideMark/>
          </w:tcPr>
          <w:p w:rsidR="00704182" w:rsidRPr="00914EF4" w:rsidRDefault="00704182"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704182" w:rsidRPr="00296E0E" w:rsidRDefault="00704182" w:rsidP="00B45F9E">
            <w:pPr>
              <w:spacing w:after="0" w:line="240" w:lineRule="auto"/>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Krániczné Mayer Erika</w:t>
            </w:r>
          </w:p>
        </w:tc>
        <w:tc>
          <w:tcPr>
            <w:tcW w:w="803" w:type="dxa"/>
            <w:tcBorders>
              <w:top w:val="nil"/>
              <w:left w:val="single" w:sz="4" w:space="0" w:color="auto"/>
              <w:bottom w:val="single" w:sz="4" w:space="0" w:color="auto"/>
              <w:right w:val="single" w:sz="4" w:space="0" w:color="auto"/>
            </w:tcBorders>
          </w:tcPr>
          <w:p w:rsidR="00704182" w:rsidRDefault="00704182" w:rsidP="00B45F9E">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0" w:type="dxa"/>
            <w:tcBorders>
              <w:top w:val="nil"/>
              <w:left w:val="single" w:sz="4" w:space="0" w:color="auto"/>
              <w:bottom w:val="single" w:sz="4" w:space="0" w:color="auto"/>
              <w:right w:val="single" w:sz="12" w:space="0" w:color="auto"/>
            </w:tcBorders>
          </w:tcPr>
          <w:p w:rsidR="00704182" w:rsidRDefault="00704182" w:rsidP="00B45F9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F63BAC"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704182" w:rsidRDefault="00704182" w:rsidP="00B45F9E">
            <w:pPr>
              <w:spacing w:after="0" w:line="240" w:lineRule="auto"/>
              <w:rPr>
                <w:rFonts w:ascii="Times New Roman" w:hAnsi="Times New Roman"/>
                <w:sz w:val="16"/>
                <w:szCs w:val="16"/>
              </w:rPr>
            </w:pPr>
            <w:r>
              <w:rPr>
                <w:rFonts w:ascii="Times New Roman" w:hAnsi="Times New Roman"/>
                <w:sz w:val="16"/>
                <w:szCs w:val="16"/>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704182" w:rsidRDefault="00704182"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704182" w:rsidRDefault="00704182" w:rsidP="00B45F9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0230/24</w:t>
            </w:r>
          </w:p>
        </w:tc>
        <w:tc>
          <w:tcPr>
            <w:tcW w:w="658" w:type="dxa"/>
            <w:tcBorders>
              <w:top w:val="nil"/>
              <w:left w:val="nil"/>
              <w:bottom w:val="single" w:sz="4" w:space="0" w:color="auto"/>
              <w:right w:val="single" w:sz="4" w:space="0" w:color="auto"/>
            </w:tcBorders>
            <w:shd w:val="clear" w:color="auto" w:fill="auto"/>
            <w:vAlign w:val="center"/>
            <w:hideMark/>
          </w:tcPr>
          <w:p w:rsidR="00704182" w:rsidRDefault="00704182"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55,2</w:t>
            </w:r>
          </w:p>
        </w:tc>
        <w:tc>
          <w:tcPr>
            <w:tcW w:w="699" w:type="dxa"/>
            <w:tcBorders>
              <w:top w:val="nil"/>
              <w:left w:val="nil"/>
              <w:bottom w:val="single" w:sz="4" w:space="0" w:color="auto"/>
              <w:right w:val="single" w:sz="4" w:space="0" w:color="auto"/>
            </w:tcBorders>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890</w:t>
            </w:r>
          </w:p>
        </w:tc>
        <w:tc>
          <w:tcPr>
            <w:tcW w:w="829" w:type="dxa"/>
            <w:tcBorders>
              <w:top w:val="nil"/>
              <w:left w:val="single" w:sz="4" w:space="0" w:color="auto"/>
              <w:bottom w:val="single" w:sz="4" w:space="0" w:color="auto"/>
              <w:right w:val="single" w:sz="4" w:space="0" w:color="auto"/>
            </w:tcBorders>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16,1</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704182" w:rsidRDefault="00704182"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88,30</w:t>
            </w:r>
          </w:p>
        </w:tc>
        <w:tc>
          <w:tcPr>
            <w:tcW w:w="694" w:type="dxa"/>
            <w:tcBorders>
              <w:top w:val="nil"/>
              <w:left w:val="nil"/>
              <w:bottom w:val="single" w:sz="4" w:space="0" w:color="auto"/>
              <w:right w:val="single" w:sz="4" w:space="0" w:color="auto"/>
            </w:tcBorders>
            <w:shd w:val="clear" w:color="auto" w:fill="auto"/>
            <w:vAlign w:val="center"/>
            <w:hideMark/>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296E0E">
              <w:rPr>
                <w:rFonts w:ascii="Times New Roman" w:eastAsia="Times New Roman" w:hAnsi="Times New Roman" w:cs="Times New Roman"/>
                <w:color w:val="000000"/>
                <w:sz w:val="16"/>
                <w:szCs w:val="16"/>
                <w:lang w:eastAsia="hu-HU"/>
              </w:rPr>
              <w:t>600</w:t>
            </w:r>
          </w:p>
        </w:tc>
        <w:tc>
          <w:tcPr>
            <w:tcW w:w="696" w:type="dxa"/>
            <w:tcBorders>
              <w:top w:val="nil"/>
              <w:left w:val="nil"/>
              <w:bottom w:val="single" w:sz="4" w:space="0" w:color="auto"/>
              <w:right w:val="single" w:sz="4" w:space="0" w:color="auto"/>
            </w:tcBorders>
            <w:shd w:val="clear" w:color="auto" w:fill="auto"/>
            <w:vAlign w:val="center"/>
          </w:tcPr>
          <w:p w:rsidR="00704182" w:rsidRPr="00296E0E" w:rsidRDefault="00704182" w:rsidP="00B45F9E">
            <w:pPr>
              <w:spacing w:after="0" w:line="240" w:lineRule="auto"/>
              <w:jc w:val="right"/>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99</w:t>
            </w:r>
            <w:r>
              <w:rPr>
                <w:rFonts w:ascii="Times New Roman" w:eastAsia="Times New Roman" w:hAnsi="Times New Roman" w:cs="Times New Roman"/>
                <w:color w:val="000000"/>
                <w:sz w:val="16"/>
                <w:szCs w:val="16"/>
                <w:lang w:eastAsia="hu-HU"/>
              </w:rPr>
              <w:t>,</w:t>
            </w:r>
            <w:r w:rsidRPr="00296E0E">
              <w:rPr>
                <w:rFonts w:ascii="Times New Roman" w:eastAsia="Times New Roman" w:hAnsi="Times New Roman" w:cs="Times New Roman"/>
                <w:color w:val="00000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704182" w:rsidRPr="00914EF4" w:rsidRDefault="00704182"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legelő, szántó</w:t>
            </w:r>
          </w:p>
        </w:tc>
        <w:tc>
          <w:tcPr>
            <w:tcW w:w="1993" w:type="dxa"/>
            <w:tcBorders>
              <w:top w:val="nil"/>
              <w:left w:val="nil"/>
              <w:bottom w:val="single" w:sz="4" w:space="0" w:color="auto"/>
              <w:right w:val="single" w:sz="4" w:space="0" w:color="auto"/>
            </w:tcBorders>
            <w:vAlign w:val="center"/>
          </w:tcPr>
          <w:p w:rsidR="00704182" w:rsidRPr="00296E0E" w:rsidRDefault="00704182" w:rsidP="00B45F9E">
            <w:pPr>
              <w:spacing w:after="0" w:line="240" w:lineRule="auto"/>
              <w:rPr>
                <w:rFonts w:ascii="Times New Roman" w:eastAsia="Times New Roman" w:hAnsi="Times New Roman" w:cs="Times New Roman"/>
                <w:color w:val="000000"/>
                <w:sz w:val="16"/>
                <w:szCs w:val="16"/>
                <w:lang w:eastAsia="hu-HU"/>
              </w:rPr>
            </w:pPr>
            <w:r w:rsidRPr="00296E0E">
              <w:rPr>
                <w:rFonts w:ascii="Times New Roman" w:eastAsia="Times New Roman" w:hAnsi="Times New Roman" w:cs="Times New Roman"/>
                <w:color w:val="000000"/>
                <w:sz w:val="16"/>
                <w:szCs w:val="16"/>
                <w:lang w:eastAsia="hu-HU"/>
              </w:rPr>
              <w:t>Krániczné Mayer Erika</w:t>
            </w:r>
          </w:p>
        </w:tc>
        <w:tc>
          <w:tcPr>
            <w:tcW w:w="803" w:type="dxa"/>
            <w:tcBorders>
              <w:top w:val="nil"/>
              <w:left w:val="single" w:sz="4" w:space="0" w:color="auto"/>
              <w:bottom w:val="single" w:sz="4" w:space="0" w:color="auto"/>
              <w:right w:val="single" w:sz="4" w:space="0" w:color="auto"/>
            </w:tcBorders>
          </w:tcPr>
          <w:p w:rsidR="00704182" w:rsidRDefault="00704182" w:rsidP="00B45F9E">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0" w:type="dxa"/>
            <w:tcBorders>
              <w:top w:val="nil"/>
              <w:left w:val="single" w:sz="4" w:space="0" w:color="auto"/>
              <w:bottom w:val="single" w:sz="4" w:space="0" w:color="auto"/>
              <w:right w:val="single" w:sz="12" w:space="0" w:color="auto"/>
            </w:tcBorders>
          </w:tcPr>
          <w:p w:rsidR="00704182" w:rsidRDefault="00704182" w:rsidP="00B45F9E">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2035</w:t>
            </w:r>
          </w:p>
        </w:tc>
      </w:tr>
      <w:tr w:rsidR="000A531A" w:rsidRPr="00914EF4" w:rsidTr="000A531A">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0A531A" w:rsidRDefault="000A531A" w:rsidP="000A531A">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 xml:space="preserve">Krániczné M. E. </w:t>
            </w:r>
            <w:r w:rsidRPr="00CD243E">
              <w:rPr>
                <w:rFonts w:ascii="Times New Roman" w:eastAsia="Times New Roman" w:hAnsi="Times New Roman"/>
                <w:b/>
                <w:i/>
                <w:sz w:val="16"/>
                <w:szCs w:val="16"/>
                <w:lang w:eastAsia="hu-HU"/>
              </w:rPr>
              <w:t xml:space="preserve"> összesen</w:t>
            </w:r>
          </w:p>
        </w:tc>
        <w:tc>
          <w:tcPr>
            <w:tcW w:w="658" w:type="dxa"/>
            <w:tcBorders>
              <w:top w:val="nil"/>
              <w:left w:val="nil"/>
              <w:bottom w:val="single" w:sz="4" w:space="0" w:color="auto"/>
              <w:right w:val="single" w:sz="4" w:space="0" w:color="auto"/>
            </w:tcBorders>
            <w:shd w:val="clear" w:color="auto" w:fill="auto"/>
            <w:vAlign w:val="center"/>
            <w:hideMark/>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87,6</w:t>
            </w:r>
          </w:p>
        </w:tc>
        <w:tc>
          <w:tcPr>
            <w:tcW w:w="699" w:type="dxa"/>
            <w:tcBorders>
              <w:top w:val="nil"/>
              <w:left w:val="nil"/>
              <w:bottom w:val="single" w:sz="4" w:space="0" w:color="auto"/>
              <w:right w:val="single" w:sz="4" w:space="0" w:color="auto"/>
            </w:tcBorders>
            <w:vAlign w:val="center"/>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1.501</w:t>
            </w:r>
          </w:p>
        </w:tc>
        <w:tc>
          <w:tcPr>
            <w:tcW w:w="829" w:type="dxa"/>
            <w:tcBorders>
              <w:top w:val="nil"/>
              <w:left w:val="single" w:sz="4" w:space="0" w:color="auto"/>
              <w:bottom w:val="single" w:sz="4" w:space="0" w:color="auto"/>
              <w:right w:val="single" w:sz="4" w:space="0" w:color="auto"/>
            </w:tcBorders>
            <w:vAlign w:val="center"/>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17,1</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140,20</w:t>
            </w:r>
          </w:p>
        </w:tc>
        <w:tc>
          <w:tcPr>
            <w:tcW w:w="694" w:type="dxa"/>
            <w:tcBorders>
              <w:top w:val="nil"/>
              <w:left w:val="nil"/>
              <w:bottom w:val="single" w:sz="4" w:space="0" w:color="auto"/>
              <w:right w:val="single" w:sz="4" w:space="0" w:color="auto"/>
            </w:tcBorders>
            <w:shd w:val="clear" w:color="auto" w:fill="auto"/>
            <w:vAlign w:val="center"/>
            <w:hideMark/>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1,600</w:t>
            </w:r>
          </w:p>
        </w:tc>
        <w:tc>
          <w:tcPr>
            <w:tcW w:w="696" w:type="dxa"/>
            <w:tcBorders>
              <w:top w:val="nil"/>
              <w:left w:val="nil"/>
              <w:bottom w:val="single" w:sz="4" w:space="0" w:color="auto"/>
              <w:right w:val="single" w:sz="4" w:space="0" w:color="auto"/>
            </w:tcBorders>
            <w:shd w:val="clear" w:color="auto" w:fill="auto"/>
            <w:vAlign w:val="center"/>
          </w:tcPr>
          <w:p w:rsidR="000A531A" w:rsidRPr="00872864" w:rsidRDefault="000A531A" w:rsidP="000A53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93,4</w:t>
            </w:r>
          </w:p>
        </w:tc>
        <w:tc>
          <w:tcPr>
            <w:tcW w:w="978" w:type="dxa"/>
            <w:tcBorders>
              <w:top w:val="nil"/>
              <w:left w:val="nil"/>
              <w:bottom w:val="single" w:sz="4" w:space="0" w:color="auto"/>
              <w:right w:val="single" w:sz="4" w:space="0" w:color="auto"/>
            </w:tcBorders>
            <w:shd w:val="clear" w:color="auto" w:fill="auto"/>
            <w:vAlign w:val="bottom"/>
            <w:hideMark/>
          </w:tcPr>
          <w:p w:rsidR="000A531A" w:rsidRPr="00872864" w:rsidRDefault="000A531A" w:rsidP="000A531A">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legelő</w:t>
            </w:r>
          </w:p>
        </w:tc>
        <w:tc>
          <w:tcPr>
            <w:tcW w:w="1993" w:type="dxa"/>
            <w:tcBorders>
              <w:top w:val="nil"/>
              <w:left w:val="nil"/>
              <w:bottom w:val="single" w:sz="4" w:space="0" w:color="auto"/>
              <w:right w:val="single" w:sz="4" w:space="0" w:color="auto"/>
            </w:tcBorders>
            <w:vAlign w:val="center"/>
          </w:tcPr>
          <w:p w:rsidR="000A531A" w:rsidRPr="00296E0E" w:rsidRDefault="000A531A" w:rsidP="000A531A">
            <w:pPr>
              <w:spacing w:after="0" w:line="240" w:lineRule="auto"/>
              <w:rPr>
                <w:rFonts w:ascii="Times New Roman" w:eastAsia="Times New Roman" w:hAnsi="Times New Roman" w:cs="Times New Roman"/>
                <w:b/>
                <w:i/>
                <w:color w:val="000000"/>
                <w:sz w:val="16"/>
                <w:szCs w:val="16"/>
                <w:lang w:eastAsia="hu-HU"/>
              </w:rPr>
            </w:pPr>
            <w:r w:rsidRPr="00296E0E">
              <w:rPr>
                <w:rFonts w:ascii="Times New Roman" w:eastAsia="Times New Roman" w:hAnsi="Times New Roman" w:cs="Times New Roman"/>
                <w:b/>
                <w:i/>
                <w:color w:val="000000"/>
                <w:sz w:val="16"/>
                <w:szCs w:val="16"/>
                <w:lang w:eastAsia="hu-HU"/>
              </w:rPr>
              <w:t>Krániczné Mayer Erika</w:t>
            </w:r>
          </w:p>
        </w:tc>
        <w:tc>
          <w:tcPr>
            <w:tcW w:w="803" w:type="dxa"/>
            <w:tcBorders>
              <w:top w:val="nil"/>
              <w:left w:val="single" w:sz="4" w:space="0" w:color="auto"/>
              <w:bottom w:val="single" w:sz="4" w:space="0" w:color="auto"/>
              <w:right w:val="single" w:sz="4" w:space="0" w:color="auto"/>
            </w:tcBorders>
          </w:tcPr>
          <w:p w:rsidR="000A531A" w:rsidRPr="00950906" w:rsidRDefault="000A531A" w:rsidP="000A531A">
            <w:pPr>
              <w:spacing w:after="0" w:line="240" w:lineRule="auto"/>
              <w:jc w:val="right"/>
              <w:rPr>
                <w:rFonts w:ascii="Times New Roman" w:eastAsia="Times New Roman" w:hAnsi="Times New Roman"/>
                <w:b/>
                <w:i/>
                <w:sz w:val="16"/>
                <w:szCs w:val="16"/>
                <w:lang w:eastAsia="hu-HU"/>
              </w:rPr>
            </w:pPr>
            <w:r w:rsidRPr="00950906">
              <w:rPr>
                <w:rFonts w:ascii="Times New Roman" w:eastAsia="Times New Roman" w:hAnsi="Times New Roman" w:cs="Times New Roman"/>
                <w:b/>
                <w:i/>
                <w:color w:val="000000"/>
                <w:sz w:val="16"/>
                <w:szCs w:val="16"/>
                <w:lang w:eastAsia="hu-HU"/>
              </w:rPr>
              <w:t>1.250</w:t>
            </w:r>
          </w:p>
        </w:tc>
        <w:tc>
          <w:tcPr>
            <w:tcW w:w="630" w:type="dxa"/>
            <w:tcBorders>
              <w:top w:val="nil"/>
              <w:left w:val="single" w:sz="4" w:space="0" w:color="auto"/>
              <w:bottom w:val="single" w:sz="4" w:space="0" w:color="auto"/>
              <w:right w:val="single" w:sz="12" w:space="0" w:color="auto"/>
            </w:tcBorders>
          </w:tcPr>
          <w:p w:rsidR="000A531A" w:rsidRPr="00950906" w:rsidRDefault="000A531A" w:rsidP="000A531A">
            <w:pPr>
              <w:spacing w:after="0" w:line="240" w:lineRule="auto"/>
              <w:jc w:val="right"/>
              <w:rPr>
                <w:rFonts w:ascii="Times New Roman" w:eastAsia="Times New Roman" w:hAnsi="Times New Roman"/>
                <w:b/>
                <w:i/>
                <w:sz w:val="16"/>
                <w:szCs w:val="16"/>
                <w:lang w:eastAsia="hu-HU"/>
              </w:rPr>
            </w:pPr>
            <w:r w:rsidRPr="00950906">
              <w:rPr>
                <w:rFonts w:ascii="Times New Roman" w:eastAsia="Times New Roman" w:hAnsi="Times New Roman"/>
                <w:b/>
                <w:i/>
                <w:sz w:val="16"/>
                <w:szCs w:val="16"/>
                <w:lang w:eastAsia="hu-HU"/>
              </w:rPr>
              <w:t>2035</w:t>
            </w:r>
          </w:p>
        </w:tc>
      </w:tr>
      <w:tr w:rsidR="0028425E" w:rsidRPr="00914EF4" w:rsidTr="0028425E">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28425E" w:rsidRPr="004B5F29" w:rsidRDefault="0028425E" w:rsidP="004107B2">
            <w:pPr>
              <w:spacing w:after="0"/>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Pr="0028425E">
              <w:rPr>
                <w:rFonts w:ascii="Times New Roman" w:hAnsi="Times New Roman"/>
                <w:b/>
                <w:sz w:val="16"/>
                <w:szCs w:val="16"/>
              </w:rPr>
              <w:t>2</w:t>
            </w:r>
            <w:r w:rsidR="00AA16FB">
              <w:rPr>
                <w:rFonts w:ascii="Times New Roman" w:hAnsi="Times New Roman"/>
                <w:b/>
                <w:sz w:val="16"/>
                <w:szCs w:val="16"/>
              </w:rPr>
              <w:t>6</w:t>
            </w:r>
            <w:r w:rsidRPr="0028425E">
              <w:rPr>
                <w:rFonts w:ascii="Times New Roman" w:hAnsi="Times New Roman"/>
                <w:b/>
                <w:sz w:val="16"/>
                <w:szCs w:val="16"/>
              </w:rPr>
              <w:t>.) Hunter Andrew Alexander</w:t>
            </w:r>
            <w:r>
              <w:rPr>
                <w:rFonts w:ascii="Times New Roman" w:hAnsi="Times New Roman"/>
                <w:sz w:val="16"/>
                <w:szCs w:val="16"/>
              </w:rPr>
              <w:t xml:space="preserve"> </w:t>
            </w:r>
            <w:r w:rsidR="00A55693">
              <w:rPr>
                <w:rFonts w:ascii="Times New Roman" w:hAnsi="Times New Roman"/>
                <w:sz w:val="16"/>
                <w:szCs w:val="16"/>
              </w:rPr>
              <w:t>(GB</w:t>
            </w:r>
            <w:r w:rsidR="00AD33FF">
              <w:rPr>
                <w:rFonts w:ascii="Times New Roman" w:hAnsi="Times New Roman"/>
                <w:sz w:val="16"/>
                <w:szCs w:val="16"/>
              </w:rPr>
              <w:t xml:space="preserve"> - US</w:t>
            </w:r>
            <w:r w:rsidR="00A55693">
              <w:rPr>
                <w:rFonts w:ascii="Times New Roman" w:hAnsi="Times New Roman"/>
                <w:sz w:val="16"/>
                <w:szCs w:val="16"/>
              </w:rPr>
              <w:t xml:space="preserve"> - 1971) </w:t>
            </w:r>
            <w:r w:rsidR="000C7D4E">
              <w:rPr>
                <w:rFonts w:ascii="Times New Roman" w:hAnsi="Times New Roman"/>
                <w:sz w:val="16"/>
                <w:szCs w:val="16"/>
              </w:rPr>
              <w:t>(9025 Győr, Kámán u. 6.</w:t>
            </w:r>
            <w:r>
              <w:rPr>
                <w:rFonts w:ascii="Times New Roman" w:hAnsi="Times New Roman"/>
                <w:sz w:val="16"/>
                <w:szCs w:val="16"/>
              </w:rPr>
              <w:t xml:space="preserve">) az Ikrényi Állami Gazdaságból 1993-ban alakult, </w:t>
            </w:r>
            <w:r w:rsidR="00AD33FF">
              <w:rPr>
                <w:rFonts w:ascii="Times New Roman" w:hAnsi="Times New Roman"/>
                <w:sz w:val="16"/>
                <w:szCs w:val="16"/>
              </w:rPr>
              <w:t xml:space="preserve">amerikai </w:t>
            </w:r>
            <w:r>
              <w:rPr>
                <w:rFonts w:ascii="Times New Roman" w:hAnsi="Times New Roman"/>
                <w:sz w:val="16"/>
                <w:szCs w:val="16"/>
              </w:rPr>
              <w:t>tulajdonú INÍCIA Mg. Zrt. vezérigazgatója és a</w:t>
            </w:r>
            <w:r w:rsidR="00AD33FF">
              <w:rPr>
                <w:rFonts w:ascii="Times New Roman" w:hAnsi="Times New Roman"/>
                <w:sz w:val="16"/>
                <w:szCs w:val="16"/>
              </w:rPr>
              <w:t xml:space="preserve"> brit tulajdonú </w:t>
            </w:r>
            <w:r>
              <w:rPr>
                <w:rFonts w:ascii="Times New Roman" w:hAnsi="Times New Roman"/>
                <w:sz w:val="16"/>
                <w:szCs w:val="16"/>
              </w:rPr>
              <w:t>KINTYRE Mg. Kft. tulajdonos vezetője</w:t>
            </w:r>
            <w:r w:rsidR="000C7D4E">
              <w:rPr>
                <w:rFonts w:ascii="Times New Roman" w:hAnsi="Times New Roman"/>
                <w:sz w:val="16"/>
                <w:szCs w:val="16"/>
              </w:rPr>
              <w:t xml:space="preserve">. Külföldi cím: </w:t>
            </w:r>
            <w:r w:rsidR="000C7D4E" w:rsidRPr="0028425E">
              <w:rPr>
                <w:rFonts w:ascii="Times New Roman" w:hAnsi="Times New Roman" w:cs="Times New Roman"/>
                <w:sz w:val="16"/>
                <w:szCs w:val="16"/>
              </w:rPr>
              <w:t>US GB CB3 8BB Cambridge Dry Drayton Childerley Hall</w:t>
            </w:r>
          </w:p>
        </w:tc>
      </w:tr>
      <w:tr w:rsidR="004B5F29"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4B5F29" w:rsidRPr="004B5F29" w:rsidRDefault="004B5F29" w:rsidP="00B45F9E">
            <w:pPr>
              <w:spacing w:after="0" w:line="240" w:lineRule="auto"/>
              <w:rPr>
                <w:rFonts w:ascii="Times New Roman" w:hAnsi="Times New Roman"/>
                <w:color w:val="FF0000"/>
                <w:sz w:val="16"/>
                <w:szCs w:val="16"/>
              </w:rPr>
            </w:pPr>
            <w:r w:rsidRPr="004B5F29">
              <w:rPr>
                <w:rFonts w:ascii="Times New Roman" w:eastAsia="Times New Roman" w:hAnsi="Times New Roman" w:cs="Times New Roman"/>
                <w:color w:val="FF0000"/>
                <w:sz w:val="16"/>
                <w:szCs w:val="16"/>
                <w:lang w:eastAsia="hu-HU"/>
              </w:rPr>
              <w:t>Ikrény</w:t>
            </w:r>
          </w:p>
        </w:tc>
        <w:tc>
          <w:tcPr>
            <w:tcW w:w="661" w:type="dxa"/>
            <w:tcBorders>
              <w:top w:val="nil"/>
              <w:left w:val="single" w:sz="4" w:space="0" w:color="auto"/>
              <w:bottom w:val="single" w:sz="4" w:space="0" w:color="auto"/>
              <w:right w:val="single" w:sz="4" w:space="0" w:color="auto"/>
            </w:tcBorders>
            <w:shd w:val="clear" w:color="auto" w:fill="auto"/>
            <w:vAlign w:val="bottom"/>
          </w:tcPr>
          <w:p w:rsidR="004B5F29" w:rsidRPr="004B5F29" w:rsidRDefault="004B5F29" w:rsidP="00B45F9E">
            <w:pPr>
              <w:spacing w:after="0" w:line="240" w:lineRule="auto"/>
              <w:rPr>
                <w:rFonts w:ascii="Times New Roman" w:eastAsia="Times New Roman" w:hAnsi="Times New Roman"/>
                <w:color w:val="FF0000"/>
                <w:sz w:val="16"/>
                <w:szCs w:val="16"/>
                <w:lang w:eastAsia="hu-HU"/>
              </w:rPr>
            </w:pPr>
            <w:r w:rsidRPr="004B5F29">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4B5F29" w:rsidRPr="004B5F29" w:rsidRDefault="004B5F29" w:rsidP="00B45F9E">
            <w:pPr>
              <w:spacing w:after="0" w:line="240" w:lineRule="auto"/>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015</w:t>
            </w:r>
          </w:p>
        </w:tc>
        <w:tc>
          <w:tcPr>
            <w:tcW w:w="658" w:type="dxa"/>
            <w:tcBorders>
              <w:top w:val="nil"/>
              <w:left w:val="nil"/>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85,7</w:t>
            </w:r>
          </w:p>
        </w:tc>
        <w:tc>
          <w:tcPr>
            <w:tcW w:w="699" w:type="dxa"/>
            <w:tcBorders>
              <w:top w:val="nil"/>
              <w:left w:val="nil"/>
              <w:bottom w:val="single" w:sz="4" w:space="0" w:color="auto"/>
              <w:right w:val="single" w:sz="4" w:space="0" w:color="auto"/>
            </w:tcBorders>
            <w:vAlign w:val="center"/>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2 720</w:t>
            </w:r>
          </w:p>
        </w:tc>
        <w:tc>
          <w:tcPr>
            <w:tcW w:w="829" w:type="dxa"/>
            <w:tcBorders>
              <w:top w:val="nil"/>
              <w:left w:val="single" w:sz="4" w:space="0" w:color="auto"/>
              <w:bottom w:val="single" w:sz="4" w:space="0" w:color="auto"/>
              <w:right w:val="single" w:sz="4" w:space="0" w:color="auto"/>
            </w:tcBorders>
            <w:vAlign w:val="center"/>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31,7</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205,05</w:t>
            </w:r>
          </w:p>
        </w:tc>
        <w:tc>
          <w:tcPr>
            <w:tcW w:w="694" w:type="dxa"/>
            <w:tcBorders>
              <w:top w:val="nil"/>
              <w:left w:val="nil"/>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2,392</w:t>
            </w:r>
          </w:p>
        </w:tc>
        <w:tc>
          <w:tcPr>
            <w:tcW w:w="696" w:type="dxa"/>
            <w:tcBorders>
              <w:top w:val="nil"/>
              <w:left w:val="nil"/>
              <w:bottom w:val="single" w:sz="4" w:space="0" w:color="auto"/>
              <w:right w:val="single" w:sz="4" w:space="0" w:color="auto"/>
            </w:tcBorders>
            <w:shd w:val="clear" w:color="auto" w:fill="auto"/>
            <w:vAlign w:val="center"/>
          </w:tcPr>
          <w:p w:rsidR="004B5F29" w:rsidRPr="004B5F29" w:rsidRDefault="004B5F29" w:rsidP="00B45D1B">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75,4</w:t>
            </w:r>
          </w:p>
        </w:tc>
        <w:tc>
          <w:tcPr>
            <w:tcW w:w="978" w:type="dxa"/>
            <w:tcBorders>
              <w:top w:val="nil"/>
              <w:left w:val="nil"/>
              <w:bottom w:val="single" w:sz="4" w:space="0" w:color="auto"/>
              <w:right w:val="single" w:sz="4" w:space="0" w:color="auto"/>
            </w:tcBorders>
            <w:shd w:val="clear" w:color="auto" w:fill="auto"/>
            <w:vAlign w:val="bottom"/>
            <w:hideMark/>
          </w:tcPr>
          <w:p w:rsidR="004B5F29" w:rsidRPr="004B5F29" w:rsidRDefault="004B5F29" w:rsidP="00B45F9E">
            <w:pPr>
              <w:spacing w:after="0" w:line="240" w:lineRule="auto"/>
              <w:rPr>
                <w:rFonts w:ascii="Times New Roman" w:eastAsia="Times New Roman" w:hAnsi="Times New Roman"/>
                <w:color w:val="FF0000"/>
                <w:sz w:val="16"/>
                <w:szCs w:val="16"/>
                <w:lang w:eastAsia="hu-HU"/>
              </w:rPr>
            </w:pPr>
            <w:r w:rsidRPr="004B5F29">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4B5F29" w:rsidRPr="004B5F29" w:rsidRDefault="004B5F29" w:rsidP="00B45F9E">
            <w:pPr>
              <w:spacing w:after="0" w:line="240" w:lineRule="auto"/>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Rácz Róbert</w:t>
            </w:r>
          </w:p>
        </w:tc>
        <w:tc>
          <w:tcPr>
            <w:tcW w:w="803" w:type="dxa"/>
            <w:tcBorders>
              <w:top w:val="nil"/>
              <w:left w:val="single" w:sz="4" w:space="0" w:color="auto"/>
              <w:bottom w:val="single" w:sz="4" w:space="0" w:color="auto"/>
              <w:right w:val="single" w:sz="4" w:space="0" w:color="auto"/>
            </w:tcBorders>
          </w:tcPr>
          <w:p w:rsidR="004B5F29" w:rsidRPr="004B5F29" w:rsidRDefault="004B5F29" w:rsidP="00B45F9E">
            <w:pPr>
              <w:spacing w:after="0" w:line="240" w:lineRule="auto"/>
              <w:jc w:val="right"/>
              <w:rPr>
                <w:rFonts w:ascii="Times New Roman" w:eastAsia="Times New Roman" w:hAnsi="Times New Roman" w:cs="Times New Roman"/>
                <w:color w:val="FF0000"/>
                <w:sz w:val="16"/>
                <w:szCs w:val="16"/>
                <w:lang w:eastAsia="hu-HU"/>
              </w:rPr>
            </w:pPr>
            <w:r w:rsidRPr="004B5F29">
              <w:rPr>
                <w:rFonts w:ascii="Times New Roman" w:eastAsia="Times New Roman" w:hAnsi="Times New Roman" w:cs="Times New Roman"/>
                <w:color w:val="FF0000"/>
                <w:sz w:val="16"/>
                <w:szCs w:val="16"/>
                <w:lang w:eastAsia="hu-HU"/>
              </w:rPr>
              <w:t>1.250</w:t>
            </w:r>
          </w:p>
        </w:tc>
        <w:tc>
          <w:tcPr>
            <w:tcW w:w="630" w:type="dxa"/>
            <w:tcBorders>
              <w:top w:val="nil"/>
              <w:left w:val="single" w:sz="4" w:space="0" w:color="auto"/>
              <w:bottom w:val="single" w:sz="4" w:space="0" w:color="auto"/>
              <w:right w:val="single" w:sz="12" w:space="0" w:color="auto"/>
            </w:tcBorders>
          </w:tcPr>
          <w:p w:rsidR="004B5F29" w:rsidRPr="004B5F29" w:rsidRDefault="004B5F29" w:rsidP="00B45F9E">
            <w:pPr>
              <w:spacing w:after="0" w:line="240" w:lineRule="auto"/>
              <w:jc w:val="right"/>
              <w:rPr>
                <w:rFonts w:ascii="Times New Roman" w:eastAsia="Times New Roman" w:hAnsi="Times New Roman"/>
                <w:color w:val="FF0000"/>
                <w:sz w:val="16"/>
                <w:szCs w:val="16"/>
                <w:lang w:eastAsia="hu-HU"/>
              </w:rPr>
            </w:pPr>
            <w:r w:rsidRPr="004B5F29">
              <w:rPr>
                <w:rFonts w:ascii="Times New Roman" w:eastAsia="Times New Roman" w:hAnsi="Times New Roman"/>
                <w:color w:val="FF0000"/>
                <w:sz w:val="16"/>
                <w:szCs w:val="16"/>
                <w:lang w:eastAsia="hu-HU"/>
              </w:rPr>
              <w:t>2034</w:t>
            </w:r>
          </w:p>
        </w:tc>
      </w:tr>
      <w:tr w:rsidR="004B5F29"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4B5F29" w:rsidRDefault="004B5F29" w:rsidP="004B5F29">
            <w:pPr>
              <w:pStyle w:val="Listaszerbekezds"/>
              <w:spacing w:after="0" w:line="240" w:lineRule="auto"/>
              <w:ind w:left="720"/>
              <w:rPr>
                <w:rFonts w:ascii="Times New Roman" w:eastAsia="Times New Roman" w:hAnsi="Times New Roman"/>
                <w:color w:val="000000"/>
                <w:sz w:val="16"/>
                <w:szCs w:val="16"/>
                <w:lang w:eastAsia="hu-HU"/>
              </w:rPr>
            </w:pPr>
            <w:r w:rsidRPr="004B5F29">
              <w:rPr>
                <w:rFonts w:ascii="Times New Roman" w:hAnsi="Times New Roman"/>
                <w:b/>
                <w:i/>
                <w:sz w:val="16"/>
                <w:szCs w:val="16"/>
              </w:rPr>
              <w:t>Hunter A. A.</w:t>
            </w:r>
            <w:r>
              <w:rPr>
                <w:rFonts w:ascii="Times New Roman" w:hAnsi="Times New Roman"/>
                <w:sz w:val="16"/>
                <w:szCs w:val="16"/>
              </w:rPr>
              <w:t xml:space="preserve"> </w:t>
            </w:r>
            <w:r w:rsidRPr="00CD243E">
              <w:rPr>
                <w:rFonts w:ascii="Times New Roman" w:eastAsia="Times New Roman" w:hAnsi="Times New Roman"/>
                <w:b/>
                <w:i/>
                <w:sz w:val="16"/>
                <w:szCs w:val="16"/>
                <w:lang w:eastAsia="hu-HU"/>
              </w:rPr>
              <w:t>összesen</w:t>
            </w:r>
          </w:p>
        </w:tc>
        <w:tc>
          <w:tcPr>
            <w:tcW w:w="658" w:type="dxa"/>
            <w:tcBorders>
              <w:top w:val="nil"/>
              <w:left w:val="nil"/>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85,7</w:t>
            </w:r>
          </w:p>
        </w:tc>
        <w:tc>
          <w:tcPr>
            <w:tcW w:w="699" w:type="dxa"/>
            <w:tcBorders>
              <w:top w:val="nil"/>
              <w:left w:val="nil"/>
              <w:bottom w:val="single" w:sz="4" w:space="0" w:color="auto"/>
              <w:right w:val="single" w:sz="4" w:space="0" w:color="auto"/>
            </w:tcBorders>
            <w:vAlign w:val="center"/>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2 720</w:t>
            </w:r>
          </w:p>
        </w:tc>
        <w:tc>
          <w:tcPr>
            <w:tcW w:w="829" w:type="dxa"/>
            <w:tcBorders>
              <w:top w:val="nil"/>
              <w:left w:val="single" w:sz="4" w:space="0" w:color="auto"/>
              <w:bottom w:val="single" w:sz="4" w:space="0" w:color="auto"/>
              <w:right w:val="single" w:sz="4" w:space="0" w:color="auto"/>
            </w:tcBorders>
            <w:vAlign w:val="center"/>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31,7</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205,05</w:t>
            </w:r>
          </w:p>
        </w:tc>
        <w:tc>
          <w:tcPr>
            <w:tcW w:w="694" w:type="dxa"/>
            <w:tcBorders>
              <w:top w:val="nil"/>
              <w:left w:val="nil"/>
              <w:bottom w:val="single" w:sz="4" w:space="0" w:color="auto"/>
              <w:right w:val="single" w:sz="4" w:space="0" w:color="auto"/>
            </w:tcBorders>
            <w:shd w:val="clear" w:color="auto" w:fill="auto"/>
            <w:vAlign w:val="center"/>
            <w:hideMark/>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2,392</w:t>
            </w:r>
          </w:p>
        </w:tc>
        <w:tc>
          <w:tcPr>
            <w:tcW w:w="696" w:type="dxa"/>
            <w:tcBorders>
              <w:top w:val="nil"/>
              <w:left w:val="nil"/>
              <w:bottom w:val="single" w:sz="4" w:space="0" w:color="auto"/>
              <w:right w:val="single" w:sz="4" w:space="0" w:color="auto"/>
            </w:tcBorders>
            <w:shd w:val="clear" w:color="auto" w:fill="auto"/>
            <w:vAlign w:val="center"/>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75,4</w:t>
            </w:r>
          </w:p>
        </w:tc>
        <w:tc>
          <w:tcPr>
            <w:tcW w:w="978" w:type="dxa"/>
            <w:tcBorders>
              <w:top w:val="nil"/>
              <w:left w:val="nil"/>
              <w:bottom w:val="single" w:sz="4" w:space="0" w:color="auto"/>
              <w:right w:val="single" w:sz="4" w:space="0" w:color="auto"/>
            </w:tcBorders>
            <w:shd w:val="clear" w:color="auto" w:fill="auto"/>
            <w:vAlign w:val="bottom"/>
            <w:hideMark/>
          </w:tcPr>
          <w:p w:rsidR="004B5F29" w:rsidRPr="004B5F29" w:rsidRDefault="004B5F29" w:rsidP="00B45D1B">
            <w:pPr>
              <w:spacing w:after="0" w:line="240" w:lineRule="auto"/>
              <w:rPr>
                <w:rFonts w:ascii="Times New Roman" w:eastAsia="Times New Roman" w:hAnsi="Times New Roman"/>
                <w:b/>
                <w:i/>
                <w:sz w:val="16"/>
                <w:szCs w:val="16"/>
                <w:lang w:eastAsia="hu-HU"/>
              </w:rPr>
            </w:pPr>
            <w:r w:rsidRPr="004B5F29">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4B5F29" w:rsidRPr="004B5F29" w:rsidRDefault="004B5F29" w:rsidP="00B45D1B">
            <w:pPr>
              <w:spacing w:after="0" w:line="240" w:lineRule="auto"/>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Rácz Róbert</w:t>
            </w:r>
          </w:p>
        </w:tc>
        <w:tc>
          <w:tcPr>
            <w:tcW w:w="803" w:type="dxa"/>
            <w:tcBorders>
              <w:top w:val="nil"/>
              <w:left w:val="single" w:sz="4" w:space="0" w:color="auto"/>
              <w:bottom w:val="single" w:sz="4" w:space="0" w:color="auto"/>
              <w:right w:val="single" w:sz="4" w:space="0" w:color="auto"/>
            </w:tcBorders>
          </w:tcPr>
          <w:p w:rsidR="004B5F29" w:rsidRPr="004B5F29" w:rsidRDefault="004B5F29" w:rsidP="00B45D1B">
            <w:pPr>
              <w:spacing w:after="0" w:line="240" w:lineRule="auto"/>
              <w:jc w:val="right"/>
              <w:rPr>
                <w:rFonts w:ascii="Times New Roman" w:eastAsia="Times New Roman" w:hAnsi="Times New Roman" w:cs="Times New Roman"/>
                <w:b/>
                <w:i/>
                <w:color w:val="000000"/>
                <w:sz w:val="16"/>
                <w:szCs w:val="16"/>
                <w:lang w:eastAsia="hu-HU"/>
              </w:rPr>
            </w:pPr>
            <w:r w:rsidRPr="004B5F29">
              <w:rPr>
                <w:rFonts w:ascii="Times New Roman" w:eastAsia="Times New Roman" w:hAnsi="Times New Roman" w:cs="Times New Roman"/>
                <w:b/>
                <w:i/>
                <w:color w:val="000000"/>
                <w:sz w:val="16"/>
                <w:szCs w:val="16"/>
                <w:lang w:eastAsia="hu-HU"/>
              </w:rPr>
              <w:t>1.250</w:t>
            </w:r>
          </w:p>
        </w:tc>
        <w:tc>
          <w:tcPr>
            <w:tcW w:w="630" w:type="dxa"/>
            <w:tcBorders>
              <w:top w:val="nil"/>
              <w:left w:val="single" w:sz="4" w:space="0" w:color="auto"/>
              <w:bottom w:val="single" w:sz="4" w:space="0" w:color="auto"/>
              <w:right w:val="single" w:sz="12" w:space="0" w:color="auto"/>
            </w:tcBorders>
          </w:tcPr>
          <w:p w:rsidR="004B5F29" w:rsidRPr="004B5F29" w:rsidRDefault="004B5F29" w:rsidP="00B45D1B">
            <w:pPr>
              <w:spacing w:after="0" w:line="240" w:lineRule="auto"/>
              <w:jc w:val="right"/>
              <w:rPr>
                <w:rFonts w:ascii="Times New Roman" w:eastAsia="Times New Roman" w:hAnsi="Times New Roman"/>
                <w:b/>
                <w:i/>
                <w:sz w:val="16"/>
                <w:szCs w:val="16"/>
                <w:lang w:eastAsia="hu-HU"/>
              </w:rPr>
            </w:pPr>
            <w:r w:rsidRPr="004B5F29">
              <w:rPr>
                <w:rFonts w:ascii="Times New Roman" w:eastAsia="Times New Roman" w:hAnsi="Times New Roman"/>
                <w:b/>
                <w:i/>
                <w:sz w:val="16"/>
                <w:szCs w:val="16"/>
                <w:lang w:eastAsia="hu-HU"/>
              </w:rPr>
              <w:t>2034</w:t>
            </w:r>
          </w:p>
        </w:tc>
      </w:tr>
      <w:tr w:rsidR="004B5F29" w:rsidRPr="00914EF4" w:rsidTr="002A3DB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4B5F29" w:rsidRPr="00F63BAC" w:rsidRDefault="004B5F29" w:rsidP="00874488">
            <w:pPr>
              <w:spacing w:after="0"/>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2</w:t>
            </w:r>
            <w:r w:rsidR="00AA16FB">
              <w:rPr>
                <w:rFonts w:ascii="Times New Roman" w:hAnsi="Times New Roman"/>
                <w:b/>
                <w:sz w:val="16"/>
                <w:szCs w:val="16"/>
              </w:rPr>
              <w:t>7</w:t>
            </w:r>
            <w:r w:rsidRPr="001654EB">
              <w:rPr>
                <w:rFonts w:ascii="Times New Roman" w:hAnsi="Times New Roman"/>
                <w:b/>
                <w:sz w:val="16"/>
                <w:szCs w:val="16"/>
              </w:rPr>
              <w:t>.)</w:t>
            </w:r>
            <w:r w:rsidRPr="001B2964">
              <w:rPr>
                <w:rFonts w:ascii="Times New Roman" w:eastAsia="Times New Roman" w:hAnsi="Times New Roman" w:cs="Times New Roman"/>
                <w:b/>
                <w:color w:val="000000"/>
                <w:sz w:val="16"/>
                <w:szCs w:val="16"/>
                <w:lang w:eastAsia="hu-HU"/>
              </w:rPr>
              <w:t xml:space="preserve"> </w:t>
            </w:r>
            <w:r w:rsidR="00874488">
              <w:rPr>
                <w:rFonts w:ascii="Times New Roman" w:eastAsia="Times New Roman" w:hAnsi="Times New Roman" w:cs="Times New Roman"/>
                <w:b/>
                <w:color w:val="000000"/>
                <w:sz w:val="16"/>
                <w:szCs w:val="16"/>
                <w:lang w:eastAsia="hu-HU"/>
              </w:rPr>
              <w:t>Szabó János</w:t>
            </w:r>
            <w:r>
              <w:rPr>
                <w:rFonts w:ascii="Times New Roman" w:eastAsia="Times New Roman" w:hAnsi="Times New Roman" w:cs="Times New Roman"/>
                <w:color w:val="000000"/>
                <w:sz w:val="16"/>
                <w:szCs w:val="16"/>
                <w:lang w:eastAsia="hu-HU"/>
              </w:rPr>
              <w:t xml:space="preserve"> (</w:t>
            </w:r>
            <w:r w:rsidR="00874488">
              <w:rPr>
                <w:rFonts w:ascii="Times New Roman" w:eastAsia="Times New Roman" w:hAnsi="Times New Roman" w:cs="Times New Roman"/>
                <w:color w:val="000000"/>
                <w:sz w:val="16"/>
                <w:szCs w:val="16"/>
                <w:lang w:eastAsia="hu-HU"/>
              </w:rPr>
              <w:t>9072 Nagyszentjános, Radnóti M. u. 1</w:t>
            </w:r>
            <w:r>
              <w:rPr>
                <w:rFonts w:ascii="Times New Roman" w:eastAsia="Times New Roman" w:hAnsi="Times New Roman" w:cs="Times New Roman"/>
                <w:color w:val="000000"/>
                <w:sz w:val="16"/>
                <w:szCs w:val="16"/>
                <w:lang w:eastAsia="hu-HU"/>
              </w:rPr>
              <w:t>.)</w:t>
            </w:r>
          </w:p>
        </w:tc>
      </w:tr>
      <w:tr w:rsidR="00874488" w:rsidRPr="00914EF4" w:rsidTr="004C5974">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BF7C65" w:rsidRDefault="00874488" w:rsidP="004C5974">
            <w:pPr>
              <w:spacing w:after="0" w:line="240" w:lineRule="auto"/>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0172/3</w:t>
            </w:r>
          </w:p>
        </w:tc>
        <w:tc>
          <w:tcPr>
            <w:tcW w:w="658"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8,3</w:t>
            </w:r>
          </w:p>
        </w:tc>
        <w:tc>
          <w:tcPr>
            <w:tcW w:w="699" w:type="dxa"/>
            <w:tcBorders>
              <w:top w:val="nil"/>
              <w:left w:val="nil"/>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96</w:t>
            </w:r>
          </w:p>
        </w:tc>
        <w:tc>
          <w:tcPr>
            <w:tcW w:w="829" w:type="dxa"/>
            <w:tcBorders>
              <w:top w:val="nil"/>
              <w:left w:val="single" w:sz="4" w:space="0" w:color="auto"/>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11,5</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13</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30</w:t>
            </w:r>
          </w:p>
        </w:tc>
        <w:tc>
          <w:tcPr>
            <w:tcW w:w="694"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60</w:t>
            </w:r>
            <w:r w:rsidRPr="00BF7C65">
              <w:rPr>
                <w:rFonts w:ascii="Times New Roman" w:eastAsia="Times New Roman" w:hAnsi="Times New Roman" w:cs="Times New Roman"/>
                <w:color w:val="984806" w:themeColor="accent6" w:themeShade="80"/>
                <w:sz w:val="16"/>
                <w:szCs w:val="16"/>
                <w:lang w:eastAsia="hu-HU"/>
              </w:rPr>
              <w:t>1</w:t>
            </w:r>
          </w:p>
        </w:tc>
        <w:tc>
          <w:tcPr>
            <w:tcW w:w="696" w:type="dxa"/>
            <w:tcBorders>
              <w:top w:val="nil"/>
              <w:left w:val="nil"/>
              <w:bottom w:val="single" w:sz="4" w:space="0" w:color="auto"/>
              <w:right w:val="single" w:sz="4" w:space="0" w:color="auto"/>
            </w:tcBorders>
            <w:shd w:val="clear" w:color="auto" w:fill="auto"/>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139</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0</w:t>
            </w:r>
          </w:p>
        </w:tc>
        <w:tc>
          <w:tcPr>
            <w:tcW w:w="978" w:type="dxa"/>
            <w:tcBorders>
              <w:top w:val="nil"/>
              <w:left w:val="nil"/>
              <w:bottom w:val="single" w:sz="4" w:space="0" w:color="auto"/>
              <w:right w:val="single" w:sz="4" w:space="0" w:color="auto"/>
            </w:tcBorders>
            <w:shd w:val="clear" w:color="auto" w:fill="auto"/>
            <w:vAlign w:val="bottom"/>
            <w:hideMark/>
          </w:tcPr>
          <w:p w:rsidR="00874488" w:rsidRPr="00BF7C65" w:rsidRDefault="00874488" w:rsidP="004C5974">
            <w:pPr>
              <w:spacing w:after="0" w:line="240" w:lineRule="auto"/>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874488" w:rsidRDefault="00874488" w:rsidP="00874488">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Kisalföldi Mezőgazd</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 xml:space="preserve"> Zrt.</w:t>
            </w:r>
          </w:p>
        </w:tc>
        <w:tc>
          <w:tcPr>
            <w:tcW w:w="803" w:type="dxa"/>
            <w:tcBorders>
              <w:top w:val="nil"/>
              <w:left w:val="single" w:sz="4" w:space="0" w:color="auto"/>
              <w:bottom w:val="single" w:sz="4" w:space="0" w:color="auto"/>
              <w:right w:val="single" w:sz="4" w:space="0" w:color="auto"/>
            </w:tcBorders>
            <w:vAlign w:val="center"/>
          </w:tcPr>
          <w:p w:rsidR="00874488" w:rsidRPr="00BF7C65" w:rsidRDefault="00874488" w:rsidP="00285944">
            <w:pPr>
              <w:spacing w:after="0" w:line="240" w:lineRule="auto"/>
              <w:jc w:val="right"/>
              <w:rPr>
                <w:rFonts w:ascii="Times New Roman" w:eastAsia="Times New Roman" w:hAnsi="Times New Roman" w:cs="Times New Roman"/>
                <w:color w:val="984806" w:themeColor="accent6" w:themeShade="80"/>
                <w:sz w:val="16"/>
                <w:szCs w:val="16"/>
                <w:lang w:eastAsia="hu-HU"/>
              </w:rPr>
            </w:pPr>
          </w:p>
        </w:tc>
        <w:tc>
          <w:tcPr>
            <w:tcW w:w="630" w:type="dxa"/>
            <w:tcBorders>
              <w:top w:val="nil"/>
              <w:left w:val="single" w:sz="4" w:space="0" w:color="auto"/>
              <w:bottom w:val="single" w:sz="4" w:space="0" w:color="auto"/>
              <w:right w:val="single" w:sz="12" w:space="0" w:color="auto"/>
            </w:tcBorders>
            <w:vAlign w:val="center"/>
          </w:tcPr>
          <w:p w:rsidR="00874488" w:rsidRPr="00BF7C65" w:rsidRDefault="00874488" w:rsidP="00285944">
            <w:pPr>
              <w:spacing w:after="0" w:line="240" w:lineRule="auto"/>
              <w:jc w:val="right"/>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2035</w:t>
            </w:r>
          </w:p>
        </w:tc>
      </w:tr>
      <w:tr w:rsidR="00874488" w:rsidRPr="00914EF4" w:rsidTr="004C5974">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BF7C65" w:rsidRDefault="00874488" w:rsidP="004C5974">
            <w:pPr>
              <w:spacing w:after="0" w:line="240" w:lineRule="auto"/>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0172/5</w:t>
            </w:r>
          </w:p>
        </w:tc>
        <w:tc>
          <w:tcPr>
            <w:tcW w:w="658"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9,1</w:t>
            </w:r>
          </w:p>
        </w:tc>
        <w:tc>
          <w:tcPr>
            <w:tcW w:w="699" w:type="dxa"/>
            <w:tcBorders>
              <w:top w:val="nil"/>
              <w:left w:val="nil"/>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158</w:t>
            </w:r>
          </w:p>
        </w:tc>
        <w:tc>
          <w:tcPr>
            <w:tcW w:w="829" w:type="dxa"/>
            <w:tcBorders>
              <w:top w:val="nil"/>
              <w:left w:val="single" w:sz="4" w:space="0" w:color="auto"/>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17,4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14</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50</w:t>
            </w:r>
          </w:p>
        </w:tc>
        <w:tc>
          <w:tcPr>
            <w:tcW w:w="694"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1</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597</w:t>
            </w:r>
          </w:p>
        </w:tc>
        <w:tc>
          <w:tcPr>
            <w:tcW w:w="696" w:type="dxa"/>
            <w:tcBorders>
              <w:top w:val="nil"/>
              <w:left w:val="nil"/>
              <w:bottom w:val="single" w:sz="4" w:space="0" w:color="auto"/>
              <w:right w:val="single" w:sz="4" w:space="0" w:color="auto"/>
            </w:tcBorders>
            <w:shd w:val="clear" w:color="auto" w:fill="auto"/>
            <w:vAlign w:val="center"/>
          </w:tcPr>
          <w:p w:rsidR="00874488" w:rsidRPr="00874488" w:rsidRDefault="00874488" w:rsidP="004C5974">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91</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8</w:t>
            </w:r>
          </w:p>
        </w:tc>
        <w:tc>
          <w:tcPr>
            <w:tcW w:w="978" w:type="dxa"/>
            <w:tcBorders>
              <w:top w:val="nil"/>
              <w:left w:val="nil"/>
              <w:bottom w:val="single" w:sz="4" w:space="0" w:color="auto"/>
              <w:right w:val="single" w:sz="4" w:space="0" w:color="auto"/>
            </w:tcBorders>
            <w:shd w:val="clear" w:color="auto" w:fill="auto"/>
            <w:vAlign w:val="bottom"/>
            <w:hideMark/>
          </w:tcPr>
          <w:p w:rsidR="00874488" w:rsidRPr="00BF7C65" w:rsidRDefault="00874488" w:rsidP="004C5974">
            <w:pPr>
              <w:spacing w:after="0" w:line="240" w:lineRule="auto"/>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874488" w:rsidRDefault="00874488" w:rsidP="00874488">
            <w:pPr>
              <w:spacing w:after="0" w:line="240" w:lineRule="auto"/>
              <w:rPr>
                <w:rFonts w:ascii="Times New Roman" w:eastAsia="Times New Roman" w:hAnsi="Times New Roman" w:cs="Times New Roman"/>
                <w:color w:val="984806" w:themeColor="accent6" w:themeShade="80"/>
                <w:sz w:val="16"/>
                <w:szCs w:val="16"/>
                <w:lang w:eastAsia="hu-HU"/>
              </w:rPr>
            </w:pPr>
            <w:r w:rsidRPr="00874488">
              <w:rPr>
                <w:rFonts w:ascii="Times New Roman" w:eastAsia="Times New Roman" w:hAnsi="Times New Roman" w:cs="Times New Roman"/>
                <w:color w:val="984806" w:themeColor="accent6" w:themeShade="80"/>
                <w:sz w:val="16"/>
                <w:szCs w:val="16"/>
                <w:lang w:eastAsia="hu-HU"/>
              </w:rPr>
              <w:t>Kisalföldi Mezőgazd</w:t>
            </w:r>
            <w:r w:rsidRPr="00BF7C65">
              <w:rPr>
                <w:rFonts w:ascii="Times New Roman" w:eastAsia="Times New Roman" w:hAnsi="Times New Roman" w:cs="Times New Roman"/>
                <w:color w:val="984806" w:themeColor="accent6" w:themeShade="80"/>
                <w:sz w:val="16"/>
                <w:szCs w:val="16"/>
                <w:lang w:eastAsia="hu-HU"/>
              </w:rPr>
              <w:t>.</w:t>
            </w:r>
            <w:r w:rsidRPr="00874488">
              <w:rPr>
                <w:rFonts w:ascii="Times New Roman" w:eastAsia="Times New Roman" w:hAnsi="Times New Roman" w:cs="Times New Roman"/>
                <w:color w:val="984806" w:themeColor="accent6" w:themeShade="80"/>
                <w:sz w:val="16"/>
                <w:szCs w:val="16"/>
                <w:lang w:eastAsia="hu-HU"/>
              </w:rPr>
              <w:t xml:space="preserve"> Zrt.</w:t>
            </w:r>
          </w:p>
        </w:tc>
        <w:tc>
          <w:tcPr>
            <w:tcW w:w="803" w:type="dxa"/>
            <w:tcBorders>
              <w:top w:val="nil"/>
              <w:left w:val="single" w:sz="4" w:space="0" w:color="auto"/>
              <w:bottom w:val="single" w:sz="4" w:space="0" w:color="auto"/>
              <w:right w:val="single" w:sz="4" w:space="0" w:color="auto"/>
            </w:tcBorders>
            <w:vAlign w:val="center"/>
          </w:tcPr>
          <w:p w:rsidR="00874488" w:rsidRPr="00BF7C65" w:rsidRDefault="00874488" w:rsidP="00285944">
            <w:pPr>
              <w:spacing w:after="0" w:line="240" w:lineRule="auto"/>
              <w:jc w:val="right"/>
              <w:rPr>
                <w:rFonts w:ascii="Times New Roman" w:eastAsia="Times New Roman" w:hAnsi="Times New Roman" w:cs="Times New Roman"/>
                <w:color w:val="984806" w:themeColor="accent6" w:themeShade="80"/>
                <w:sz w:val="16"/>
                <w:szCs w:val="16"/>
                <w:lang w:eastAsia="hu-HU"/>
              </w:rPr>
            </w:pPr>
          </w:p>
        </w:tc>
        <w:tc>
          <w:tcPr>
            <w:tcW w:w="630" w:type="dxa"/>
            <w:tcBorders>
              <w:top w:val="nil"/>
              <w:left w:val="single" w:sz="4" w:space="0" w:color="auto"/>
              <w:bottom w:val="single" w:sz="4" w:space="0" w:color="auto"/>
              <w:right w:val="single" w:sz="12" w:space="0" w:color="auto"/>
            </w:tcBorders>
            <w:vAlign w:val="center"/>
          </w:tcPr>
          <w:p w:rsidR="00874488" w:rsidRPr="00BF7C65" w:rsidRDefault="00874488" w:rsidP="00285944">
            <w:pPr>
              <w:spacing w:after="0" w:line="240" w:lineRule="auto"/>
              <w:jc w:val="right"/>
              <w:rPr>
                <w:rFonts w:ascii="Times New Roman" w:eastAsia="Times New Roman" w:hAnsi="Times New Roman"/>
                <w:color w:val="984806" w:themeColor="accent6" w:themeShade="80"/>
                <w:sz w:val="16"/>
                <w:szCs w:val="16"/>
                <w:lang w:eastAsia="hu-HU"/>
              </w:rPr>
            </w:pPr>
            <w:r w:rsidRPr="00BF7C65">
              <w:rPr>
                <w:rFonts w:ascii="Times New Roman" w:eastAsia="Times New Roman" w:hAnsi="Times New Roman"/>
                <w:color w:val="984806" w:themeColor="accent6" w:themeShade="80"/>
                <w:sz w:val="16"/>
                <w:szCs w:val="16"/>
                <w:lang w:eastAsia="hu-HU"/>
              </w:rPr>
              <w:t>2035</w:t>
            </w:r>
          </w:p>
        </w:tc>
      </w:tr>
      <w:tr w:rsidR="00874488" w:rsidRPr="00914EF4" w:rsidTr="004C5974">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Rétalap</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BF7C65" w:rsidRDefault="00874488" w:rsidP="004C5974">
            <w:pPr>
              <w:spacing w:after="0" w:line="240" w:lineRule="auto"/>
              <w:rPr>
                <w:rFonts w:ascii="Times New Roman" w:eastAsia="Times New Roman" w:hAnsi="Times New Roman"/>
                <w:color w:val="FF0000"/>
                <w:sz w:val="16"/>
                <w:szCs w:val="16"/>
                <w:lang w:eastAsia="hu-HU"/>
              </w:rPr>
            </w:pPr>
            <w:r w:rsidRPr="00BF7C65">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05/10</w:t>
            </w:r>
          </w:p>
        </w:tc>
        <w:tc>
          <w:tcPr>
            <w:tcW w:w="658"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67,9</w:t>
            </w:r>
          </w:p>
        </w:tc>
        <w:tc>
          <w:tcPr>
            <w:tcW w:w="699" w:type="dxa"/>
            <w:tcBorders>
              <w:top w:val="nil"/>
              <w:left w:val="nil"/>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1 526</w:t>
            </w:r>
          </w:p>
        </w:tc>
        <w:tc>
          <w:tcPr>
            <w:tcW w:w="829" w:type="dxa"/>
            <w:tcBorders>
              <w:top w:val="nil"/>
              <w:left w:val="single" w:sz="4" w:space="0" w:color="auto"/>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22,5</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122</w:t>
            </w:r>
            <w:r w:rsidRPr="00BF7C65">
              <w:rPr>
                <w:rFonts w:ascii="Times New Roman" w:eastAsia="Times New Roman" w:hAnsi="Times New Roman" w:cs="Times New Roman"/>
                <w:color w:val="FF0000"/>
                <w:sz w:val="16"/>
                <w:szCs w:val="16"/>
                <w:lang w:eastAsia="hu-HU"/>
              </w:rPr>
              <w:t>,</w:t>
            </w:r>
            <w:r w:rsidRPr="00874488">
              <w:rPr>
                <w:rFonts w:ascii="Times New Roman" w:eastAsia="Times New Roman" w:hAnsi="Times New Roman" w:cs="Times New Roman"/>
                <w:color w:val="FF0000"/>
                <w:sz w:val="16"/>
                <w:szCs w:val="16"/>
                <w:lang w:eastAsia="hu-HU"/>
              </w:rPr>
              <w:t>20</w:t>
            </w:r>
          </w:p>
        </w:tc>
        <w:tc>
          <w:tcPr>
            <w:tcW w:w="694"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1</w:t>
            </w:r>
            <w:r w:rsidRPr="00BF7C65">
              <w:rPr>
                <w:rFonts w:ascii="Times New Roman" w:eastAsia="Times New Roman" w:hAnsi="Times New Roman" w:cs="Times New Roman"/>
                <w:color w:val="FF0000"/>
                <w:sz w:val="16"/>
                <w:szCs w:val="16"/>
                <w:lang w:eastAsia="hu-HU"/>
              </w:rPr>
              <w:t>,</w:t>
            </w:r>
            <w:r w:rsidRPr="00874488">
              <w:rPr>
                <w:rFonts w:ascii="Times New Roman" w:eastAsia="Times New Roman" w:hAnsi="Times New Roman" w:cs="Times New Roman"/>
                <w:color w:val="FF0000"/>
                <w:sz w:val="16"/>
                <w:szCs w:val="16"/>
                <w:lang w:eastAsia="hu-HU"/>
              </w:rPr>
              <w:t>799</w:t>
            </w:r>
          </w:p>
        </w:tc>
        <w:tc>
          <w:tcPr>
            <w:tcW w:w="696" w:type="dxa"/>
            <w:tcBorders>
              <w:top w:val="nil"/>
              <w:left w:val="nil"/>
              <w:bottom w:val="single" w:sz="4" w:space="0" w:color="auto"/>
              <w:right w:val="single" w:sz="4" w:space="0" w:color="auto"/>
            </w:tcBorders>
            <w:shd w:val="clear" w:color="auto" w:fill="auto"/>
            <w:vAlign w:val="center"/>
          </w:tcPr>
          <w:p w:rsidR="00874488" w:rsidRPr="00874488" w:rsidRDefault="00874488" w:rsidP="004C5974">
            <w:pPr>
              <w:spacing w:after="0" w:line="240" w:lineRule="auto"/>
              <w:jc w:val="right"/>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80</w:t>
            </w:r>
            <w:r w:rsidRPr="00BF7C65">
              <w:rPr>
                <w:rFonts w:ascii="Times New Roman" w:eastAsia="Times New Roman" w:hAnsi="Times New Roman" w:cs="Times New Roman"/>
                <w:color w:val="FF0000"/>
                <w:sz w:val="16"/>
                <w:szCs w:val="16"/>
                <w:lang w:eastAsia="hu-HU"/>
              </w:rPr>
              <w:t>,1</w:t>
            </w:r>
          </w:p>
        </w:tc>
        <w:tc>
          <w:tcPr>
            <w:tcW w:w="978" w:type="dxa"/>
            <w:tcBorders>
              <w:top w:val="nil"/>
              <w:left w:val="nil"/>
              <w:bottom w:val="single" w:sz="4" w:space="0" w:color="auto"/>
              <w:right w:val="single" w:sz="4" w:space="0" w:color="auto"/>
            </w:tcBorders>
            <w:shd w:val="clear" w:color="auto" w:fill="auto"/>
            <w:vAlign w:val="bottom"/>
            <w:hideMark/>
          </w:tcPr>
          <w:p w:rsidR="00874488" w:rsidRPr="00BF7C65" w:rsidRDefault="00874488" w:rsidP="004C5974">
            <w:pPr>
              <w:spacing w:after="0" w:line="240" w:lineRule="auto"/>
              <w:rPr>
                <w:rFonts w:ascii="Times New Roman" w:eastAsia="Times New Roman" w:hAnsi="Times New Roman"/>
                <w:color w:val="FF0000"/>
                <w:sz w:val="16"/>
                <w:szCs w:val="16"/>
                <w:lang w:eastAsia="hu-HU"/>
              </w:rPr>
            </w:pPr>
            <w:r w:rsidRPr="00BF7C65">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874488" w:rsidRDefault="00874488" w:rsidP="00874488">
            <w:pPr>
              <w:spacing w:after="0" w:line="240" w:lineRule="auto"/>
              <w:rPr>
                <w:rFonts w:ascii="Times New Roman" w:eastAsia="Times New Roman" w:hAnsi="Times New Roman" w:cs="Times New Roman"/>
                <w:color w:val="FF0000"/>
                <w:sz w:val="16"/>
                <w:szCs w:val="16"/>
                <w:lang w:eastAsia="hu-HU"/>
              </w:rPr>
            </w:pPr>
            <w:r w:rsidRPr="00874488">
              <w:rPr>
                <w:rFonts w:ascii="Times New Roman" w:eastAsia="Times New Roman" w:hAnsi="Times New Roman" w:cs="Times New Roman"/>
                <w:color w:val="FF0000"/>
                <w:sz w:val="16"/>
                <w:szCs w:val="16"/>
                <w:lang w:eastAsia="hu-HU"/>
              </w:rPr>
              <w:t>Kisalföldi Mezőgazd</w:t>
            </w:r>
            <w:r w:rsidRPr="00BF7C65">
              <w:rPr>
                <w:rFonts w:ascii="Times New Roman" w:eastAsia="Times New Roman" w:hAnsi="Times New Roman" w:cs="Times New Roman"/>
                <w:color w:val="FF0000"/>
                <w:sz w:val="16"/>
                <w:szCs w:val="16"/>
                <w:lang w:eastAsia="hu-HU"/>
              </w:rPr>
              <w:t>.</w:t>
            </w:r>
            <w:r w:rsidRPr="00874488">
              <w:rPr>
                <w:rFonts w:ascii="Times New Roman" w:eastAsia="Times New Roman" w:hAnsi="Times New Roman" w:cs="Times New Roman"/>
                <w:color w:val="FF0000"/>
                <w:sz w:val="16"/>
                <w:szCs w:val="16"/>
                <w:lang w:eastAsia="hu-HU"/>
              </w:rPr>
              <w:t xml:space="preserve"> Zrt.</w:t>
            </w:r>
          </w:p>
        </w:tc>
        <w:tc>
          <w:tcPr>
            <w:tcW w:w="803" w:type="dxa"/>
            <w:tcBorders>
              <w:top w:val="nil"/>
              <w:left w:val="single" w:sz="4" w:space="0" w:color="auto"/>
              <w:bottom w:val="single" w:sz="4" w:space="0" w:color="auto"/>
              <w:right w:val="single" w:sz="4" w:space="0" w:color="auto"/>
            </w:tcBorders>
            <w:vAlign w:val="center"/>
          </w:tcPr>
          <w:p w:rsidR="00874488" w:rsidRPr="00BF7C65" w:rsidRDefault="00874488" w:rsidP="00285944">
            <w:pPr>
              <w:spacing w:after="0" w:line="240" w:lineRule="auto"/>
              <w:jc w:val="right"/>
              <w:rPr>
                <w:rFonts w:ascii="Times New Roman" w:eastAsia="Times New Roman" w:hAnsi="Times New Roman" w:cs="Times New Roman"/>
                <w:color w:val="FF0000"/>
                <w:sz w:val="16"/>
                <w:szCs w:val="16"/>
                <w:lang w:eastAsia="hu-HU"/>
              </w:rPr>
            </w:pPr>
          </w:p>
        </w:tc>
        <w:tc>
          <w:tcPr>
            <w:tcW w:w="630" w:type="dxa"/>
            <w:tcBorders>
              <w:top w:val="nil"/>
              <w:left w:val="single" w:sz="4" w:space="0" w:color="auto"/>
              <w:bottom w:val="single" w:sz="4" w:space="0" w:color="auto"/>
              <w:right w:val="single" w:sz="12" w:space="0" w:color="auto"/>
            </w:tcBorders>
            <w:vAlign w:val="center"/>
          </w:tcPr>
          <w:p w:rsidR="00874488" w:rsidRPr="00BF7C65" w:rsidRDefault="00874488" w:rsidP="00285944">
            <w:pPr>
              <w:spacing w:after="0" w:line="240" w:lineRule="auto"/>
              <w:jc w:val="right"/>
              <w:rPr>
                <w:rFonts w:ascii="Times New Roman" w:eastAsia="Times New Roman" w:hAnsi="Times New Roman"/>
                <w:color w:val="FF0000"/>
                <w:sz w:val="16"/>
                <w:szCs w:val="16"/>
                <w:lang w:eastAsia="hu-HU"/>
              </w:rPr>
            </w:pPr>
            <w:r w:rsidRPr="00BF7C65">
              <w:rPr>
                <w:rFonts w:ascii="Times New Roman" w:eastAsia="Times New Roman" w:hAnsi="Times New Roman"/>
                <w:color w:val="FF0000"/>
                <w:sz w:val="16"/>
                <w:szCs w:val="16"/>
                <w:lang w:eastAsia="hu-HU"/>
              </w:rPr>
              <w:t>2035</w:t>
            </w:r>
          </w:p>
        </w:tc>
      </w:tr>
      <w:tr w:rsidR="00874488" w:rsidRPr="00914EF4" w:rsidTr="004C5974">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874488">
            <w:pPr>
              <w:pStyle w:val="Listaszerbekezds"/>
              <w:spacing w:after="0" w:line="240" w:lineRule="auto"/>
              <w:ind w:left="720"/>
              <w:rPr>
                <w:rFonts w:ascii="Times New Roman" w:eastAsia="Times New Roman" w:hAnsi="Times New Roman"/>
                <w:color w:val="FF0000"/>
                <w:sz w:val="16"/>
                <w:szCs w:val="16"/>
                <w:lang w:eastAsia="hu-HU"/>
              </w:rPr>
            </w:pPr>
            <w:r w:rsidRPr="00874488">
              <w:rPr>
                <w:rFonts w:ascii="Times New Roman" w:eastAsia="Times New Roman" w:hAnsi="Times New Roman"/>
                <w:b/>
                <w:i/>
                <w:sz w:val="16"/>
                <w:szCs w:val="16"/>
                <w:lang w:eastAsia="hu-HU"/>
              </w:rPr>
              <w:t>Szabó János</w:t>
            </w:r>
            <w:r>
              <w:rPr>
                <w:rFonts w:ascii="Times New Roman" w:eastAsia="Times New Roman" w:hAnsi="Times New Roman"/>
                <w:b/>
                <w:i/>
                <w:sz w:val="16"/>
                <w:szCs w:val="16"/>
                <w:lang w:eastAsia="hu-HU"/>
              </w:rPr>
              <w:t xml:space="preserve">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874488" w:rsidRDefault="00874488" w:rsidP="00285944">
            <w:pPr>
              <w:spacing w:after="0" w:line="240" w:lineRule="auto"/>
              <w:jc w:val="right"/>
              <w:rPr>
                <w:rFonts w:ascii="Times New Roman" w:eastAsia="Times New Roman" w:hAnsi="Times New Roman" w:cs="Times New Roman"/>
                <w:b/>
                <w:i/>
                <w:sz w:val="16"/>
                <w:szCs w:val="16"/>
                <w:lang w:eastAsia="hu-HU"/>
              </w:rPr>
            </w:pPr>
            <w:r w:rsidRPr="00874488">
              <w:rPr>
                <w:rFonts w:ascii="Times New Roman" w:eastAsia="Times New Roman" w:hAnsi="Times New Roman" w:cs="Times New Roman"/>
                <w:b/>
                <w:i/>
                <w:sz w:val="16"/>
                <w:szCs w:val="16"/>
                <w:lang w:eastAsia="hu-HU"/>
              </w:rPr>
              <w:t>85,3</w:t>
            </w:r>
          </w:p>
        </w:tc>
        <w:tc>
          <w:tcPr>
            <w:tcW w:w="699" w:type="dxa"/>
            <w:tcBorders>
              <w:top w:val="nil"/>
              <w:left w:val="nil"/>
              <w:bottom w:val="single" w:sz="4" w:space="0" w:color="auto"/>
              <w:right w:val="single" w:sz="4" w:space="0" w:color="auto"/>
            </w:tcBorders>
            <w:vAlign w:val="center"/>
          </w:tcPr>
          <w:p w:rsidR="00874488" w:rsidRPr="00874488" w:rsidRDefault="00874488" w:rsidP="00F63BAC">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1.780</w:t>
            </w:r>
          </w:p>
        </w:tc>
        <w:tc>
          <w:tcPr>
            <w:tcW w:w="829" w:type="dxa"/>
            <w:tcBorders>
              <w:top w:val="nil"/>
              <w:left w:val="single" w:sz="4" w:space="0" w:color="auto"/>
              <w:bottom w:val="single" w:sz="4" w:space="0" w:color="auto"/>
              <w:right w:val="single" w:sz="4" w:space="0" w:color="auto"/>
            </w:tcBorders>
            <w:vAlign w:val="center"/>
          </w:tcPr>
          <w:p w:rsidR="00874488" w:rsidRPr="00874488" w:rsidRDefault="00BF7C65" w:rsidP="0028594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20,9</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874488" w:rsidRDefault="00BF7C65" w:rsidP="0028594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150,00</w:t>
            </w:r>
          </w:p>
        </w:tc>
        <w:tc>
          <w:tcPr>
            <w:tcW w:w="694" w:type="dxa"/>
            <w:tcBorders>
              <w:top w:val="nil"/>
              <w:left w:val="nil"/>
              <w:bottom w:val="single" w:sz="4" w:space="0" w:color="auto"/>
              <w:right w:val="single" w:sz="4" w:space="0" w:color="auto"/>
            </w:tcBorders>
            <w:shd w:val="clear" w:color="auto" w:fill="auto"/>
            <w:vAlign w:val="center"/>
            <w:hideMark/>
          </w:tcPr>
          <w:p w:rsidR="00874488" w:rsidRPr="00874488" w:rsidRDefault="00BF7C65" w:rsidP="0028594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1,758</w:t>
            </w:r>
          </w:p>
        </w:tc>
        <w:tc>
          <w:tcPr>
            <w:tcW w:w="696" w:type="dxa"/>
            <w:tcBorders>
              <w:top w:val="nil"/>
              <w:left w:val="nil"/>
              <w:bottom w:val="single" w:sz="4" w:space="0" w:color="auto"/>
              <w:right w:val="single" w:sz="4" w:space="0" w:color="auto"/>
            </w:tcBorders>
            <w:shd w:val="clear" w:color="auto" w:fill="auto"/>
            <w:vAlign w:val="center"/>
          </w:tcPr>
          <w:p w:rsidR="00874488" w:rsidRPr="00874488" w:rsidRDefault="00BF7C65" w:rsidP="0028594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84,3</w:t>
            </w:r>
          </w:p>
        </w:tc>
        <w:tc>
          <w:tcPr>
            <w:tcW w:w="978" w:type="dxa"/>
            <w:tcBorders>
              <w:top w:val="nil"/>
              <w:left w:val="nil"/>
              <w:bottom w:val="single" w:sz="4" w:space="0" w:color="auto"/>
              <w:right w:val="single" w:sz="4" w:space="0" w:color="auto"/>
            </w:tcBorders>
            <w:shd w:val="clear" w:color="auto" w:fill="auto"/>
            <w:vAlign w:val="bottom"/>
            <w:hideMark/>
          </w:tcPr>
          <w:p w:rsidR="00874488" w:rsidRPr="00874488" w:rsidRDefault="00874488" w:rsidP="004C5974">
            <w:pPr>
              <w:spacing w:after="0" w:line="240" w:lineRule="auto"/>
              <w:rPr>
                <w:rFonts w:ascii="Times New Roman" w:eastAsia="Times New Roman" w:hAnsi="Times New Roman"/>
                <w:b/>
                <w:i/>
                <w:sz w:val="16"/>
                <w:szCs w:val="16"/>
                <w:lang w:eastAsia="hu-HU"/>
              </w:rPr>
            </w:pPr>
            <w:r w:rsidRPr="00874488">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874488" w:rsidRDefault="00874488" w:rsidP="004C5974">
            <w:pPr>
              <w:spacing w:after="0" w:line="240" w:lineRule="auto"/>
              <w:rPr>
                <w:rFonts w:ascii="Times New Roman" w:eastAsia="Times New Roman" w:hAnsi="Times New Roman" w:cs="Times New Roman"/>
                <w:b/>
                <w:i/>
                <w:color w:val="000000"/>
                <w:sz w:val="16"/>
                <w:szCs w:val="16"/>
                <w:lang w:eastAsia="hu-HU"/>
              </w:rPr>
            </w:pPr>
            <w:r w:rsidRPr="00874488">
              <w:rPr>
                <w:rFonts w:ascii="Times New Roman" w:eastAsia="Times New Roman" w:hAnsi="Times New Roman" w:cs="Times New Roman"/>
                <w:b/>
                <w:i/>
                <w:color w:val="000000"/>
                <w:sz w:val="16"/>
                <w:szCs w:val="16"/>
                <w:lang w:eastAsia="hu-HU"/>
              </w:rPr>
              <w:t>Kisalföldi Mezőgazd. Zrt.</w:t>
            </w:r>
          </w:p>
        </w:tc>
        <w:tc>
          <w:tcPr>
            <w:tcW w:w="803" w:type="dxa"/>
            <w:tcBorders>
              <w:top w:val="nil"/>
              <w:left w:val="single" w:sz="4" w:space="0" w:color="auto"/>
              <w:bottom w:val="single" w:sz="4" w:space="0" w:color="auto"/>
              <w:right w:val="single" w:sz="4" w:space="0" w:color="auto"/>
            </w:tcBorders>
            <w:vAlign w:val="center"/>
          </w:tcPr>
          <w:p w:rsidR="00874488" w:rsidRPr="00874488" w:rsidRDefault="00874488" w:rsidP="004C5974">
            <w:pPr>
              <w:spacing w:after="0" w:line="240" w:lineRule="auto"/>
              <w:jc w:val="right"/>
              <w:rPr>
                <w:rFonts w:ascii="Times New Roman" w:eastAsia="Times New Roman" w:hAnsi="Times New Roman" w:cs="Times New Roman"/>
                <w:b/>
                <w:i/>
                <w:color w:val="FF0000"/>
                <w:sz w:val="16"/>
                <w:szCs w:val="16"/>
                <w:lang w:eastAsia="hu-HU"/>
              </w:rPr>
            </w:pPr>
          </w:p>
        </w:tc>
        <w:tc>
          <w:tcPr>
            <w:tcW w:w="630" w:type="dxa"/>
            <w:tcBorders>
              <w:top w:val="nil"/>
              <w:left w:val="single" w:sz="4" w:space="0" w:color="auto"/>
              <w:bottom w:val="single" w:sz="4" w:space="0" w:color="auto"/>
              <w:right w:val="single" w:sz="12" w:space="0" w:color="auto"/>
            </w:tcBorders>
            <w:vAlign w:val="center"/>
          </w:tcPr>
          <w:p w:rsidR="00874488" w:rsidRPr="00874488" w:rsidRDefault="00874488" w:rsidP="004C5974">
            <w:pPr>
              <w:spacing w:after="0" w:line="240" w:lineRule="auto"/>
              <w:jc w:val="right"/>
              <w:rPr>
                <w:rFonts w:ascii="Times New Roman" w:eastAsia="Times New Roman" w:hAnsi="Times New Roman"/>
                <w:b/>
                <w:i/>
                <w:sz w:val="16"/>
                <w:szCs w:val="16"/>
                <w:lang w:eastAsia="hu-HU"/>
              </w:rPr>
            </w:pPr>
            <w:r w:rsidRPr="00874488">
              <w:rPr>
                <w:rFonts w:ascii="Times New Roman" w:eastAsia="Times New Roman" w:hAnsi="Times New Roman"/>
                <w:b/>
                <w:i/>
                <w:sz w:val="16"/>
                <w:szCs w:val="16"/>
                <w:lang w:eastAsia="hu-HU"/>
              </w:rPr>
              <w:t>2035</w:t>
            </w:r>
          </w:p>
        </w:tc>
      </w:tr>
      <w:tr w:rsidR="00874488" w:rsidRPr="00914EF4" w:rsidTr="0087448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Pr="00046A51" w:rsidRDefault="00874488" w:rsidP="00AA16FB">
            <w:pPr>
              <w:spacing w:after="0" w:line="240" w:lineRule="auto"/>
              <w:rPr>
                <w:rFonts w:ascii="Times New Roman" w:eastAsia="Times New Roman" w:hAnsi="Times New Roman"/>
                <w:color w:val="FF0000"/>
                <w:sz w:val="16"/>
                <w:szCs w:val="16"/>
                <w:lang w:eastAsia="hu-HU"/>
              </w:rPr>
            </w:pPr>
            <w:r>
              <w:rPr>
                <w:rFonts w:ascii="Times New Roman" w:hAnsi="Times New Roman"/>
                <w:b/>
                <w:sz w:val="16"/>
                <w:szCs w:val="16"/>
              </w:rPr>
              <w:t xml:space="preserve"> 2</w:t>
            </w:r>
            <w:r w:rsidR="00AA16FB">
              <w:rPr>
                <w:rFonts w:ascii="Times New Roman" w:hAnsi="Times New Roman"/>
                <w:b/>
                <w:sz w:val="16"/>
                <w:szCs w:val="16"/>
              </w:rPr>
              <w:t>8</w:t>
            </w:r>
            <w:r w:rsidRPr="001654EB">
              <w:rPr>
                <w:rFonts w:ascii="Times New Roman" w:hAnsi="Times New Roman"/>
                <w:b/>
                <w:sz w:val="16"/>
                <w:szCs w:val="16"/>
              </w:rPr>
              <w:t>.)</w:t>
            </w:r>
            <w:r w:rsidRPr="001B2964">
              <w:rPr>
                <w:rFonts w:ascii="Times New Roman" w:eastAsia="Times New Roman" w:hAnsi="Times New Roman" w:cs="Times New Roman"/>
                <w:b/>
                <w:color w:val="000000"/>
                <w:sz w:val="16"/>
                <w:szCs w:val="16"/>
                <w:lang w:eastAsia="hu-HU"/>
              </w:rPr>
              <w:t xml:space="preserve"> </w:t>
            </w:r>
            <w:r>
              <w:rPr>
                <w:rFonts w:ascii="Times New Roman" w:eastAsia="Times New Roman" w:hAnsi="Times New Roman" w:cs="Times New Roman"/>
                <w:b/>
                <w:color w:val="000000"/>
                <w:sz w:val="16"/>
                <w:szCs w:val="16"/>
                <w:lang w:eastAsia="hu-HU"/>
              </w:rPr>
              <w:t>Annus Krisztina</w:t>
            </w:r>
            <w:r>
              <w:rPr>
                <w:rFonts w:ascii="Times New Roman" w:eastAsia="Times New Roman" w:hAnsi="Times New Roman" w:cs="Times New Roman"/>
                <w:color w:val="000000"/>
                <w:sz w:val="16"/>
                <w:szCs w:val="16"/>
                <w:lang w:eastAsia="hu-HU"/>
              </w:rPr>
              <w:t xml:space="preserve"> (9161 Győrsövényház, Petőfi S. u. 95.)</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Pr="00F63BAC" w:rsidRDefault="00874488" w:rsidP="009A4557">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Lébény</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F63BAC" w:rsidRDefault="00874488" w:rsidP="009A4557">
            <w:pPr>
              <w:spacing w:after="0" w:line="240" w:lineRule="auto"/>
              <w:rPr>
                <w:rFonts w:ascii="Times New Roman" w:eastAsia="Times New Roman" w:hAnsi="Times New Roman"/>
                <w:color w:val="FF0000"/>
                <w:sz w:val="16"/>
                <w:szCs w:val="16"/>
                <w:lang w:eastAsia="hu-HU"/>
              </w:rPr>
            </w:pPr>
            <w:r w:rsidRPr="009A4557">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F63BAC" w:rsidRDefault="00874488" w:rsidP="009A4557">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0102</w:t>
            </w:r>
          </w:p>
        </w:tc>
        <w:tc>
          <w:tcPr>
            <w:tcW w:w="658" w:type="dxa"/>
            <w:tcBorders>
              <w:top w:val="nil"/>
              <w:left w:val="nil"/>
              <w:bottom w:val="single" w:sz="4" w:space="0" w:color="auto"/>
              <w:right w:val="single" w:sz="4" w:space="0" w:color="auto"/>
            </w:tcBorders>
            <w:shd w:val="clear" w:color="auto" w:fill="auto"/>
            <w:vAlign w:val="center"/>
            <w:hideMark/>
          </w:tcPr>
          <w:p w:rsidR="00874488" w:rsidRPr="000A531A"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84,4</w:t>
            </w:r>
          </w:p>
        </w:tc>
        <w:tc>
          <w:tcPr>
            <w:tcW w:w="699" w:type="dxa"/>
            <w:tcBorders>
              <w:top w:val="nil"/>
              <w:left w:val="nil"/>
              <w:bottom w:val="single" w:sz="4" w:space="0" w:color="auto"/>
              <w:right w:val="single" w:sz="4" w:space="0" w:color="auto"/>
            </w:tcBorders>
            <w:vAlign w:val="center"/>
          </w:tcPr>
          <w:p w:rsidR="00874488" w:rsidRPr="000A531A" w:rsidRDefault="00874488" w:rsidP="00F63BAC">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1.935</w:t>
            </w:r>
          </w:p>
        </w:tc>
        <w:tc>
          <w:tcPr>
            <w:tcW w:w="829" w:type="dxa"/>
            <w:tcBorders>
              <w:top w:val="nil"/>
              <w:left w:val="single" w:sz="4" w:space="0" w:color="auto"/>
              <w:bottom w:val="single" w:sz="4" w:space="0" w:color="auto"/>
              <w:right w:val="single" w:sz="4" w:space="0" w:color="auto"/>
            </w:tcBorders>
            <w:vAlign w:val="center"/>
          </w:tcPr>
          <w:p w:rsidR="00874488" w:rsidRPr="000A531A"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22,9</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0A531A"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138,85</w:t>
            </w:r>
          </w:p>
        </w:tc>
        <w:tc>
          <w:tcPr>
            <w:tcW w:w="694" w:type="dxa"/>
            <w:tcBorders>
              <w:top w:val="nil"/>
              <w:left w:val="nil"/>
              <w:bottom w:val="single" w:sz="4" w:space="0" w:color="auto"/>
              <w:right w:val="single" w:sz="4" w:space="0" w:color="auto"/>
            </w:tcBorders>
            <w:shd w:val="clear" w:color="auto" w:fill="auto"/>
            <w:vAlign w:val="center"/>
            <w:hideMark/>
          </w:tcPr>
          <w:p w:rsidR="00874488" w:rsidRPr="000A531A"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1,646</w:t>
            </w:r>
          </w:p>
        </w:tc>
        <w:tc>
          <w:tcPr>
            <w:tcW w:w="696" w:type="dxa"/>
            <w:tcBorders>
              <w:top w:val="nil"/>
              <w:left w:val="nil"/>
              <w:bottom w:val="single" w:sz="4" w:space="0" w:color="auto"/>
              <w:right w:val="single" w:sz="4" w:space="0" w:color="auto"/>
            </w:tcBorders>
            <w:shd w:val="clear" w:color="auto" w:fill="auto"/>
            <w:vAlign w:val="center"/>
          </w:tcPr>
          <w:p w:rsidR="00874488" w:rsidRPr="000A531A"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A531A">
              <w:rPr>
                <w:rFonts w:ascii="Times New Roman" w:eastAsia="Times New Roman" w:hAnsi="Times New Roman" w:cs="Times New Roman"/>
                <w:color w:val="FF0000"/>
                <w:sz w:val="16"/>
                <w:szCs w:val="16"/>
                <w:lang w:eastAsia="hu-HU"/>
              </w:rPr>
              <w:t>71,7</w:t>
            </w:r>
          </w:p>
        </w:tc>
        <w:tc>
          <w:tcPr>
            <w:tcW w:w="978" w:type="dxa"/>
            <w:tcBorders>
              <w:top w:val="nil"/>
              <w:left w:val="nil"/>
              <w:bottom w:val="single" w:sz="4" w:space="0" w:color="auto"/>
              <w:right w:val="single" w:sz="4" w:space="0" w:color="auto"/>
            </w:tcBorders>
            <w:shd w:val="clear" w:color="auto" w:fill="auto"/>
            <w:vAlign w:val="center"/>
            <w:hideMark/>
          </w:tcPr>
          <w:p w:rsidR="00874488" w:rsidRPr="00F63BAC" w:rsidRDefault="00874488" w:rsidP="00E10A13">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046A51" w:rsidRDefault="00874488" w:rsidP="00285944">
            <w:pPr>
              <w:spacing w:after="0" w:line="240" w:lineRule="auto"/>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046A51"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046A51">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046A51" w:rsidRDefault="00874488" w:rsidP="00285944">
            <w:pPr>
              <w:spacing w:after="0" w:line="240" w:lineRule="auto"/>
              <w:jc w:val="right"/>
              <w:rPr>
                <w:rFonts w:ascii="Times New Roman" w:eastAsia="Times New Roman" w:hAnsi="Times New Roman"/>
                <w:color w:val="FF0000"/>
                <w:sz w:val="16"/>
                <w:szCs w:val="16"/>
                <w:lang w:eastAsia="hu-HU"/>
              </w:rPr>
            </w:pPr>
            <w:r w:rsidRPr="00046A51">
              <w:rPr>
                <w:rFonts w:ascii="Times New Roman" w:eastAsia="Times New Roman" w:hAnsi="Times New Roman"/>
                <w:color w:val="FF0000"/>
                <w:sz w:val="16"/>
                <w:szCs w:val="16"/>
                <w:lang w:eastAsia="hu-HU"/>
              </w:rPr>
              <w:t>2051</w:t>
            </w:r>
          </w:p>
        </w:tc>
      </w:tr>
      <w:tr w:rsidR="00874488" w:rsidRPr="00914EF4" w:rsidTr="00285944">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F63BAC">
            <w:pPr>
              <w:pStyle w:val="Listaszerbekezds"/>
              <w:spacing w:after="0" w:line="240" w:lineRule="auto"/>
              <w:ind w:left="720"/>
              <w:rPr>
                <w:rFonts w:ascii="Times New Roman" w:eastAsia="Times New Roman" w:hAnsi="Times New Roman"/>
                <w:color w:val="000000"/>
                <w:sz w:val="16"/>
                <w:szCs w:val="16"/>
                <w:lang w:eastAsia="hu-HU"/>
              </w:rPr>
            </w:pPr>
            <w:r w:rsidRPr="00F63BAC">
              <w:rPr>
                <w:rFonts w:ascii="Times New Roman" w:eastAsia="Times New Roman" w:hAnsi="Times New Roman"/>
                <w:b/>
                <w:i/>
                <w:sz w:val="16"/>
                <w:szCs w:val="16"/>
                <w:lang w:eastAsia="hu-HU"/>
              </w:rPr>
              <w:t>Annus Krisztina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84,4</w:t>
            </w:r>
          </w:p>
        </w:tc>
        <w:tc>
          <w:tcPr>
            <w:tcW w:w="699" w:type="dxa"/>
            <w:tcBorders>
              <w:top w:val="nil"/>
              <w:left w:val="nil"/>
              <w:bottom w:val="single" w:sz="4" w:space="0" w:color="auto"/>
              <w:right w:val="single" w:sz="4" w:space="0" w:color="auto"/>
            </w:tcBorders>
            <w:vAlign w:val="center"/>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1.935</w:t>
            </w:r>
          </w:p>
        </w:tc>
        <w:tc>
          <w:tcPr>
            <w:tcW w:w="829" w:type="dxa"/>
            <w:tcBorders>
              <w:top w:val="nil"/>
              <w:left w:val="single" w:sz="4" w:space="0" w:color="auto"/>
              <w:bottom w:val="single" w:sz="4" w:space="0" w:color="auto"/>
              <w:right w:val="single" w:sz="4" w:space="0" w:color="auto"/>
            </w:tcBorders>
            <w:vAlign w:val="center"/>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22,9</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138,85</w:t>
            </w:r>
          </w:p>
        </w:tc>
        <w:tc>
          <w:tcPr>
            <w:tcW w:w="694" w:type="dxa"/>
            <w:tcBorders>
              <w:top w:val="nil"/>
              <w:left w:val="nil"/>
              <w:bottom w:val="single" w:sz="4" w:space="0" w:color="auto"/>
              <w:right w:val="single" w:sz="4" w:space="0" w:color="auto"/>
            </w:tcBorders>
            <w:shd w:val="clear" w:color="auto" w:fill="auto"/>
            <w:vAlign w:val="center"/>
            <w:hideMark/>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1,646</w:t>
            </w:r>
          </w:p>
        </w:tc>
        <w:tc>
          <w:tcPr>
            <w:tcW w:w="696" w:type="dxa"/>
            <w:tcBorders>
              <w:top w:val="nil"/>
              <w:left w:val="nil"/>
              <w:bottom w:val="single" w:sz="4" w:space="0" w:color="auto"/>
              <w:right w:val="single" w:sz="4" w:space="0" w:color="auto"/>
            </w:tcBorders>
            <w:shd w:val="clear" w:color="auto" w:fill="auto"/>
            <w:vAlign w:val="center"/>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71,7</w:t>
            </w:r>
          </w:p>
        </w:tc>
        <w:tc>
          <w:tcPr>
            <w:tcW w:w="978" w:type="dxa"/>
            <w:tcBorders>
              <w:top w:val="nil"/>
              <w:left w:val="nil"/>
              <w:bottom w:val="single" w:sz="4" w:space="0" w:color="auto"/>
              <w:right w:val="single" w:sz="4" w:space="0" w:color="auto"/>
            </w:tcBorders>
            <w:shd w:val="clear" w:color="auto" w:fill="auto"/>
            <w:vAlign w:val="center"/>
            <w:hideMark/>
          </w:tcPr>
          <w:p w:rsidR="00874488" w:rsidRPr="00F63BAC" w:rsidRDefault="00874488" w:rsidP="00285944">
            <w:pPr>
              <w:spacing w:after="0" w:line="240" w:lineRule="auto"/>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F63BAC" w:rsidRDefault="00874488" w:rsidP="00285944">
            <w:pPr>
              <w:spacing w:after="0" w:line="240" w:lineRule="auto"/>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F63BAC" w:rsidRDefault="00874488" w:rsidP="00285944">
            <w:pPr>
              <w:spacing w:after="0" w:line="240" w:lineRule="auto"/>
              <w:jc w:val="right"/>
              <w:rPr>
                <w:rFonts w:ascii="Times New Roman" w:eastAsia="Times New Roman" w:hAnsi="Times New Roman" w:cs="Times New Roman"/>
                <w:b/>
                <w:i/>
                <w:sz w:val="16"/>
                <w:szCs w:val="16"/>
                <w:lang w:eastAsia="hu-HU"/>
              </w:rPr>
            </w:pPr>
            <w:r w:rsidRPr="00F63BAC">
              <w:rPr>
                <w:rFonts w:ascii="Times New Roman" w:eastAsia="Times New Roman" w:hAnsi="Times New Roman" w:cs="Times New Roman"/>
                <w:b/>
                <w:i/>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F63BAC" w:rsidRDefault="00874488" w:rsidP="00285944">
            <w:pPr>
              <w:spacing w:after="0" w:line="240" w:lineRule="auto"/>
              <w:jc w:val="right"/>
              <w:rPr>
                <w:rFonts w:ascii="Times New Roman" w:eastAsia="Times New Roman" w:hAnsi="Times New Roman"/>
                <w:b/>
                <w:i/>
                <w:sz w:val="16"/>
                <w:szCs w:val="16"/>
                <w:lang w:eastAsia="hu-HU"/>
              </w:rPr>
            </w:pPr>
            <w:r w:rsidRPr="00F63BAC">
              <w:rPr>
                <w:rFonts w:ascii="Times New Roman" w:eastAsia="Times New Roman" w:hAnsi="Times New Roman"/>
                <w:b/>
                <w:i/>
                <w:sz w:val="16"/>
                <w:szCs w:val="16"/>
                <w:lang w:eastAsia="hu-HU"/>
              </w:rPr>
              <w:t>2051</w:t>
            </w:r>
          </w:p>
        </w:tc>
      </w:tr>
      <w:tr w:rsidR="00874488" w:rsidRPr="00914EF4" w:rsidTr="00F63BAC">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Default="00874488"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2</w:t>
            </w:r>
            <w:r w:rsidR="00AA16FB">
              <w:rPr>
                <w:rFonts w:ascii="Times New Roman" w:hAnsi="Times New Roman"/>
                <w:b/>
                <w:sz w:val="16"/>
                <w:szCs w:val="16"/>
              </w:rPr>
              <w:t>9</w:t>
            </w:r>
            <w:r w:rsidRPr="001654EB">
              <w:rPr>
                <w:rFonts w:ascii="Times New Roman" w:hAnsi="Times New Roman"/>
                <w:b/>
                <w:sz w:val="16"/>
                <w:szCs w:val="16"/>
              </w:rPr>
              <w:t>.)</w:t>
            </w:r>
            <w:r w:rsidRPr="001B2964">
              <w:rPr>
                <w:rFonts w:ascii="Times New Roman" w:eastAsia="Times New Roman" w:hAnsi="Times New Roman" w:cs="Times New Roman"/>
                <w:b/>
                <w:color w:val="000000"/>
                <w:sz w:val="16"/>
                <w:szCs w:val="16"/>
                <w:lang w:eastAsia="hu-HU"/>
              </w:rPr>
              <w:t xml:space="preserve"> </w:t>
            </w:r>
            <w:r>
              <w:rPr>
                <w:rFonts w:ascii="Times New Roman" w:eastAsia="Times New Roman" w:hAnsi="Times New Roman" w:cs="Times New Roman"/>
                <w:b/>
                <w:color w:val="000000"/>
                <w:sz w:val="16"/>
                <w:szCs w:val="16"/>
                <w:lang w:eastAsia="hu-HU"/>
              </w:rPr>
              <w:t>Rozs Ferenc</w:t>
            </w:r>
            <w:r>
              <w:rPr>
                <w:rFonts w:ascii="Times New Roman" w:eastAsia="Times New Roman" w:hAnsi="Times New Roman" w:cs="Times New Roman"/>
                <w:color w:val="000000"/>
                <w:sz w:val="16"/>
                <w:szCs w:val="16"/>
                <w:lang w:eastAsia="hu-HU"/>
              </w:rPr>
              <w:t xml:space="preserve"> (9242 Jánossomorja, Árpád u. 64.), </w:t>
            </w:r>
            <w:r>
              <w:rPr>
                <w:rFonts w:ascii="Times New Roman" w:hAnsi="Times New Roman"/>
                <w:sz w:val="16"/>
                <w:szCs w:val="16"/>
              </w:rPr>
              <w:t>a lakcímével azonos székhelyű Rozs-Busz Személyszállító Kft. családi cég társtulajdonos ügyvezetője, felesége a Szemes Művek Kft. és Szemes Partner Kft. társtulajdonos ügyvezetője</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9A4557">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Jánossomorja</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Default="00874488" w:rsidP="009A4557">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0250</w:t>
            </w:r>
          </w:p>
        </w:tc>
        <w:tc>
          <w:tcPr>
            <w:tcW w:w="658" w:type="dxa"/>
            <w:tcBorders>
              <w:top w:val="nil"/>
              <w:left w:val="nil"/>
              <w:bottom w:val="single" w:sz="4" w:space="0" w:color="auto"/>
              <w:right w:val="single" w:sz="4" w:space="0" w:color="auto"/>
            </w:tcBorders>
            <w:shd w:val="clear" w:color="auto" w:fill="auto"/>
            <w:vAlign w:val="center"/>
            <w:hideMark/>
          </w:tcPr>
          <w:p w:rsidR="00874488" w:rsidRDefault="00874488" w:rsidP="009A455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32,5</w:t>
            </w:r>
          </w:p>
        </w:tc>
        <w:tc>
          <w:tcPr>
            <w:tcW w:w="699" w:type="dxa"/>
            <w:tcBorders>
              <w:top w:val="nil"/>
              <w:left w:val="nil"/>
              <w:bottom w:val="single" w:sz="4" w:space="0" w:color="auto"/>
              <w:right w:val="single" w:sz="4" w:space="0" w:color="auto"/>
            </w:tcBorders>
            <w:vAlign w:val="center"/>
          </w:tcPr>
          <w:p w:rsidR="00874488" w:rsidRPr="00453654"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453654">
              <w:rPr>
                <w:rFonts w:ascii="Times New Roman" w:eastAsia="Times New Roman" w:hAnsi="Times New Roman" w:cs="Times New Roman"/>
                <w:color w:val="000000"/>
                <w:sz w:val="16"/>
                <w:szCs w:val="16"/>
                <w:lang w:eastAsia="hu-HU"/>
              </w:rPr>
              <w:t>904</w:t>
            </w:r>
          </w:p>
        </w:tc>
        <w:tc>
          <w:tcPr>
            <w:tcW w:w="829" w:type="dxa"/>
            <w:tcBorders>
              <w:top w:val="nil"/>
              <w:left w:val="single" w:sz="4" w:space="0" w:color="auto"/>
              <w:bottom w:val="single" w:sz="4" w:space="0" w:color="auto"/>
              <w:right w:val="single" w:sz="4" w:space="0" w:color="auto"/>
            </w:tcBorders>
            <w:vAlign w:val="center"/>
          </w:tcPr>
          <w:p w:rsidR="00874488" w:rsidRPr="00453654"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453654">
              <w:rPr>
                <w:rFonts w:ascii="Times New Roman" w:eastAsia="Times New Roman" w:hAnsi="Times New Roman" w:cs="Times New Roman"/>
                <w:color w:val="000000"/>
                <w:sz w:val="16"/>
                <w:szCs w:val="16"/>
                <w:lang w:eastAsia="hu-HU"/>
              </w:rPr>
              <w:t>27,8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Default="00874488" w:rsidP="009A455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64,85</w:t>
            </w:r>
          </w:p>
        </w:tc>
        <w:tc>
          <w:tcPr>
            <w:tcW w:w="694"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453654">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453654">
              <w:rPr>
                <w:rFonts w:ascii="Times New Roman" w:eastAsia="Times New Roman" w:hAnsi="Times New Roman" w:cs="Times New Roman"/>
                <w:color w:val="000000"/>
                <w:sz w:val="16"/>
                <w:szCs w:val="16"/>
                <w:lang w:eastAsia="hu-HU"/>
              </w:rPr>
              <w:t>995</w:t>
            </w:r>
          </w:p>
        </w:tc>
        <w:tc>
          <w:tcPr>
            <w:tcW w:w="696" w:type="dxa"/>
            <w:tcBorders>
              <w:top w:val="nil"/>
              <w:left w:val="nil"/>
              <w:bottom w:val="single" w:sz="4" w:space="0" w:color="auto"/>
              <w:right w:val="single" w:sz="4" w:space="0" w:color="auto"/>
            </w:tcBorders>
            <w:shd w:val="clear" w:color="auto" w:fill="auto"/>
            <w:vAlign w:val="center"/>
          </w:tcPr>
          <w:p w:rsidR="00874488" w:rsidRPr="00453654"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453654">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,8</w:t>
            </w:r>
          </w:p>
        </w:tc>
        <w:tc>
          <w:tcPr>
            <w:tcW w:w="978" w:type="dxa"/>
            <w:tcBorders>
              <w:top w:val="nil"/>
              <w:left w:val="nil"/>
              <w:bottom w:val="single" w:sz="4" w:space="0" w:color="auto"/>
              <w:right w:val="single" w:sz="4" w:space="0" w:color="auto"/>
            </w:tcBorders>
            <w:shd w:val="clear" w:color="auto" w:fill="auto"/>
            <w:vAlign w:val="center"/>
            <w:hideMark/>
          </w:tcPr>
          <w:p w:rsidR="00874488" w:rsidRPr="003A5928" w:rsidRDefault="00874488" w:rsidP="00E10A13">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3A5928">
              <w:rPr>
                <w:rFonts w:ascii="Times New Roman" w:eastAsia="Times New Roman" w:hAnsi="Times New Roman" w:cs="Times New Roman"/>
                <w:color w:val="000000"/>
                <w:sz w:val="16"/>
                <w:szCs w:val="16"/>
                <w:lang w:eastAsia="hu-HU"/>
              </w:rPr>
              <w:t>zántó</w:t>
            </w:r>
          </w:p>
        </w:tc>
        <w:tc>
          <w:tcPr>
            <w:tcW w:w="1993" w:type="dxa"/>
            <w:tcBorders>
              <w:top w:val="nil"/>
              <w:left w:val="nil"/>
              <w:bottom w:val="single" w:sz="4" w:space="0" w:color="auto"/>
              <w:right w:val="single" w:sz="4" w:space="0" w:color="auto"/>
            </w:tcBorders>
            <w:vAlign w:val="center"/>
          </w:tcPr>
          <w:p w:rsidR="00874488" w:rsidRPr="001870B3" w:rsidRDefault="00874488" w:rsidP="00E10A13">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1870B3"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E10A13">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Pr="009A4557" w:rsidRDefault="00874488" w:rsidP="009A4557">
            <w:pPr>
              <w:spacing w:after="0" w:line="240" w:lineRule="auto"/>
              <w:rPr>
                <w:rFonts w:ascii="Times New Roman" w:eastAsia="Times New Roman" w:hAnsi="Times New Roman" w:cs="Times New Roman"/>
                <w:color w:val="FF0000"/>
                <w:sz w:val="16"/>
                <w:szCs w:val="16"/>
                <w:lang w:eastAsia="hu-HU"/>
              </w:rPr>
            </w:pPr>
            <w:r w:rsidRPr="009A4557">
              <w:rPr>
                <w:rFonts w:ascii="Times New Roman" w:eastAsia="Times New Roman" w:hAnsi="Times New Roman" w:cs="Times New Roman"/>
                <w:color w:val="FF0000"/>
                <w:sz w:val="16"/>
                <w:szCs w:val="16"/>
                <w:lang w:eastAsia="hu-HU"/>
              </w:rPr>
              <w:t>Jánossomorja</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9A4557" w:rsidRDefault="00874488" w:rsidP="009A4557">
            <w:pPr>
              <w:spacing w:after="0" w:line="240" w:lineRule="auto"/>
              <w:rPr>
                <w:rFonts w:ascii="Times New Roman" w:eastAsia="Times New Roman" w:hAnsi="Times New Roman"/>
                <w:color w:val="FF0000"/>
                <w:sz w:val="16"/>
                <w:szCs w:val="16"/>
                <w:lang w:eastAsia="hu-HU"/>
              </w:rPr>
            </w:pPr>
            <w:r w:rsidRPr="009A4557">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9A4557" w:rsidRDefault="00874488" w:rsidP="009A4557">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0529</w:t>
            </w:r>
          </w:p>
        </w:tc>
        <w:tc>
          <w:tcPr>
            <w:tcW w:w="658" w:type="dxa"/>
            <w:tcBorders>
              <w:top w:val="nil"/>
              <w:left w:val="nil"/>
              <w:bottom w:val="single" w:sz="4" w:space="0" w:color="auto"/>
              <w:right w:val="single" w:sz="4" w:space="0" w:color="auto"/>
            </w:tcBorders>
            <w:shd w:val="clear" w:color="auto" w:fill="auto"/>
            <w:vAlign w:val="center"/>
            <w:hideMark/>
          </w:tcPr>
          <w:p w:rsidR="00874488" w:rsidRPr="009A4557" w:rsidRDefault="00874488" w:rsidP="009A4557">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50,0</w:t>
            </w:r>
          </w:p>
        </w:tc>
        <w:tc>
          <w:tcPr>
            <w:tcW w:w="699" w:type="dxa"/>
            <w:tcBorders>
              <w:top w:val="nil"/>
              <w:left w:val="nil"/>
              <w:bottom w:val="single" w:sz="4" w:space="0" w:color="auto"/>
              <w:right w:val="single" w:sz="4" w:space="0" w:color="auto"/>
            </w:tcBorders>
            <w:vAlign w:val="center"/>
          </w:tcPr>
          <w:p w:rsidR="00874488" w:rsidRPr="00453654" w:rsidRDefault="00874488" w:rsidP="00453654">
            <w:pPr>
              <w:spacing w:after="0" w:line="240" w:lineRule="auto"/>
              <w:jc w:val="right"/>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1.650</w:t>
            </w:r>
          </w:p>
        </w:tc>
        <w:tc>
          <w:tcPr>
            <w:tcW w:w="829" w:type="dxa"/>
            <w:tcBorders>
              <w:top w:val="nil"/>
              <w:left w:val="single" w:sz="4" w:space="0" w:color="auto"/>
              <w:bottom w:val="single" w:sz="4" w:space="0" w:color="auto"/>
              <w:right w:val="single" w:sz="4" w:space="0" w:color="auto"/>
            </w:tcBorders>
            <w:vAlign w:val="center"/>
          </w:tcPr>
          <w:p w:rsidR="00874488" w:rsidRPr="00453654" w:rsidRDefault="00874488" w:rsidP="00E10A13">
            <w:pPr>
              <w:spacing w:after="0" w:line="240" w:lineRule="auto"/>
              <w:jc w:val="right"/>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33,0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9A4557" w:rsidRDefault="00874488" w:rsidP="009A4557">
            <w:pPr>
              <w:spacing w:after="0" w:line="240" w:lineRule="auto"/>
              <w:jc w:val="right"/>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120,75</w:t>
            </w:r>
          </w:p>
        </w:tc>
        <w:tc>
          <w:tcPr>
            <w:tcW w:w="694"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E10A13">
            <w:pPr>
              <w:spacing w:after="0" w:line="240" w:lineRule="auto"/>
              <w:jc w:val="right"/>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2,415</w:t>
            </w:r>
          </w:p>
        </w:tc>
        <w:tc>
          <w:tcPr>
            <w:tcW w:w="696" w:type="dxa"/>
            <w:tcBorders>
              <w:top w:val="nil"/>
              <w:left w:val="nil"/>
              <w:bottom w:val="single" w:sz="4" w:space="0" w:color="auto"/>
              <w:right w:val="single" w:sz="4" w:space="0" w:color="auto"/>
            </w:tcBorders>
            <w:shd w:val="clear" w:color="auto" w:fill="auto"/>
            <w:vAlign w:val="center"/>
          </w:tcPr>
          <w:p w:rsidR="00874488" w:rsidRPr="00453654" w:rsidRDefault="00874488" w:rsidP="00E10A13">
            <w:pPr>
              <w:spacing w:after="0" w:line="240" w:lineRule="auto"/>
              <w:jc w:val="right"/>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73,2</w:t>
            </w:r>
          </w:p>
        </w:tc>
        <w:tc>
          <w:tcPr>
            <w:tcW w:w="978"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E10A13">
            <w:pPr>
              <w:spacing w:after="0" w:line="240" w:lineRule="auto"/>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453654" w:rsidRDefault="00874488" w:rsidP="00E10A13">
            <w:pPr>
              <w:spacing w:after="0" w:line="240" w:lineRule="auto"/>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453654" w:rsidRDefault="00874488" w:rsidP="00E10A13">
            <w:pPr>
              <w:spacing w:after="0" w:line="240" w:lineRule="auto"/>
              <w:jc w:val="right"/>
              <w:rPr>
                <w:rFonts w:ascii="Times New Roman" w:eastAsia="Times New Roman" w:hAnsi="Times New Roman" w:cs="Times New Roman"/>
                <w:color w:val="FF0000"/>
                <w:sz w:val="16"/>
                <w:szCs w:val="16"/>
                <w:lang w:eastAsia="hu-HU"/>
              </w:rPr>
            </w:pPr>
            <w:r w:rsidRPr="00453654">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453654" w:rsidRDefault="00874488" w:rsidP="00E10A13">
            <w:pPr>
              <w:spacing w:after="0" w:line="240" w:lineRule="auto"/>
              <w:jc w:val="right"/>
              <w:rPr>
                <w:rFonts w:ascii="Times New Roman" w:eastAsia="Times New Roman" w:hAnsi="Times New Roman"/>
                <w:color w:val="FF0000"/>
                <w:sz w:val="16"/>
                <w:szCs w:val="16"/>
                <w:lang w:eastAsia="hu-HU"/>
              </w:rPr>
            </w:pPr>
            <w:r w:rsidRPr="00453654">
              <w:rPr>
                <w:rFonts w:ascii="Times New Roman" w:eastAsia="Times New Roman" w:hAnsi="Times New Roman"/>
                <w:color w:val="FF0000"/>
                <w:sz w:val="16"/>
                <w:szCs w:val="16"/>
                <w:lang w:eastAsia="hu-HU"/>
              </w:rPr>
              <w:t>2051</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9A4557">
            <w:pPr>
              <w:pStyle w:val="Listaszerbekezds"/>
              <w:spacing w:after="0" w:line="240" w:lineRule="auto"/>
              <w:ind w:left="720"/>
              <w:rPr>
                <w:rFonts w:ascii="Times New Roman" w:eastAsia="Times New Roman" w:hAnsi="Times New Roman"/>
                <w:color w:val="000000"/>
                <w:sz w:val="16"/>
                <w:szCs w:val="16"/>
                <w:lang w:eastAsia="hu-HU"/>
              </w:rPr>
            </w:pPr>
            <w:r w:rsidRPr="009A4557">
              <w:rPr>
                <w:rFonts w:ascii="Times New Roman" w:eastAsia="Times New Roman" w:hAnsi="Times New Roman"/>
                <w:b/>
                <w:i/>
                <w:sz w:val="16"/>
                <w:szCs w:val="16"/>
                <w:lang w:eastAsia="hu-HU"/>
              </w:rPr>
              <w:t>Rozs Ferenc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453654">
              <w:rPr>
                <w:rFonts w:ascii="Times New Roman" w:eastAsia="Times New Roman" w:hAnsi="Times New Roman" w:cs="Times New Roman"/>
                <w:b/>
                <w:i/>
                <w:color w:val="000000"/>
                <w:sz w:val="16"/>
                <w:szCs w:val="16"/>
                <w:lang w:eastAsia="hu-HU"/>
              </w:rPr>
              <w:t>82,5</w:t>
            </w:r>
          </w:p>
        </w:tc>
        <w:tc>
          <w:tcPr>
            <w:tcW w:w="699" w:type="dxa"/>
            <w:tcBorders>
              <w:top w:val="nil"/>
              <w:left w:val="nil"/>
              <w:bottom w:val="single" w:sz="4" w:space="0" w:color="auto"/>
              <w:right w:val="single" w:sz="4" w:space="0" w:color="auto"/>
            </w:tcBorders>
            <w:vAlign w:val="center"/>
          </w:tcPr>
          <w:p w:rsidR="00874488" w:rsidRPr="00453654" w:rsidRDefault="00874488" w:rsidP="00266B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2.554</w:t>
            </w:r>
          </w:p>
        </w:tc>
        <w:tc>
          <w:tcPr>
            <w:tcW w:w="829" w:type="dxa"/>
            <w:tcBorders>
              <w:top w:val="nil"/>
              <w:left w:val="single" w:sz="4" w:space="0" w:color="auto"/>
              <w:bottom w:val="single" w:sz="4" w:space="0" w:color="auto"/>
              <w:right w:val="single" w:sz="4" w:space="0" w:color="auto"/>
            </w:tcBorders>
            <w:vAlign w:val="center"/>
          </w:tcPr>
          <w:p w:rsidR="00874488" w:rsidRPr="00453654"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31,0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453654"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453654">
              <w:rPr>
                <w:rFonts w:ascii="Times New Roman" w:eastAsia="Times New Roman" w:hAnsi="Times New Roman" w:cs="Times New Roman"/>
                <w:b/>
                <w:i/>
                <w:color w:val="000000"/>
                <w:sz w:val="16"/>
                <w:szCs w:val="16"/>
                <w:lang w:eastAsia="hu-HU"/>
              </w:rPr>
              <w:t>185,60</w:t>
            </w:r>
          </w:p>
        </w:tc>
        <w:tc>
          <w:tcPr>
            <w:tcW w:w="694"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2,250</w:t>
            </w:r>
          </w:p>
        </w:tc>
        <w:tc>
          <w:tcPr>
            <w:tcW w:w="696" w:type="dxa"/>
            <w:tcBorders>
              <w:top w:val="nil"/>
              <w:left w:val="nil"/>
              <w:bottom w:val="single" w:sz="4" w:space="0" w:color="auto"/>
              <w:right w:val="single" w:sz="4" w:space="0" w:color="auto"/>
            </w:tcBorders>
            <w:shd w:val="clear" w:color="auto" w:fill="auto"/>
            <w:vAlign w:val="center"/>
          </w:tcPr>
          <w:p w:rsidR="00874488" w:rsidRPr="00453654"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72,7</w:t>
            </w:r>
          </w:p>
        </w:tc>
        <w:tc>
          <w:tcPr>
            <w:tcW w:w="978" w:type="dxa"/>
            <w:tcBorders>
              <w:top w:val="nil"/>
              <w:left w:val="nil"/>
              <w:bottom w:val="single" w:sz="4" w:space="0" w:color="auto"/>
              <w:right w:val="single" w:sz="4" w:space="0" w:color="auto"/>
            </w:tcBorders>
            <w:shd w:val="clear" w:color="auto" w:fill="auto"/>
            <w:vAlign w:val="center"/>
            <w:hideMark/>
          </w:tcPr>
          <w:p w:rsidR="00874488" w:rsidRPr="00453654" w:rsidRDefault="00874488" w:rsidP="00E10A13">
            <w:pPr>
              <w:spacing w:after="0" w:line="240" w:lineRule="auto"/>
              <w:rPr>
                <w:rFonts w:ascii="Times New Roman" w:eastAsia="Times New Roman" w:hAnsi="Times New Roman" w:cs="Times New Roman"/>
                <w:b/>
                <w:i/>
                <w:color w:val="000000"/>
                <w:sz w:val="16"/>
                <w:szCs w:val="16"/>
                <w:lang w:eastAsia="hu-HU"/>
              </w:rPr>
            </w:pPr>
            <w:r w:rsidRPr="00453654">
              <w:rPr>
                <w:rFonts w:ascii="Times New Roman" w:eastAsia="Times New Roman" w:hAnsi="Times New Roman" w:cs="Times New Roman"/>
                <w:b/>
                <w:i/>
                <w:color w:val="00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453654" w:rsidRDefault="00874488" w:rsidP="00E10A13">
            <w:pPr>
              <w:spacing w:after="0" w:line="240" w:lineRule="auto"/>
              <w:rPr>
                <w:rFonts w:ascii="Times New Roman" w:eastAsia="Times New Roman" w:hAnsi="Times New Roman" w:cs="Times New Roman"/>
                <w:b/>
                <w:i/>
                <w:color w:val="000000"/>
                <w:sz w:val="16"/>
                <w:szCs w:val="16"/>
                <w:lang w:eastAsia="hu-HU"/>
              </w:rPr>
            </w:pPr>
            <w:r w:rsidRPr="00453654">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453654" w:rsidRDefault="00874488" w:rsidP="00E10A13">
            <w:pPr>
              <w:spacing w:after="0" w:line="240" w:lineRule="auto"/>
              <w:jc w:val="right"/>
              <w:rPr>
                <w:rFonts w:ascii="Times New Roman" w:eastAsia="Times New Roman" w:hAnsi="Times New Roman" w:cs="Times New Roman"/>
                <w:b/>
                <w:i/>
                <w:color w:val="000000"/>
                <w:sz w:val="16"/>
                <w:szCs w:val="16"/>
                <w:lang w:eastAsia="hu-HU"/>
              </w:rPr>
            </w:pPr>
            <w:r w:rsidRPr="00453654">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453654" w:rsidRDefault="00874488" w:rsidP="00E10A13">
            <w:pPr>
              <w:spacing w:after="0" w:line="240" w:lineRule="auto"/>
              <w:jc w:val="right"/>
              <w:rPr>
                <w:rFonts w:ascii="Times New Roman" w:eastAsia="Times New Roman" w:hAnsi="Times New Roman"/>
                <w:b/>
                <w:i/>
                <w:sz w:val="16"/>
                <w:szCs w:val="16"/>
                <w:lang w:eastAsia="hu-HU"/>
              </w:rPr>
            </w:pPr>
            <w:r w:rsidRPr="00453654">
              <w:rPr>
                <w:rFonts w:ascii="Times New Roman" w:eastAsia="Times New Roman" w:hAnsi="Times New Roman"/>
                <w:b/>
                <w:i/>
                <w:sz w:val="16"/>
                <w:szCs w:val="16"/>
                <w:lang w:eastAsia="hu-HU"/>
              </w:rPr>
              <w:t>2051</w:t>
            </w:r>
          </w:p>
        </w:tc>
      </w:tr>
      <w:tr w:rsidR="00874488" w:rsidRPr="00914EF4" w:rsidTr="009A4557">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Pr="007B5EB2" w:rsidRDefault="00AA16FB"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30</w:t>
            </w:r>
            <w:r w:rsidR="00874488" w:rsidRPr="001654EB">
              <w:rPr>
                <w:rFonts w:ascii="Times New Roman" w:hAnsi="Times New Roman"/>
                <w:b/>
                <w:sz w:val="16"/>
                <w:szCs w:val="16"/>
              </w:rPr>
              <w:t xml:space="preserve">.) </w:t>
            </w:r>
            <w:r w:rsidR="00874488">
              <w:rPr>
                <w:rFonts w:ascii="Times New Roman" w:hAnsi="Times New Roman"/>
                <w:b/>
                <w:sz w:val="16"/>
                <w:szCs w:val="16"/>
              </w:rPr>
              <w:t>Ábrahám György</w:t>
            </w:r>
            <w:r w:rsidR="00874488">
              <w:rPr>
                <w:rFonts w:ascii="Times New Roman" w:hAnsi="Times New Roman"/>
                <w:sz w:val="16"/>
                <w:szCs w:val="16"/>
              </w:rPr>
              <w:t xml:space="preserve"> (9200 Mosonmagyaróvár, Laktanya u. 2.)  az AUKCIÓ HUNGARY Számítástechnikai Bt. családi cég társtulajdonos vezetője</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Pr="007B5EB2" w:rsidRDefault="00874488" w:rsidP="009A4557">
            <w:pPr>
              <w:spacing w:after="0" w:line="240" w:lineRule="auto"/>
              <w:rPr>
                <w:rFonts w:ascii="Times New Roman" w:hAnsi="Times New Roman"/>
                <w:color w:val="FF0000"/>
                <w:sz w:val="16"/>
                <w:szCs w:val="16"/>
              </w:rPr>
            </w:pPr>
            <w:r w:rsidRPr="007B5EB2">
              <w:rPr>
                <w:rFonts w:ascii="Times New Roman" w:hAnsi="Times New Roman"/>
                <w:color w:val="FF0000"/>
                <w:sz w:val="16"/>
                <w:szCs w:val="16"/>
              </w:rPr>
              <w:t>Mosonmagyaróvár</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9A4557" w:rsidRDefault="00874488" w:rsidP="00285944">
            <w:pPr>
              <w:spacing w:after="0" w:line="240" w:lineRule="auto"/>
              <w:rPr>
                <w:rFonts w:ascii="Times New Roman" w:eastAsia="Times New Roman" w:hAnsi="Times New Roman"/>
                <w:color w:val="FF0000"/>
                <w:sz w:val="16"/>
                <w:szCs w:val="16"/>
                <w:lang w:eastAsia="hu-HU"/>
              </w:rPr>
            </w:pPr>
            <w:r w:rsidRPr="009A4557">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9A4557" w:rsidRDefault="00874488" w:rsidP="007B5EB2">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0122/13</w:t>
            </w:r>
          </w:p>
        </w:tc>
        <w:tc>
          <w:tcPr>
            <w:tcW w:w="658" w:type="dxa"/>
            <w:tcBorders>
              <w:top w:val="nil"/>
              <w:left w:val="nil"/>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69,5</w:t>
            </w:r>
          </w:p>
        </w:tc>
        <w:tc>
          <w:tcPr>
            <w:tcW w:w="699" w:type="dxa"/>
            <w:tcBorders>
              <w:top w:val="nil"/>
              <w:left w:val="nil"/>
              <w:bottom w:val="single" w:sz="4" w:space="0" w:color="auto"/>
              <w:right w:val="single" w:sz="4" w:space="0" w:color="auto"/>
            </w:tcBorders>
            <w:vAlign w:val="center"/>
          </w:tcPr>
          <w:p w:rsidR="00874488" w:rsidRPr="007B5EB2" w:rsidRDefault="00874488" w:rsidP="007B5EB2">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1.390</w:t>
            </w:r>
          </w:p>
        </w:tc>
        <w:tc>
          <w:tcPr>
            <w:tcW w:w="829" w:type="dxa"/>
            <w:tcBorders>
              <w:top w:val="nil"/>
              <w:left w:val="single" w:sz="4" w:space="0" w:color="auto"/>
              <w:bottom w:val="single" w:sz="4" w:space="0" w:color="auto"/>
              <w:right w:val="single" w:sz="4" w:space="0" w:color="auto"/>
            </w:tcBorders>
            <w:vAlign w:val="center"/>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20,0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132,10</w:t>
            </w:r>
          </w:p>
        </w:tc>
        <w:tc>
          <w:tcPr>
            <w:tcW w:w="694" w:type="dxa"/>
            <w:tcBorders>
              <w:top w:val="nil"/>
              <w:left w:val="nil"/>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95,0</w:t>
            </w:r>
          </w:p>
        </w:tc>
        <w:tc>
          <w:tcPr>
            <w:tcW w:w="978" w:type="dxa"/>
            <w:tcBorders>
              <w:top w:val="nil"/>
              <w:left w:val="nil"/>
              <w:bottom w:val="single" w:sz="4" w:space="0" w:color="auto"/>
              <w:right w:val="single" w:sz="4" w:space="0" w:color="auto"/>
            </w:tcBorders>
            <w:shd w:val="clear" w:color="auto" w:fill="auto"/>
            <w:vAlign w:val="bottom"/>
            <w:hideMark/>
          </w:tcPr>
          <w:p w:rsidR="00874488" w:rsidRPr="007B5EB2" w:rsidRDefault="00874488" w:rsidP="00285944">
            <w:pPr>
              <w:spacing w:after="0" w:line="240" w:lineRule="auto"/>
              <w:rPr>
                <w:rFonts w:ascii="Times New Roman" w:eastAsia="Times New Roman" w:hAnsi="Times New Roman"/>
                <w:color w:val="FF0000"/>
                <w:sz w:val="16"/>
                <w:szCs w:val="16"/>
                <w:lang w:eastAsia="hu-HU"/>
              </w:rPr>
            </w:pPr>
            <w:r w:rsidRPr="007B5EB2">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7B5EB2" w:rsidRDefault="00874488" w:rsidP="00285944">
            <w:pPr>
              <w:spacing w:after="0" w:line="240" w:lineRule="auto"/>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7B5EB2" w:rsidRDefault="00874488" w:rsidP="00285944">
            <w:pPr>
              <w:spacing w:after="0" w:line="240" w:lineRule="auto"/>
              <w:jc w:val="right"/>
              <w:rPr>
                <w:rFonts w:ascii="Times New Roman" w:eastAsia="Times New Roman" w:hAnsi="Times New Roman" w:cs="Times New Roman"/>
                <w:color w:val="FF0000"/>
                <w:sz w:val="16"/>
                <w:szCs w:val="16"/>
                <w:lang w:eastAsia="hu-HU"/>
              </w:rPr>
            </w:pPr>
            <w:r w:rsidRPr="007B5EB2">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7B5EB2" w:rsidRDefault="00874488" w:rsidP="00285944">
            <w:pPr>
              <w:spacing w:after="0" w:line="240" w:lineRule="auto"/>
              <w:jc w:val="right"/>
              <w:rPr>
                <w:rFonts w:ascii="Times New Roman" w:eastAsia="Times New Roman" w:hAnsi="Times New Roman"/>
                <w:color w:val="FF0000"/>
                <w:sz w:val="16"/>
                <w:szCs w:val="16"/>
                <w:lang w:eastAsia="hu-HU"/>
              </w:rPr>
            </w:pPr>
            <w:r w:rsidRPr="007B5EB2">
              <w:rPr>
                <w:rFonts w:ascii="Times New Roman" w:eastAsia="Times New Roman" w:hAnsi="Times New Roman"/>
                <w:color w:val="FF0000"/>
                <w:sz w:val="16"/>
                <w:szCs w:val="16"/>
                <w:lang w:eastAsia="hu-HU"/>
              </w:rPr>
              <w:t>2051</w:t>
            </w:r>
          </w:p>
        </w:tc>
      </w:tr>
      <w:tr w:rsidR="00874488" w:rsidRPr="00914EF4" w:rsidTr="00285944">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7B5EB2">
            <w:pPr>
              <w:pStyle w:val="Listaszerbekezds"/>
              <w:spacing w:after="0" w:line="240" w:lineRule="auto"/>
              <w:ind w:left="720"/>
              <w:rPr>
                <w:rFonts w:ascii="Times New Roman" w:eastAsia="Times New Roman" w:hAnsi="Times New Roman"/>
                <w:color w:val="000000"/>
                <w:sz w:val="16"/>
                <w:szCs w:val="16"/>
                <w:lang w:eastAsia="hu-HU"/>
              </w:rPr>
            </w:pPr>
            <w:r w:rsidRPr="007B5EB2">
              <w:rPr>
                <w:rFonts w:ascii="Times New Roman" w:eastAsia="Times New Roman" w:hAnsi="Times New Roman"/>
                <w:b/>
                <w:i/>
                <w:sz w:val="16"/>
                <w:szCs w:val="16"/>
                <w:lang w:eastAsia="hu-HU"/>
              </w:rPr>
              <w:t>Ábrahám György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69,5</w:t>
            </w:r>
          </w:p>
        </w:tc>
        <w:tc>
          <w:tcPr>
            <w:tcW w:w="699" w:type="dxa"/>
            <w:tcBorders>
              <w:top w:val="nil"/>
              <w:left w:val="nil"/>
              <w:bottom w:val="single" w:sz="4" w:space="0" w:color="auto"/>
              <w:right w:val="single" w:sz="4" w:space="0" w:color="auto"/>
            </w:tcBorders>
            <w:vAlign w:val="center"/>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1.390</w:t>
            </w:r>
          </w:p>
        </w:tc>
        <w:tc>
          <w:tcPr>
            <w:tcW w:w="829" w:type="dxa"/>
            <w:tcBorders>
              <w:top w:val="nil"/>
              <w:left w:val="single" w:sz="4" w:space="0" w:color="auto"/>
              <w:bottom w:val="single" w:sz="4" w:space="0" w:color="auto"/>
              <w:right w:val="single" w:sz="4" w:space="0" w:color="auto"/>
            </w:tcBorders>
            <w:vAlign w:val="center"/>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20,0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132,10</w:t>
            </w:r>
          </w:p>
        </w:tc>
        <w:tc>
          <w:tcPr>
            <w:tcW w:w="694" w:type="dxa"/>
            <w:tcBorders>
              <w:top w:val="nil"/>
              <w:left w:val="nil"/>
              <w:bottom w:val="single" w:sz="4" w:space="0" w:color="auto"/>
              <w:right w:val="single" w:sz="4" w:space="0" w:color="auto"/>
            </w:tcBorders>
            <w:shd w:val="clear" w:color="auto" w:fill="auto"/>
            <w:vAlign w:val="center"/>
            <w:hideMark/>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1,900</w:t>
            </w:r>
          </w:p>
        </w:tc>
        <w:tc>
          <w:tcPr>
            <w:tcW w:w="696" w:type="dxa"/>
            <w:tcBorders>
              <w:top w:val="nil"/>
              <w:left w:val="nil"/>
              <w:bottom w:val="single" w:sz="4" w:space="0" w:color="auto"/>
              <w:right w:val="single" w:sz="4" w:space="0" w:color="auto"/>
            </w:tcBorders>
            <w:shd w:val="clear" w:color="auto" w:fill="auto"/>
            <w:vAlign w:val="center"/>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95,0</w:t>
            </w:r>
          </w:p>
        </w:tc>
        <w:tc>
          <w:tcPr>
            <w:tcW w:w="978" w:type="dxa"/>
            <w:tcBorders>
              <w:top w:val="nil"/>
              <w:left w:val="nil"/>
              <w:bottom w:val="single" w:sz="4" w:space="0" w:color="auto"/>
              <w:right w:val="single" w:sz="4" w:space="0" w:color="auto"/>
            </w:tcBorders>
            <w:shd w:val="clear" w:color="auto" w:fill="auto"/>
            <w:vAlign w:val="bottom"/>
            <w:hideMark/>
          </w:tcPr>
          <w:p w:rsidR="00874488" w:rsidRPr="007B5EB2" w:rsidRDefault="00874488" w:rsidP="00285944">
            <w:pPr>
              <w:spacing w:after="0" w:line="240" w:lineRule="auto"/>
              <w:rPr>
                <w:rFonts w:ascii="Times New Roman" w:eastAsia="Times New Roman" w:hAnsi="Times New Roman"/>
                <w:b/>
                <w:i/>
                <w:sz w:val="16"/>
                <w:szCs w:val="16"/>
                <w:lang w:eastAsia="hu-HU"/>
              </w:rPr>
            </w:pPr>
            <w:r w:rsidRPr="007B5EB2">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7B5EB2" w:rsidRDefault="00874488" w:rsidP="00285944">
            <w:pPr>
              <w:spacing w:after="0" w:line="240" w:lineRule="auto"/>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7B5EB2" w:rsidRDefault="00874488" w:rsidP="00285944">
            <w:pPr>
              <w:spacing w:after="0" w:line="240" w:lineRule="auto"/>
              <w:jc w:val="right"/>
              <w:rPr>
                <w:rFonts w:ascii="Times New Roman" w:eastAsia="Times New Roman" w:hAnsi="Times New Roman" w:cs="Times New Roman"/>
                <w:b/>
                <w:i/>
                <w:color w:val="000000"/>
                <w:sz w:val="16"/>
                <w:szCs w:val="16"/>
                <w:lang w:eastAsia="hu-HU"/>
              </w:rPr>
            </w:pPr>
            <w:r w:rsidRPr="007B5EB2">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7B5EB2" w:rsidRDefault="00874488" w:rsidP="00285944">
            <w:pPr>
              <w:spacing w:after="0" w:line="240" w:lineRule="auto"/>
              <w:jc w:val="right"/>
              <w:rPr>
                <w:rFonts w:ascii="Times New Roman" w:eastAsia="Times New Roman" w:hAnsi="Times New Roman"/>
                <w:b/>
                <w:i/>
                <w:sz w:val="16"/>
                <w:szCs w:val="16"/>
                <w:lang w:eastAsia="hu-HU"/>
              </w:rPr>
            </w:pPr>
            <w:r w:rsidRPr="007B5EB2">
              <w:rPr>
                <w:rFonts w:ascii="Times New Roman" w:eastAsia="Times New Roman" w:hAnsi="Times New Roman"/>
                <w:b/>
                <w:i/>
                <w:sz w:val="16"/>
                <w:szCs w:val="16"/>
                <w:lang w:eastAsia="hu-HU"/>
              </w:rPr>
              <w:t>2051</w:t>
            </w:r>
          </w:p>
        </w:tc>
      </w:tr>
      <w:tr w:rsidR="00874488" w:rsidRPr="00914EF4" w:rsidTr="00CB4B0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Default="00AA16FB"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31</w:t>
            </w:r>
            <w:r w:rsidR="00874488" w:rsidRPr="001654EB">
              <w:rPr>
                <w:rFonts w:ascii="Times New Roman" w:hAnsi="Times New Roman"/>
                <w:b/>
                <w:sz w:val="16"/>
                <w:szCs w:val="16"/>
              </w:rPr>
              <w:t xml:space="preserve">.) </w:t>
            </w:r>
            <w:r w:rsidR="00874488">
              <w:rPr>
                <w:rFonts w:ascii="Times New Roman" w:hAnsi="Times New Roman"/>
                <w:b/>
                <w:sz w:val="16"/>
                <w:szCs w:val="16"/>
              </w:rPr>
              <w:t>Reisinger Szabolcs</w:t>
            </w:r>
            <w:r w:rsidR="00874488">
              <w:rPr>
                <w:rFonts w:ascii="Times New Roman" w:hAnsi="Times New Roman"/>
                <w:sz w:val="16"/>
                <w:szCs w:val="16"/>
              </w:rPr>
              <w:t xml:space="preserve"> (9200 Mosonmagyaróvár, Bartók B. u. 28.) </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9A4557">
            <w:pPr>
              <w:spacing w:after="0" w:line="240" w:lineRule="auto"/>
              <w:rPr>
                <w:rFonts w:ascii="Times New Roman" w:hAnsi="Times New Roman"/>
                <w:sz w:val="16"/>
                <w:szCs w:val="16"/>
              </w:rPr>
            </w:pPr>
            <w:r>
              <w:rPr>
                <w:rFonts w:ascii="Times New Roman" w:hAnsi="Times New Roman"/>
                <w:sz w:val="16"/>
                <w:szCs w:val="16"/>
              </w:rPr>
              <w:t>Hegyeshalom</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CB4B0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CB4B05" w:rsidRDefault="00874488" w:rsidP="00CB4B05">
            <w:pPr>
              <w:spacing w:after="0" w:line="240" w:lineRule="auto"/>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0221/4</w:t>
            </w:r>
          </w:p>
        </w:tc>
        <w:tc>
          <w:tcPr>
            <w:tcW w:w="658" w:type="dxa"/>
            <w:tcBorders>
              <w:top w:val="nil"/>
              <w:left w:val="nil"/>
              <w:bottom w:val="single" w:sz="4" w:space="0" w:color="auto"/>
              <w:right w:val="single" w:sz="4" w:space="0" w:color="auto"/>
            </w:tcBorders>
            <w:shd w:val="clear" w:color="auto" w:fill="auto"/>
            <w:vAlign w:val="center"/>
            <w:hideMark/>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3,5</w:t>
            </w:r>
          </w:p>
        </w:tc>
        <w:tc>
          <w:tcPr>
            <w:tcW w:w="699" w:type="dxa"/>
            <w:tcBorders>
              <w:top w:val="nil"/>
              <w:left w:val="nil"/>
              <w:bottom w:val="single" w:sz="4" w:space="0" w:color="auto"/>
              <w:right w:val="single" w:sz="4" w:space="0" w:color="auto"/>
            </w:tcBorders>
            <w:vAlign w:val="center"/>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61</w:t>
            </w:r>
          </w:p>
        </w:tc>
        <w:tc>
          <w:tcPr>
            <w:tcW w:w="829" w:type="dxa"/>
            <w:tcBorders>
              <w:top w:val="nil"/>
              <w:left w:val="single" w:sz="4" w:space="0" w:color="auto"/>
              <w:bottom w:val="single" w:sz="4" w:space="0" w:color="auto"/>
              <w:right w:val="single" w:sz="4" w:space="0" w:color="auto"/>
            </w:tcBorders>
            <w:vAlign w:val="center"/>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17,4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6</w:t>
            </w:r>
            <w:r>
              <w:rPr>
                <w:rFonts w:ascii="Times New Roman" w:eastAsia="Times New Roman" w:hAnsi="Times New Roman" w:cs="Times New Roman"/>
                <w:color w:val="000000"/>
                <w:sz w:val="16"/>
                <w:szCs w:val="16"/>
                <w:lang w:eastAsia="hu-HU"/>
              </w:rPr>
              <w:t>,</w:t>
            </w:r>
            <w:r w:rsidRPr="00CB4B05">
              <w:rPr>
                <w:rFonts w:ascii="Times New Roman" w:eastAsia="Times New Roman" w:hAnsi="Times New Roman" w:cs="Times New Roman"/>
                <w:color w:val="000000"/>
                <w:sz w:val="16"/>
                <w:szCs w:val="16"/>
                <w:lang w:eastAsia="hu-HU"/>
              </w:rPr>
              <w:t>30</w:t>
            </w:r>
          </w:p>
        </w:tc>
        <w:tc>
          <w:tcPr>
            <w:tcW w:w="694" w:type="dxa"/>
            <w:tcBorders>
              <w:top w:val="nil"/>
              <w:left w:val="nil"/>
              <w:bottom w:val="single" w:sz="4" w:space="0" w:color="auto"/>
              <w:right w:val="single" w:sz="4" w:space="0" w:color="auto"/>
            </w:tcBorders>
            <w:shd w:val="clear" w:color="auto" w:fill="auto"/>
            <w:vAlign w:val="center"/>
            <w:hideMark/>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B4B05">
              <w:rPr>
                <w:rFonts w:ascii="Times New Roman" w:eastAsia="Times New Roman" w:hAnsi="Times New Roman" w:cs="Times New Roman"/>
                <w:color w:val="000000"/>
                <w:sz w:val="16"/>
                <w:szCs w:val="16"/>
                <w:lang w:eastAsia="hu-HU"/>
              </w:rPr>
              <w:t>799</w:t>
            </w:r>
          </w:p>
        </w:tc>
        <w:tc>
          <w:tcPr>
            <w:tcW w:w="696" w:type="dxa"/>
            <w:tcBorders>
              <w:top w:val="nil"/>
              <w:left w:val="nil"/>
              <w:bottom w:val="single" w:sz="4" w:space="0" w:color="auto"/>
              <w:right w:val="single" w:sz="4" w:space="0" w:color="auto"/>
            </w:tcBorders>
            <w:shd w:val="clear" w:color="auto" w:fill="auto"/>
            <w:vAlign w:val="center"/>
          </w:tcPr>
          <w:p w:rsidR="00874488" w:rsidRPr="00CB4B05" w:rsidRDefault="00874488" w:rsidP="00CB4B05">
            <w:pPr>
              <w:spacing w:after="0" w:line="240" w:lineRule="auto"/>
              <w:jc w:val="right"/>
              <w:rPr>
                <w:rFonts w:ascii="Times New Roman" w:eastAsia="Times New Roman" w:hAnsi="Times New Roman" w:cs="Times New Roman"/>
                <w:color w:val="000000"/>
                <w:sz w:val="16"/>
                <w:szCs w:val="16"/>
                <w:lang w:eastAsia="hu-HU"/>
              </w:rPr>
            </w:pPr>
            <w:r w:rsidRPr="00CB4B05">
              <w:rPr>
                <w:rFonts w:ascii="Times New Roman" w:eastAsia="Times New Roman" w:hAnsi="Times New Roman" w:cs="Times New Roman"/>
                <w:color w:val="000000"/>
                <w:sz w:val="16"/>
                <w:szCs w:val="16"/>
                <w:lang w:eastAsia="hu-HU"/>
              </w:rPr>
              <w:t>103</w:t>
            </w:r>
            <w:r>
              <w:rPr>
                <w:rFonts w:ascii="Times New Roman" w:eastAsia="Times New Roman" w:hAnsi="Times New Roman" w:cs="Times New Roman"/>
                <w:color w:val="000000"/>
                <w:sz w:val="16"/>
                <w:szCs w:val="16"/>
                <w:lang w:eastAsia="hu-HU"/>
              </w:rPr>
              <w:t>,4</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1993" w:type="dxa"/>
            <w:tcBorders>
              <w:top w:val="nil"/>
              <w:left w:val="nil"/>
              <w:bottom w:val="single" w:sz="4" w:space="0" w:color="auto"/>
              <w:right w:val="single" w:sz="4" w:space="0" w:color="auto"/>
            </w:tcBorders>
            <w:vAlign w:val="center"/>
          </w:tcPr>
          <w:p w:rsidR="00874488" w:rsidRPr="001870B3" w:rsidRDefault="00874488" w:rsidP="00AF2B50">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1870B3" w:rsidRDefault="00874488" w:rsidP="00AF2B50">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AF2B5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Pr="00690736" w:rsidRDefault="00874488" w:rsidP="009A4557">
            <w:pPr>
              <w:spacing w:after="0" w:line="240" w:lineRule="auto"/>
              <w:rPr>
                <w:rFonts w:ascii="Times New Roman" w:hAnsi="Times New Roman"/>
                <w:color w:val="984806" w:themeColor="accent6" w:themeShade="80"/>
                <w:sz w:val="16"/>
                <w:szCs w:val="16"/>
              </w:rPr>
            </w:pPr>
            <w:r w:rsidRPr="00690736">
              <w:rPr>
                <w:rFonts w:ascii="Times New Roman" w:hAnsi="Times New Roman"/>
                <w:color w:val="984806" w:themeColor="accent6" w:themeShade="80"/>
                <w:sz w:val="16"/>
                <w:szCs w:val="16"/>
              </w:rPr>
              <w:t>Hegyeshalom</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690736" w:rsidRDefault="00874488" w:rsidP="00CB4B05">
            <w:pPr>
              <w:spacing w:after="0" w:line="240" w:lineRule="auto"/>
              <w:rPr>
                <w:rFonts w:ascii="Times New Roman" w:eastAsia="Times New Roman" w:hAnsi="Times New Roman"/>
                <w:color w:val="984806" w:themeColor="accent6" w:themeShade="80"/>
                <w:sz w:val="16"/>
                <w:szCs w:val="16"/>
                <w:lang w:eastAsia="hu-HU"/>
              </w:rPr>
            </w:pPr>
            <w:r w:rsidRPr="00690736">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690736" w:rsidRDefault="00874488" w:rsidP="00CB4B05">
            <w:pPr>
              <w:spacing w:after="0" w:line="240" w:lineRule="auto"/>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0228/1</w:t>
            </w:r>
          </w:p>
        </w:tc>
        <w:tc>
          <w:tcPr>
            <w:tcW w:w="658" w:type="dxa"/>
            <w:tcBorders>
              <w:top w:val="nil"/>
              <w:left w:val="nil"/>
              <w:bottom w:val="single" w:sz="4" w:space="0" w:color="auto"/>
              <w:right w:val="single" w:sz="4" w:space="0" w:color="auto"/>
            </w:tcBorders>
            <w:shd w:val="clear" w:color="auto" w:fill="auto"/>
            <w:vAlign w:val="center"/>
            <w:hideMark/>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57,7</w:t>
            </w:r>
          </w:p>
        </w:tc>
        <w:tc>
          <w:tcPr>
            <w:tcW w:w="699" w:type="dxa"/>
            <w:tcBorders>
              <w:top w:val="nil"/>
              <w:left w:val="nil"/>
              <w:bottom w:val="single" w:sz="4" w:space="0" w:color="auto"/>
              <w:right w:val="single" w:sz="4" w:space="0" w:color="auto"/>
            </w:tcBorders>
            <w:vAlign w:val="center"/>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600</w:t>
            </w:r>
          </w:p>
        </w:tc>
        <w:tc>
          <w:tcPr>
            <w:tcW w:w="829" w:type="dxa"/>
            <w:tcBorders>
              <w:top w:val="nil"/>
              <w:left w:val="single" w:sz="4" w:space="0" w:color="auto"/>
              <w:bottom w:val="single" w:sz="4" w:space="0" w:color="auto"/>
              <w:right w:val="single" w:sz="4" w:space="0" w:color="auto"/>
            </w:tcBorders>
            <w:vAlign w:val="center"/>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10,4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103,80</w:t>
            </w:r>
          </w:p>
        </w:tc>
        <w:tc>
          <w:tcPr>
            <w:tcW w:w="694" w:type="dxa"/>
            <w:tcBorders>
              <w:top w:val="nil"/>
              <w:left w:val="nil"/>
              <w:bottom w:val="single" w:sz="4" w:space="0" w:color="auto"/>
              <w:right w:val="single" w:sz="4" w:space="0" w:color="auto"/>
            </w:tcBorders>
            <w:shd w:val="clear" w:color="auto" w:fill="auto"/>
            <w:vAlign w:val="center"/>
            <w:hideMark/>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1,800</w:t>
            </w:r>
          </w:p>
        </w:tc>
        <w:tc>
          <w:tcPr>
            <w:tcW w:w="696" w:type="dxa"/>
            <w:tcBorders>
              <w:top w:val="nil"/>
              <w:left w:val="nil"/>
              <w:bottom w:val="single" w:sz="4" w:space="0" w:color="auto"/>
              <w:right w:val="single" w:sz="4" w:space="0" w:color="auto"/>
            </w:tcBorders>
            <w:shd w:val="clear" w:color="auto" w:fill="auto"/>
            <w:vAlign w:val="center"/>
          </w:tcPr>
          <w:p w:rsidR="00874488" w:rsidRPr="00690736" w:rsidRDefault="00874488" w:rsidP="00CB4B05">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173,1</w:t>
            </w:r>
          </w:p>
        </w:tc>
        <w:tc>
          <w:tcPr>
            <w:tcW w:w="978" w:type="dxa"/>
            <w:tcBorders>
              <w:top w:val="nil"/>
              <w:left w:val="nil"/>
              <w:bottom w:val="single" w:sz="4" w:space="0" w:color="auto"/>
              <w:right w:val="single" w:sz="4" w:space="0" w:color="auto"/>
            </w:tcBorders>
            <w:shd w:val="clear" w:color="auto" w:fill="auto"/>
            <w:vAlign w:val="bottom"/>
            <w:hideMark/>
          </w:tcPr>
          <w:p w:rsidR="00874488" w:rsidRPr="00690736" w:rsidRDefault="00874488" w:rsidP="009A4557">
            <w:pPr>
              <w:spacing w:after="0" w:line="240" w:lineRule="auto"/>
              <w:rPr>
                <w:rFonts w:ascii="Times New Roman" w:eastAsia="Times New Roman" w:hAnsi="Times New Roman"/>
                <w:color w:val="984806" w:themeColor="accent6" w:themeShade="80"/>
                <w:sz w:val="16"/>
                <w:szCs w:val="16"/>
                <w:lang w:eastAsia="hu-HU"/>
              </w:rPr>
            </w:pPr>
            <w:r w:rsidRPr="00690736">
              <w:rPr>
                <w:rFonts w:ascii="Times New Roman" w:eastAsia="Times New Roman" w:hAnsi="Times New Roman"/>
                <w:color w:val="984806" w:themeColor="accent6" w:themeShade="8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690736" w:rsidRDefault="00874488" w:rsidP="00AF2B50">
            <w:pPr>
              <w:spacing w:after="0" w:line="240" w:lineRule="auto"/>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690736"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690736">
              <w:rPr>
                <w:rFonts w:ascii="Times New Roman" w:eastAsia="Times New Roman" w:hAnsi="Times New Roman" w:cs="Times New Roman"/>
                <w:color w:val="984806" w:themeColor="accent6" w:themeShade="8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690736" w:rsidRDefault="00874488" w:rsidP="00AF2B50">
            <w:pPr>
              <w:spacing w:after="0" w:line="240" w:lineRule="auto"/>
              <w:jc w:val="right"/>
              <w:rPr>
                <w:rFonts w:ascii="Times New Roman" w:eastAsia="Times New Roman" w:hAnsi="Times New Roman"/>
                <w:color w:val="984806" w:themeColor="accent6" w:themeShade="80"/>
                <w:sz w:val="16"/>
                <w:szCs w:val="16"/>
                <w:lang w:eastAsia="hu-HU"/>
              </w:rPr>
            </w:pPr>
            <w:r w:rsidRPr="00690736">
              <w:rPr>
                <w:rFonts w:ascii="Times New Roman" w:eastAsia="Times New Roman" w:hAnsi="Times New Roman"/>
                <w:color w:val="984806" w:themeColor="accent6" w:themeShade="80"/>
                <w:sz w:val="16"/>
                <w:szCs w:val="16"/>
                <w:lang w:eastAsia="hu-HU"/>
              </w:rPr>
              <w:t>2051</w:t>
            </w:r>
          </w:p>
        </w:tc>
      </w:tr>
      <w:tr w:rsidR="00874488" w:rsidRPr="00914EF4" w:rsidTr="00AF2B50">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690736">
            <w:pPr>
              <w:pStyle w:val="Listaszerbekezds"/>
              <w:spacing w:after="0" w:line="240" w:lineRule="auto"/>
              <w:ind w:left="720"/>
              <w:rPr>
                <w:rFonts w:ascii="Times New Roman" w:eastAsia="Times New Roman" w:hAnsi="Times New Roman"/>
                <w:color w:val="000000"/>
                <w:sz w:val="16"/>
                <w:szCs w:val="16"/>
                <w:lang w:eastAsia="hu-HU"/>
              </w:rPr>
            </w:pPr>
            <w:r w:rsidRPr="00690736">
              <w:rPr>
                <w:rFonts w:ascii="Times New Roman" w:eastAsia="Times New Roman" w:hAnsi="Times New Roman"/>
                <w:b/>
                <w:i/>
                <w:sz w:val="16"/>
                <w:szCs w:val="16"/>
                <w:lang w:eastAsia="hu-HU"/>
              </w:rPr>
              <w:t>Reisinger Szabolcs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690736"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61,2</w:t>
            </w:r>
          </w:p>
        </w:tc>
        <w:tc>
          <w:tcPr>
            <w:tcW w:w="699" w:type="dxa"/>
            <w:tcBorders>
              <w:top w:val="nil"/>
              <w:left w:val="nil"/>
              <w:bottom w:val="single" w:sz="4" w:space="0" w:color="auto"/>
              <w:right w:val="single" w:sz="4" w:space="0" w:color="auto"/>
            </w:tcBorders>
            <w:vAlign w:val="center"/>
          </w:tcPr>
          <w:p w:rsidR="00874488" w:rsidRPr="00690736" w:rsidRDefault="00874488" w:rsidP="00266B1A">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661</w:t>
            </w:r>
          </w:p>
        </w:tc>
        <w:tc>
          <w:tcPr>
            <w:tcW w:w="829" w:type="dxa"/>
            <w:tcBorders>
              <w:top w:val="nil"/>
              <w:left w:val="single" w:sz="4" w:space="0" w:color="auto"/>
              <w:bottom w:val="single" w:sz="4" w:space="0" w:color="auto"/>
              <w:right w:val="single" w:sz="4" w:space="0" w:color="auto"/>
            </w:tcBorders>
            <w:vAlign w:val="center"/>
          </w:tcPr>
          <w:p w:rsidR="00874488" w:rsidRPr="00690736"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10,8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690736"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110,10</w:t>
            </w:r>
          </w:p>
        </w:tc>
        <w:tc>
          <w:tcPr>
            <w:tcW w:w="694" w:type="dxa"/>
            <w:tcBorders>
              <w:top w:val="nil"/>
              <w:left w:val="nil"/>
              <w:bottom w:val="single" w:sz="4" w:space="0" w:color="auto"/>
              <w:right w:val="single" w:sz="4" w:space="0" w:color="auto"/>
            </w:tcBorders>
            <w:shd w:val="clear" w:color="auto" w:fill="auto"/>
            <w:vAlign w:val="center"/>
            <w:hideMark/>
          </w:tcPr>
          <w:p w:rsidR="00874488" w:rsidRPr="00690736"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1,800</w:t>
            </w:r>
          </w:p>
        </w:tc>
        <w:tc>
          <w:tcPr>
            <w:tcW w:w="696" w:type="dxa"/>
            <w:tcBorders>
              <w:top w:val="nil"/>
              <w:left w:val="nil"/>
              <w:bottom w:val="single" w:sz="4" w:space="0" w:color="auto"/>
              <w:right w:val="single" w:sz="4" w:space="0" w:color="auto"/>
            </w:tcBorders>
            <w:shd w:val="clear" w:color="auto" w:fill="auto"/>
            <w:vAlign w:val="center"/>
          </w:tcPr>
          <w:p w:rsidR="00874488" w:rsidRPr="00690736"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166,6</w:t>
            </w:r>
          </w:p>
        </w:tc>
        <w:tc>
          <w:tcPr>
            <w:tcW w:w="978" w:type="dxa"/>
            <w:tcBorders>
              <w:top w:val="nil"/>
              <w:left w:val="nil"/>
              <w:bottom w:val="single" w:sz="4" w:space="0" w:color="auto"/>
              <w:right w:val="single" w:sz="4" w:space="0" w:color="auto"/>
            </w:tcBorders>
            <w:shd w:val="clear" w:color="auto" w:fill="auto"/>
            <w:vAlign w:val="bottom"/>
            <w:hideMark/>
          </w:tcPr>
          <w:p w:rsidR="00874488" w:rsidRPr="00690736" w:rsidRDefault="00874488" w:rsidP="00AF2B50">
            <w:pPr>
              <w:spacing w:after="0" w:line="240" w:lineRule="auto"/>
              <w:rPr>
                <w:rFonts w:ascii="Times New Roman" w:eastAsia="Times New Roman" w:hAnsi="Times New Roman"/>
                <w:b/>
                <w:i/>
                <w:sz w:val="16"/>
                <w:szCs w:val="16"/>
                <w:lang w:eastAsia="hu-HU"/>
              </w:rPr>
            </w:pPr>
            <w:r w:rsidRPr="00690736">
              <w:rPr>
                <w:rFonts w:ascii="Times New Roman" w:eastAsia="Times New Roman" w:hAnsi="Times New Roman"/>
                <w:b/>
                <w:i/>
                <w:sz w:val="16"/>
                <w:szCs w:val="16"/>
                <w:lang w:eastAsia="hu-HU"/>
              </w:rPr>
              <w:t>szántó, rét</w:t>
            </w:r>
          </w:p>
        </w:tc>
        <w:tc>
          <w:tcPr>
            <w:tcW w:w="1993" w:type="dxa"/>
            <w:tcBorders>
              <w:top w:val="nil"/>
              <w:left w:val="nil"/>
              <w:bottom w:val="single" w:sz="4" w:space="0" w:color="auto"/>
              <w:right w:val="single" w:sz="4" w:space="0" w:color="auto"/>
            </w:tcBorders>
            <w:vAlign w:val="center"/>
          </w:tcPr>
          <w:p w:rsidR="00874488" w:rsidRPr="00690736" w:rsidRDefault="00874488" w:rsidP="00AF2B50">
            <w:pPr>
              <w:spacing w:after="0" w:line="240" w:lineRule="auto"/>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690736" w:rsidRDefault="00874488" w:rsidP="00AF2B50">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690736" w:rsidRDefault="00874488" w:rsidP="00AF2B50">
            <w:pPr>
              <w:spacing w:after="0" w:line="240" w:lineRule="auto"/>
              <w:jc w:val="right"/>
              <w:rPr>
                <w:rFonts w:ascii="Times New Roman" w:eastAsia="Times New Roman" w:hAnsi="Times New Roman"/>
                <w:b/>
                <w:i/>
                <w:sz w:val="16"/>
                <w:szCs w:val="16"/>
                <w:lang w:eastAsia="hu-HU"/>
              </w:rPr>
            </w:pPr>
            <w:r w:rsidRPr="00690736">
              <w:rPr>
                <w:rFonts w:ascii="Times New Roman" w:eastAsia="Times New Roman" w:hAnsi="Times New Roman"/>
                <w:b/>
                <w:i/>
                <w:sz w:val="16"/>
                <w:szCs w:val="16"/>
                <w:lang w:eastAsia="hu-HU"/>
              </w:rPr>
              <w:t>2051</w:t>
            </w:r>
          </w:p>
        </w:tc>
      </w:tr>
      <w:tr w:rsidR="00874488" w:rsidRPr="00914EF4" w:rsidTr="00CB4B0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Default="00AA16FB"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32</w:t>
            </w:r>
            <w:r w:rsidR="00874488" w:rsidRPr="001654EB">
              <w:rPr>
                <w:rFonts w:ascii="Times New Roman" w:hAnsi="Times New Roman"/>
                <w:b/>
                <w:sz w:val="16"/>
                <w:szCs w:val="16"/>
              </w:rPr>
              <w:t xml:space="preserve">.) </w:t>
            </w:r>
            <w:r w:rsidR="00874488">
              <w:rPr>
                <w:rFonts w:ascii="Times New Roman" w:hAnsi="Times New Roman"/>
                <w:b/>
                <w:sz w:val="16"/>
                <w:szCs w:val="16"/>
              </w:rPr>
              <w:t>Sáhó László</w:t>
            </w:r>
            <w:r w:rsidR="00874488">
              <w:rPr>
                <w:rFonts w:ascii="Times New Roman" w:hAnsi="Times New Roman"/>
                <w:sz w:val="16"/>
                <w:szCs w:val="16"/>
              </w:rPr>
              <w:t xml:space="preserve"> (9012 Győr, Újkút u. 42.) az X-HOLDING Vagyonkezelő Zrt. családi cég társtulajdonos vezérigazgatója </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Lébény</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5A58EF" w:rsidRDefault="00874488" w:rsidP="00AF2B50">
            <w:pPr>
              <w:spacing w:after="0" w:line="240" w:lineRule="auto"/>
              <w:rPr>
                <w:rFonts w:ascii="Times New Roman" w:eastAsia="Times New Roman" w:hAnsi="Times New Roman"/>
                <w:color w:val="984806" w:themeColor="accent6" w:themeShade="80"/>
                <w:sz w:val="16"/>
                <w:szCs w:val="16"/>
                <w:lang w:eastAsia="hu-HU"/>
              </w:rPr>
            </w:pPr>
            <w:r w:rsidRPr="005A58EF">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0106</w:t>
            </w:r>
          </w:p>
        </w:tc>
        <w:tc>
          <w:tcPr>
            <w:tcW w:w="658"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33,9</w:t>
            </w:r>
          </w:p>
        </w:tc>
        <w:tc>
          <w:tcPr>
            <w:tcW w:w="699"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638</w:t>
            </w:r>
          </w:p>
        </w:tc>
        <w:tc>
          <w:tcPr>
            <w:tcW w:w="829"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18,8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47</w:t>
            </w:r>
            <w:r w:rsidRPr="005A58EF">
              <w:rPr>
                <w:rFonts w:ascii="Times New Roman" w:eastAsia="Times New Roman" w:hAnsi="Times New Roman" w:cs="Times New Roman"/>
                <w:color w:val="984806" w:themeColor="accent6" w:themeShade="80"/>
                <w:sz w:val="16"/>
                <w:szCs w:val="16"/>
                <w:lang w:eastAsia="hu-HU"/>
              </w:rPr>
              <w:t>,</w:t>
            </w:r>
            <w:r w:rsidRPr="00C15348">
              <w:rPr>
                <w:rFonts w:ascii="Times New Roman" w:eastAsia="Times New Roman" w:hAnsi="Times New Roman" w:cs="Times New Roman"/>
                <w:color w:val="984806" w:themeColor="accent6" w:themeShade="80"/>
                <w:sz w:val="16"/>
                <w:szCs w:val="16"/>
                <w:lang w:eastAsia="hu-HU"/>
              </w:rPr>
              <w:t>65</w:t>
            </w:r>
          </w:p>
        </w:tc>
        <w:tc>
          <w:tcPr>
            <w:tcW w:w="694"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1</w:t>
            </w:r>
            <w:r w:rsidRPr="005A58EF">
              <w:rPr>
                <w:rFonts w:ascii="Times New Roman" w:eastAsia="Times New Roman" w:hAnsi="Times New Roman" w:cs="Times New Roman"/>
                <w:color w:val="984806" w:themeColor="accent6" w:themeShade="80"/>
                <w:sz w:val="16"/>
                <w:szCs w:val="16"/>
                <w:lang w:eastAsia="hu-HU"/>
              </w:rPr>
              <w:t>,</w:t>
            </w:r>
            <w:r w:rsidRPr="00C15348">
              <w:rPr>
                <w:rFonts w:ascii="Times New Roman" w:eastAsia="Times New Roman" w:hAnsi="Times New Roman" w:cs="Times New Roman"/>
                <w:color w:val="984806" w:themeColor="accent6" w:themeShade="80"/>
                <w:sz w:val="16"/>
                <w:szCs w:val="16"/>
                <w:lang w:eastAsia="hu-HU"/>
              </w:rPr>
              <w:t>404</w:t>
            </w:r>
          </w:p>
        </w:tc>
        <w:tc>
          <w:tcPr>
            <w:tcW w:w="696" w:type="dxa"/>
            <w:tcBorders>
              <w:top w:val="nil"/>
              <w:left w:val="nil"/>
              <w:bottom w:val="single" w:sz="4" w:space="0" w:color="auto"/>
              <w:right w:val="single" w:sz="4" w:space="0" w:color="auto"/>
            </w:tcBorders>
            <w:shd w:val="clear" w:color="auto" w:fill="auto"/>
            <w:vAlign w:val="center"/>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74</w:t>
            </w:r>
            <w:r w:rsidRPr="005A58EF">
              <w:rPr>
                <w:rFonts w:ascii="Times New Roman" w:eastAsia="Times New Roman" w:hAnsi="Times New Roman" w:cs="Times New Roman"/>
                <w:color w:val="984806" w:themeColor="accent6" w:themeShade="80"/>
                <w:sz w:val="16"/>
                <w:szCs w:val="16"/>
                <w:lang w:eastAsia="hu-HU"/>
              </w:rPr>
              <w:t>,7</w:t>
            </w:r>
          </w:p>
        </w:tc>
        <w:tc>
          <w:tcPr>
            <w:tcW w:w="978" w:type="dxa"/>
            <w:tcBorders>
              <w:top w:val="nil"/>
              <w:left w:val="nil"/>
              <w:bottom w:val="single" w:sz="4" w:space="0" w:color="auto"/>
              <w:right w:val="single" w:sz="4" w:space="0" w:color="auto"/>
            </w:tcBorders>
            <w:shd w:val="clear" w:color="auto" w:fill="auto"/>
            <w:vAlign w:val="bottom"/>
            <w:hideMark/>
          </w:tcPr>
          <w:p w:rsidR="00874488" w:rsidRPr="005A58EF" w:rsidRDefault="00874488" w:rsidP="00AF2B50">
            <w:pPr>
              <w:spacing w:after="0" w:line="240" w:lineRule="auto"/>
              <w:rPr>
                <w:rFonts w:ascii="Times New Roman" w:eastAsia="Times New Roman" w:hAnsi="Times New Roman"/>
                <w:color w:val="984806" w:themeColor="accent6" w:themeShade="80"/>
                <w:sz w:val="16"/>
                <w:szCs w:val="16"/>
                <w:lang w:eastAsia="hu-HU"/>
              </w:rPr>
            </w:pPr>
            <w:r w:rsidRPr="005A58EF">
              <w:rPr>
                <w:rFonts w:ascii="Times New Roman" w:eastAsia="Times New Roman" w:hAnsi="Times New Roman"/>
                <w:color w:val="984806" w:themeColor="accent6" w:themeShade="80"/>
                <w:sz w:val="16"/>
                <w:szCs w:val="16"/>
                <w:lang w:eastAsia="hu-HU"/>
              </w:rPr>
              <w:t>rét, szántó</w:t>
            </w:r>
          </w:p>
        </w:tc>
        <w:tc>
          <w:tcPr>
            <w:tcW w:w="1993"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984806" w:themeColor="accent6" w:themeShade="80"/>
                <w:sz w:val="16"/>
                <w:szCs w:val="16"/>
                <w:lang w:eastAsia="hu-HU"/>
              </w:rPr>
            </w:pPr>
            <w:r w:rsidRPr="00C15348">
              <w:rPr>
                <w:rFonts w:ascii="Times New Roman" w:eastAsia="Times New Roman" w:hAnsi="Times New Roman" w:cs="Times New Roman"/>
                <w:color w:val="984806" w:themeColor="accent6" w:themeShade="80"/>
                <w:sz w:val="16"/>
                <w:szCs w:val="16"/>
                <w:lang w:eastAsia="hu-HU"/>
              </w:rPr>
              <w:t>579</w:t>
            </w:r>
          </w:p>
        </w:tc>
        <w:tc>
          <w:tcPr>
            <w:tcW w:w="630" w:type="dxa"/>
            <w:tcBorders>
              <w:top w:val="nil"/>
              <w:left w:val="single" w:sz="4" w:space="0" w:color="auto"/>
              <w:bottom w:val="single" w:sz="4" w:space="0" w:color="auto"/>
              <w:right w:val="single" w:sz="12" w:space="0" w:color="auto"/>
            </w:tcBorders>
            <w:vAlign w:val="center"/>
          </w:tcPr>
          <w:p w:rsidR="00874488" w:rsidRPr="005A58EF" w:rsidRDefault="00874488" w:rsidP="009A4557">
            <w:pPr>
              <w:spacing w:after="0" w:line="240" w:lineRule="auto"/>
              <w:jc w:val="right"/>
              <w:rPr>
                <w:rFonts w:ascii="Times New Roman" w:eastAsia="Times New Roman" w:hAnsi="Times New Roman"/>
                <w:color w:val="984806" w:themeColor="accent6" w:themeShade="80"/>
                <w:sz w:val="16"/>
                <w:szCs w:val="16"/>
                <w:lang w:eastAsia="hu-HU"/>
              </w:rPr>
            </w:pPr>
            <w:r w:rsidRPr="005A58EF">
              <w:rPr>
                <w:rFonts w:ascii="Times New Roman" w:eastAsia="Times New Roman" w:hAnsi="Times New Roman"/>
                <w:color w:val="984806" w:themeColor="accent6" w:themeShade="80"/>
                <w:sz w:val="16"/>
                <w:szCs w:val="16"/>
                <w:lang w:eastAsia="hu-HU"/>
              </w:rPr>
              <w:t>2051</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099/14</w:t>
            </w:r>
          </w:p>
        </w:tc>
        <w:tc>
          <w:tcPr>
            <w:tcW w:w="658"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8,9</w:t>
            </w:r>
          </w:p>
        </w:tc>
        <w:tc>
          <w:tcPr>
            <w:tcW w:w="699"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162</w:t>
            </w:r>
          </w:p>
        </w:tc>
        <w:tc>
          <w:tcPr>
            <w:tcW w:w="829"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18,2</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14</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30</w:t>
            </w:r>
          </w:p>
        </w:tc>
        <w:tc>
          <w:tcPr>
            <w:tcW w:w="694"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60</w:t>
            </w:r>
            <w:r w:rsidRPr="005A58EF">
              <w:rPr>
                <w:rFonts w:ascii="Times New Roman" w:eastAsia="Times New Roman" w:hAnsi="Times New Roman" w:cs="Times New Roman"/>
                <w:color w:val="FF0000"/>
                <w:sz w:val="16"/>
                <w:szCs w:val="16"/>
                <w:lang w:eastAsia="hu-HU"/>
              </w:rPr>
              <w:t>4</w:t>
            </w:r>
          </w:p>
        </w:tc>
        <w:tc>
          <w:tcPr>
            <w:tcW w:w="696" w:type="dxa"/>
            <w:tcBorders>
              <w:top w:val="nil"/>
              <w:left w:val="nil"/>
              <w:bottom w:val="single" w:sz="4" w:space="0" w:color="auto"/>
              <w:right w:val="single" w:sz="4" w:space="0" w:color="auto"/>
            </w:tcBorders>
            <w:shd w:val="clear" w:color="auto" w:fill="auto"/>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88</w:t>
            </w:r>
            <w:r w:rsidRPr="005A58EF">
              <w:rPr>
                <w:rFonts w:ascii="Times New Roman" w:eastAsia="Times New Roman" w:hAnsi="Times New Roman" w:cs="Times New Roman"/>
                <w:color w:val="FF0000"/>
                <w:sz w:val="16"/>
                <w:szCs w:val="16"/>
                <w:lang w:eastAsia="hu-HU"/>
              </w:rPr>
              <w:t>,3</w:t>
            </w:r>
          </w:p>
        </w:tc>
        <w:tc>
          <w:tcPr>
            <w:tcW w:w="978" w:type="dxa"/>
            <w:tcBorders>
              <w:top w:val="nil"/>
              <w:left w:val="nil"/>
              <w:bottom w:val="single" w:sz="4" w:space="0" w:color="auto"/>
              <w:right w:val="single" w:sz="4" w:space="0" w:color="auto"/>
            </w:tcBorders>
            <w:shd w:val="clear" w:color="auto" w:fill="auto"/>
            <w:vAlign w:val="bottom"/>
            <w:hideMark/>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C15348" w:rsidRDefault="00874488" w:rsidP="00C15348">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Kisalföldi Mezőgazd</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 xml:space="preserve"> Zrt.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250</w:t>
            </w:r>
          </w:p>
        </w:tc>
        <w:tc>
          <w:tcPr>
            <w:tcW w:w="630" w:type="dxa"/>
            <w:tcBorders>
              <w:top w:val="nil"/>
              <w:left w:val="single" w:sz="4" w:space="0" w:color="auto"/>
              <w:bottom w:val="single" w:sz="4" w:space="0" w:color="auto"/>
              <w:right w:val="single" w:sz="12" w:space="0" w:color="auto"/>
            </w:tcBorders>
            <w:vAlign w:val="center"/>
          </w:tcPr>
          <w:p w:rsidR="00874488" w:rsidRPr="005A58EF" w:rsidRDefault="00874488" w:rsidP="009A4557">
            <w:pPr>
              <w:spacing w:after="0" w:line="240" w:lineRule="auto"/>
              <w:jc w:val="right"/>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2035</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Nagyszentjános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099/63</w:t>
            </w:r>
          </w:p>
        </w:tc>
        <w:tc>
          <w:tcPr>
            <w:tcW w:w="658"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12,1</w:t>
            </w:r>
          </w:p>
        </w:tc>
        <w:tc>
          <w:tcPr>
            <w:tcW w:w="699"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189</w:t>
            </w:r>
          </w:p>
        </w:tc>
        <w:tc>
          <w:tcPr>
            <w:tcW w:w="829"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15,6</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19</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30</w:t>
            </w:r>
          </w:p>
        </w:tc>
        <w:tc>
          <w:tcPr>
            <w:tcW w:w="694"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597</w:t>
            </w:r>
          </w:p>
        </w:tc>
        <w:tc>
          <w:tcPr>
            <w:tcW w:w="696" w:type="dxa"/>
            <w:tcBorders>
              <w:top w:val="nil"/>
              <w:left w:val="nil"/>
              <w:bottom w:val="single" w:sz="4" w:space="0" w:color="auto"/>
              <w:right w:val="single" w:sz="4" w:space="0" w:color="auto"/>
            </w:tcBorders>
            <w:shd w:val="clear" w:color="auto" w:fill="auto"/>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102</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1</w:t>
            </w:r>
          </w:p>
        </w:tc>
        <w:tc>
          <w:tcPr>
            <w:tcW w:w="978" w:type="dxa"/>
            <w:tcBorders>
              <w:top w:val="nil"/>
              <w:left w:val="nil"/>
              <w:bottom w:val="single" w:sz="4" w:space="0" w:color="auto"/>
              <w:right w:val="single" w:sz="4" w:space="0" w:color="auto"/>
            </w:tcBorders>
            <w:shd w:val="clear" w:color="auto" w:fill="auto"/>
            <w:vAlign w:val="bottom"/>
            <w:hideMark/>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C15348" w:rsidRDefault="00874488" w:rsidP="00C15348">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Kisalföldi Mezőgazd</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 xml:space="preserve"> Zrt.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250</w:t>
            </w:r>
          </w:p>
        </w:tc>
        <w:tc>
          <w:tcPr>
            <w:tcW w:w="630" w:type="dxa"/>
            <w:tcBorders>
              <w:top w:val="nil"/>
              <w:left w:val="single" w:sz="4" w:space="0" w:color="auto"/>
              <w:bottom w:val="single" w:sz="4" w:space="0" w:color="auto"/>
              <w:right w:val="single" w:sz="12" w:space="0" w:color="auto"/>
            </w:tcBorders>
            <w:vAlign w:val="center"/>
          </w:tcPr>
          <w:p w:rsidR="00874488" w:rsidRPr="005A58EF" w:rsidRDefault="00874488" w:rsidP="009A4557">
            <w:pPr>
              <w:spacing w:after="0" w:line="240" w:lineRule="auto"/>
              <w:jc w:val="right"/>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2035</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Tápszentmiklós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0114</w:t>
            </w:r>
          </w:p>
        </w:tc>
        <w:tc>
          <w:tcPr>
            <w:tcW w:w="658"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4,1</w:t>
            </w:r>
          </w:p>
        </w:tc>
        <w:tc>
          <w:tcPr>
            <w:tcW w:w="699"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69</w:t>
            </w:r>
          </w:p>
        </w:tc>
        <w:tc>
          <w:tcPr>
            <w:tcW w:w="829"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16,8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6</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60</w:t>
            </w:r>
          </w:p>
        </w:tc>
        <w:tc>
          <w:tcPr>
            <w:tcW w:w="694" w:type="dxa"/>
            <w:tcBorders>
              <w:top w:val="nil"/>
              <w:left w:val="nil"/>
              <w:bottom w:val="single" w:sz="4" w:space="0" w:color="auto"/>
              <w:right w:val="single" w:sz="4" w:space="0" w:color="auto"/>
            </w:tcBorders>
            <w:shd w:val="clear" w:color="auto" w:fill="auto"/>
            <w:vAlign w:val="center"/>
            <w:hideMark/>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60</w:t>
            </w:r>
            <w:r w:rsidRPr="005A58EF">
              <w:rPr>
                <w:rFonts w:ascii="Times New Roman" w:eastAsia="Times New Roman" w:hAnsi="Times New Roman" w:cs="Times New Roman"/>
                <w:color w:val="FF0000"/>
                <w:sz w:val="16"/>
                <w:szCs w:val="16"/>
                <w:lang w:eastAsia="hu-HU"/>
              </w:rPr>
              <w:t>9</w:t>
            </w:r>
          </w:p>
        </w:tc>
        <w:tc>
          <w:tcPr>
            <w:tcW w:w="696" w:type="dxa"/>
            <w:tcBorders>
              <w:top w:val="nil"/>
              <w:left w:val="nil"/>
              <w:bottom w:val="single" w:sz="4" w:space="0" w:color="auto"/>
              <w:right w:val="single" w:sz="4" w:space="0" w:color="auto"/>
            </w:tcBorders>
            <w:shd w:val="clear" w:color="auto" w:fill="auto"/>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96</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0</w:t>
            </w:r>
          </w:p>
        </w:tc>
        <w:tc>
          <w:tcPr>
            <w:tcW w:w="978" w:type="dxa"/>
            <w:tcBorders>
              <w:top w:val="nil"/>
              <w:left w:val="nil"/>
              <w:bottom w:val="single" w:sz="4" w:space="0" w:color="auto"/>
              <w:right w:val="single" w:sz="4" w:space="0" w:color="auto"/>
            </w:tcBorders>
            <w:shd w:val="clear" w:color="auto" w:fill="auto"/>
            <w:vAlign w:val="bottom"/>
            <w:hideMark/>
          </w:tcPr>
          <w:p w:rsidR="00874488" w:rsidRPr="005A58EF" w:rsidRDefault="00874488" w:rsidP="00AF2B50">
            <w:pPr>
              <w:spacing w:after="0" w:line="240" w:lineRule="auto"/>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Hercegrét Kft.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1</w:t>
            </w:r>
            <w:r w:rsidRPr="005A58EF">
              <w:rPr>
                <w:rFonts w:ascii="Times New Roman" w:eastAsia="Times New Roman" w:hAnsi="Times New Roman" w:cs="Times New Roman"/>
                <w:color w:val="FF0000"/>
                <w:sz w:val="16"/>
                <w:szCs w:val="16"/>
                <w:lang w:eastAsia="hu-HU"/>
              </w:rPr>
              <w:t>.</w:t>
            </w:r>
            <w:r w:rsidRPr="00C15348">
              <w:rPr>
                <w:rFonts w:ascii="Times New Roman" w:eastAsia="Times New Roman" w:hAnsi="Times New Roman" w:cs="Times New Roman"/>
                <w:color w:val="FF0000"/>
                <w:sz w:val="16"/>
                <w:szCs w:val="16"/>
                <w:lang w:eastAsia="hu-HU"/>
              </w:rPr>
              <w:t>350</w:t>
            </w:r>
          </w:p>
        </w:tc>
        <w:tc>
          <w:tcPr>
            <w:tcW w:w="630" w:type="dxa"/>
            <w:tcBorders>
              <w:top w:val="nil"/>
              <w:left w:val="single" w:sz="4" w:space="0" w:color="auto"/>
              <w:bottom w:val="single" w:sz="4" w:space="0" w:color="auto"/>
              <w:right w:val="single" w:sz="12" w:space="0" w:color="auto"/>
            </w:tcBorders>
            <w:vAlign w:val="center"/>
          </w:tcPr>
          <w:p w:rsidR="00874488" w:rsidRPr="005A58EF" w:rsidRDefault="00874488" w:rsidP="009A4557">
            <w:pPr>
              <w:spacing w:after="0" w:line="240" w:lineRule="auto"/>
              <w:jc w:val="right"/>
              <w:rPr>
                <w:rFonts w:ascii="Times New Roman" w:eastAsia="Times New Roman" w:hAnsi="Times New Roman"/>
                <w:color w:val="FF0000"/>
                <w:sz w:val="16"/>
                <w:szCs w:val="16"/>
                <w:lang w:eastAsia="hu-HU"/>
              </w:rPr>
            </w:pPr>
            <w:r w:rsidRPr="005A58EF">
              <w:rPr>
                <w:rFonts w:ascii="Times New Roman" w:eastAsia="Times New Roman" w:hAnsi="Times New Roman"/>
                <w:color w:val="FF0000"/>
                <w:sz w:val="16"/>
                <w:szCs w:val="16"/>
                <w:lang w:eastAsia="hu-HU"/>
              </w:rPr>
              <w:t>2016</w:t>
            </w:r>
          </w:p>
        </w:tc>
      </w:tr>
      <w:tr w:rsidR="00874488" w:rsidRPr="00914EF4" w:rsidTr="00AF2B50">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5A58EF">
            <w:pPr>
              <w:pStyle w:val="Listaszerbekezds"/>
              <w:spacing w:after="0" w:line="240" w:lineRule="auto"/>
              <w:ind w:left="720"/>
              <w:rPr>
                <w:rFonts w:ascii="Times New Roman" w:eastAsia="Times New Roman" w:hAnsi="Times New Roman"/>
                <w:color w:val="000000"/>
                <w:sz w:val="16"/>
                <w:szCs w:val="16"/>
                <w:lang w:eastAsia="hu-HU"/>
              </w:rPr>
            </w:pPr>
            <w:r w:rsidRPr="005A58EF">
              <w:rPr>
                <w:rFonts w:ascii="Times New Roman" w:eastAsia="Times New Roman" w:hAnsi="Times New Roman"/>
                <w:b/>
                <w:i/>
                <w:sz w:val="16"/>
                <w:szCs w:val="16"/>
                <w:lang w:eastAsia="hu-HU"/>
              </w:rPr>
              <w:t>Sáhó László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5A58EF"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5A58EF">
              <w:rPr>
                <w:rFonts w:ascii="Times New Roman" w:eastAsia="Times New Roman" w:hAnsi="Times New Roman" w:cs="Times New Roman"/>
                <w:b/>
                <w:i/>
                <w:color w:val="000000"/>
                <w:sz w:val="16"/>
                <w:szCs w:val="16"/>
                <w:lang w:eastAsia="hu-HU"/>
              </w:rPr>
              <w:t>59,0</w:t>
            </w:r>
          </w:p>
        </w:tc>
        <w:tc>
          <w:tcPr>
            <w:tcW w:w="699" w:type="dxa"/>
            <w:tcBorders>
              <w:top w:val="nil"/>
              <w:left w:val="nil"/>
              <w:bottom w:val="single" w:sz="4" w:space="0" w:color="auto"/>
              <w:right w:val="single" w:sz="4" w:space="0" w:color="auto"/>
            </w:tcBorders>
            <w:vAlign w:val="center"/>
          </w:tcPr>
          <w:p w:rsidR="00874488" w:rsidRPr="005A58EF" w:rsidRDefault="00874488" w:rsidP="00266B1A">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1.058</w:t>
            </w:r>
          </w:p>
        </w:tc>
        <w:tc>
          <w:tcPr>
            <w:tcW w:w="829" w:type="dxa"/>
            <w:tcBorders>
              <w:top w:val="nil"/>
              <w:left w:val="single" w:sz="4" w:space="0" w:color="auto"/>
              <w:bottom w:val="single" w:sz="4" w:space="0" w:color="auto"/>
              <w:right w:val="single" w:sz="4" w:space="0" w:color="auto"/>
            </w:tcBorders>
            <w:vAlign w:val="center"/>
          </w:tcPr>
          <w:p w:rsidR="00874488" w:rsidRPr="005A58EF"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17,9</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5A58EF"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87,85</w:t>
            </w:r>
          </w:p>
        </w:tc>
        <w:tc>
          <w:tcPr>
            <w:tcW w:w="694" w:type="dxa"/>
            <w:tcBorders>
              <w:top w:val="nil"/>
              <w:left w:val="nil"/>
              <w:bottom w:val="single" w:sz="4" w:space="0" w:color="auto"/>
              <w:right w:val="single" w:sz="4" w:space="0" w:color="auto"/>
            </w:tcBorders>
            <w:shd w:val="clear" w:color="auto" w:fill="auto"/>
            <w:vAlign w:val="center"/>
            <w:hideMark/>
          </w:tcPr>
          <w:p w:rsidR="00874488" w:rsidRPr="005A58EF"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1,489</w:t>
            </w:r>
          </w:p>
        </w:tc>
        <w:tc>
          <w:tcPr>
            <w:tcW w:w="696" w:type="dxa"/>
            <w:tcBorders>
              <w:top w:val="nil"/>
              <w:left w:val="nil"/>
              <w:bottom w:val="single" w:sz="4" w:space="0" w:color="auto"/>
              <w:right w:val="single" w:sz="4" w:space="0" w:color="auto"/>
            </w:tcBorders>
            <w:shd w:val="clear" w:color="auto" w:fill="auto"/>
            <w:vAlign w:val="center"/>
          </w:tcPr>
          <w:p w:rsidR="00874488" w:rsidRPr="005A58EF"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83,0</w:t>
            </w:r>
          </w:p>
        </w:tc>
        <w:tc>
          <w:tcPr>
            <w:tcW w:w="978" w:type="dxa"/>
            <w:tcBorders>
              <w:top w:val="nil"/>
              <w:left w:val="nil"/>
              <w:bottom w:val="single" w:sz="4" w:space="0" w:color="auto"/>
              <w:right w:val="single" w:sz="4" w:space="0" w:color="auto"/>
            </w:tcBorders>
            <w:shd w:val="clear" w:color="auto" w:fill="auto"/>
            <w:vAlign w:val="bottom"/>
            <w:hideMark/>
          </w:tcPr>
          <w:p w:rsidR="00874488" w:rsidRPr="00690736" w:rsidRDefault="00874488" w:rsidP="00AF2B50">
            <w:pPr>
              <w:spacing w:after="0" w:line="240" w:lineRule="auto"/>
              <w:rPr>
                <w:rFonts w:ascii="Times New Roman" w:eastAsia="Times New Roman" w:hAnsi="Times New Roman"/>
                <w:b/>
                <w:i/>
                <w:sz w:val="16"/>
                <w:szCs w:val="16"/>
                <w:lang w:eastAsia="hu-HU"/>
              </w:rPr>
            </w:pPr>
            <w:r w:rsidRPr="00690736">
              <w:rPr>
                <w:rFonts w:ascii="Times New Roman" w:eastAsia="Times New Roman" w:hAnsi="Times New Roman"/>
                <w:b/>
                <w:i/>
                <w:sz w:val="16"/>
                <w:szCs w:val="16"/>
                <w:lang w:eastAsia="hu-HU"/>
              </w:rPr>
              <w:t>szántó, rét</w:t>
            </w:r>
          </w:p>
        </w:tc>
        <w:tc>
          <w:tcPr>
            <w:tcW w:w="1993" w:type="dxa"/>
            <w:tcBorders>
              <w:top w:val="nil"/>
              <w:left w:val="nil"/>
              <w:bottom w:val="single" w:sz="4" w:space="0" w:color="auto"/>
              <w:right w:val="single" w:sz="4" w:space="0" w:color="auto"/>
            </w:tcBorders>
            <w:vAlign w:val="center"/>
          </w:tcPr>
          <w:p w:rsidR="00874488" w:rsidRPr="00690736" w:rsidRDefault="00874488" w:rsidP="005A58EF">
            <w:pPr>
              <w:spacing w:after="0" w:line="240" w:lineRule="auto"/>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L</w:t>
            </w:r>
            <w:r>
              <w:rPr>
                <w:rFonts w:ascii="Times New Roman" w:eastAsia="Times New Roman" w:hAnsi="Times New Roman" w:cs="Times New Roman"/>
                <w:b/>
                <w:i/>
                <w:color w:val="000000"/>
                <w:sz w:val="16"/>
                <w:szCs w:val="16"/>
                <w:lang w:eastAsia="hu-HU"/>
              </w:rPr>
              <w:t>.</w:t>
            </w:r>
            <w:r w:rsidRPr="00690736">
              <w:rPr>
                <w:rFonts w:ascii="Times New Roman" w:eastAsia="Times New Roman" w:hAnsi="Times New Roman" w:cs="Times New Roman"/>
                <w:b/>
                <w:i/>
                <w:color w:val="000000"/>
                <w:sz w:val="16"/>
                <w:szCs w:val="16"/>
                <w:lang w:eastAsia="hu-HU"/>
              </w:rPr>
              <w:t>-H</w:t>
            </w:r>
            <w:r>
              <w:rPr>
                <w:rFonts w:ascii="Times New Roman" w:eastAsia="Times New Roman" w:hAnsi="Times New Roman" w:cs="Times New Roman"/>
                <w:b/>
                <w:i/>
                <w:color w:val="000000"/>
                <w:sz w:val="16"/>
                <w:szCs w:val="16"/>
                <w:lang w:eastAsia="hu-HU"/>
              </w:rPr>
              <w:t>.</w:t>
            </w:r>
            <w:r w:rsidRPr="00690736">
              <w:rPr>
                <w:rFonts w:ascii="Times New Roman" w:eastAsia="Times New Roman" w:hAnsi="Times New Roman" w:cs="Times New Roman"/>
                <w:b/>
                <w:i/>
                <w:color w:val="000000"/>
                <w:sz w:val="16"/>
                <w:szCs w:val="16"/>
                <w:lang w:eastAsia="hu-HU"/>
              </w:rPr>
              <w:t>Zrt.</w:t>
            </w:r>
            <w:r>
              <w:rPr>
                <w:rFonts w:ascii="Times New Roman" w:eastAsia="Times New Roman" w:hAnsi="Times New Roman" w:cs="Times New Roman"/>
                <w:b/>
                <w:i/>
                <w:color w:val="000000"/>
                <w:sz w:val="16"/>
                <w:szCs w:val="16"/>
                <w:lang w:eastAsia="hu-HU"/>
              </w:rPr>
              <w:t>+Kis.Zrt.+Herc. Kft</w:t>
            </w:r>
          </w:p>
        </w:tc>
        <w:tc>
          <w:tcPr>
            <w:tcW w:w="803" w:type="dxa"/>
            <w:tcBorders>
              <w:top w:val="nil"/>
              <w:left w:val="single" w:sz="4" w:space="0" w:color="auto"/>
              <w:bottom w:val="single" w:sz="4" w:space="0" w:color="auto"/>
              <w:right w:val="single" w:sz="4" w:space="0" w:color="auto"/>
            </w:tcBorders>
            <w:vAlign w:val="center"/>
          </w:tcPr>
          <w:p w:rsidR="00874488" w:rsidRPr="00690736" w:rsidRDefault="00874488" w:rsidP="00AF2B50">
            <w:pPr>
              <w:spacing w:after="0" w:line="240" w:lineRule="auto"/>
              <w:jc w:val="right"/>
              <w:rPr>
                <w:rFonts w:ascii="Times New Roman" w:eastAsia="Times New Roman" w:hAnsi="Times New Roman" w:cs="Times New Roman"/>
                <w:b/>
                <w:i/>
                <w:color w:val="000000"/>
                <w:sz w:val="16"/>
                <w:szCs w:val="16"/>
                <w:lang w:eastAsia="hu-HU"/>
              </w:rPr>
            </w:pPr>
            <w:r w:rsidRPr="00690736">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690736" w:rsidRDefault="00874488" w:rsidP="00AF2B50">
            <w:pPr>
              <w:spacing w:after="0" w:line="240" w:lineRule="auto"/>
              <w:jc w:val="right"/>
              <w:rPr>
                <w:rFonts w:ascii="Times New Roman" w:eastAsia="Times New Roman" w:hAnsi="Times New Roman"/>
                <w:b/>
                <w:i/>
                <w:sz w:val="16"/>
                <w:szCs w:val="16"/>
                <w:lang w:eastAsia="hu-HU"/>
              </w:rPr>
            </w:pPr>
            <w:r w:rsidRPr="00690736">
              <w:rPr>
                <w:rFonts w:ascii="Times New Roman" w:eastAsia="Times New Roman" w:hAnsi="Times New Roman"/>
                <w:b/>
                <w:i/>
                <w:sz w:val="16"/>
                <w:szCs w:val="16"/>
                <w:lang w:eastAsia="hu-HU"/>
              </w:rPr>
              <w:t>2051</w:t>
            </w:r>
          </w:p>
        </w:tc>
      </w:tr>
      <w:tr w:rsidR="00874488" w:rsidRPr="00914EF4" w:rsidTr="00C1534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874488" w:rsidRDefault="00AA16FB"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33</w:t>
            </w:r>
            <w:r w:rsidR="00874488" w:rsidRPr="001654EB">
              <w:rPr>
                <w:rFonts w:ascii="Times New Roman" w:hAnsi="Times New Roman"/>
                <w:b/>
                <w:sz w:val="16"/>
                <w:szCs w:val="16"/>
              </w:rPr>
              <w:t>.) Dombi Sándor</w:t>
            </w:r>
            <w:r w:rsidR="00874488">
              <w:rPr>
                <w:rFonts w:ascii="Times New Roman" w:hAnsi="Times New Roman"/>
                <w:sz w:val="16"/>
                <w:szCs w:val="16"/>
              </w:rPr>
              <w:t xml:space="preserve"> (9167 Bősárkány, József A. u. 11.) a </w:t>
            </w:r>
            <w:r w:rsidR="00874488" w:rsidRPr="001230D4">
              <w:rPr>
                <w:rFonts w:ascii="Times New Roman" w:hAnsi="Times New Roman" w:cs="Times New Roman"/>
                <w:sz w:val="16"/>
                <w:szCs w:val="16"/>
              </w:rPr>
              <w:t>Hanság-Fertőmenti Zöldség-Gyümölcs Termelői Értékesítő Szövetkezet</w:t>
            </w:r>
            <w:r w:rsidR="00874488">
              <w:rPr>
                <w:rFonts w:ascii="Times New Roman" w:hAnsi="Times New Roman" w:cs="Times New Roman"/>
                <w:sz w:val="16"/>
                <w:szCs w:val="16"/>
              </w:rPr>
              <w:t xml:space="preserve"> igazgatósági tag, vezető tisztségviselője</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9A4557">
            <w:pPr>
              <w:spacing w:after="0" w:line="240" w:lineRule="auto"/>
              <w:rPr>
                <w:rFonts w:ascii="Times New Roman" w:hAnsi="Times New Roman"/>
                <w:sz w:val="16"/>
                <w:szCs w:val="16"/>
              </w:rPr>
            </w:pPr>
            <w:r>
              <w:rPr>
                <w:rFonts w:ascii="Times New Roman" w:hAnsi="Times New Roman"/>
                <w:sz w:val="16"/>
                <w:szCs w:val="16"/>
              </w:rPr>
              <w:t>Jánossomorja</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Default="00874488" w:rsidP="009A4557">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0252</w:t>
            </w:r>
          </w:p>
        </w:tc>
        <w:tc>
          <w:tcPr>
            <w:tcW w:w="658" w:type="dxa"/>
            <w:tcBorders>
              <w:top w:val="nil"/>
              <w:left w:val="nil"/>
              <w:bottom w:val="single" w:sz="4" w:space="0" w:color="auto"/>
              <w:right w:val="single" w:sz="4" w:space="0" w:color="auto"/>
            </w:tcBorders>
            <w:shd w:val="clear" w:color="auto" w:fill="auto"/>
            <w:vAlign w:val="center"/>
            <w:hideMark/>
          </w:tcPr>
          <w:p w:rsidR="00874488" w:rsidRDefault="00874488" w:rsidP="009A455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33,9</w:t>
            </w:r>
          </w:p>
        </w:tc>
        <w:tc>
          <w:tcPr>
            <w:tcW w:w="699" w:type="dxa"/>
            <w:tcBorders>
              <w:top w:val="nil"/>
              <w:left w:val="nil"/>
              <w:bottom w:val="single" w:sz="4" w:space="0" w:color="auto"/>
              <w:right w:val="single" w:sz="4" w:space="0" w:color="auto"/>
            </w:tcBorders>
            <w:vAlign w:val="center"/>
          </w:tcPr>
          <w:p w:rsidR="00874488" w:rsidRPr="001230D4" w:rsidRDefault="00874488" w:rsidP="00266B1A">
            <w:pPr>
              <w:spacing w:after="0" w:line="240" w:lineRule="auto"/>
              <w:jc w:val="right"/>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230D4">
              <w:rPr>
                <w:rFonts w:ascii="Times New Roman" w:eastAsia="Times New Roman" w:hAnsi="Times New Roman" w:cs="Times New Roman"/>
                <w:color w:val="000000"/>
                <w:sz w:val="16"/>
                <w:szCs w:val="16"/>
                <w:lang w:eastAsia="hu-HU"/>
              </w:rPr>
              <w:t>118</w:t>
            </w:r>
          </w:p>
        </w:tc>
        <w:tc>
          <w:tcPr>
            <w:tcW w:w="829" w:type="dxa"/>
            <w:tcBorders>
              <w:top w:val="nil"/>
              <w:left w:val="single" w:sz="4" w:space="0" w:color="auto"/>
              <w:bottom w:val="single" w:sz="4" w:space="0" w:color="auto"/>
              <w:right w:val="single" w:sz="4" w:space="0" w:color="auto"/>
            </w:tcBorders>
            <w:vAlign w:val="center"/>
          </w:tcPr>
          <w:p w:rsidR="00874488" w:rsidRPr="001230D4" w:rsidRDefault="00874488" w:rsidP="009A4557">
            <w:pPr>
              <w:spacing w:after="0" w:line="240" w:lineRule="auto"/>
              <w:jc w:val="right"/>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33,0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Default="00874488" w:rsidP="009A455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80,20</w:t>
            </w:r>
          </w:p>
        </w:tc>
        <w:tc>
          <w:tcPr>
            <w:tcW w:w="694" w:type="dxa"/>
            <w:tcBorders>
              <w:top w:val="nil"/>
              <w:left w:val="nil"/>
              <w:bottom w:val="single" w:sz="4" w:space="0" w:color="auto"/>
              <w:right w:val="single" w:sz="4" w:space="0" w:color="auto"/>
            </w:tcBorders>
            <w:shd w:val="clear" w:color="auto" w:fill="auto"/>
            <w:vAlign w:val="center"/>
            <w:hideMark/>
          </w:tcPr>
          <w:p w:rsidR="00874488" w:rsidRPr="001230D4" w:rsidRDefault="00874488" w:rsidP="009A4557">
            <w:pPr>
              <w:spacing w:after="0" w:line="240" w:lineRule="auto"/>
              <w:jc w:val="right"/>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230D4">
              <w:rPr>
                <w:rFonts w:ascii="Times New Roman" w:eastAsia="Times New Roman" w:hAnsi="Times New Roman" w:cs="Times New Roman"/>
                <w:color w:val="000000"/>
                <w:sz w:val="16"/>
                <w:szCs w:val="16"/>
                <w:lang w:eastAsia="hu-HU"/>
              </w:rPr>
              <w:t>36</w:t>
            </w:r>
            <w:r>
              <w:rPr>
                <w:rFonts w:ascii="Times New Roman" w:eastAsia="Times New Roman" w:hAnsi="Times New Roman" w:cs="Times New Roman"/>
                <w:color w:val="000000"/>
                <w:sz w:val="16"/>
                <w:szCs w:val="16"/>
                <w:lang w:eastAsia="hu-HU"/>
              </w:rPr>
              <w:t>8</w:t>
            </w:r>
          </w:p>
        </w:tc>
        <w:tc>
          <w:tcPr>
            <w:tcW w:w="696" w:type="dxa"/>
            <w:tcBorders>
              <w:top w:val="nil"/>
              <w:left w:val="nil"/>
              <w:bottom w:val="single" w:sz="4" w:space="0" w:color="auto"/>
              <w:right w:val="single" w:sz="4" w:space="0" w:color="auto"/>
            </w:tcBorders>
            <w:shd w:val="clear" w:color="auto" w:fill="auto"/>
            <w:vAlign w:val="center"/>
          </w:tcPr>
          <w:p w:rsidR="00874488" w:rsidRPr="001230D4" w:rsidRDefault="00874488" w:rsidP="009A4557">
            <w:pPr>
              <w:spacing w:after="0" w:line="240" w:lineRule="auto"/>
              <w:jc w:val="right"/>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1230D4">
              <w:rPr>
                <w:rFonts w:ascii="Times New Roman" w:eastAsia="Times New Roman" w:hAnsi="Times New Roman" w:cs="Times New Roman"/>
                <w:color w:val="000000"/>
                <w:sz w:val="16"/>
                <w:szCs w:val="16"/>
                <w:lang w:eastAsia="hu-HU"/>
              </w:rPr>
              <w:t>7</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230D4" w:rsidRDefault="00874488" w:rsidP="009A4557">
            <w:pPr>
              <w:spacing w:after="0" w:line="240" w:lineRule="auto"/>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1870B3" w:rsidRDefault="00874488" w:rsidP="009A4557">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1230D4" w:rsidRDefault="00874488" w:rsidP="00FA5C31">
            <w:pPr>
              <w:spacing w:after="0" w:line="240" w:lineRule="auto"/>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Jánossomorja</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1230D4" w:rsidRDefault="00874488" w:rsidP="007805A2">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230D4" w:rsidRDefault="00874488" w:rsidP="00FA5C31">
            <w:pPr>
              <w:spacing w:after="0" w:line="240" w:lineRule="auto"/>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0400</w:t>
            </w:r>
          </w:p>
        </w:tc>
        <w:tc>
          <w:tcPr>
            <w:tcW w:w="658" w:type="dxa"/>
            <w:tcBorders>
              <w:top w:val="nil"/>
              <w:left w:val="nil"/>
              <w:bottom w:val="single" w:sz="4" w:space="0" w:color="auto"/>
              <w:right w:val="single" w:sz="4" w:space="0" w:color="auto"/>
            </w:tcBorders>
            <w:shd w:val="clear" w:color="auto" w:fill="auto"/>
            <w:vAlign w:val="center"/>
            <w:hideMark/>
          </w:tcPr>
          <w:p w:rsidR="00874488" w:rsidRPr="001230D4" w:rsidRDefault="00874488" w:rsidP="00FA5C31">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24,1</w:t>
            </w:r>
          </w:p>
        </w:tc>
        <w:tc>
          <w:tcPr>
            <w:tcW w:w="699" w:type="dxa"/>
            <w:tcBorders>
              <w:top w:val="nil"/>
              <w:left w:val="nil"/>
              <w:bottom w:val="single" w:sz="4" w:space="0" w:color="auto"/>
              <w:right w:val="single" w:sz="4" w:space="0" w:color="auto"/>
            </w:tcBorders>
            <w:vAlign w:val="center"/>
          </w:tcPr>
          <w:p w:rsidR="00874488" w:rsidRPr="001230D4" w:rsidRDefault="00874488" w:rsidP="009A455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781</w:t>
            </w:r>
          </w:p>
        </w:tc>
        <w:tc>
          <w:tcPr>
            <w:tcW w:w="829" w:type="dxa"/>
            <w:tcBorders>
              <w:top w:val="nil"/>
              <w:left w:val="single" w:sz="4" w:space="0" w:color="auto"/>
              <w:bottom w:val="single" w:sz="4" w:space="0" w:color="auto"/>
              <w:right w:val="single" w:sz="4" w:space="0" w:color="auto"/>
            </w:tcBorders>
            <w:vAlign w:val="center"/>
          </w:tcPr>
          <w:p w:rsidR="00874488" w:rsidRPr="001230D4" w:rsidRDefault="00874488" w:rsidP="009A455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32,4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266B1A" w:rsidRDefault="00874488" w:rsidP="00FA5C31">
            <w:pPr>
              <w:spacing w:after="0" w:line="240" w:lineRule="auto"/>
              <w:jc w:val="right"/>
              <w:rPr>
                <w:rFonts w:ascii="Times New Roman" w:eastAsia="Times New Roman" w:hAnsi="Times New Roman" w:cs="Times New Roman"/>
                <w:color w:val="984806" w:themeColor="accent6" w:themeShade="80"/>
                <w:sz w:val="16"/>
                <w:szCs w:val="16"/>
                <w:lang w:eastAsia="hu-HU"/>
              </w:rPr>
            </w:pPr>
            <w:r w:rsidRPr="00266B1A">
              <w:rPr>
                <w:rFonts w:ascii="Times New Roman" w:eastAsia="Times New Roman" w:hAnsi="Times New Roman" w:cs="Times New Roman"/>
                <w:color w:val="984806" w:themeColor="accent6" w:themeShade="80"/>
                <w:sz w:val="16"/>
                <w:szCs w:val="16"/>
                <w:lang w:eastAsia="hu-HU"/>
              </w:rPr>
              <w:t>58,30</w:t>
            </w:r>
          </w:p>
        </w:tc>
        <w:tc>
          <w:tcPr>
            <w:tcW w:w="694" w:type="dxa"/>
            <w:tcBorders>
              <w:top w:val="nil"/>
              <w:left w:val="nil"/>
              <w:bottom w:val="single" w:sz="4" w:space="0" w:color="auto"/>
              <w:right w:val="single" w:sz="4" w:space="0" w:color="auto"/>
            </w:tcBorders>
            <w:shd w:val="clear" w:color="auto" w:fill="auto"/>
            <w:vAlign w:val="center"/>
            <w:hideMark/>
          </w:tcPr>
          <w:p w:rsidR="00874488" w:rsidRPr="001230D4" w:rsidRDefault="00874488" w:rsidP="009A455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2</w:t>
            </w:r>
            <w:r w:rsidRPr="00266B1A">
              <w:rPr>
                <w:rFonts w:ascii="Times New Roman" w:eastAsia="Times New Roman" w:hAnsi="Times New Roman" w:cs="Times New Roman"/>
                <w:color w:val="984806" w:themeColor="accent6" w:themeShade="80"/>
                <w:sz w:val="16"/>
                <w:szCs w:val="16"/>
                <w:lang w:eastAsia="hu-HU"/>
              </w:rPr>
              <w:t>,</w:t>
            </w:r>
            <w:r w:rsidRPr="001230D4">
              <w:rPr>
                <w:rFonts w:ascii="Times New Roman" w:eastAsia="Times New Roman" w:hAnsi="Times New Roman" w:cs="Times New Roman"/>
                <w:color w:val="984806" w:themeColor="accent6" w:themeShade="80"/>
                <w:sz w:val="16"/>
                <w:szCs w:val="16"/>
                <w:lang w:eastAsia="hu-HU"/>
              </w:rPr>
              <w:t>41</w:t>
            </w:r>
            <w:r w:rsidRPr="00266B1A">
              <w:rPr>
                <w:rFonts w:ascii="Times New Roman" w:eastAsia="Times New Roman" w:hAnsi="Times New Roman" w:cs="Times New Roman"/>
                <w:color w:val="984806" w:themeColor="accent6" w:themeShade="80"/>
                <w:sz w:val="16"/>
                <w:szCs w:val="16"/>
                <w:lang w:eastAsia="hu-HU"/>
              </w:rPr>
              <w:t>9</w:t>
            </w:r>
          </w:p>
        </w:tc>
        <w:tc>
          <w:tcPr>
            <w:tcW w:w="696" w:type="dxa"/>
            <w:tcBorders>
              <w:top w:val="nil"/>
              <w:left w:val="nil"/>
              <w:bottom w:val="single" w:sz="4" w:space="0" w:color="auto"/>
              <w:right w:val="single" w:sz="4" w:space="0" w:color="auto"/>
            </w:tcBorders>
            <w:shd w:val="clear" w:color="auto" w:fill="auto"/>
            <w:vAlign w:val="center"/>
          </w:tcPr>
          <w:p w:rsidR="00874488" w:rsidRPr="001230D4" w:rsidRDefault="00874488" w:rsidP="009A455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74</w:t>
            </w:r>
            <w:r w:rsidRPr="00266B1A">
              <w:rPr>
                <w:rFonts w:ascii="Times New Roman" w:eastAsia="Times New Roman" w:hAnsi="Times New Roman" w:cs="Times New Roman"/>
                <w:color w:val="984806" w:themeColor="accent6" w:themeShade="80"/>
                <w:sz w:val="16"/>
                <w:szCs w:val="16"/>
                <w:lang w:eastAsia="hu-HU"/>
              </w:rPr>
              <w:t>,7</w:t>
            </w:r>
          </w:p>
        </w:tc>
        <w:tc>
          <w:tcPr>
            <w:tcW w:w="978" w:type="dxa"/>
            <w:tcBorders>
              <w:top w:val="nil"/>
              <w:left w:val="nil"/>
              <w:bottom w:val="single" w:sz="4" w:space="0" w:color="auto"/>
              <w:right w:val="single" w:sz="4" w:space="0" w:color="auto"/>
            </w:tcBorders>
            <w:shd w:val="clear" w:color="auto" w:fill="auto"/>
            <w:vAlign w:val="bottom"/>
            <w:hideMark/>
          </w:tcPr>
          <w:p w:rsidR="00874488" w:rsidRPr="00266B1A" w:rsidRDefault="00874488" w:rsidP="007805A2">
            <w:pPr>
              <w:spacing w:after="0" w:line="240" w:lineRule="auto"/>
              <w:rPr>
                <w:rFonts w:ascii="Times New Roman" w:eastAsia="Times New Roman" w:hAnsi="Times New Roman"/>
                <w:color w:val="984806" w:themeColor="accent6" w:themeShade="80"/>
                <w:sz w:val="16"/>
                <w:szCs w:val="16"/>
                <w:lang w:eastAsia="hu-HU"/>
              </w:rPr>
            </w:pPr>
            <w:r w:rsidRPr="00266B1A">
              <w:rPr>
                <w:rFonts w:ascii="Times New Roman" w:eastAsia="Times New Roman" w:hAnsi="Times New Roman"/>
                <w:color w:val="984806" w:themeColor="accent6" w:themeShade="80"/>
                <w:sz w:val="16"/>
                <w:szCs w:val="16"/>
                <w:lang w:eastAsia="hu-HU"/>
              </w:rPr>
              <w:t>legelő, szántó</w:t>
            </w:r>
          </w:p>
        </w:tc>
        <w:tc>
          <w:tcPr>
            <w:tcW w:w="1993" w:type="dxa"/>
            <w:tcBorders>
              <w:top w:val="nil"/>
              <w:left w:val="nil"/>
              <w:bottom w:val="single" w:sz="4" w:space="0" w:color="auto"/>
              <w:right w:val="single" w:sz="4" w:space="0" w:color="auto"/>
            </w:tcBorders>
            <w:vAlign w:val="center"/>
          </w:tcPr>
          <w:p w:rsidR="00874488" w:rsidRPr="001230D4" w:rsidRDefault="00874488" w:rsidP="009A4557">
            <w:pPr>
              <w:spacing w:after="0" w:line="240" w:lineRule="auto"/>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266B1A" w:rsidRDefault="00874488" w:rsidP="009A455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266B1A">
              <w:rPr>
                <w:rFonts w:ascii="Times New Roman" w:eastAsia="Times New Roman" w:hAnsi="Times New Roman" w:cs="Times New Roman"/>
                <w:color w:val="984806" w:themeColor="accent6" w:themeShade="8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266B1A" w:rsidRDefault="00874488" w:rsidP="009A4557">
            <w:pPr>
              <w:spacing w:after="0" w:line="240" w:lineRule="auto"/>
              <w:jc w:val="right"/>
              <w:rPr>
                <w:rFonts w:ascii="Times New Roman" w:eastAsia="Times New Roman" w:hAnsi="Times New Roman"/>
                <w:color w:val="984806" w:themeColor="accent6" w:themeShade="80"/>
                <w:sz w:val="16"/>
                <w:szCs w:val="16"/>
                <w:lang w:eastAsia="hu-HU"/>
              </w:rPr>
            </w:pPr>
            <w:r w:rsidRPr="00266B1A">
              <w:rPr>
                <w:rFonts w:ascii="Times New Roman" w:eastAsia="Times New Roman" w:hAnsi="Times New Roman"/>
                <w:color w:val="984806" w:themeColor="accent6" w:themeShade="80"/>
                <w:sz w:val="16"/>
                <w:szCs w:val="16"/>
                <w:lang w:eastAsia="hu-HU"/>
              </w:rPr>
              <w:t>2051</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266B1A">
            <w:pPr>
              <w:pStyle w:val="Listaszerbekezds"/>
              <w:spacing w:after="0" w:line="240" w:lineRule="auto"/>
              <w:ind w:left="720"/>
              <w:rPr>
                <w:rFonts w:ascii="Times New Roman" w:eastAsia="Times New Roman" w:hAnsi="Times New Roman"/>
                <w:color w:val="000000"/>
                <w:sz w:val="16"/>
                <w:szCs w:val="16"/>
                <w:lang w:eastAsia="hu-HU"/>
              </w:rPr>
            </w:pPr>
            <w:r w:rsidRPr="00266B1A">
              <w:rPr>
                <w:rFonts w:ascii="Times New Roman" w:eastAsia="Times New Roman" w:hAnsi="Times New Roman"/>
                <w:b/>
                <w:i/>
                <w:sz w:val="16"/>
                <w:szCs w:val="16"/>
                <w:lang w:eastAsia="hu-HU"/>
              </w:rPr>
              <w:t>Dombi Sándor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266B1A"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sidRPr="00266B1A">
              <w:rPr>
                <w:rFonts w:ascii="Times New Roman" w:eastAsia="Times New Roman" w:hAnsi="Times New Roman" w:cs="Times New Roman"/>
                <w:b/>
                <w:i/>
                <w:color w:val="000000"/>
                <w:sz w:val="16"/>
                <w:szCs w:val="16"/>
                <w:lang w:eastAsia="hu-HU"/>
              </w:rPr>
              <w:t>58,0</w:t>
            </w:r>
          </w:p>
        </w:tc>
        <w:tc>
          <w:tcPr>
            <w:tcW w:w="699" w:type="dxa"/>
            <w:tcBorders>
              <w:top w:val="nil"/>
              <w:left w:val="nil"/>
              <w:bottom w:val="single" w:sz="4" w:space="0" w:color="auto"/>
              <w:right w:val="single" w:sz="4" w:space="0" w:color="auto"/>
            </w:tcBorders>
            <w:vAlign w:val="center"/>
          </w:tcPr>
          <w:p w:rsidR="00874488" w:rsidRPr="00266B1A"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266B1A">
              <w:rPr>
                <w:rFonts w:ascii="Times New Roman" w:eastAsia="Times New Roman" w:hAnsi="Times New Roman" w:cs="Times New Roman"/>
                <w:b/>
                <w:i/>
                <w:color w:val="000000"/>
                <w:sz w:val="16"/>
                <w:szCs w:val="16"/>
                <w:lang w:eastAsia="hu-HU"/>
              </w:rPr>
              <w:t>1.899</w:t>
            </w:r>
          </w:p>
        </w:tc>
        <w:tc>
          <w:tcPr>
            <w:tcW w:w="829" w:type="dxa"/>
            <w:tcBorders>
              <w:top w:val="nil"/>
              <w:left w:val="single" w:sz="4" w:space="0" w:color="auto"/>
              <w:bottom w:val="single" w:sz="4" w:space="0" w:color="auto"/>
              <w:right w:val="single" w:sz="4" w:space="0" w:color="auto"/>
            </w:tcBorders>
            <w:vAlign w:val="center"/>
          </w:tcPr>
          <w:p w:rsidR="00874488" w:rsidRPr="00266B1A"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32,7</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266B1A"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138,50</w:t>
            </w:r>
          </w:p>
        </w:tc>
        <w:tc>
          <w:tcPr>
            <w:tcW w:w="694" w:type="dxa"/>
            <w:tcBorders>
              <w:top w:val="nil"/>
              <w:left w:val="nil"/>
              <w:bottom w:val="single" w:sz="4" w:space="0" w:color="auto"/>
              <w:right w:val="single" w:sz="4" w:space="0" w:color="auto"/>
            </w:tcBorders>
            <w:shd w:val="clear" w:color="auto" w:fill="auto"/>
            <w:vAlign w:val="center"/>
            <w:hideMark/>
          </w:tcPr>
          <w:p w:rsidR="00874488" w:rsidRPr="00266B1A"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2,388</w:t>
            </w:r>
          </w:p>
        </w:tc>
        <w:tc>
          <w:tcPr>
            <w:tcW w:w="696" w:type="dxa"/>
            <w:tcBorders>
              <w:top w:val="nil"/>
              <w:left w:val="nil"/>
              <w:bottom w:val="single" w:sz="4" w:space="0" w:color="auto"/>
              <w:right w:val="single" w:sz="4" w:space="0" w:color="auto"/>
            </w:tcBorders>
            <w:shd w:val="clear" w:color="auto" w:fill="auto"/>
            <w:vAlign w:val="center"/>
          </w:tcPr>
          <w:p w:rsidR="00874488" w:rsidRPr="00266B1A"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72,9</w:t>
            </w:r>
          </w:p>
        </w:tc>
        <w:tc>
          <w:tcPr>
            <w:tcW w:w="978" w:type="dxa"/>
            <w:tcBorders>
              <w:top w:val="nil"/>
              <w:left w:val="nil"/>
              <w:bottom w:val="single" w:sz="4" w:space="0" w:color="auto"/>
              <w:right w:val="single" w:sz="4" w:space="0" w:color="auto"/>
            </w:tcBorders>
            <w:shd w:val="clear" w:color="auto" w:fill="auto"/>
            <w:vAlign w:val="bottom"/>
            <w:hideMark/>
          </w:tcPr>
          <w:p w:rsidR="00874488" w:rsidRPr="00266B1A" w:rsidRDefault="00874488" w:rsidP="009A4557">
            <w:pPr>
              <w:spacing w:after="0" w:line="240" w:lineRule="auto"/>
              <w:rPr>
                <w:rFonts w:ascii="Times New Roman" w:eastAsia="Times New Roman" w:hAnsi="Times New Roman"/>
                <w:b/>
                <w:i/>
                <w:sz w:val="16"/>
                <w:szCs w:val="16"/>
                <w:lang w:eastAsia="hu-HU"/>
              </w:rPr>
            </w:pPr>
            <w:r w:rsidRPr="00266B1A">
              <w:rPr>
                <w:rFonts w:ascii="Times New Roman" w:eastAsia="Times New Roman" w:hAnsi="Times New Roman"/>
                <w:b/>
                <w:i/>
                <w:sz w:val="16"/>
                <w:szCs w:val="16"/>
                <w:lang w:eastAsia="hu-HU"/>
              </w:rPr>
              <w:t>szántó</w:t>
            </w:r>
            <w:r>
              <w:rPr>
                <w:rFonts w:ascii="Times New Roman" w:eastAsia="Times New Roman" w:hAnsi="Times New Roman"/>
                <w:b/>
                <w:i/>
                <w:sz w:val="16"/>
                <w:szCs w:val="16"/>
                <w:lang w:eastAsia="hu-HU"/>
              </w:rPr>
              <w:t>, legelő</w:t>
            </w:r>
          </w:p>
        </w:tc>
        <w:tc>
          <w:tcPr>
            <w:tcW w:w="1993" w:type="dxa"/>
            <w:tcBorders>
              <w:top w:val="nil"/>
              <w:left w:val="nil"/>
              <w:bottom w:val="single" w:sz="4" w:space="0" w:color="auto"/>
              <w:right w:val="single" w:sz="4" w:space="0" w:color="auto"/>
            </w:tcBorders>
            <w:vAlign w:val="center"/>
          </w:tcPr>
          <w:p w:rsidR="00874488" w:rsidRPr="001230D4" w:rsidRDefault="00874488" w:rsidP="009A4557">
            <w:pPr>
              <w:spacing w:after="0" w:line="240" w:lineRule="auto"/>
              <w:rPr>
                <w:rFonts w:ascii="Times New Roman" w:eastAsia="Times New Roman" w:hAnsi="Times New Roman" w:cs="Times New Roman"/>
                <w:b/>
                <w:i/>
                <w:color w:val="000000"/>
                <w:sz w:val="16"/>
                <w:szCs w:val="16"/>
                <w:lang w:eastAsia="hu-HU"/>
              </w:rPr>
            </w:pPr>
            <w:r w:rsidRPr="001230D4">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266B1A" w:rsidRDefault="00874488" w:rsidP="009A4557">
            <w:pPr>
              <w:spacing w:after="0" w:line="240" w:lineRule="auto"/>
              <w:jc w:val="right"/>
              <w:rPr>
                <w:rFonts w:ascii="Times New Roman" w:eastAsia="Times New Roman" w:hAnsi="Times New Roman" w:cs="Times New Roman"/>
                <w:b/>
                <w:i/>
                <w:color w:val="000000"/>
                <w:sz w:val="16"/>
                <w:szCs w:val="16"/>
                <w:lang w:eastAsia="hu-HU"/>
              </w:rPr>
            </w:pPr>
            <w:r w:rsidRPr="00266B1A">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266B1A" w:rsidRDefault="00874488" w:rsidP="009A4557">
            <w:pPr>
              <w:spacing w:after="0" w:line="240" w:lineRule="auto"/>
              <w:jc w:val="right"/>
              <w:rPr>
                <w:rFonts w:ascii="Times New Roman" w:eastAsia="Times New Roman" w:hAnsi="Times New Roman"/>
                <w:b/>
                <w:i/>
                <w:sz w:val="16"/>
                <w:szCs w:val="16"/>
                <w:lang w:eastAsia="hu-HU"/>
              </w:rPr>
            </w:pPr>
            <w:r w:rsidRPr="00266B1A">
              <w:rPr>
                <w:rFonts w:ascii="Times New Roman" w:eastAsia="Times New Roman" w:hAnsi="Times New Roman"/>
                <w:b/>
                <w:i/>
                <w:sz w:val="16"/>
                <w:szCs w:val="16"/>
                <w:lang w:eastAsia="hu-HU"/>
              </w:rPr>
              <w:t>2051</w:t>
            </w:r>
          </w:p>
        </w:tc>
      </w:tr>
      <w:tr w:rsidR="00874488" w:rsidRPr="00914EF4" w:rsidTr="001230D4">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874488" w:rsidRPr="00E10A13" w:rsidRDefault="00874488"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3</w:t>
            </w:r>
            <w:r w:rsidR="00AA16FB">
              <w:rPr>
                <w:rFonts w:ascii="Times New Roman" w:hAnsi="Times New Roman"/>
                <w:b/>
                <w:sz w:val="16"/>
                <w:szCs w:val="16"/>
              </w:rPr>
              <w:t>4</w:t>
            </w:r>
            <w:r w:rsidRPr="001B2964">
              <w:rPr>
                <w:rFonts w:ascii="Times New Roman" w:eastAsia="Times New Roman" w:hAnsi="Times New Roman" w:cs="Times New Roman"/>
                <w:b/>
                <w:color w:val="000000"/>
                <w:sz w:val="16"/>
                <w:szCs w:val="16"/>
                <w:lang w:eastAsia="hu-HU"/>
              </w:rPr>
              <w:t xml:space="preserve">.) Czubor </w:t>
            </w:r>
            <w:r>
              <w:rPr>
                <w:rFonts w:ascii="Times New Roman" w:eastAsia="Times New Roman" w:hAnsi="Times New Roman" w:cs="Times New Roman"/>
                <w:b/>
                <w:color w:val="000000"/>
                <w:sz w:val="16"/>
                <w:szCs w:val="16"/>
                <w:lang w:eastAsia="hu-HU"/>
              </w:rPr>
              <w:t xml:space="preserve">ék </w:t>
            </w:r>
            <w:r>
              <w:rPr>
                <w:rFonts w:ascii="Times New Roman" w:eastAsia="Times New Roman" w:hAnsi="Times New Roman" w:cs="Times New Roman"/>
                <w:color w:val="000000"/>
                <w:sz w:val="16"/>
                <w:szCs w:val="16"/>
                <w:lang w:eastAsia="hu-HU"/>
              </w:rPr>
              <w:t>(9244 Újrónafő, Nefelejcs u. 8.)</w:t>
            </w:r>
          </w:p>
        </w:tc>
      </w:tr>
      <w:tr w:rsidR="00874488" w:rsidRPr="00914EF4" w:rsidTr="001D3E36">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center"/>
            <w:hideMark/>
          </w:tcPr>
          <w:p w:rsidR="00874488" w:rsidRPr="001D3E36" w:rsidRDefault="00874488" w:rsidP="001D3E36">
            <w:pPr>
              <w:pStyle w:val="Listaszerbekezds"/>
              <w:numPr>
                <w:ilvl w:val="0"/>
                <w:numId w:val="2"/>
              </w:numPr>
              <w:spacing w:after="0" w:line="240" w:lineRule="auto"/>
              <w:rPr>
                <w:rFonts w:ascii="Times New Roman" w:eastAsia="Times New Roman" w:hAnsi="Times New Roman"/>
                <w:i/>
                <w:sz w:val="16"/>
                <w:szCs w:val="16"/>
                <w:lang w:eastAsia="hu-HU"/>
              </w:rPr>
            </w:pPr>
            <w:r w:rsidRPr="001D3E36">
              <w:rPr>
                <w:rFonts w:ascii="Times New Roman" w:eastAsia="Times New Roman" w:hAnsi="Times New Roman"/>
                <w:b/>
                <w:i/>
                <w:color w:val="000000"/>
                <w:sz w:val="16"/>
                <w:szCs w:val="16"/>
                <w:lang w:eastAsia="hu-HU"/>
              </w:rPr>
              <w:t>Czubor Ádám</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Default="00874488" w:rsidP="00E10A13">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Újrónafő</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E10A1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Default="00874488" w:rsidP="00E10A13">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0157/1</w:t>
            </w:r>
          </w:p>
        </w:tc>
        <w:tc>
          <w:tcPr>
            <w:tcW w:w="658" w:type="dxa"/>
            <w:tcBorders>
              <w:top w:val="nil"/>
              <w:left w:val="nil"/>
              <w:bottom w:val="single" w:sz="4" w:space="0" w:color="auto"/>
              <w:right w:val="single" w:sz="4" w:space="0" w:color="auto"/>
            </w:tcBorders>
            <w:shd w:val="clear" w:color="auto" w:fill="auto"/>
            <w:vAlign w:val="center"/>
            <w:hideMark/>
          </w:tcPr>
          <w:p w:rsidR="00874488" w:rsidRDefault="00874488" w:rsidP="00E10A13">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31,7</w:t>
            </w:r>
          </w:p>
        </w:tc>
        <w:tc>
          <w:tcPr>
            <w:tcW w:w="699" w:type="dxa"/>
            <w:tcBorders>
              <w:top w:val="nil"/>
              <w:left w:val="nil"/>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D3E36">
              <w:rPr>
                <w:rFonts w:ascii="Times New Roman" w:eastAsia="Times New Roman" w:hAnsi="Times New Roman" w:cs="Times New Roman"/>
                <w:color w:val="000000"/>
                <w:sz w:val="16"/>
                <w:szCs w:val="16"/>
                <w:lang w:eastAsia="hu-HU"/>
              </w:rPr>
              <w:t>881</w:t>
            </w:r>
          </w:p>
        </w:tc>
        <w:tc>
          <w:tcPr>
            <w:tcW w:w="829" w:type="dxa"/>
            <w:tcBorders>
              <w:top w:val="nil"/>
              <w:left w:val="single" w:sz="4" w:space="0" w:color="auto"/>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D3E36">
              <w:rPr>
                <w:rFonts w:ascii="Times New Roman" w:eastAsia="Times New Roman" w:hAnsi="Times New Roman" w:cs="Times New Roman"/>
                <w:color w:val="000000"/>
                <w:sz w:val="16"/>
                <w:szCs w:val="16"/>
                <w:lang w:eastAsia="hu-HU"/>
              </w:rPr>
              <w:t>27,8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Default="00874488" w:rsidP="00E10A13">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64,45</w:t>
            </w:r>
          </w:p>
        </w:tc>
        <w:tc>
          <w:tcPr>
            <w:tcW w:w="694"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D3E36">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D3E36">
              <w:rPr>
                <w:rFonts w:ascii="Times New Roman" w:eastAsia="Times New Roman" w:hAnsi="Times New Roman" w:cs="Times New Roman"/>
                <w:color w:val="000000"/>
                <w:sz w:val="16"/>
                <w:szCs w:val="16"/>
                <w:lang w:eastAsia="hu-HU"/>
              </w:rPr>
              <w:t>03</w:t>
            </w:r>
            <w:r>
              <w:rPr>
                <w:rFonts w:ascii="Times New Roman" w:eastAsia="Times New Roman" w:hAnsi="Times New Roman" w:cs="Times New Roman"/>
                <w:color w:val="000000"/>
                <w:sz w:val="16"/>
                <w:szCs w:val="16"/>
                <w:lang w:eastAsia="hu-HU"/>
              </w:rPr>
              <w:t>5</w:t>
            </w:r>
          </w:p>
        </w:tc>
        <w:tc>
          <w:tcPr>
            <w:tcW w:w="696" w:type="dxa"/>
            <w:tcBorders>
              <w:top w:val="nil"/>
              <w:left w:val="nil"/>
              <w:bottom w:val="single" w:sz="4" w:space="0" w:color="auto"/>
              <w:right w:val="single" w:sz="4" w:space="0" w:color="auto"/>
            </w:tcBorders>
            <w:shd w:val="clear" w:color="auto" w:fill="auto"/>
            <w:vAlign w:val="center"/>
          </w:tcPr>
          <w:p w:rsidR="00874488" w:rsidRPr="001D3E36"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D3E36">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E10A13">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230D4" w:rsidRDefault="00874488" w:rsidP="00E10A13">
            <w:pPr>
              <w:spacing w:after="0" w:line="240" w:lineRule="auto"/>
              <w:rPr>
                <w:rFonts w:ascii="Times New Roman" w:eastAsia="Times New Roman" w:hAnsi="Times New Roman" w:cs="Times New Roman"/>
                <w:color w:val="000000"/>
                <w:sz w:val="16"/>
                <w:szCs w:val="16"/>
                <w:lang w:eastAsia="hu-HU"/>
              </w:rPr>
            </w:pPr>
            <w:r w:rsidRPr="001230D4">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1870B3" w:rsidRDefault="00874488" w:rsidP="00E10A13">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E10A13">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1D3E36">
            <w:pPr>
              <w:pStyle w:val="Listaszerbekezds"/>
              <w:spacing w:after="0" w:line="240" w:lineRule="auto"/>
              <w:ind w:left="720"/>
              <w:rPr>
                <w:rFonts w:ascii="Times New Roman" w:eastAsia="Times New Roman" w:hAnsi="Times New Roman"/>
                <w:color w:val="000000"/>
                <w:sz w:val="16"/>
                <w:szCs w:val="16"/>
                <w:lang w:eastAsia="hu-HU"/>
              </w:rPr>
            </w:pPr>
            <w:r w:rsidRPr="001D3E36">
              <w:rPr>
                <w:rFonts w:ascii="Times New Roman" w:eastAsia="Times New Roman" w:hAnsi="Times New Roman"/>
                <w:i/>
                <w:sz w:val="16"/>
                <w:szCs w:val="16"/>
                <w:lang w:eastAsia="hu-HU"/>
              </w:rPr>
              <w:t>Czubor Ádám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E10A13"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E10A13">
              <w:rPr>
                <w:rFonts w:ascii="Times New Roman" w:eastAsia="Times New Roman" w:hAnsi="Times New Roman" w:cs="Times New Roman"/>
                <w:i/>
                <w:color w:val="000000"/>
                <w:sz w:val="16"/>
                <w:szCs w:val="16"/>
                <w:lang w:eastAsia="hu-HU"/>
              </w:rPr>
              <w:t>31,7</w:t>
            </w:r>
          </w:p>
        </w:tc>
        <w:tc>
          <w:tcPr>
            <w:tcW w:w="699" w:type="dxa"/>
            <w:tcBorders>
              <w:top w:val="nil"/>
              <w:left w:val="nil"/>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1D3E36">
              <w:rPr>
                <w:rFonts w:ascii="Times New Roman" w:eastAsia="Times New Roman" w:hAnsi="Times New Roman" w:cs="Times New Roman"/>
                <w:i/>
                <w:color w:val="000000"/>
                <w:sz w:val="16"/>
                <w:szCs w:val="16"/>
                <w:lang w:eastAsia="hu-HU"/>
              </w:rPr>
              <w:t>881</w:t>
            </w:r>
          </w:p>
        </w:tc>
        <w:tc>
          <w:tcPr>
            <w:tcW w:w="829" w:type="dxa"/>
            <w:tcBorders>
              <w:top w:val="nil"/>
              <w:left w:val="single" w:sz="4" w:space="0" w:color="auto"/>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1D3E36">
              <w:rPr>
                <w:rFonts w:ascii="Times New Roman" w:eastAsia="Times New Roman" w:hAnsi="Times New Roman" w:cs="Times New Roman"/>
                <w:i/>
                <w:color w:val="000000"/>
                <w:sz w:val="16"/>
                <w:szCs w:val="16"/>
                <w:lang w:eastAsia="hu-HU"/>
              </w:rPr>
              <w:t>27,8</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10A13"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E10A13">
              <w:rPr>
                <w:rFonts w:ascii="Times New Roman" w:eastAsia="Times New Roman" w:hAnsi="Times New Roman" w:cs="Times New Roman"/>
                <w:i/>
                <w:color w:val="000000"/>
                <w:sz w:val="16"/>
                <w:szCs w:val="16"/>
                <w:lang w:eastAsia="hu-HU"/>
              </w:rPr>
              <w:t>64,45</w:t>
            </w:r>
          </w:p>
        </w:tc>
        <w:tc>
          <w:tcPr>
            <w:tcW w:w="694"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1D3E36">
              <w:rPr>
                <w:rFonts w:ascii="Times New Roman" w:eastAsia="Times New Roman" w:hAnsi="Times New Roman" w:cs="Times New Roman"/>
                <w:i/>
                <w:color w:val="000000"/>
                <w:sz w:val="16"/>
                <w:szCs w:val="16"/>
                <w:lang w:eastAsia="hu-HU"/>
              </w:rPr>
              <w:t>2</w:t>
            </w:r>
            <w:r w:rsidRPr="00E10A13">
              <w:rPr>
                <w:rFonts w:ascii="Times New Roman" w:eastAsia="Times New Roman" w:hAnsi="Times New Roman" w:cs="Times New Roman"/>
                <w:i/>
                <w:color w:val="000000"/>
                <w:sz w:val="16"/>
                <w:szCs w:val="16"/>
                <w:lang w:eastAsia="hu-HU"/>
              </w:rPr>
              <w:t>,</w:t>
            </w:r>
            <w:r w:rsidRPr="001D3E36">
              <w:rPr>
                <w:rFonts w:ascii="Times New Roman" w:eastAsia="Times New Roman" w:hAnsi="Times New Roman" w:cs="Times New Roman"/>
                <w:i/>
                <w:color w:val="000000"/>
                <w:sz w:val="16"/>
                <w:szCs w:val="16"/>
                <w:lang w:eastAsia="hu-HU"/>
              </w:rPr>
              <w:t>03</w:t>
            </w:r>
            <w:r w:rsidRPr="00E10A13">
              <w:rPr>
                <w:rFonts w:ascii="Times New Roman" w:eastAsia="Times New Roman" w:hAnsi="Times New Roman" w:cs="Times New Roman"/>
                <w:i/>
                <w:color w:val="000000"/>
                <w:sz w:val="16"/>
                <w:szCs w:val="16"/>
                <w:lang w:eastAsia="hu-HU"/>
              </w:rPr>
              <w:t>5</w:t>
            </w:r>
          </w:p>
        </w:tc>
        <w:tc>
          <w:tcPr>
            <w:tcW w:w="696" w:type="dxa"/>
            <w:tcBorders>
              <w:top w:val="nil"/>
              <w:left w:val="nil"/>
              <w:bottom w:val="single" w:sz="4" w:space="0" w:color="auto"/>
              <w:right w:val="single" w:sz="4" w:space="0" w:color="auto"/>
            </w:tcBorders>
            <w:shd w:val="clear" w:color="auto" w:fill="auto"/>
            <w:vAlign w:val="center"/>
          </w:tcPr>
          <w:p w:rsidR="00874488" w:rsidRPr="001D3E36"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1D3E36">
              <w:rPr>
                <w:rFonts w:ascii="Times New Roman" w:eastAsia="Times New Roman" w:hAnsi="Times New Roman" w:cs="Times New Roman"/>
                <w:i/>
                <w:color w:val="000000"/>
                <w:sz w:val="16"/>
                <w:szCs w:val="16"/>
                <w:lang w:eastAsia="hu-HU"/>
              </w:rPr>
              <w:t>73</w:t>
            </w:r>
            <w:r w:rsidRPr="00E10A13">
              <w:rPr>
                <w:rFonts w:ascii="Times New Roman" w:eastAsia="Times New Roman" w:hAnsi="Times New Roman" w:cs="Times New Roman"/>
                <w:i/>
                <w:color w:val="00000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Pr="00E10A13" w:rsidRDefault="00874488" w:rsidP="00E10A13">
            <w:pPr>
              <w:spacing w:after="0" w:line="240" w:lineRule="auto"/>
              <w:rPr>
                <w:rFonts w:ascii="Times New Roman" w:eastAsia="Times New Roman" w:hAnsi="Times New Roman"/>
                <w:i/>
                <w:sz w:val="16"/>
                <w:szCs w:val="16"/>
                <w:lang w:eastAsia="hu-HU"/>
              </w:rPr>
            </w:pPr>
            <w:r w:rsidRPr="00E10A13">
              <w:rPr>
                <w:rFonts w:ascii="Times New Roman" w:eastAsia="Times New Roman" w:hAnsi="Times New Roman"/>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E10A13" w:rsidRDefault="00874488" w:rsidP="00E10A13">
            <w:pPr>
              <w:spacing w:after="0" w:line="240" w:lineRule="auto"/>
              <w:rPr>
                <w:rFonts w:ascii="Times New Roman" w:eastAsia="Times New Roman" w:hAnsi="Times New Roman" w:cs="Times New Roman"/>
                <w:i/>
                <w:color w:val="000000"/>
                <w:sz w:val="16"/>
                <w:szCs w:val="16"/>
                <w:lang w:eastAsia="hu-HU"/>
              </w:rPr>
            </w:pPr>
            <w:r w:rsidRPr="00E10A13">
              <w:rPr>
                <w:rFonts w:ascii="Times New Roman" w:eastAsia="Times New Roman" w:hAnsi="Times New Roman" w:cs="Times New Roman"/>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E10A13" w:rsidRDefault="00874488" w:rsidP="00E10A13">
            <w:pPr>
              <w:spacing w:after="0" w:line="240" w:lineRule="auto"/>
              <w:jc w:val="right"/>
              <w:rPr>
                <w:rFonts w:ascii="Times New Roman" w:eastAsia="Times New Roman" w:hAnsi="Times New Roman" w:cs="Times New Roman"/>
                <w:i/>
                <w:color w:val="000000"/>
                <w:sz w:val="16"/>
                <w:szCs w:val="16"/>
                <w:lang w:eastAsia="hu-HU"/>
              </w:rPr>
            </w:pPr>
            <w:r w:rsidRPr="00E10A13">
              <w:rPr>
                <w:rFonts w:ascii="Times New Roman" w:eastAsia="Times New Roman" w:hAnsi="Times New Roman" w:cs="Times New Roman"/>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E10A13" w:rsidRDefault="00874488" w:rsidP="00E10A13">
            <w:pPr>
              <w:spacing w:after="0" w:line="240" w:lineRule="auto"/>
              <w:jc w:val="right"/>
              <w:rPr>
                <w:rFonts w:ascii="Times New Roman" w:eastAsia="Times New Roman" w:hAnsi="Times New Roman"/>
                <w:i/>
                <w:sz w:val="16"/>
                <w:szCs w:val="16"/>
                <w:lang w:eastAsia="hu-HU"/>
              </w:rPr>
            </w:pPr>
            <w:r w:rsidRPr="00E10A13">
              <w:rPr>
                <w:rFonts w:ascii="Times New Roman" w:eastAsia="Times New Roman" w:hAnsi="Times New Roman"/>
                <w:i/>
                <w:sz w:val="16"/>
                <w:szCs w:val="16"/>
                <w:lang w:eastAsia="hu-HU"/>
              </w:rPr>
              <w:t>2051</w:t>
            </w:r>
          </w:p>
        </w:tc>
      </w:tr>
      <w:tr w:rsidR="00874488" w:rsidRPr="00914EF4" w:rsidTr="001D3E36">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center"/>
            <w:hideMark/>
          </w:tcPr>
          <w:p w:rsidR="00874488" w:rsidRPr="001D3E36" w:rsidRDefault="00874488" w:rsidP="001D3E36">
            <w:pPr>
              <w:pStyle w:val="Listaszerbekezds"/>
              <w:numPr>
                <w:ilvl w:val="0"/>
                <w:numId w:val="2"/>
              </w:numPr>
              <w:spacing w:after="0" w:line="240" w:lineRule="auto"/>
              <w:rPr>
                <w:rFonts w:ascii="Times New Roman" w:eastAsia="Times New Roman" w:hAnsi="Times New Roman"/>
                <w:i/>
                <w:sz w:val="16"/>
                <w:szCs w:val="16"/>
                <w:lang w:eastAsia="hu-HU"/>
              </w:rPr>
            </w:pPr>
            <w:r w:rsidRPr="001D3E36">
              <w:rPr>
                <w:rFonts w:ascii="Times New Roman" w:eastAsia="Times New Roman" w:hAnsi="Times New Roman"/>
                <w:b/>
                <w:i/>
                <w:color w:val="000000"/>
                <w:sz w:val="16"/>
                <w:szCs w:val="16"/>
                <w:lang w:eastAsia="hu-HU"/>
              </w:rPr>
              <w:t>Czubor Ákos</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bottom"/>
            <w:hideMark/>
          </w:tcPr>
          <w:p w:rsidR="00874488" w:rsidRPr="001D3E36" w:rsidRDefault="00874488" w:rsidP="00E10A13">
            <w:pPr>
              <w:spacing w:after="0" w:line="240" w:lineRule="auto"/>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Újrónafő</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1D3E36" w:rsidRDefault="00874488" w:rsidP="00E10A13">
            <w:pPr>
              <w:spacing w:after="0" w:line="240" w:lineRule="auto"/>
              <w:rPr>
                <w:rFonts w:ascii="Times New Roman" w:eastAsia="Times New Roman" w:hAnsi="Times New Roman"/>
                <w:color w:val="984806" w:themeColor="accent6" w:themeShade="80"/>
                <w:sz w:val="16"/>
                <w:szCs w:val="16"/>
                <w:lang w:eastAsia="hu-HU"/>
              </w:rPr>
            </w:pPr>
            <w:r w:rsidRPr="001D3E36">
              <w:rPr>
                <w:rFonts w:ascii="Times New Roman" w:eastAsia="Times New Roman" w:hAnsi="Times New Roman"/>
                <w:color w:val="984806" w:themeColor="accent6" w:themeShade="8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1D3E36">
            <w:pPr>
              <w:spacing w:after="0" w:line="240" w:lineRule="auto"/>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0150</w:t>
            </w:r>
          </w:p>
        </w:tc>
        <w:tc>
          <w:tcPr>
            <w:tcW w:w="658"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FA5C31">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22,0</w:t>
            </w:r>
          </w:p>
        </w:tc>
        <w:tc>
          <w:tcPr>
            <w:tcW w:w="699" w:type="dxa"/>
            <w:tcBorders>
              <w:top w:val="nil"/>
              <w:left w:val="nil"/>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621</w:t>
            </w:r>
          </w:p>
        </w:tc>
        <w:tc>
          <w:tcPr>
            <w:tcW w:w="829" w:type="dxa"/>
            <w:tcBorders>
              <w:top w:val="nil"/>
              <w:left w:val="single" w:sz="4" w:space="0" w:color="auto"/>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28,2</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1D3E36" w:rsidRDefault="00874488" w:rsidP="00FA5C31">
            <w:pPr>
              <w:spacing w:after="0" w:line="240" w:lineRule="auto"/>
              <w:jc w:val="right"/>
              <w:rPr>
                <w:rFonts w:ascii="Times New Roman" w:eastAsia="Times New Roman" w:hAnsi="Times New Roman" w:cs="Times New Roman"/>
                <w:color w:val="984806" w:themeColor="accent6" w:themeShade="80"/>
                <w:sz w:val="16"/>
                <w:szCs w:val="16"/>
                <w:lang w:eastAsia="hu-HU"/>
              </w:rPr>
            </w:pPr>
            <w:r>
              <w:rPr>
                <w:rFonts w:ascii="Times New Roman" w:eastAsia="Times New Roman" w:hAnsi="Times New Roman" w:cs="Times New Roman"/>
                <w:color w:val="984806" w:themeColor="accent6" w:themeShade="80"/>
                <w:sz w:val="16"/>
                <w:szCs w:val="16"/>
                <w:lang w:eastAsia="hu-HU"/>
              </w:rPr>
              <w:t>45,45</w:t>
            </w:r>
          </w:p>
        </w:tc>
        <w:tc>
          <w:tcPr>
            <w:tcW w:w="694"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E10A13">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2</w:t>
            </w:r>
            <w:r w:rsidRPr="00E10A13">
              <w:rPr>
                <w:rFonts w:ascii="Times New Roman" w:eastAsia="Times New Roman" w:hAnsi="Times New Roman" w:cs="Times New Roman"/>
                <w:color w:val="984806" w:themeColor="accent6" w:themeShade="80"/>
                <w:sz w:val="16"/>
                <w:szCs w:val="16"/>
                <w:lang w:eastAsia="hu-HU"/>
              </w:rPr>
              <w:t>,</w:t>
            </w:r>
            <w:r w:rsidRPr="001D3E36">
              <w:rPr>
                <w:rFonts w:ascii="Times New Roman" w:eastAsia="Times New Roman" w:hAnsi="Times New Roman" w:cs="Times New Roman"/>
                <w:color w:val="984806" w:themeColor="accent6" w:themeShade="80"/>
                <w:sz w:val="16"/>
                <w:szCs w:val="16"/>
                <w:lang w:eastAsia="hu-HU"/>
              </w:rPr>
              <w:t>062</w:t>
            </w:r>
          </w:p>
        </w:tc>
        <w:tc>
          <w:tcPr>
            <w:tcW w:w="696" w:type="dxa"/>
            <w:tcBorders>
              <w:top w:val="nil"/>
              <w:left w:val="nil"/>
              <w:bottom w:val="single" w:sz="4" w:space="0" w:color="auto"/>
              <w:right w:val="single" w:sz="4" w:space="0" w:color="auto"/>
            </w:tcBorders>
            <w:shd w:val="clear" w:color="auto" w:fill="auto"/>
            <w:vAlign w:val="center"/>
          </w:tcPr>
          <w:p w:rsidR="00874488" w:rsidRPr="001D3E36" w:rsidRDefault="00874488" w:rsidP="00E10A13">
            <w:pPr>
              <w:spacing w:after="0" w:line="240" w:lineRule="auto"/>
              <w:jc w:val="right"/>
              <w:rPr>
                <w:rFonts w:ascii="Times New Roman" w:eastAsia="Times New Roman" w:hAnsi="Times New Roman" w:cs="Times New Roman"/>
                <w:color w:val="984806" w:themeColor="accent6" w:themeShade="80"/>
                <w:sz w:val="16"/>
                <w:szCs w:val="16"/>
                <w:lang w:eastAsia="hu-HU"/>
              </w:rPr>
            </w:pPr>
            <w:r w:rsidRPr="001D3E36">
              <w:rPr>
                <w:rFonts w:ascii="Times New Roman" w:eastAsia="Times New Roman" w:hAnsi="Times New Roman" w:cs="Times New Roman"/>
                <w:color w:val="984806" w:themeColor="accent6" w:themeShade="80"/>
                <w:sz w:val="16"/>
                <w:szCs w:val="16"/>
                <w:lang w:eastAsia="hu-HU"/>
              </w:rPr>
              <w:t>73</w:t>
            </w:r>
            <w:r w:rsidRPr="00E10A13">
              <w:rPr>
                <w:rFonts w:ascii="Times New Roman" w:eastAsia="Times New Roman" w:hAnsi="Times New Roman" w:cs="Times New Roman"/>
                <w:color w:val="984806" w:themeColor="accent6" w:themeShade="80"/>
                <w:sz w:val="16"/>
                <w:szCs w:val="16"/>
                <w:lang w:eastAsia="hu-HU"/>
              </w:rPr>
              <w:t>,</w:t>
            </w:r>
            <w:r w:rsidRPr="001D3E36">
              <w:rPr>
                <w:rFonts w:ascii="Times New Roman" w:eastAsia="Times New Roman" w:hAnsi="Times New Roman" w:cs="Times New Roman"/>
                <w:color w:val="984806" w:themeColor="accent6" w:themeShade="8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Pr="00266B1A" w:rsidRDefault="00874488" w:rsidP="00E10A13">
            <w:pPr>
              <w:spacing w:after="0" w:line="240" w:lineRule="auto"/>
              <w:rPr>
                <w:rFonts w:ascii="Times New Roman" w:eastAsia="Times New Roman" w:hAnsi="Times New Roman"/>
                <w:color w:val="984806" w:themeColor="accent6" w:themeShade="80"/>
                <w:sz w:val="16"/>
                <w:szCs w:val="16"/>
                <w:lang w:eastAsia="hu-HU"/>
              </w:rPr>
            </w:pPr>
            <w:r w:rsidRPr="00266B1A">
              <w:rPr>
                <w:rFonts w:ascii="Times New Roman" w:eastAsia="Times New Roman" w:hAnsi="Times New Roman"/>
                <w:color w:val="984806" w:themeColor="accent6" w:themeShade="80"/>
                <w:sz w:val="16"/>
                <w:szCs w:val="16"/>
                <w:lang w:eastAsia="hu-HU"/>
              </w:rPr>
              <w:t>legelő, szántó</w:t>
            </w:r>
          </w:p>
        </w:tc>
        <w:tc>
          <w:tcPr>
            <w:tcW w:w="1993" w:type="dxa"/>
            <w:tcBorders>
              <w:top w:val="nil"/>
              <w:left w:val="nil"/>
              <w:bottom w:val="single" w:sz="4" w:space="0" w:color="auto"/>
              <w:right w:val="single" w:sz="4" w:space="0" w:color="auto"/>
            </w:tcBorders>
            <w:vAlign w:val="center"/>
          </w:tcPr>
          <w:p w:rsidR="00874488" w:rsidRPr="001230D4" w:rsidRDefault="00874488" w:rsidP="00E10A13">
            <w:pPr>
              <w:spacing w:after="0" w:line="240" w:lineRule="auto"/>
              <w:rPr>
                <w:rFonts w:ascii="Times New Roman" w:eastAsia="Times New Roman" w:hAnsi="Times New Roman" w:cs="Times New Roman"/>
                <w:color w:val="984806" w:themeColor="accent6" w:themeShade="80"/>
                <w:sz w:val="16"/>
                <w:szCs w:val="16"/>
                <w:lang w:eastAsia="hu-HU"/>
              </w:rPr>
            </w:pPr>
            <w:r w:rsidRPr="001230D4">
              <w:rPr>
                <w:rFonts w:ascii="Times New Roman" w:eastAsia="Times New Roman" w:hAnsi="Times New Roman" w:cs="Times New Roman"/>
                <w:color w:val="984806" w:themeColor="accent6" w:themeShade="8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266B1A" w:rsidRDefault="00874488" w:rsidP="00E10A13">
            <w:pPr>
              <w:spacing w:after="0" w:line="240" w:lineRule="auto"/>
              <w:jc w:val="right"/>
              <w:rPr>
                <w:rFonts w:ascii="Times New Roman" w:eastAsia="Times New Roman" w:hAnsi="Times New Roman" w:cs="Times New Roman"/>
                <w:color w:val="984806" w:themeColor="accent6" w:themeShade="80"/>
                <w:sz w:val="16"/>
                <w:szCs w:val="16"/>
                <w:lang w:eastAsia="hu-HU"/>
              </w:rPr>
            </w:pPr>
            <w:r w:rsidRPr="00266B1A">
              <w:rPr>
                <w:rFonts w:ascii="Times New Roman" w:eastAsia="Times New Roman" w:hAnsi="Times New Roman" w:cs="Times New Roman"/>
                <w:color w:val="984806" w:themeColor="accent6" w:themeShade="8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266B1A" w:rsidRDefault="00874488" w:rsidP="00E10A13">
            <w:pPr>
              <w:spacing w:after="0" w:line="240" w:lineRule="auto"/>
              <w:jc w:val="right"/>
              <w:rPr>
                <w:rFonts w:ascii="Times New Roman" w:eastAsia="Times New Roman" w:hAnsi="Times New Roman"/>
                <w:color w:val="984806" w:themeColor="accent6" w:themeShade="80"/>
                <w:sz w:val="16"/>
                <w:szCs w:val="16"/>
                <w:lang w:eastAsia="hu-HU"/>
              </w:rPr>
            </w:pPr>
            <w:r w:rsidRPr="00266B1A">
              <w:rPr>
                <w:rFonts w:ascii="Times New Roman" w:eastAsia="Times New Roman" w:hAnsi="Times New Roman"/>
                <w:color w:val="984806" w:themeColor="accent6" w:themeShade="80"/>
                <w:sz w:val="16"/>
                <w:szCs w:val="16"/>
                <w:lang w:eastAsia="hu-HU"/>
              </w:rPr>
              <w:t>2051</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1D3E36">
            <w:pPr>
              <w:pStyle w:val="Listaszerbekezds"/>
              <w:spacing w:after="0" w:line="240" w:lineRule="auto"/>
              <w:ind w:left="720"/>
              <w:rPr>
                <w:rFonts w:ascii="Times New Roman" w:eastAsia="Times New Roman" w:hAnsi="Times New Roman"/>
                <w:color w:val="000000"/>
                <w:sz w:val="16"/>
                <w:szCs w:val="16"/>
                <w:lang w:eastAsia="hu-HU"/>
              </w:rPr>
            </w:pPr>
            <w:r w:rsidRPr="001D3E36">
              <w:rPr>
                <w:rFonts w:ascii="Times New Roman" w:eastAsia="Times New Roman" w:hAnsi="Times New Roman"/>
                <w:i/>
                <w:sz w:val="16"/>
                <w:szCs w:val="16"/>
                <w:lang w:eastAsia="hu-HU"/>
              </w:rPr>
              <w:t>Czubor Ákos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E10A13" w:rsidRDefault="00874488" w:rsidP="00E10A13">
            <w:pPr>
              <w:spacing w:after="0" w:line="240" w:lineRule="auto"/>
              <w:jc w:val="right"/>
              <w:rPr>
                <w:rFonts w:ascii="Times New Roman" w:eastAsia="Times New Roman" w:hAnsi="Times New Roman" w:cs="Times New Roman"/>
                <w:i/>
                <w:sz w:val="16"/>
                <w:szCs w:val="16"/>
                <w:lang w:eastAsia="hu-HU"/>
              </w:rPr>
            </w:pPr>
            <w:r w:rsidRPr="00E10A13">
              <w:rPr>
                <w:rFonts w:ascii="Times New Roman" w:eastAsia="Times New Roman" w:hAnsi="Times New Roman" w:cs="Times New Roman"/>
                <w:i/>
                <w:sz w:val="16"/>
                <w:szCs w:val="16"/>
                <w:lang w:eastAsia="hu-HU"/>
              </w:rPr>
              <w:t>22,0</w:t>
            </w:r>
          </w:p>
        </w:tc>
        <w:tc>
          <w:tcPr>
            <w:tcW w:w="699" w:type="dxa"/>
            <w:tcBorders>
              <w:top w:val="nil"/>
              <w:left w:val="nil"/>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i/>
                <w:sz w:val="16"/>
                <w:szCs w:val="16"/>
                <w:lang w:eastAsia="hu-HU"/>
              </w:rPr>
            </w:pPr>
            <w:r w:rsidRPr="001D3E36">
              <w:rPr>
                <w:rFonts w:ascii="Times New Roman" w:eastAsia="Times New Roman" w:hAnsi="Times New Roman" w:cs="Times New Roman"/>
                <w:i/>
                <w:sz w:val="16"/>
                <w:szCs w:val="16"/>
                <w:lang w:eastAsia="hu-HU"/>
              </w:rPr>
              <w:t>621</w:t>
            </w:r>
          </w:p>
        </w:tc>
        <w:tc>
          <w:tcPr>
            <w:tcW w:w="829" w:type="dxa"/>
            <w:tcBorders>
              <w:top w:val="nil"/>
              <w:left w:val="single" w:sz="4" w:space="0" w:color="auto"/>
              <w:bottom w:val="single" w:sz="4" w:space="0" w:color="auto"/>
              <w:right w:val="single" w:sz="4" w:space="0" w:color="auto"/>
            </w:tcBorders>
            <w:vAlign w:val="center"/>
          </w:tcPr>
          <w:p w:rsidR="00874488" w:rsidRPr="001D3E36" w:rsidRDefault="00874488" w:rsidP="00E10A13">
            <w:pPr>
              <w:spacing w:after="0" w:line="240" w:lineRule="auto"/>
              <w:jc w:val="right"/>
              <w:rPr>
                <w:rFonts w:ascii="Times New Roman" w:eastAsia="Times New Roman" w:hAnsi="Times New Roman" w:cs="Times New Roman"/>
                <w:i/>
                <w:sz w:val="16"/>
                <w:szCs w:val="16"/>
                <w:lang w:eastAsia="hu-HU"/>
              </w:rPr>
            </w:pPr>
            <w:r w:rsidRPr="001D3E36">
              <w:rPr>
                <w:rFonts w:ascii="Times New Roman" w:eastAsia="Times New Roman" w:hAnsi="Times New Roman" w:cs="Times New Roman"/>
                <w:i/>
                <w:sz w:val="16"/>
                <w:szCs w:val="16"/>
                <w:lang w:eastAsia="hu-HU"/>
              </w:rPr>
              <w:t>28,2</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10A13" w:rsidRDefault="00874488" w:rsidP="00E10A13">
            <w:pPr>
              <w:spacing w:after="0" w:line="240" w:lineRule="auto"/>
              <w:jc w:val="right"/>
              <w:rPr>
                <w:rFonts w:ascii="Times New Roman" w:eastAsia="Times New Roman" w:hAnsi="Times New Roman" w:cs="Times New Roman"/>
                <w:i/>
                <w:sz w:val="16"/>
                <w:szCs w:val="16"/>
                <w:lang w:eastAsia="hu-HU"/>
              </w:rPr>
            </w:pPr>
            <w:r w:rsidRPr="00E10A13">
              <w:rPr>
                <w:rFonts w:ascii="Times New Roman" w:eastAsia="Times New Roman" w:hAnsi="Times New Roman" w:cs="Times New Roman"/>
                <w:i/>
                <w:sz w:val="16"/>
                <w:szCs w:val="16"/>
                <w:lang w:eastAsia="hu-HU"/>
              </w:rPr>
              <w:t>45,45</w:t>
            </w:r>
          </w:p>
        </w:tc>
        <w:tc>
          <w:tcPr>
            <w:tcW w:w="694" w:type="dxa"/>
            <w:tcBorders>
              <w:top w:val="nil"/>
              <w:left w:val="nil"/>
              <w:bottom w:val="single" w:sz="4" w:space="0" w:color="auto"/>
              <w:right w:val="single" w:sz="4" w:space="0" w:color="auto"/>
            </w:tcBorders>
            <w:shd w:val="clear" w:color="auto" w:fill="auto"/>
            <w:vAlign w:val="center"/>
            <w:hideMark/>
          </w:tcPr>
          <w:p w:rsidR="00874488" w:rsidRPr="001D3E36" w:rsidRDefault="00874488" w:rsidP="00E10A13">
            <w:pPr>
              <w:spacing w:after="0" w:line="240" w:lineRule="auto"/>
              <w:jc w:val="right"/>
              <w:rPr>
                <w:rFonts w:ascii="Times New Roman" w:eastAsia="Times New Roman" w:hAnsi="Times New Roman" w:cs="Times New Roman"/>
                <w:i/>
                <w:sz w:val="16"/>
                <w:szCs w:val="16"/>
                <w:lang w:eastAsia="hu-HU"/>
              </w:rPr>
            </w:pPr>
            <w:r w:rsidRPr="001D3E36">
              <w:rPr>
                <w:rFonts w:ascii="Times New Roman" w:eastAsia="Times New Roman" w:hAnsi="Times New Roman" w:cs="Times New Roman"/>
                <w:i/>
                <w:sz w:val="16"/>
                <w:szCs w:val="16"/>
                <w:lang w:eastAsia="hu-HU"/>
              </w:rPr>
              <w:t>2</w:t>
            </w:r>
            <w:r w:rsidRPr="00E10A13">
              <w:rPr>
                <w:rFonts w:ascii="Times New Roman" w:eastAsia="Times New Roman" w:hAnsi="Times New Roman" w:cs="Times New Roman"/>
                <w:i/>
                <w:sz w:val="16"/>
                <w:szCs w:val="16"/>
                <w:lang w:eastAsia="hu-HU"/>
              </w:rPr>
              <w:t>,</w:t>
            </w:r>
            <w:r w:rsidRPr="001D3E36">
              <w:rPr>
                <w:rFonts w:ascii="Times New Roman" w:eastAsia="Times New Roman" w:hAnsi="Times New Roman" w:cs="Times New Roman"/>
                <w:i/>
                <w:sz w:val="16"/>
                <w:szCs w:val="16"/>
                <w:lang w:eastAsia="hu-HU"/>
              </w:rPr>
              <w:t>062</w:t>
            </w:r>
          </w:p>
        </w:tc>
        <w:tc>
          <w:tcPr>
            <w:tcW w:w="696" w:type="dxa"/>
            <w:tcBorders>
              <w:top w:val="nil"/>
              <w:left w:val="nil"/>
              <w:bottom w:val="single" w:sz="4" w:space="0" w:color="auto"/>
              <w:right w:val="single" w:sz="4" w:space="0" w:color="auto"/>
            </w:tcBorders>
            <w:shd w:val="clear" w:color="auto" w:fill="auto"/>
            <w:vAlign w:val="center"/>
          </w:tcPr>
          <w:p w:rsidR="00874488" w:rsidRPr="001D3E36" w:rsidRDefault="00874488" w:rsidP="00E10A13">
            <w:pPr>
              <w:spacing w:after="0" w:line="240" w:lineRule="auto"/>
              <w:jc w:val="right"/>
              <w:rPr>
                <w:rFonts w:ascii="Times New Roman" w:eastAsia="Times New Roman" w:hAnsi="Times New Roman" w:cs="Times New Roman"/>
                <w:i/>
                <w:sz w:val="16"/>
                <w:szCs w:val="16"/>
                <w:lang w:eastAsia="hu-HU"/>
              </w:rPr>
            </w:pPr>
            <w:r w:rsidRPr="001D3E36">
              <w:rPr>
                <w:rFonts w:ascii="Times New Roman" w:eastAsia="Times New Roman" w:hAnsi="Times New Roman" w:cs="Times New Roman"/>
                <w:i/>
                <w:sz w:val="16"/>
                <w:szCs w:val="16"/>
                <w:lang w:eastAsia="hu-HU"/>
              </w:rPr>
              <w:t>73</w:t>
            </w:r>
            <w:r w:rsidRPr="00E10A13">
              <w:rPr>
                <w:rFonts w:ascii="Times New Roman" w:eastAsia="Times New Roman" w:hAnsi="Times New Roman" w:cs="Times New Roman"/>
                <w:i/>
                <w:sz w:val="16"/>
                <w:szCs w:val="16"/>
                <w:lang w:eastAsia="hu-HU"/>
              </w:rPr>
              <w:t>,</w:t>
            </w:r>
            <w:r w:rsidRPr="001D3E36">
              <w:rPr>
                <w:rFonts w:ascii="Times New Roman" w:eastAsia="Times New Roman" w:hAnsi="Times New Roman" w:cs="Times New Roman"/>
                <w:i/>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Pr="00E10A13" w:rsidRDefault="00874488" w:rsidP="00E10A13">
            <w:pPr>
              <w:spacing w:after="0" w:line="240" w:lineRule="auto"/>
              <w:rPr>
                <w:rFonts w:ascii="Times New Roman" w:eastAsia="Times New Roman" w:hAnsi="Times New Roman"/>
                <w:i/>
                <w:sz w:val="16"/>
                <w:szCs w:val="16"/>
                <w:lang w:eastAsia="hu-HU"/>
              </w:rPr>
            </w:pPr>
            <w:r w:rsidRPr="00E10A13">
              <w:rPr>
                <w:rFonts w:ascii="Times New Roman" w:eastAsia="Times New Roman" w:hAnsi="Times New Roman"/>
                <w:i/>
                <w:sz w:val="16"/>
                <w:szCs w:val="16"/>
                <w:lang w:eastAsia="hu-HU"/>
              </w:rPr>
              <w:t>legelő, szántó</w:t>
            </w:r>
          </w:p>
        </w:tc>
        <w:tc>
          <w:tcPr>
            <w:tcW w:w="1993" w:type="dxa"/>
            <w:tcBorders>
              <w:top w:val="nil"/>
              <w:left w:val="nil"/>
              <w:bottom w:val="single" w:sz="4" w:space="0" w:color="auto"/>
              <w:right w:val="single" w:sz="4" w:space="0" w:color="auto"/>
            </w:tcBorders>
            <w:vAlign w:val="center"/>
          </w:tcPr>
          <w:p w:rsidR="00874488" w:rsidRPr="00E10A13" w:rsidRDefault="00874488" w:rsidP="00E10A13">
            <w:pPr>
              <w:spacing w:after="0" w:line="240" w:lineRule="auto"/>
              <w:rPr>
                <w:rFonts w:ascii="Times New Roman" w:eastAsia="Times New Roman" w:hAnsi="Times New Roman" w:cs="Times New Roman"/>
                <w:i/>
                <w:sz w:val="16"/>
                <w:szCs w:val="16"/>
                <w:lang w:eastAsia="hu-HU"/>
              </w:rPr>
            </w:pPr>
            <w:r w:rsidRPr="00E10A13">
              <w:rPr>
                <w:rFonts w:ascii="Times New Roman" w:eastAsia="Times New Roman" w:hAnsi="Times New Roman" w:cs="Times New Roman"/>
                <w:i/>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E10A13" w:rsidRDefault="00874488" w:rsidP="00E10A13">
            <w:pPr>
              <w:spacing w:after="0" w:line="240" w:lineRule="auto"/>
              <w:jc w:val="right"/>
              <w:rPr>
                <w:rFonts w:ascii="Times New Roman" w:eastAsia="Times New Roman" w:hAnsi="Times New Roman" w:cs="Times New Roman"/>
                <w:i/>
                <w:sz w:val="16"/>
                <w:szCs w:val="16"/>
                <w:lang w:eastAsia="hu-HU"/>
              </w:rPr>
            </w:pPr>
            <w:r w:rsidRPr="00E10A13">
              <w:rPr>
                <w:rFonts w:ascii="Times New Roman" w:eastAsia="Times New Roman" w:hAnsi="Times New Roman" w:cs="Times New Roman"/>
                <w:i/>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E10A13" w:rsidRDefault="00874488" w:rsidP="00E10A13">
            <w:pPr>
              <w:spacing w:after="0" w:line="240" w:lineRule="auto"/>
              <w:jc w:val="right"/>
              <w:rPr>
                <w:rFonts w:ascii="Times New Roman" w:eastAsia="Times New Roman" w:hAnsi="Times New Roman"/>
                <w:i/>
                <w:sz w:val="16"/>
                <w:szCs w:val="16"/>
                <w:lang w:eastAsia="hu-HU"/>
              </w:rPr>
            </w:pPr>
            <w:r w:rsidRPr="00E10A13">
              <w:rPr>
                <w:rFonts w:ascii="Times New Roman" w:eastAsia="Times New Roman" w:hAnsi="Times New Roman"/>
                <w:i/>
                <w:sz w:val="16"/>
                <w:szCs w:val="16"/>
                <w:lang w:eastAsia="hu-HU"/>
              </w:rPr>
              <w:t>2051</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1D3E36">
            <w:pPr>
              <w:pStyle w:val="Listaszerbekezds"/>
              <w:spacing w:after="0" w:line="240" w:lineRule="auto"/>
              <w:ind w:left="720"/>
              <w:rPr>
                <w:rFonts w:ascii="Times New Roman" w:eastAsia="Times New Roman" w:hAnsi="Times New Roman"/>
                <w:color w:val="000000"/>
                <w:sz w:val="16"/>
                <w:szCs w:val="16"/>
                <w:lang w:eastAsia="hu-HU"/>
              </w:rPr>
            </w:pPr>
            <w:r w:rsidRPr="001D3E36">
              <w:rPr>
                <w:rFonts w:ascii="Times New Roman" w:eastAsia="Times New Roman" w:hAnsi="Times New Roman"/>
                <w:b/>
                <w:i/>
                <w:sz w:val="16"/>
                <w:szCs w:val="16"/>
                <w:lang w:eastAsia="hu-HU"/>
              </w:rPr>
              <w:t>Czuborék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E10A13"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sidRPr="00E10A13">
              <w:rPr>
                <w:rFonts w:ascii="Times New Roman" w:eastAsia="Times New Roman" w:hAnsi="Times New Roman" w:cs="Times New Roman"/>
                <w:b/>
                <w:i/>
                <w:color w:val="000000"/>
                <w:sz w:val="16"/>
                <w:szCs w:val="16"/>
                <w:lang w:eastAsia="hu-HU"/>
              </w:rPr>
              <w:t>53,7</w:t>
            </w:r>
          </w:p>
        </w:tc>
        <w:tc>
          <w:tcPr>
            <w:tcW w:w="699" w:type="dxa"/>
            <w:tcBorders>
              <w:top w:val="nil"/>
              <w:left w:val="nil"/>
              <w:bottom w:val="single" w:sz="4" w:space="0" w:color="auto"/>
              <w:right w:val="single" w:sz="4" w:space="0" w:color="auto"/>
            </w:tcBorders>
            <w:vAlign w:val="center"/>
          </w:tcPr>
          <w:p w:rsidR="00874488" w:rsidRPr="00E10A13"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E10A13">
              <w:rPr>
                <w:rFonts w:ascii="Times New Roman" w:eastAsia="Times New Roman" w:hAnsi="Times New Roman" w:cs="Times New Roman"/>
                <w:b/>
                <w:i/>
                <w:color w:val="000000"/>
                <w:sz w:val="16"/>
                <w:szCs w:val="16"/>
                <w:lang w:eastAsia="hu-HU"/>
              </w:rPr>
              <w:t>1.502</w:t>
            </w:r>
          </w:p>
        </w:tc>
        <w:tc>
          <w:tcPr>
            <w:tcW w:w="829" w:type="dxa"/>
            <w:tcBorders>
              <w:top w:val="nil"/>
              <w:left w:val="single" w:sz="4" w:space="0" w:color="auto"/>
              <w:bottom w:val="single" w:sz="4" w:space="0" w:color="auto"/>
              <w:right w:val="single" w:sz="4" w:space="0" w:color="auto"/>
            </w:tcBorders>
            <w:vAlign w:val="center"/>
          </w:tcPr>
          <w:p w:rsidR="00874488" w:rsidRPr="00E10A13"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28,0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10A13"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109,90</w:t>
            </w:r>
          </w:p>
        </w:tc>
        <w:tc>
          <w:tcPr>
            <w:tcW w:w="694" w:type="dxa"/>
            <w:tcBorders>
              <w:top w:val="nil"/>
              <w:left w:val="nil"/>
              <w:bottom w:val="single" w:sz="4" w:space="0" w:color="auto"/>
              <w:right w:val="single" w:sz="4" w:space="0" w:color="auto"/>
            </w:tcBorders>
            <w:shd w:val="clear" w:color="auto" w:fill="auto"/>
            <w:vAlign w:val="center"/>
            <w:hideMark/>
          </w:tcPr>
          <w:p w:rsidR="00874488" w:rsidRPr="00E10A13"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2,047</w:t>
            </w:r>
          </w:p>
        </w:tc>
        <w:tc>
          <w:tcPr>
            <w:tcW w:w="696" w:type="dxa"/>
            <w:tcBorders>
              <w:top w:val="nil"/>
              <w:left w:val="nil"/>
              <w:bottom w:val="single" w:sz="4" w:space="0" w:color="auto"/>
              <w:right w:val="single" w:sz="4" w:space="0" w:color="auto"/>
            </w:tcBorders>
            <w:shd w:val="clear" w:color="auto" w:fill="auto"/>
            <w:vAlign w:val="center"/>
          </w:tcPr>
          <w:p w:rsidR="00874488" w:rsidRPr="00E10A13"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73,2</w:t>
            </w:r>
          </w:p>
        </w:tc>
        <w:tc>
          <w:tcPr>
            <w:tcW w:w="978" w:type="dxa"/>
            <w:tcBorders>
              <w:top w:val="nil"/>
              <w:left w:val="nil"/>
              <w:bottom w:val="single" w:sz="4" w:space="0" w:color="auto"/>
              <w:right w:val="single" w:sz="4" w:space="0" w:color="auto"/>
            </w:tcBorders>
            <w:shd w:val="clear" w:color="auto" w:fill="auto"/>
            <w:vAlign w:val="bottom"/>
            <w:hideMark/>
          </w:tcPr>
          <w:p w:rsidR="00874488" w:rsidRPr="00E10A13" w:rsidRDefault="00874488" w:rsidP="007805A2">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 legelő</w:t>
            </w:r>
          </w:p>
        </w:tc>
        <w:tc>
          <w:tcPr>
            <w:tcW w:w="1993" w:type="dxa"/>
            <w:tcBorders>
              <w:top w:val="nil"/>
              <w:left w:val="nil"/>
              <w:bottom w:val="single" w:sz="4" w:space="0" w:color="auto"/>
              <w:right w:val="single" w:sz="4" w:space="0" w:color="auto"/>
            </w:tcBorders>
            <w:vAlign w:val="center"/>
          </w:tcPr>
          <w:p w:rsidR="00874488" w:rsidRPr="001230D4" w:rsidRDefault="00874488" w:rsidP="00E10A13">
            <w:pPr>
              <w:spacing w:after="0" w:line="240" w:lineRule="auto"/>
              <w:rPr>
                <w:rFonts w:ascii="Times New Roman" w:eastAsia="Times New Roman" w:hAnsi="Times New Roman" w:cs="Times New Roman"/>
                <w:b/>
                <w:i/>
                <w:color w:val="000000"/>
                <w:sz w:val="16"/>
                <w:szCs w:val="16"/>
                <w:lang w:eastAsia="hu-HU"/>
              </w:rPr>
            </w:pPr>
            <w:r w:rsidRPr="001230D4">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266B1A" w:rsidRDefault="00874488" w:rsidP="00E10A13">
            <w:pPr>
              <w:spacing w:after="0" w:line="240" w:lineRule="auto"/>
              <w:jc w:val="right"/>
              <w:rPr>
                <w:rFonts w:ascii="Times New Roman" w:eastAsia="Times New Roman" w:hAnsi="Times New Roman" w:cs="Times New Roman"/>
                <w:b/>
                <w:i/>
                <w:color w:val="000000"/>
                <w:sz w:val="16"/>
                <w:szCs w:val="16"/>
                <w:lang w:eastAsia="hu-HU"/>
              </w:rPr>
            </w:pPr>
            <w:r w:rsidRPr="00266B1A">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266B1A" w:rsidRDefault="00874488" w:rsidP="00E10A13">
            <w:pPr>
              <w:spacing w:after="0" w:line="240" w:lineRule="auto"/>
              <w:jc w:val="right"/>
              <w:rPr>
                <w:rFonts w:ascii="Times New Roman" w:eastAsia="Times New Roman" w:hAnsi="Times New Roman"/>
                <w:b/>
                <w:i/>
                <w:sz w:val="16"/>
                <w:szCs w:val="16"/>
                <w:lang w:eastAsia="hu-HU"/>
              </w:rPr>
            </w:pPr>
            <w:r w:rsidRPr="00266B1A">
              <w:rPr>
                <w:rFonts w:ascii="Times New Roman" w:eastAsia="Times New Roman" w:hAnsi="Times New Roman"/>
                <w:b/>
                <w:i/>
                <w:sz w:val="16"/>
                <w:szCs w:val="16"/>
                <w:lang w:eastAsia="hu-HU"/>
              </w:rPr>
              <w:t>2051</w:t>
            </w:r>
          </w:p>
        </w:tc>
      </w:tr>
      <w:tr w:rsidR="00874488" w:rsidRPr="00914EF4" w:rsidTr="001D3E36">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874488" w:rsidRPr="000262F4" w:rsidRDefault="00874488"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3</w:t>
            </w:r>
            <w:r w:rsidR="00AA16FB">
              <w:rPr>
                <w:rFonts w:ascii="Times New Roman" w:hAnsi="Times New Roman"/>
                <w:b/>
                <w:sz w:val="16"/>
                <w:szCs w:val="16"/>
              </w:rPr>
              <w:t>5</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Varga György Csaba</w:t>
            </w:r>
            <w:r w:rsidRPr="00B36115">
              <w:rPr>
                <w:rFonts w:ascii="Times New Roman" w:hAnsi="Times New Roman"/>
                <w:sz w:val="16"/>
                <w:szCs w:val="16"/>
              </w:rPr>
              <w:t xml:space="preserve"> (</w:t>
            </w:r>
            <w:r>
              <w:rPr>
                <w:rFonts w:ascii="Times New Roman" w:hAnsi="Times New Roman"/>
                <w:sz w:val="16"/>
                <w:szCs w:val="16"/>
              </w:rPr>
              <w:t>9200 Mosonmagyaróvár, Fuvaros u. 34.</w:t>
            </w:r>
            <w:r>
              <w:rPr>
                <w:rFonts w:ascii="Times New Roman" w:eastAsia="Times New Roman" w:hAnsi="Times New Roman" w:cs="Times New Roman"/>
                <w:sz w:val="16"/>
                <w:szCs w:val="16"/>
                <w:lang w:eastAsia="hu-HU"/>
              </w:rPr>
              <w:t>)</w:t>
            </w:r>
          </w:p>
        </w:tc>
      </w:tr>
      <w:tr w:rsidR="00874488" w:rsidRPr="00914EF4" w:rsidTr="005171FC">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lastRenderedPageBreak/>
              <w:t>Halászi</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0154/28</w:t>
            </w:r>
          </w:p>
        </w:tc>
        <w:tc>
          <w:tcPr>
            <w:tcW w:w="658"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6,8</w:t>
            </w:r>
          </w:p>
        </w:tc>
        <w:tc>
          <w:tcPr>
            <w:tcW w:w="699"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137</w:t>
            </w:r>
          </w:p>
        </w:tc>
        <w:tc>
          <w:tcPr>
            <w:tcW w:w="829" w:type="dxa"/>
            <w:tcBorders>
              <w:top w:val="nil"/>
              <w:left w:val="single" w:sz="4" w:space="0" w:color="auto"/>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20,0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10</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20</w:t>
            </w:r>
          </w:p>
        </w:tc>
        <w:tc>
          <w:tcPr>
            <w:tcW w:w="694"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49</w:t>
            </w:r>
            <w:r>
              <w:rPr>
                <w:rFonts w:ascii="Times New Roman" w:eastAsia="Times New Roman" w:hAnsi="Times New Roman" w:cs="Times New Roman"/>
                <w:color w:val="000000"/>
                <w:sz w:val="16"/>
                <w:szCs w:val="16"/>
                <w:lang w:eastAsia="hu-HU"/>
              </w:rPr>
              <w:t>4</w:t>
            </w:r>
          </w:p>
        </w:tc>
        <w:tc>
          <w:tcPr>
            <w:tcW w:w="696" w:type="dxa"/>
            <w:tcBorders>
              <w:top w:val="nil"/>
              <w:left w:val="nil"/>
              <w:bottom w:val="single" w:sz="4" w:space="0" w:color="auto"/>
              <w:right w:val="single" w:sz="4" w:space="0" w:color="auto"/>
            </w:tcBorders>
            <w:shd w:val="clear" w:color="auto" w:fill="auto"/>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74</w:t>
            </w:r>
            <w:r>
              <w:rPr>
                <w:rFonts w:ascii="Times New Roman" w:eastAsia="Times New Roman" w:hAnsi="Times New Roman" w:cs="Times New Roman"/>
                <w:color w:val="000000"/>
                <w:sz w:val="16"/>
                <w:szCs w:val="16"/>
                <w:lang w:eastAsia="hu-HU"/>
              </w:rPr>
              <w:t>,7</w:t>
            </w:r>
          </w:p>
        </w:tc>
        <w:tc>
          <w:tcPr>
            <w:tcW w:w="978" w:type="dxa"/>
            <w:tcBorders>
              <w:top w:val="nil"/>
              <w:left w:val="nil"/>
              <w:bottom w:val="single" w:sz="4" w:space="0" w:color="auto"/>
              <w:right w:val="single" w:sz="4" w:space="0" w:color="auto"/>
            </w:tcBorders>
            <w:shd w:val="clear" w:color="auto" w:fill="auto"/>
            <w:vAlign w:val="bottom"/>
            <w:hideMark/>
          </w:tcPr>
          <w:p w:rsidR="00874488" w:rsidRPr="00914EF4"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 </w:t>
            </w:r>
            <w:r>
              <w:rPr>
                <w:rFonts w:ascii="Times New Roman" w:eastAsia="Times New Roman" w:hAnsi="Times New Roman" w:cs="Times New Roman"/>
                <w:color w:val="000000"/>
                <w:sz w:val="16"/>
                <w:szCs w:val="16"/>
                <w:lang w:eastAsia="hu-HU"/>
              </w:rPr>
              <w:t>-</w:t>
            </w:r>
          </w:p>
        </w:tc>
        <w:tc>
          <w:tcPr>
            <w:tcW w:w="803" w:type="dxa"/>
            <w:tcBorders>
              <w:top w:val="nil"/>
              <w:left w:val="single" w:sz="4" w:space="0" w:color="auto"/>
              <w:bottom w:val="single" w:sz="4" w:space="0" w:color="auto"/>
              <w:right w:val="single" w:sz="4" w:space="0" w:color="auto"/>
            </w:tcBorders>
          </w:tcPr>
          <w:p w:rsidR="00874488" w:rsidRPr="00B12315" w:rsidRDefault="00874488" w:rsidP="003A592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w:t>
            </w:r>
          </w:p>
        </w:tc>
        <w:tc>
          <w:tcPr>
            <w:tcW w:w="630" w:type="dxa"/>
            <w:tcBorders>
              <w:top w:val="nil"/>
              <w:left w:val="single" w:sz="4" w:space="0" w:color="auto"/>
              <w:bottom w:val="single" w:sz="4" w:space="0" w:color="auto"/>
              <w:right w:val="single" w:sz="12" w:space="0" w:color="auto"/>
            </w:tcBorders>
          </w:tcPr>
          <w:p w:rsidR="00874488" w:rsidRDefault="00874488" w:rsidP="00F52AD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874488" w:rsidRPr="00914EF4" w:rsidTr="005171FC">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Halászi</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0158/4</w:t>
            </w:r>
          </w:p>
        </w:tc>
        <w:tc>
          <w:tcPr>
            <w:tcW w:w="658"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4,1</w:t>
            </w:r>
          </w:p>
        </w:tc>
        <w:tc>
          <w:tcPr>
            <w:tcW w:w="699"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76</w:t>
            </w:r>
          </w:p>
        </w:tc>
        <w:tc>
          <w:tcPr>
            <w:tcW w:w="829" w:type="dxa"/>
            <w:tcBorders>
              <w:top w:val="nil"/>
              <w:left w:val="single" w:sz="4" w:space="0" w:color="auto"/>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18,6</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11</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60</w:t>
            </w:r>
          </w:p>
        </w:tc>
        <w:tc>
          <w:tcPr>
            <w:tcW w:w="694"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82</w:t>
            </w:r>
            <w:r>
              <w:rPr>
                <w:rFonts w:ascii="Times New Roman" w:eastAsia="Times New Roman" w:hAnsi="Times New Roman" w:cs="Times New Roman"/>
                <w:color w:val="000000"/>
                <w:sz w:val="16"/>
                <w:szCs w:val="16"/>
                <w:lang w:eastAsia="hu-HU"/>
              </w:rPr>
              <w:t>9</w:t>
            </w:r>
          </w:p>
        </w:tc>
        <w:tc>
          <w:tcPr>
            <w:tcW w:w="696" w:type="dxa"/>
            <w:tcBorders>
              <w:top w:val="nil"/>
              <w:left w:val="nil"/>
              <w:bottom w:val="single" w:sz="4" w:space="0" w:color="auto"/>
              <w:right w:val="single" w:sz="4" w:space="0" w:color="auto"/>
            </w:tcBorders>
            <w:shd w:val="clear" w:color="auto" w:fill="auto"/>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152</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3</w:t>
            </w:r>
          </w:p>
        </w:tc>
        <w:tc>
          <w:tcPr>
            <w:tcW w:w="978" w:type="dxa"/>
            <w:tcBorders>
              <w:top w:val="nil"/>
              <w:left w:val="nil"/>
              <w:bottom w:val="single" w:sz="4" w:space="0" w:color="auto"/>
              <w:right w:val="single" w:sz="4" w:space="0" w:color="auto"/>
            </w:tcBorders>
            <w:shd w:val="clear" w:color="auto" w:fill="auto"/>
            <w:vAlign w:val="bottom"/>
            <w:hideMark/>
          </w:tcPr>
          <w:p w:rsidR="00874488" w:rsidRPr="00914EF4"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 </w:t>
            </w:r>
            <w:r>
              <w:rPr>
                <w:rFonts w:ascii="Times New Roman" w:eastAsia="Times New Roman" w:hAnsi="Times New Roman" w:cs="Times New Roman"/>
                <w:color w:val="000000"/>
                <w:sz w:val="16"/>
                <w:szCs w:val="16"/>
                <w:lang w:eastAsia="hu-HU"/>
              </w:rPr>
              <w:t>-</w:t>
            </w:r>
          </w:p>
        </w:tc>
        <w:tc>
          <w:tcPr>
            <w:tcW w:w="803" w:type="dxa"/>
            <w:tcBorders>
              <w:top w:val="nil"/>
              <w:left w:val="single" w:sz="4" w:space="0" w:color="auto"/>
              <w:bottom w:val="single" w:sz="4" w:space="0" w:color="auto"/>
              <w:right w:val="single" w:sz="4" w:space="0" w:color="auto"/>
            </w:tcBorders>
          </w:tcPr>
          <w:p w:rsidR="00874488" w:rsidRPr="00B12315" w:rsidRDefault="00874488" w:rsidP="003A5928">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w:t>
            </w:r>
          </w:p>
        </w:tc>
        <w:tc>
          <w:tcPr>
            <w:tcW w:w="630" w:type="dxa"/>
            <w:tcBorders>
              <w:top w:val="nil"/>
              <w:left w:val="single" w:sz="4" w:space="0" w:color="auto"/>
              <w:bottom w:val="single" w:sz="4" w:space="0" w:color="auto"/>
              <w:right w:val="single" w:sz="12" w:space="0" w:color="auto"/>
            </w:tcBorders>
          </w:tcPr>
          <w:p w:rsidR="00874488" w:rsidRDefault="00874488" w:rsidP="00F52AD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874488" w:rsidRPr="00914EF4" w:rsidTr="005171FC">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Károlyháza</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0262F4" w:rsidRDefault="00874488" w:rsidP="005171FC">
            <w:pPr>
              <w:spacing w:after="0" w:line="240" w:lineRule="auto"/>
              <w:rPr>
                <w:rFonts w:ascii="Times New Roman" w:eastAsia="Times New Roman" w:hAnsi="Times New Roman"/>
                <w:color w:val="FF0000"/>
                <w:sz w:val="16"/>
                <w:szCs w:val="16"/>
                <w:lang w:eastAsia="hu-HU"/>
              </w:rPr>
            </w:pPr>
            <w:r w:rsidRPr="000262F4">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0263</w:t>
            </w:r>
          </w:p>
        </w:tc>
        <w:tc>
          <w:tcPr>
            <w:tcW w:w="658"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33,8</w:t>
            </w:r>
          </w:p>
        </w:tc>
        <w:tc>
          <w:tcPr>
            <w:tcW w:w="699"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1 184</w:t>
            </w:r>
          </w:p>
        </w:tc>
        <w:tc>
          <w:tcPr>
            <w:tcW w:w="829" w:type="dxa"/>
            <w:tcBorders>
              <w:top w:val="nil"/>
              <w:left w:val="single" w:sz="4" w:space="0" w:color="auto"/>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35,0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86</w:t>
            </w:r>
            <w:r w:rsidRPr="000262F4">
              <w:rPr>
                <w:rFonts w:ascii="Times New Roman" w:eastAsia="Times New Roman" w:hAnsi="Times New Roman" w:cs="Times New Roman"/>
                <w:color w:val="FF0000"/>
                <w:sz w:val="16"/>
                <w:szCs w:val="16"/>
                <w:lang w:eastAsia="hu-HU"/>
              </w:rPr>
              <w:t>,</w:t>
            </w:r>
            <w:r w:rsidRPr="001C7C4F">
              <w:rPr>
                <w:rFonts w:ascii="Times New Roman" w:eastAsia="Times New Roman" w:hAnsi="Times New Roman" w:cs="Times New Roman"/>
                <w:color w:val="FF0000"/>
                <w:sz w:val="16"/>
                <w:szCs w:val="16"/>
                <w:lang w:eastAsia="hu-HU"/>
              </w:rPr>
              <w:t>65</w:t>
            </w:r>
          </w:p>
        </w:tc>
        <w:tc>
          <w:tcPr>
            <w:tcW w:w="694"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2</w:t>
            </w:r>
            <w:r w:rsidRPr="000262F4">
              <w:rPr>
                <w:rFonts w:ascii="Times New Roman" w:eastAsia="Times New Roman" w:hAnsi="Times New Roman" w:cs="Times New Roman"/>
                <w:color w:val="FF0000"/>
                <w:sz w:val="16"/>
                <w:szCs w:val="16"/>
                <w:lang w:eastAsia="hu-HU"/>
              </w:rPr>
              <w:t>,</w:t>
            </w:r>
            <w:r w:rsidRPr="001C7C4F">
              <w:rPr>
                <w:rFonts w:ascii="Times New Roman" w:eastAsia="Times New Roman" w:hAnsi="Times New Roman" w:cs="Times New Roman"/>
                <w:color w:val="FF0000"/>
                <w:sz w:val="16"/>
                <w:szCs w:val="16"/>
                <w:lang w:eastAsia="hu-HU"/>
              </w:rPr>
              <w:t>56</w:t>
            </w:r>
            <w:r w:rsidRPr="000262F4">
              <w:rPr>
                <w:rFonts w:ascii="Times New Roman" w:eastAsia="Times New Roman" w:hAnsi="Times New Roman" w:cs="Times New Roman"/>
                <w:color w:val="FF0000"/>
                <w:sz w:val="16"/>
                <w:szCs w:val="16"/>
                <w:lang w:eastAsia="hu-HU"/>
              </w:rPr>
              <w:t>2</w:t>
            </w:r>
          </w:p>
        </w:tc>
        <w:tc>
          <w:tcPr>
            <w:tcW w:w="696" w:type="dxa"/>
            <w:tcBorders>
              <w:top w:val="nil"/>
              <w:left w:val="nil"/>
              <w:bottom w:val="single" w:sz="4" w:space="0" w:color="auto"/>
              <w:right w:val="single" w:sz="4" w:space="0" w:color="auto"/>
            </w:tcBorders>
            <w:shd w:val="clear" w:color="auto" w:fill="auto"/>
            <w:vAlign w:val="center"/>
          </w:tcPr>
          <w:p w:rsidR="00874488" w:rsidRPr="001C7C4F"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73</w:t>
            </w:r>
            <w:r w:rsidRPr="000262F4">
              <w:rPr>
                <w:rFonts w:ascii="Times New Roman" w:eastAsia="Times New Roman" w:hAnsi="Times New Roman" w:cs="Times New Roman"/>
                <w:color w:val="FF0000"/>
                <w:sz w:val="16"/>
                <w:szCs w:val="16"/>
                <w:lang w:eastAsia="hu-HU"/>
              </w:rPr>
              <w:t>,</w:t>
            </w:r>
            <w:r w:rsidRPr="001C7C4F">
              <w:rPr>
                <w:rFonts w:ascii="Times New Roman" w:eastAsia="Times New Roman" w:hAnsi="Times New Roman" w:cs="Times New Roman"/>
                <w:color w:val="FF000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Pr="000262F4" w:rsidRDefault="00874488" w:rsidP="005171FC">
            <w:pPr>
              <w:spacing w:after="0" w:line="240" w:lineRule="auto"/>
              <w:rPr>
                <w:rFonts w:ascii="Times New Roman" w:eastAsia="Times New Roman" w:hAnsi="Times New Roman"/>
                <w:color w:val="FF0000"/>
                <w:sz w:val="16"/>
                <w:szCs w:val="16"/>
                <w:lang w:eastAsia="hu-HU"/>
              </w:rPr>
            </w:pPr>
            <w:r w:rsidRPr="000262F4">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rPr>
                <w:rFonts w:ascii="Times New Roman" w:eastAsia="Times New Roman" w:hAnsi="Times New Roman" w:cs="Times New Roman"/>
                <w:color w:val="FF0000"/>
                <w:sz w:val="16"/>
                <w:szCs w:val="16"/>
                <w:lang w:eastAsia="hu-HU"/>
              </w:rPr>
            </w:pPr>
            <w:r w:rsidRPr="001C7C4F">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0262F4" w:rsidRDefault="00874488" w:rsidP="005171FC">
            <w:pPr>
              <w:spacing w:after="0" w:line="240" w:lineRule="auto"/>
              <w:jc w:val="right"/>
              <w:rPr>
                <w:rFonts w:ascii="Times New Roman" w:eastAsia="Times New Roman" w:hAnsi="Times New Roman" w:cs="Times New Roman"/>
                <w:color w:val="FF0000"/>
                <w:sz w:val="16"/>
                <w:szCs w:val="16"/>
                <w:lang w:eastAsia="hu-HU"/>
              </w:rPr>
            </w:pPr>
            <w:r w:rsidRPr="000262F4">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0262F4" w:rsidRDefault="00874488" w:rsidP="005171FC">
            <w:pPr>
              <w:spacing w:after="0" w:line="240" w:lineRule="auto"/>
              <w:jc w:val="right"/>
              <w:rPr>
                <w:rFonts w:ascii="Times New Roman" w:eastAsia="Times New Roman" w:hAnsi="Times New Roman"/>
                <w:color w:val="FF0000"/>
                <w:sz w:val="16"/>
                <w:szCs w:val="16"/>
                <w:lang w:eastAsia="hu-HU"/>
              </w:rPr>
            </w:pPr>
            <w:r w:rsidRPr="000262F4">
              <w:rPr>
                <w:rFonts w:ascii="Times New Roman" w:eastAsia="Times New Roman" w:hAnsi="Times New Roman"/>
                <w:color w:val="FF0000"/>
                <w:sz w:val="16"/>
                <w:szCs w:val="16"/>
                <w:lang w:eastAsia="hu-HU"/>
              </w:rPr>
              <w:t>2051</w:t>
            </w:r>
          </w:p>
        </w:tc>
      </w:tr>
      <w:tr w:rsidR="00874488" w:rsidRPr="00914EF4" w:rsidTr="005171FC">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Mosonmagyaróvár</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0306/120</w:t>
            </w:r>
          </w:p>
        </w:tc>
        <w:tc>
          <w:tcPr>
            <w:tcW w:w="658"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7,8</w:t>
            </w:r>
          </w:p>
        </w:tc>
        <w:tc>
          <w:tcPr>
            <w:tcW w:w="699"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143</w:t>
            </w:r>
          </w:p>
        </w:tc>
        <w:tc>
          <w:tcPr>
            <w:tcW w:w="829" w:type="dxa"/>
            <w:tcBorders>
              <w:top w:val="nil"/>
              <w:left w:val="single" w:sz="4" w:space="0" w:color="auto"/>
              <w:bottom w:val="single" w:sz="4" w:space="0" w:color="auto"/>
              <w:right w:val="single" w:sz="4" w:space="0" w:color="auto"/>
            </w:tcBorders>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18,3</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14</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80</w:t>
            </w:r>
          </w:p>
        </w:tc>
        <w:tc>
          <w:tcPr>
            <w:tcW w:w="694" w:type="dxa"/>
            <w:tcBorders>
              <w:top w:val="nil"/>
              <w:left w:val="nil"/>
              <w:bottom w:val="single" w:sz="4" w:space="0" w:color="auto"/>
              <w:right w:val="single" w:sz="4" w:space="0" w:color="auto"/>
            </w:tcBorders>
            <w:shd w:val="clear" w:color="auto" w:fill="auto"/>
            <w:vAlign w:val="center"/>
            <w:hideMark/>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894</w:t>
            </w:r>
          </w:p>
        </w:tc>
        <w:tc>
          <w:tcPr>
            <w:tcW w:w="696" w:type="dxa"/>
            <w:tcBorders>
              <w:top w:val="nil"/>
              <w:left w:val="nil"/>
              <w:bottom w:val="single" w:sz="4" w:space="0" w:color="auto"/>
              <w:right w:val="single" w:sz="4" w:space="0" w:color="auto"/>
            </w:tcBorders>
            <w:shd w:val="clear" w:color="auto" w:fill="auto"/>
            <w:vAlign w:val="center"/>
          </w:tcPr>
          <w:p w:rsidR="00874488" w:rsidRPr="001C7C4F"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103</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7</w:t>
            </w:r>
          </w:p>
        </w:tc>
        <w:tc>
          <w:tcPr>
            <w:tcW w:w="978" w:type="dxa"/>
            <w:tcBorders>
              <w:top w:val="nil"/>
              <w:left w:val="nil"/>
              <w:bottom w:val="single" w:sz="4" w:space="0" w:color="auto"/>
              <w:right w:val="single" w:sz="4" w:space="0" w:color="auto"/>
            </w:tcBorders>
            <w:shd w:val="clear" w:color="auto" w:fill="auto"/>
            <w:vAlign w:val="bottom"/>
            <w:hideMark/>
          </w:tcPr>
          <w:p w:rsidR="00874488" w:rsidRPr="00914EF4" w:rsidRDefault="00874488"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1870B3" w:rsidRDefault="00874488"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874488" w:rsidRPr="00914EF4" w:rsidTr="005171FC">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0262F4">
            <w:pPr>
              <w:pStyle w:val="Listaszerbekezds"/>
              <w:spacing w:after="0" w:line="240" w:lineRule="auto"/>
              <w:ind w:left="720"/>
              <w:rPr>
                <w:rFonts w:ascii="Times New Roman" w:eastAsia="Times New Roman" w:hAnsi="Times New Roman"/>
                <w:color w:val="000000"/>
                <w:sz w:val="16"/>
                <w:szCs w:val="16"/>
                <w:lang w:eastAsia="hu-HU"/>
              </w:rPr>
            </w:pPr>
            <w:r w:rsidRPr="000262F4">
              <w:rPr>
                <w:rFonts w:ascii="Times New Roman" w:eastAsia="Times New Roman" w:hAnsi="Times New Roman"/>
                <w:b/>
                <w:i/>
                <w:sz w:val="16"/>
                <w:szCs w:val="16"/>
                <w:lang w:eastAsia="hu-HU"/>
              </w:rPr>
              <w:t>Varga György Csaba</w:t>
            </w:r>
          </w:p>
        </w:tc>
        <w:tc>
          <w:tcPr>
            <w:tcW w:w="658" w:type="dxa"/>
            <w:tcBorders>
              <w:top w:val="nil"/>
              <w:left w:val="nil"/>
              <w:bottom w:val="single" w:sz="4" w:space="0" w:color="auto"/>
              <w:right w:val="single" w:sz="4" w:space="0" w:color="auto"/>
            </w:tcBorders>
            <w:shd w:val="clear" w:color="auto" w:fill="auto"/>
            <w:vAlign w:val="center"/>
            <w:hideMark/>
          </w:tcPr>
          <w:p w:rsidR="00874488" w:rsidRPr="000262F4"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52,6</w:t>
            </w:r>
          </w:p>
        </w:tc>
        <w:tc>
          <w:tcPr>
            <w:tcW w:w="699" w:type="dxa"/>
            <w:tcBorders>
              <w:top w:val="nil"/>
              <w:left w:val="nil"/>
              <w:bottom w:val="single" w:sz="4" w:space="0" w:color="auto"/>
              <w:right w:val="single" w:sz="4" w:space="0" w:color="auto"/>
            </w:tcBorders>
            <w:vAlign w:val="center"/>
          </w:tcPr>
          <w:p w:rsidR="00874488" w:rsidRPr="000262F4"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1.539</w:t>
            </w:r>
          </w:p>
        </w:tc>
        <w:tc>
          <w:tcPr>
            <w:tcW w:w="829" w:type="dxa"/>
            <w:tcBorders>
              <w:top w:val="nil"/>
              <w:left w:val="single" w:sz="4" w:space="0" w:color="auto"/>
              <w:bottom w:val="single" w:sz="4" w:space="0" w:color="auto"/>
              <w:right w:val="single" w:sz="4" w:space="0" w:color="auto"/>
            </w:tcBorders>
            <w:vAlign w:val="center"/>
          </w:tcPr>
          <w:p w:rsidR="00874488" w:rsidRPr="000262F4"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29,3</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0262F4"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123,25</w:t>
            </w:r>
          </w:p>
        </w:tc>
        <w:tc>
          <w:tcPr>
            <w:tcW w:w="694" w:type="dxa"/>
            <w:tcBorders>
              <w:top w:val="nil"/>
              <w:left w:val="nil"/>
              <w:bottom w:val="single" w:sz="4" w:space="0" w:color="auto"/>
              <w:right w:val="single" w:sz="4" w:space="0" w:color="auto"/>
            </w:tcBorders>
            <w:shd w:val="clear" w:color="auto" w:fill="auto"/>
            <w:vAlign w:val="center"/>
            <w:hideMark/>
          </w:tcPr>
          <w:p w:rsidR="00874488" w:rsidRPr="000262F4"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2,343</w:t>
            </w:r>
          </w:p>
        </w:tc>
        <w:tc>
          <w:tcPr>
            <w:tcW w:w="696" w:type="dxa"/>
            <w:tcBorders>
              <w:top w:val="nil"/>
              <w:left w:val="nil"/>
              <w:bottom w:val="single" w:sz="4" w:space="0" w:color="auto"/>
              <w:right w:val="single" w:sz="4" w:space="0" w:color="auto"/>
            </w:tcBorders>
            <w:shd w:val="clear" w:color="auto" w:fill="auto"/>
            <w:vAlign w:val="center"/>
          </w:tcPr>
          <w:p w:rsidR="00874488" w:rsidRPr="000262F4"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80,1</w:t>
            </w:r>
          </w:p>
        </w:tc>
        <w:tc>
          <w:tcPr>
            <w:tcW w:w="978" w:type="dxa"/>
            <w:tcBorders>
              <w:top w:val="nil"/>
              <w:left w:val="nil"/>
              <w:bottom w:val="single" w:sz="4" w:space="0" w:color="auto"/>
              <w:right w:val="single" w:sz="4" w:space="0" w:color="auto"/>
            </w:tcBorders>
            <w:shd w:val="clear" w:color="auto" w:fill="auto"/>
            <w:vAlign w:val="bottom"/>
            <w:hideMark/>
          </w:tcPr>
          <w:p w:rsidR="00874488" w:rsidRPr="000262F4" w:rsidRDefault="00874488" w:rsidP="005171FC">
            <w:pPr>
              <w:spacing w:after="0" w:line="240" w:lineRule="auto"/>
              <w:rPr>
                <w:rFonts w:ascii="Times New Roman" w:eastAsia="Times New Roman" w:hAnsi="Times New Roman"/>
                <w:b/>
                <w:i/>
                <w:sz w:val="16"/>
                <w:szCs w:val="16"/>
                <w:lang w:eastAsia="hu-HU"/>
              </w:rPr>
            </w:pPr>
            <w:r w:rsidRPr="000262F4">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1C7C4F" w:rsidRDefault="00874488" w:rsidP="005171FC">
            <w:pPr>
              <w:spacing w:after="0" w:line="240" w:lineRule="auto"/>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0262F4" w:rsidRDefault="00874488" w:rsidP="005171FC">
            <w:pPr>
              <w:spacing w:after="0" w:line="240" w:lineRule="auto"/>
              <w:jc w:val="right"/>
              <w:rPr>
                <w:rFonts w:ascii="Times New Roman" w:eastAsia="Times New Roman" w:hAnsi="Times New Roman" w:cs="Times New Roman"/>
                <w:b/>
                <w:i/>
                <w:color w:val="000000"/>
                <w:sz w:val="16"/>
                <w:szCs w:val="16"/>
                <w:lang w:eastAsia="hu-HU"/>
              </w:rPr>
            </w:pPr>
            <w:r w:rsidRPr="000262F4">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0262F4" w:rsidRDefault="00874488" w:rsidP="005171FC">
            <w:pPr>
              <w:spacing w:after="0" w:line="240" w:lineRule="auto"/>
              <w:jc w:val="right"/>
              <w:rPr>
                <w:rFonts w:ascii="Times New Roman" w:eastAsia="Times New Roman" w:hAnsi="Times New Roman"/>
                <w:b/>
                <w:i/>
                <w:sz w:val="16"/>
                <w:szCs w:val="16"/>
                <w:lang w:eastAsia="hu-HU"/>
              </w:rPr>
            </w:pPr>
            <w:r w:rsidRPr="000262F4">
              <w:rPr>
                <w:rFonts w:ascii="Times New Roman" w:eastAsia="Times New Roman" w:hAnsi="Times New Roman"/>
                <w:b/>
                <w:i/>
                <w:sz w:val="16"/>
                <w:szCs w:val="16"/>
                <w:lang w:eastAsia="hu-HU"/>
              </w:rPr>
              <w:t>2051</w:t>
            </w:r>
          </w:p>
        </w:tc>
      </w:tr>
      <w:tr w:rsidR="00874488" w:rsidRPr="00914EF4" w:rsidTr="001C7C4F">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874488" w:rsidRDefault="00874488"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3</w:t>
            </w:r>
            <w:r w:rsidR="00AA16FB">
              <w:rPr>
                <w:rFonts w:ascii="Times New Roman" w:hAnsi="Times New Roman"/>
                <w:b/>
                <w:sz w:val="16"/>
                <w:szCs w:val="16"/>
              </w:rPr>
              <w:t>6</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 xml:space="preserve">Rongits Károlyné </w:t>
            </w:r>
            <w:r w:rsidRPr="00B36115">
              <w:rPr>
                <w:rFonts w:ascii="Times New Roman" w:hAnsi="Times New Roman"/>
                <w:sz w:val="16"/>
                <w:szCs w:val="16"/>
              </w:rPr>
              <w:t>(</w:t>
            </w:r>
            <w:r>
              <w:rPr>
                <w:rFonts w:ascii="Times New Roman" w:hAnsi="Times New Roman"/>
                <w:sz w:val="16"/>
                <w:szCs w:val="16"/>
              </w:rPr>
              <w:t>9200 Mosonmagyaróvár, Szt István körút 161</w:t>
            </w:r>
            <w:r w:rsidRPr="00FA5C31">
              <w:rPr>
                <w:rFonts w:ascii="Times New Roman" w:eastAsia="Times New Roman" w:hAnsi="Times New Roman" w:cs="Times New Roman"/>
                <w:sz w:val="16"/>
                <w:szCs w:val="16"/>
                <w:lang w:eastAsia="hu-HU"/>
              </w:rPr>
              <w:t>.</w:t>
            </w:r>
            <w:r>
              <w:rPr>
                <w:rFonts w:ascii="Times New Roman" w:hAnsi="Times New Roman"/>
                <w:sz w:val="16"/>
                <w:szCs w:val="16"/>
              </w:rPr>
              <w:t>)</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Mosonmagyaróvár</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C15348" w:rsidRDefault="00874488" w:rsidP="00AF2B50">
            <w:pPr>
              <w:spacing w:after="0" w:line="240" w:lineRule="auto"/>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0119</w:t>
            </w:r>
          </w:p>
        </w:tc>
        <w:tc>
          <w:tcPr>
            <w:tcW w:w="658"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24,5</w:t>
            </w:r>
          </w:p>
        </w:tc>
        <w:tc>
          <w:tcPr>
            <w:tcW w:w="699" w:type="dxa"/>
            <w:tcBorders>
              <w:top w:val="nil"/>
              <w:left w:val="nil"/>
              <w:bottom w:val="single" w:sz="4" w:space="0" w:color="auto"/>
              <w:right w:val="single" w:sz="4" w:space="0" w:color="auto"/>
            </w:tcBorders>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490</w:t>
            </w:r>
          </w:p>
        </w:tc>
        <w:tc>
          <w:tcPr>
            <w:tcW w:w="829" w:type="dxa"/>
            <w:tcBorders>
              <w:top w:val="nil"/>
              <w:left w:val="single" w:sz="4" w:space="0" w:color="auto"/>
              <w:bottom w:val="single" w:sz="4" w:space="0" w:color="auto"/>
              <w:right w:val="single" w:sz="4" w:space="0" w:color="auto"/>
            </w:tcBorders>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20,0</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46</w:t>
            </w:r>
            <w:r w:rsidRPr="00C15348">
              <w:rPr>
                <w:rFonts w:ascii="Times New Roman" w:eastAsia="Times New Roman" w:hAnsi="Times New Roman" w:cs="Times New Roman"/>
                <w:color w:val="FF0000"/>
                <w:sz w:val="16"/>
                <w:szCs w:val="16"/>
                <w:lang w:eastAsia="hu-HU"/>
              </w:rPr>
              <w:t>,</w:t>
            </w:r>
            <w:r w:rsidRPr="00EA15E8">
              <w:rPr>
                <w:rFonts w:ascii="Times New Roman" w:eastAsia="Times New Roman" w:hAnsi="Times New Roman" w:cs="Times New Roman"/>
                <w:color w:val="FF0000"/>
                <w:sz w:val="16"/>
                <w:szCs w:val="16"/>
                <w:lang w:eastAsia="hu-HU"/>
              </w:rPr>
              <w:t>50</w:t>
            </w:r>
          </w:p>
        </w:tc>
        <w:tc>
          <w:tcPr>
            <w:tcW w:w="694"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1</w:t>
            </w:r>
            <w:r w:rsidRPr="00C15348">
              <w:rPr>
                <w:rFonts w:ascii="Times New Roman" w:eastAsia="Times New Roman" w:hAnsi="Times New Roman" w:cs="Times New Roman"/>
                <w:color w:val="FF0000"/>
                <w:sz w:val="16"/>
                <w:szCs w:val="16"/>
                <w:lang w:eastAsia="hu-HU"/>
              </w:rPr>
              <w:t>,</w:t>
            </w:r>
            <w:r w:rsidRPr="00EA15E8">
              <w:rPr>
                <w:rFonts w:ascii="Times New Roman" w:eastAsia="Times New Roman" w:hAnsi="Times New Roman" w:cs="Times New Roman"/>
                <w:color w:val="FF0000"/>
                <w:sz w:val="16"/>
                <w:szCs w:val="16"/>
                <w:lang w:eastAsia="hu-HU"/>
              </w:rPr>
              <w:t>899</w:t>
            </w:r>
          </w:p>
        </w:tc>
        <w:tc>
          <w:tcPr>
            <w:tcW w:w="696" w:type="dxa"/>
            <w:tcBorders>
              <w:top w:val="nil"/>
              <w:left w:val="nil"/>
              <w:bottom w:val="single" w:sz="4" w:space="0" w:color="auto"/>
              <w:right w:val="single" w:sz="4" w:space="0" w:color="auto"/>
            </w:tcBorders>
            <w:shd w:val="clear" w:color="auto" w:fill="auto"/>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9</w:t>
            </w:r>
            <w:r w:rsidRPr="00C15348">
              <w:rPr>
                <w:rFonts w:ascii="Times New Roman" w:eastAsia="Times New Roman" w:hAnsi="Times New Roman" w:cs="Times New Roman"/>
                <w:color w:val="FF0000"/>
                <w:sz w:val="16"/>
                <w:szCs w:val="16"/>
                <w:lang w:eastAsia="hu-HU"/>
              </w:rPr>
              <w:t>5,0</w:t>
            </w:r>
          </w:p>
        </w:tc>
        <w:tc>
          <w:tcPr>
            <w:tcW w:w="978" w:type="dxa"/>
            <w:tcBorders>
              <w:top w:val="nil"/>
              <w:left w:val="nil"/>
              <w:bottom w:val="single" w:sz="4" w:space="0" w:color="auto"/>
              <w:right w:val="single" w:sz="4" w:space="0" w:color="auto"/>
            </w:tcBorders>
            <w:shd w:val="clear" w:color="auto" w:fill="auto"/>
            <w:vAlign w:val="bottom"/>
            <w:hideMark/>
          </w:tcPr>
          <w:p w:rsidR="00874488" w:rsidRPr="00C15348" w:rsidRDefault="00874488" w:rsidP="00AF2B50">
            <w:pPr>
              <w:spacing w:after="0" w:line="240" w:lineRule="auto"/>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C15348" w:rsidRDefault="00874488" w:rsidP="00AF2B50">
            <w:pPr>
              <w:spacing w:after="0" w:line="240" w:lineRule="auto"/>
              <w:jc w:val="right"/>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2051</w:t>
            </w:r>
          </w:p>
        </w:tc>
      </w:tr>
      <w:tr w:rsidR="00874488" w:rsidRPr="00914EF4" w:rsidTr="00AF2B50">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Mosonmagyaróvár</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C15348" w:rsidRDefault="00874488" w:rsidP="00AF2B50">
            <w:pPr>
              <w:spacing w:after="0" w:line="240" w:lineRule="auto"/>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0136/2</w:t>
            </w:r>
          </w:p>
        </w:tc>
        <w:tc>
          <w:tcPr>
            <w:tcW w:w="658"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27,4</w:t>
            </w:r>
          </w:p>
        </w:tc>
        <w:tc>
          <w:tcPr>
            <w:tcW w:w="699" w:type="dxa"/>
            <w:tcBorders>
              <w:top w:val="nil"/>
              <w:left w:val="nil"/>
              <w:bottom w:val="single" w:sz="4" w:space="0" w:color="auto"/>
              <w:right w:val="single" w:sz="4" w:space="0" w:color="auto"/>
            </w:tcBorders>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724</w:t>
            </w:r>
          </w:p>
        </w:tc>
        <w:tc>
          <w:tcPr>
            <w:tcW w:w="829" w:type="dxa"/>
            <w:tcBorders>
              <w:top w:val="nil"/>
              <w:left w:val="single" w:sz="4" w:space="0" w:color="auto"/>
              <w:bottom w:val="single" w:sz="4" w:space="0" w:color="auto"/>
              <w:right w:val="single" w:sz="4" w:space="0" w:color="auto"/>
            </w:tcBorders>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26,4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52</w:t>
            </w:r>
            <w:r w:rsidRPr="00C15348">
              <w:rPr>
                <w:rFonts w:ascii="Times New Roman" w:eastAsia="Times New Roman" w:hAnsi="Times New Roman" w:cs="Times New Roman"/>
                <w:color w:val="FF0000"/>
                <w:sz w:val="16"/>
                <w:szCs w:val="16"/>
                <w:lang w:eastAsia="hu-HU"/>
              </w:rPr>
              <w:t>,</w:t>
            </w:r>
            <w:r w:rsidRPr="00EA15E8">
              <w:rPr>
                <w:rFonts w:ascii="Times New Roman" w:eastAsia="Times New Roman" w:hAnsi="Times New Roman" w:cs="Times New Roman"/>
                <w:color w:val="FF0000"/>
                <w:sz w:val="16"/>
                <w:szCs w:val="16"/>
                <w:lang w:eastAsia="hu-HU"/>
              </w:rPr>
              <w:t>95</w:t>
            </w:r>
          </w:p>
        </w:tc>
        <w:tc>
          <w:tcPr>
            <w:tcW w:w="694"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1</w:t>
            </w:r>
            <w:r w:rsidRPr="00C15348">
              <w:rPr>
                <w:rFonts w:ascii="Times New Roman" w:eastAsia="Times New Roman" w:hAnsi="Times New Roman" w:cs="Times New Roman"/>
                <w:color w:val="FF0000"/>
                <w:sz w:val="16"/>
                <w:szCs w:val="16"/>
                <w:lang w:eastAsia="hu-HU"/>
              </w:rPr>
              <w:t>,</w:t>
            </w:r>
            <w:r w:rsidRPr="00EA15E8">
              <w:rPr>
                <w:rFonts w:ascii="Times New Roman" w:eastAsia="Times New Roman" w:hAnsi="Times New Roman" w:cs="Times New Roman"/>
                <w:color w:val="FF0000"/>
                <w:sz w:val="16"/>
                <w:szCs w:val="16"/>
                <w:lang w:eastAsia="hu-HU"/>
              </w:rPr>
              <w:t>930</w:t>
            </w:r>
          </w:p>
        </w:tc>
        <w:tc>
          <w:tcPr>
            <w:tcW w:w="696" w:type="dxa"/>
            <w:tcBorders>
              <w:top w:val="nil"/>
              <w:left w:val="nil"/>
              <w:bottom w:val="single" w:sz="4" w:space="0" w:color="auto"/>
              <w:right w:val="single" w:sz="4" w:space="0" w:color="auto"/>
            </w:tcBorders>
            <w:shd w:val="clear" w:color="auto" w:fill="auto"/>
            <w:vAlign w:val="center"/>
          </w:tcPr>
          <w:p w:rsidR="00874488" w:rsidRPr="00EA15E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EA15E8">
              <w:rPr>
                <w:rFonts w:ascii="Times New Roman" w:eastAsia="Times New Roman" w:hAnsi="Times New Roman" w:cs="Times New Roman"/>
                <w:color w:val="FF0000"/>
                <w:sz w:val="16"/>
                <w:szCs w:val="16"/>
                <w:lang w:eastAsia="hu-HU"/>
              </w:rPr>
              <w:t>73</w:t>
            </w:r>
            <w:r w:rsidRPr="00C15348">
              <w:rPr>
                <w:rFonts w:ascii="Times New Roman" w:eastAsia="Times New Roman" w:hAnsi="Times New Roman" w:cs="Times New Roman"/>
                <w:color w:val="FF0000"/>
                <w:sz w:val="16"/>
                <w:szCs w:val="16"/>
                <w:lang w:eastAsia="hu-HU"/>
              </w:rPr>
              <w:t>,2</w:t>
            </w:r>
          </w:p>
        </w:tc>
        <w:tc>
          <w:tcPr>
            <w:tcW w:w="978" w:type="dxa"/>
            <w:tcBorders>
              <w:top w:val="nil"/>
              <w:left w:val="nil"/>
              <w:bottom w:val="single" w:sz="4" w:space="0" w:color="auto"/>
              <w:right w:val="single" w:sz="4" w:space="0" w:color="auto"/>
            </w:tcBorders>
            <w:shd w:val="clear" w:color="auto" w:fill="auto"/>
            <w:vAlign w:val="bottom"/>
            <w:hideMark/>
          </w:tcPr>
          <w:p w:rsidR="00874488" w:rsidRPr="00C15348" w:rsidRDefault="00874488" w:rsidP="00AF2B50">
            <w:pPr>
              <w:spacing w:after="0" w:line="240" w:lineRule="auto"/>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C15348" w:rsidRDefault="00874488" w:rsidP="00AF2B50">
            <w:pPr>
              <w:spacing w:after="0" w:line="240" w:lineRule="auto"/>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C15348" w:rsidRDefault="00874488" w:rsidP="00AF2B50">
            <w:pPr>
              <w:spacing w:after="0" w:line="240" w:lineRule="auto"/>
              <w:jc w:val="right"/>
              <w:rPr>
                <w:rFonts w:ascii="Times New Roman" w:eastAsia="Times New Roman" w:hAnsi="Times New Roman" w:cs="Times New Roman"/>
                <w:color w:val="FF0000"/>
                <w:sz w:val="16"/>
                <w:szCs w:val="16"/>
                <w:lang w:eastAsia="hu-HU"/>
              </w:rPr>
            </w:pPr>
            <w:r w:rsidRPr="00C15348">
              <w:rPr>
                <w:rFonts w:ascii="Times New Roman" w:eastAsia="Times New Roman" w:hAnsi="Times New Roman" w:cs="Times New Roman"/>
                <w:color w:val="FF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C15348" w:rsidRDefault="00874488" w:rsidP="00AF2B50">
            <w:pPr>
              <w:spacing w:after="0" w:line="240" w:lineRule="auto"/>
              <w:jc w:val="right"/>
              <w:rPr>
                <w:rFonts w:ascii="Times New Roman" w:eastAsia="Times New Roman" w:hAnsi="Times New Roman"/>
                <w:color w:val="FF0000"/>
                <w:sz w:val="16"/>
                <w:szCs w:val="16"/>
                <w:lang w:eastAsia="hu-HU"/>
              </w:rPr>
            </w:pPr>
            <w:r w:rsidRPr="00C15348">
              <w:rPr>
                <w:rFonts w:ascii="Times New Roman" w:eastAsia="Times New Roman" w:hAnsi="Times New Roman"/>
                <w:color w:val="FF0000"/>
                <w:sz w:val="16"/>
                <w:szCs w:val="16"/>
                <w:lang w:eastAsia="hu-HU"/>
              </w:rPr>
              <w:t>2051</w:t>
            </w:r>
          </w:p>
        </w:tc>
      </w:tr>
      <w:tr w:rsidR="00874488" w:rsidRPr="00914EF4" w:rsidTr="00AF2B50">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EA15E8">
            <w:pPr>
              <w:pStyle w:val="Listaszerbekezds"/>
              <w:spacing w:after="0" w:line="240" w:lineRule="auto"/>
              <w:ind w:left="720"/>
              <w:rPr>
                <w:rFonts w:ascii="Times New Roman" w:eastAsia="Times New Roman" w:hAnsi="Times New Roman"/>
                <w:color w:val="000000"/>
                <w:sz w:val="16"/>
                <w:szCs w:val="16"/>
                <w:lang w:eastAsia="hu-HU"/>
              </w:rPr>
            </w:pPr>
            <w:r w:rsidRPr="00EA15E8">
              <w:rPr>
                <w:rFonts w:ascii="Times New Roman" w:eastAsia="Times New Roman" w:hAnsi="Times New Roman"/>
                <w:b/>
                <w:i/>
                <w:sz w:val="16"/>
                <w:szCs w:val="16"/>
                <w:lang w:eastAsia="hu-HU"/>
              </w:rPr>
              <w:t>Rongits Károlyné 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sidRPr="00EA15E8">
              <w:rPr>
                <w:rFonts w:ascii="Times New Roman" w:eastAsia="Times New Roman" w:hAnsi="Times New Roman" w:cs="Times New Roman"/>
                <w:b/>
                <w:i/>
                <w:color w:val="000000"/>
                <w:sz w:val="16"/>
                <w:szCs w:val="16"/>
                <w:lang w:eastAsia="hu-HU"/>
              </w:rPr>
              <w:t>51,9</w:t>
            </w:r>
          </w:p>
        </w:tc>
        <w:tc>
          <w:tcPr>
            <w:tcW w:w="699" w:type="dxa"/>
            <w:tcBorders>
              <w:top w:val="nil"/>
              <w:left w:val="nil"/>
              <w:bottom w:val="single" w:sz="4" w:space="0" w:color="auto"/>
              <w:right w:val="single" w:sz="4" w:space="0" w:color="auto"/>
            </w:tcBorders>
            <w:vAlign w:val="center"/>
          </w:tcPr>
          <w:p w:rsidR="00874488" w:rsidRPr="00EA15E8"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1.213</w:t>
            </w:r>
          </w:p>
        </w:tc>
        <w:tc>
          <w:tcPr>
            <w:tcW w:w="829" w:type="dxa"/>
            <w:tcBorders>
              <w:top w:val="nil"/>
              <w:left w:val="single" w:sz="4" w:space="0" w:color="auto"/>
              <w:bottom w:val="single" w:sz="4" w:space="0" w:color="auto"/>
              <w:right w:val="single" w:sz="4" w:space="0" w:color="auto"/>
            </w:tcBorders>
            <w:vAlign w:val="center"/>
          </w:tcPr>
          <w:p w:rsidR="00874488" w:rsidRPr="00EA15E8"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EA15E8" w:rsidRDefault="00874488" w:rsidP="00FA5C31">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99,45</w:t>
            </w:r>
          </w:p>
        </w:tc>
        <w:tc>
          <w:tcPr>
            <w:tcW w:w="694" w:type="dxa"/>
            <w:tcBorders>
              <w:top w:val="nil"/>
              <w:left w:val="nil"/>
              <w:bottom w:val="single" w:sz="4" w:space="0" w:color="auto"/>
              <w:right w:val="single" w:sz="4" w:space="0" w:color="auto"/>
            </w:tcBorders>
            <w:shd w:val="clear" w:color="auto" w:fill="auto"/>
            <w:vAlign w:val="center"/>
            <w:hideMark/>
          </w:tcPr>
          <w:p w:rsidR="00874488" w:rsidRPr="00EA15E8"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1,916</w:t>
            </w:r>
          </w:p>
        </w:tc>
        <w:tc>
          <w:tcPr>
            <w:tcW w:w="696" w:type="dxa"/>
            <w:tcBorders>
              <w:top w:val="nil"/>
              <w:left w:val="nil"/>
              <w:bottom w:val="single" w:sz="4" w:space="0" w:color="auto"/>
              <w:right w:val="single" w:sz="4" w:space="0" w:color="auto"/>
            </w:tcBorders>
            <w:shd w:val="clear" w:color="auto" w:fill="auto"/>
            <w:vAlign w:val="center"/>
          </w:tcPr>
          <w:p w:rsidR="00874488" w:rsidRPr="00EA15E8"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82,0</w:t>
            </w:r>
          </w:p>
        </w:tc>
        <w:tc>
          <w:tcPr>
            <w:tcW w:w="978" w:type="dxa"/>
            <w:tcBorders>
              <w:top w:val="nil"/>
              <w:left w:val="nil"/>
              <w:bottom w:val="single" w:sz="4" w:space="0" w:color="auto"/>
              <w:right w:val="single" w:sz="4" w:space="0" w:color="auto"/>
            </w:tcBorders>
            <w:shd w:val="clear" w:color="auto" w:fill="auto"/>
            <w:vAlign w:val="bottom"/>
            <w:hideMark/>
          </w:tcPr>
          <w:p w:rsidR="00874488" w:rsidRPr="00EA15E8" w:rsidRDefault="00874488" w:rsidP="00AF2B50">
            <w:pPr>
              <w:spacing w:after="0" w:line="240" w:lineRule="auto"/>
              <w:rPr>
                <w:rFonts w:ascii="Times New Roman" w:eastAsia="Times New Roman" w:hAnsi="Times New Roman"/>
                <w:b/>
                <w:i/>
                <w:sz w:val="16"/>
                <w:szCs w:val="16"/>
                <w:lang w:eastAsia="hu-HU"/>
              </w:rPr>
            </w:pPr>
            <w:r w:rsidRPr="00EA15E8">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EA15E8" w:rsidRDefault="00874488" w:rsidP="00AF2B50">
            <w:pPr>
              <w:spacing w:after="0" w:line="240" w:lineRule="auto"/>
              <w:rPr>
                <w:rFonts w:ascii="Times New Roman" w:eastAsia="Times New Roman" w:hAnsi="Times New Roman" w:cs="Times New Roman"/>
                <w:b/>
                <w:i/>
                <w:color w:val="000000"/>
                <w:sz w:val="16"/>
                <w:szCs w:val="16"/>
                <w:lang w:eastAsia="hu-HU"/>
              </w:rPr>
            </w:pPr>
            <w:r w:rsidRPr="00EA15E8">
              <w:rPr>
                <w:rFonts w:ascii="Times New Roman" w:eastAsia="Times New Roman" w:hAnsi="Times New Roman" w:cs="Times New Roman"/>
                <w:b/>
                <w:i/>
                <w:color w:val="000000"/>
                <w:sz w:val="16"/>
                <w:szCs w:val="16"/>
                <w:lang w:eastAsia="hu-HU"/>
              </w:rPr>
              <w:t>Lajta-Hanság Zrt.</w:t>
            </w:r>
          </w:p>
        </w:tc>
        <w:tc>
          <w:tcPr>
            <w:tcW w:w="803" w:type="dxa"/>
            <w:tcBorders>
              <w:top w:val="nil"/>
              <w:left w:val="single" w:sz="4" w:space="0" w:color="auto"/>
              <w:bottom w:val="single" w:sz="4" w:space="0" w:color="auto"/>
              <w:right w:val="single" w:sz="4" w:space="0" w:color="auto"/>
            </w:tcBorders>
            <w:vAlign w:val="center"/>
          </w:tcPr>
          <w:p w:rsidR="00874488" w:rsidRPr="00EA15E8" w:rsidRDefault="00874488" w:rsidP="00AF2B50">
            <w:pPr>
              <w:spacing w:after="0" w:line="240" w:lineRule="auto"/>
              <w:jc w:val="right"/>
              <w:rPr>
                <w:rFonts w:ascii="Times New Roman" w:eastAsia="Times New Roman" w:hAnsi="Times New Roman" w:cs="Times New Roman"/>
                <w:b/>
                <w:i/>
                <w:color w:val="000000"/>
                <w:sz w:val="16"/>
                <w:szCs w:val="16"/>
                <w:lang w:eastAsia="hu-HU"/>
              </w:rPr>
            </w:pPr>
            <w:r w:rsidRPr="00EA15E8">
              <w:rPr>
                <w:rFonts w:ascii="Times New Roman" w:eastAsia="Times New Roman" w:hAnsi="Times New Roman" w:cs="Times New Roman"/>
                <w:b/>
                <w:i/>
                <w:color w:val="000000"/>
                <w:sz w:val="16"/>
                <w:szCs w:val="16"/>
                <w:lang w:eastAsia="hu-HU"/>
              </w:rPr>
              <w:t>580</w:t>
            </w:r>
          </w:p>
        </w:tc>
        <w:tc>
          <w:tcPr>
            <w:tcW w:w="630" w:type="dxa"/>
            <w:tcBorders>
              <w:top w:val="nil"/>
              <w:left w:val="single" w:sz="4" w:space="0" w:color="auto"/>
              <w:bottom w:val="single" w:sz="4" w:space="0" w:color="auto"/>
              <w:right w:val="single" w:sz="12" w:space="0" w:color="auto"/>
            </w:tcBorders>
            <w:vAlign w:val="center"/>
          </w:tcPr>
          <w:p w:rsidR="00874488" w:rsidRPr="00EA15E8" w:rsidRDefault="00874488" w:rsidP="00AF2B50">
            <w:pPr>
              <w:spacing w:after="0" w:line="240" w:lineRule="auto"/>
              <w:jc w:val="right"/>
              <w:rPr>
                <w:rFonts w:ascii="Times New Roman" w:eastAsia="Times New Roman" w:hAnsi="Times New Roman"/>
                <w:b/>
                <w:i/>
                <w:sz w:val="16"/>
                <w:szCs w:val="16"/>
                <w:lang w:eastAsia="hu-HU"/>
              </w:rPr>
            </w:pPr>
            <w:r w:rsidRPr="00EA15E8">
              <w:rPr>
                <w:rFonts w:ascii="Times New Roman" w:eastAsia="Times New Roman" w:hAnsi="Times New Roman"/>
                <w:b/>
                <w:i/>
                <w:sz w:val="16"/>
                <w:szCs w:val="16"/>
                <w:lang w:eastAsia="hu-HU"/>
              </w:rPr>
              <w:t>2051</w:t>
            </w:r>
          </w:p>
        </w:tc>
      </w:tr>
      <w:tr w:rsidR="00874488" w:rsidRPr="00914EF4" w:rsidTr="00EA15E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874488" w:rsidRDefault="00874488"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3</w:t>
            </w:r>
            <w:r w:rsidR="00AA16FB">
              <w:rPr>
                <w:rFonts w:ascii="Times New Roman" w:hAnsi="Times New Roman"/>
                <w:b/>
                <w:sz w:val="16"/>
                <w:szCs w:val="16"/>
              </w:rPr>
              <w:t>7</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Erőss Kálmán József</w:t>
            </w:r>
            <w:r w:rsidRPr="00B36115">
              <w:rPr>
                <w:rFonts w:ascii="Times New Roman" w:hAnsi="Times New Roman"/>
                <w:sz w:val="16"/>
                <w:szCs w:val="16"/>
              </w:rPr>
              <w:t xml:space="preserve"> (</w:t>
            </w:r>
            <w:r>
              <w:rPr>
                <w:rFonts w:ascii="Times New Roman" w:eastAsia="Times New Roman" w:hAnsi="Times New Roman" w:cs="Times New Roman"/>
                <w:sz w:val="16"/>
                <w:szCs w:val="16"/>
                <w:lang w:eastAsia="hu-HU"/>
              </w:rPr>
              <w:t>9400 Sopron, Manninger u. 24</w:t>
            </w:r>
            <w:r w:rsidRPr="00FA5C31">
              <w:rPr>
                <w:rFonts w:ascii="Times New Roman" w:eastAsia="Times New Roman" w:hAnsi="Times New Roman" w:cs="Times New Roman"/>
                <w:sz w:val="16"/>
                <w:szCs w:val="16"/>
                <w:lang w:eastAsia="hu-HU"/>
              </w:rPr>
              <w:t>.</w:t>
            </w:r>
            <w:r>
              <w:rPr>
                <w:rFonts w:ascii="Times New Roman" w:hAnsi="Times New Roman"/>
                <w:sz w:val="16"/>
                <w:szCs w:val="16"/>
              </w:rPr>
              <w:t>)</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Fertőrákos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914EF4" w:rsidRDefault="00874488" w:rsidP="007805A2">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054/2</w:t>
            </w:r>
          </w:p>
        </w:tc>
        <w:tc>
          <w:tcPr>
            <w:tcW w:w="658" w:type="dxa"/>
            <w:tcBorders>
              <w:top w:val="nil"/>
              <w:left w:val="nil"/>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11,8</w:t>
            </w:r>
          </w:p>
        </w:tc>
        <w:tc>
          <w:tcPr>
            <w:tcW w:w="699" w:type="dxa"/>
            <w:tcBorders>
              <w:top w:val="nil"/>
              <w:left w:val="nil"/>
              <w:bottom w:val="single" w:sz="4" w:space="0" w:color="auto"/>
              <w:right w:val="single" w:sz="4" w:space="0" w:color="auto"/>
            </w:tcBorders>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336</w:t>
            </w:r>
          </w:p>
        </w:tc>
        <w:tc>
          <w:tcPr>
            <w:tcW w:w="829" w:type="dxa"/>
            <w:tcBorders>
              <w:top w:val="nil"/>
              <w:left w:val="single" w:sz="4" w:space="0" w:color="auto"/>
              <w:bottom w:val="single" w:sz="4" w:space="0" w:color="auto"/>
              <w:right w:val="single" w:sz="4" w:space="0" w:color="auto"/>
            </w:tcBorders>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28,4</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24,25</w:t>
            </w:r>
          </w:p>
        </w:tc>
        <w:tc>
          <w:tcPr>
            <w:tcW w:w="694" w:type="dxa"/>
            <w:tcBorders>
              <w:top w:val="nil"/>
              <w:left w:val="nil"/>
              <w:bottom w:val="single" w:sz="4" w:space="0" w:color="auto"/>
              <w:right w:val="single" w:sz="4" w:space="0" w:color="auto"/>
            </w:tcBorders>
            <w:shd w:val="clear" w:color="auto" w:fill="auto"/>
            <w:vAlign w:val="center"/>
            <w:hideMark/>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F52ADB">
              <w:rPr>
                <w:rFonts w:ascii="Times New Roman" w:eastAsia="Times New Roman" w:hAnsi="Times New Roman" w:cs="Times New Roman"/>
                <w:color w:val="000000"/>
                <w:sz w:val="16"/>
                <w:szCs w:val="16"/>
                <w:lang w:eastAsia="hu-HU"/>
              </w:rPr>
              <w:t>04</w:t>
            </w:r>
            <w:r>
              <w:rPr>
                <w:rFonts w:ascii="Times New Roman" w:eastAsia="Times New Roman" w:hAnsi="Times New Roman" w:cs="Times New Roman"/>
                <w:color w:val="000000"/>
                <w:sz w:val="16"/>
                <w:szCs w:val="16"/>
                <w:lang w:eastAsia="hu-HU"/>
              </w:rPr>
              <w:t>9</w:t>
            </w:r>
          </w:p>
        </w:tc>
        <w:tc>
          <w:tcPr>
            <w:tcW w:w="696" w:type="dxa"/>
            <w:tcBorders>
              <w:top w:val="nil"/>
              <w:left w:val="nil"/>
              <w:bottom w:val="single" w:sz="4" w:space="0" w:color="auto"/>
              <w:right w:val="single" w:sz="4" w:space="0" w:color="auto"/>
            </w:tcBorders>
            <w:shd w:val="clear" w:color="auto" w:fill="auto"/>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72</w:t>
            </w:r>
            <w:r>
              <w:rPr>
                <w:rFonts w:ascii="Times New Roman" w:eastAsia="Times New Roman" w:hAnsi="Times New Roman" w:cs="Times New Roman"/>
                <w:color w:val="000000"/>
                <w:sz w:val="16"/>
                <w:szCs w:val="16"/>
                <w:lang w:eastAsia="hu-HU"/>
              </w:rPr>
              <w:t>,</w:t>
            </w:r>
            <w:r w:rsidRPr="00F52ADB">
              <w:rPr>
                <w:rFonts w:ascii="Times New Roman" w:eastAsia="Times New Roman" w:hAnsi="Times New Roman" w:cs="Times New Roman"/>
                <w:color w:val="000000"/>
                <w:sz w:val="16"/>
                <w:szCs w:val="16"/>
                <w:lang w:eastAsia="hu-HU"/>
              </w:rPr>
              <w:t>1</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7805A2">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F52ADB" w:rsidRDefault="00874488" w:rsidP="003A5928">
            <w:pPr>
              <w:spacing w:after="0" w:line="240" w:lineRule="auto"/>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Erőss Kálmán</w:t>
            </w:r>
          </w:p>
        </w:tc>
        <w:tc>
          <w:tcPr>
            <w:tcW w:w="803" w:type="dxa"/>
            <w:tcBorders>
              <w:top w:val="nil"/>
              <w:left w:val="single" w:sz="4" w:space="0" w:color="auto"/>
              <w:bottom w:val="single" w:sz="4" w:space="0" w:color="auto"/>
              <w:right w:val="single" w:sz="4" w:space="0" w:color="auto"/>
            </w:tcBorders>
          </w:tcPr>
          <w:p w:rsidR="00874488" w:rsidRDefault="00874488" w:rsidP="003A5928">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0" w:type="dxa"/>
            <w:tcBorders>
              <w:top w:val="nil"/>
              <w:left w:val="single" w:sz="4" w:space="0" w:color="auto"/>
              <w:bottom w:val="single" w:sz="4" w:space="0" w:color="auto"/>
              <w:right w:val="single" w:sz="12" w:space="0" w:color="auto"/>
            </w:tcBorders>
          </w:tcPr>
          <w:p w:rsidR="00874488" w:rsidRDefault="00874488" w:rsidP="00F52AD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2033</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Pr="00FA5C31" w:rsidRDefault="00874488" w:rsidP="00326FD9">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Fertőrákos</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Pr="00914EF4" w:rsidRDefault="00874488"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064/5</w:t>
            </w:r>
          </w:p>
        </w:tc>
        <w:tc>
          <w:tcPr>
            <w:tcW w:w="658" w:type="dxa"/>
            <w:tcBorders>
              <w:top w:val="nil"/>
              <w:left w:val="nil"/>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39,5</w:t>
            </w:r>
          </w:p>
        </w:tc>
        <w:tc>
          <w:tcPr>
            <w:tcW w:w="699" w:type="dxa"/>
            <w:tcBorders>
              <w:top w:val="nil"/>
              <w:left w:val="nil"/>
              <w:bottom w:val="single" w:sz="4" w:space="0" w:color="auto"/>
              <w:right w:val="single" w:sz="4" w:space="0" w:color="auto"/>
            </w:tcBorders>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652</w:t>
            </w:r>
          </w:p>
        </w:tc>
        <w:tc>
          <w:tcPr>
            <w:tcW w:w="829" w:type="dxa"/>
            <w:tcBorders>
              <w:top w:val="nil"/>
              <w:left w:val="single" w:sz="4" w:space="0" w:color="auto"/>
              <w:bottom w:val="single" w:sz="4" w:space="0" w:color="auto"/>
              <w:right w:val="single" w:sz="4" w:space="0" w:color="auto"/>
            </w:tcBorders>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16,5</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67,10</w:t>
            </w:r>
          </w:p>
        </w:tc>
        <w:tc>
          <w:tcPr>
            <w:tcW w:w="694" w:type="dxa"/>
            <w:tcBorders>
              <w:top w:val="nil"/>
              <w:left w:val="nil"/>
              <w:bottom w:val="single" w:sz="4" w:space="0" w:color="auto"/>
              <w:right w:val="single" w:sz="4" w:space="0" w:color="auto"/>
            </w:tcBorders>
            <w:shd w:val="clear" w:color="auto" w:fill="auto"/>
            <w:vAlign w:val="center"/>
            <w:hideMark/>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,700</w:t>
            </w:r>
          </w:p>
        </w:tc>
        <w:tc>
          <w:tcPr>
            <w:tcW w:w="696" w:type="dxa"/>
            <w:tcBorders>
              <w:top w:val="nil"/>
              <w:left w:val="nil"/>
              <w:bottom w:val="single" w:sz="4" w:space="0" w:color="auto"/>
              <w:right w:val="single" w:sz="4" w:space="0" w:color="auto"/>
            </w:tcBorders>
            <w:shd w:val="clear" w:color="auto" w:fill="auto"/>
            <w:vAlign w:val="center"/>
          </w:tcPr>
          <w:p w:rsidR="00874488" w:rsidRPr="00F52ADB"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10</w:t>
            </w:r>
            <w:r>
              <w:rPr>
                <w:rFonts w:ascii="Times New Roman" w:eastAsia="Times New Roman" w:hAnsi="Times New Roman" w:cs="Times New Roman"/>
                <w:color w:val="000000"/>
                <w:sz w:val="16"/>
                <w:szCs w:val="16"/>
                <w:lang w:eastAsia="hu-HU"/>
              </w:rPr>
              <w:t>3,0</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7805A2">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1993" w:type="dxa"/>
            <w:tcBorders>
              <w:top w:val="nil"/>
              <w:left w:val="nil"/>
              <w:bottom w:val="single" w:sz="4" w:space="0" w:color="auto"/>
              <w:right w:val="single" w:sz="4" w:space="0" w:color="auto"/>
            </w:tcBorders>
            <w:vAlign w:val="center"/>
          </w:tcPr>
          <w:p w:rsidR="00874488" w:rsidRPr="00F52ADB" w:rsidRDefault="00874488" w:rsidP="003A5928">
            <w:pPr>
              <w:spacing w:after="0" w:line="240" w:lineRule="auto"/>
              <w:rPr>
                <w:rFonts w:ascii="Times New Roman" w:eastAsia="Times New Roman" w:hAnsi="Times New Roman" w:cs="Times New Roman"/>
                <w:color w:val="000000"/>
                <w:sz w:val="16"/>
                <w:szCs w:val="16"/>
                <w:lang w:eastAsia="hu-HU"/>
              </w:rPr>
            </w:pPr>
            <w:r w:rsidRPr="00F52ADB">
              <w:rPr>
                <w:rFonts w:ascii="Times New Roman" w:eastAsia="Times New Roman" w:hAnsi="Times New Roman" w:cs="Times New Roman"/>
                <w:color w:val="000000"/>
                <w:sz w:val="16"/>
                <w:szCs w:val="16"/>
                <w:lang w:eastAsia="hu-HU"/>
              </w:rPr>
              <w:t>Erőss Kálmán</w:t>
            </w:r>
          </w:p>
        </w:tc>
        <w:tc>
          <w:tcPr>
            <w:tcW w:w="803" w:type="dxa"/>
            <w:tcBorders>
              <w:top w:val="nil"/>
              <w:left w:val="single" w:sz="4" w:space="0" w:color="auto"/>
              <w:bottom w:val="single" w:sz="4" w:space="0" w:color="auto"/>
              <w:right w:val="single" w:sz="4" w:space="0" w:color="auto"/>
            </w:tcBorders>
          </w:tcPr>
          <w:p w:rsidR="00874488" w:rsidRDefault="00874488" w:rsidP="003A5928">
            <w:pPr>
              <w:spacing w:after="0" w:line="240" w:lineRule="auto"/>
              <w:jc w:val="right"/>
              <w:rPr>
                <w:rFonts w:ascii="Times New Roman" w:eastAsia="Times New Roman" w:hAnsi="Times New Roman"/>
                <w:sz w:val="16"/>
                <w:szCs w:val="16"/>
                <w:lang w:eastAsia="hu-HU"/>
              </w:rPr>
            </w:pPr>
            <w:r w:rsidRPr="00B12315">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12315">
              <w:rPr>
                <w:rFonts w:ascii="Times New Roman" w:eastAsia="Times New Roman" w:hAnsi="Times New Roman" w:cs="Times New Roman"/>
                <w:color w:val="000000"/>
                <w:sz w:val="16"/>
                <w:szCs w:val="16"/>
                <w:lang w:eastAsia="hu-HU"/>
              </w:rPr>
              <w:t>250</w:t>
            </w:r>
          </w:p>
        </w:tc>
        <w:tc>
          <w:tcPr>
            <w:tcW w:w="630" w:type="dxa"/>
            <w:tcBorders>
              <w:top w:val="nil"/>
              <w:left w:val="single" w:sz="4" w:space="0" w:color="auto"/>
              <w:bottom w:val="single" w:sz="4" w:space="0" w:color="auto"/>
              <w:right w:val="single" w:sz="12" w:space="0" w:color="auto"/>
            </w:tcBorders>
          </w:tcPr>
          <w:p w:rsidR="00874488" w:rsidRDefault="00874488" w:rsidP="00F52AD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2033</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CB339C">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 xml:space="preserve">Erőss K. J. </w:t>
            </w:r>
            <w:r w:rsidRPr="00FA5C31">
              <w:rPr>
                <w:rFonts w:ascii="Times New Roman" w:eastAsia="Times New Roman" w:hAnsi="Times New Roman"/>
                <w:b/>
                <w:i/>
                <w:sz w:val="16"/>
                <w:szCs w:val="16"/>
                <w:lang w:eastAsia="hu-HU"/>
              </w:rPr>
              <w:t>összesen</w:t>
            </w:r>
          </w:p>
        </w:tc>
        <w:tc>
          <w:tcPr>
            <w:tcW w:w="658" w:type="dxa"/>
            <w:tcBorders>
              <w:top w:val="nil"/>
              <w:left w:val="nil"/>
              <w:bottom w:val="single" w:sz="4" w:space="0" w:color="auto"/>
              <w:right w:val="single" w:sz="4" w:space="0" w:color="auto"/>
            </w:tcBorders>
            <w:shd w:val="clear" w:color="auto" w:fill="auto"/>
            <w:vAlign w:val="bottom"/>
            <w:hideMark/>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51,3</w:t>
            </w:r>
          </w:p>
        </w:tc>
        <w:tc>
          <w:tcPr>
            <w:tcW w:w="699" w:type="dxa"/>
            <w:tcBorders>
              <w:top w:val="nil"/>
              <w:left w:val="nil"/>
              <w:bottom w:val="single" w:sz="4" w:space="0" w:color="auto"/>
              <w:right w:val="single" w:sz="4" w:space="0" w:color="auto"/>
            </w:tcBorders>
            <w:vAlign w:val="bottom"/>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988</w:t>
            </w:r>
          </w:p>
        </w:tc>
        <w:tc>
          <w:tcPr>
            <w:tcW w:w="829" w:type="dxa"/>
            <w:tcBorders>
              <w:top w:val="nil"/>
              <w:left w:val="single" w:sz="4" w:space="0" w:color="auto"/>
              <w:bottom w:val="single" w:sz="4" w:space="0" w:color="auto"/>
              <w:right w:val="single" w:sz="4" w:space="0" w:color="auto"/>
            </w:tcBorders>
            <w:vAlign w:val="bottom"/>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19,3</w:t>
            </w:r>
          </w:p>
        </w:tc>
        <w:tc>
          <w:tcPr>
            <w:tcW w:w="688" w:type="dxa"/>
            <w:tcBorders>
              <w:top w:val="nil"/>
              <w:left w:val="single" w:sz="4" w:space="0" w:color="auto"/>
              <w:bottom w:val="single" w:sz="4" w:space="0" w:color="auto"/>
              <w:right w:val="single" w:sz="4" w:space="0" w:color="auto"/>
            </w:tcBorders>
            <w:shd w:val="clear" w:color="auto" w:fill="auto"/>
            <w:vAlign w:val="bottom"/>
            <w:hideMark/>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91,35</w:t>
            </w:r>
          </w:p>
        </w:tc>
        <w:tc>
          <w:tcPr>
            <w:tcW w:w="694" w:type="dxa"/>
            <w:tcBorders>
              <w:top w:val="nil"/>
              <w:left w:val="nil"/>
              <w:bottom w:val="single" w:sz="4" w:space="0" w:color="auto"/>
              <w:right w:val="single" w:sz="4" w:space="0" w:color="auto"/>
            </w:tcBorders>
            <w:shd w:val="clear" w:color="auto" w:fill="auto"/>
            <w:vAlign w:val="bottom"/>
            <w:hideMark/>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1,781</w:t>
            </w:r>
          </w:p>
        </w:tc>
        <w:tc>
          <w:tcPr>
            <w:tcW w:w="696" w:type="dxa"/>
            <w:tcBorders>
              <w:top w:val="nil"/>
              <w:left w:val="nil"/>
              <w:bottom w:val="single" w:sz="4" w:space="0" w:color="auto"/>
              <w:right w:val="single" w:sz="4" w:space="0" w:color="auto"/>
            </w:tcBorders>
            <w:shd w:val="clear" w:color="auto" w:fill="auto"/>
            <w:vAlign w:val="bottom"/>
          </w:tcPr>
          <w:p w:rsidR="00874488" w:rsidRPr="00FA5C31" w:rsidRDefault="00874488" w:rsidP="00326FD9">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92,5</w:t>
            </w:r>
          </w:p>
        </w:tc>
        <w:tc>
          <w:tcPr>
            <w:tcW w:w="978" w:type="dxa"/>
            <w:tcBorders>
              <w:top w:val="nil"/>
              <w:left w:val="nil"/>
              <w:bottom w:val="single" w:sz="4" w:space="0" w:color="auto"/>
              <w:right w:val="single" w:sz="4" w:space="0" w:color="auto"/>
            </w:tcBorders>
            <w:shd w:val="clear" w:color="auto" w:fill="auto"/>
            <w:vAlign w:val="bottom"/>
            <w:hideMark/>
          </w:tcPr>
          <w:p w:rsidR="00874488" w:rsidRPr="00FA5C31" w:rsidRDefault="00874488" w:rsidP="00326FD9">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rét, szántó</w:t>
            </w:r>
          </w:p>
        </w:tc>
        <w:tc>
          <w:tcPr>
            <w:tcW w:w="1993" w:type="dxa"/>
            <w:tcBorders>
              <w:top w:val="nil"/>
              <w:left w:val="nil"/>
              <w:bottom w:val="single" w:sz="4" w:space="0" w:color="auto"/>
              <w:right w:val="single" w:sz="4" w:space="0" w:color="auto"/>
            </w:tcBorders>
            <w:vAlign w:val="center"/>
          </w:tcPr>
          <w:p w:rsidR="00874488" w:rsidRPr="00F52ADB" w:rsidRDefault="00874488" w:rsidP="003A5928">
            <w:pPr>
              <w:spacing w:after="0" w:line="240" w:lineRule="auto"/>
              <w:rPr>
                <w:rFonts w:ascii="Times New Roman" w:eastAsia="Times New Roman" w:hAnsi="Times New Roman" w:cs="Times New Roman"/>
                <w:b/>
                <w:i/>
                <w:color w:val="000000"/>
                <w:sz w:val="16"/>
                <w:szCs w:val="16"/>
                <w:lang w:eastAsia="hu-HU"/>
              </w:rPr>
            </w:pPr>
            <w:r w:rsidRPr="00F52ADB">
              <w:rPr>
                <w:rFonts w:ascii="Times New Roman" w:eastAsia="Times New Roman" w:hAnsi="Times New Roman" w:cs="Times New Roman"/>
                <w:b/>
                <w:i/>
                <w:color w:val="000000"/>
                <w:sz w:val="16"/>
                <w:szCs w:val="16"/>
                <w:lang w:eastAsia="hu-HU"/>
              </w:rPr>
              <w:t>Erőss Kálmán</w:t>
            </w:r>
          </w:p>
        </w:tc>
        <w:tc>
          <w:tcPr>
            <w:tcW w:w="803" w:type="dxa"/>
            <w:tcBorders>
              <w:top w:val="nil"/>
              <w:left w:val="single" w:sz="4" w:space="0" w:color="auto"/>
              <w:bottom w:val="single" w:sz="4" w:space="0" w:color="auto"/>
              <w:right w:val="single" w:sz="4" w:space="0" w:color="auto"/>
            </w:tcBorders>
          </w:tcPr>
          <w:p w:rsidR="00874488" w:rsidRPr="00F52ADB" w:rsidRDefault="00874488" w:rsidP="003A5928">
            <w:pPr>
              <w:spacing w:after="0" w:line="240" w:lineRule="auto"/>
              <w:jc w:val="right"/>
              <w:rPr>
                <w:rFonts w:ascii="Times New Roman" w:eastAsia="Times New Roman" w:hAnsi="Times New Roman"/>
                <w:b/>
                <w:i/>
                <w:sz w:val="16"/>
                <w:szCs w:val="16"/>
                <w:lang w:eastAsia="hu-HU"/>
              </w:rPr>
            </w:pPr>
            <w:r w:rsidRPr="00F52ADB">
              <w:rPr>
                <w:rFonts w:ascii="Times New Roman" w:eastAsia="Times New Roman" w:hAnsi="Times New Roman" w:cs="Times New Roman"/>
                <w:b/>
                <w:i/>
                <w:color w:val="000000"/>
                <w:sz w:val="16"/>
                <w:szCs w:val="16"/>
                <w:lang w:eastAsia="hu-HU"/>
              </w:rPr>
              <w:t>1.250</w:t>
            </w:r>
          </w:p>
        </w:tc>
        <w:tc>
          <w:tcPr>
            <w:tcW w:w="630" w:type="dxa"/>
            <w:tcBorders>
              <w:top w:val="nil"/>
              <w:left w:val="single" w:sz="4" w:space="0" w:color="auto"/>
              <w:bottom w:val="single" w:sz="4" w:space="0" w:color="auto"/>
              <w:right w:val="single" w:sz="12" w:space="0" w:color="auto"/>
            </w:tcBorders>
          </w:tcPr>
          <w:p w:rsidR="00874488" w:rsidRPr="00F52ADB" w:rsidRDefault="00874488" w:rsidP="003A5928">
            <w:pPr>
              <w:spacing w:after="0" w:line="240" w:lineRule="auto"/>
              <w:jc w:val="right"/>
              <w:rPr>
                <w:rFonts w:ascii="Times New Roman" w:eastAsia="Times New Roman" w:hAnsi="Times New Roman"/>
                <w:b/>
                <w:i/>
                <w:sz w:val="16"/>
                <w:szCs w:val="16"/>
                <w:lang w:eastAsia="hu-HU"/>
              </w:rPr>
            </w:pPr>
            <w:r w:rsidRPr="00F52ADB">
              <w:rPr>
                <w:rFonts w:ascii="Times New Roman" w:eastAsia="Times New Roman" w:hAnsi="Times New Roman"/>
                <w:b/>
                <w:i/>
                <w:sz w:val="16"/>
                <w:szCs w:val="16"/>
                <w:lang w:eastAsia="hu-HU"/>
              </w:rPr>
              <w:t>2033</w:t>
            </w:r>
          </w:p>
        </w:tc>
      </w:tr>
      <w:tr w:rsidR="00874488" w:rsidRPr="00914EF4" w:rsidTr="00CB339C">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874488" w:rsidRPr="005242C6" w:rsidRDefault="00874488"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Pr="00456F92">
              <w:rPr>
                <w:rFonts w:ascii="Times New Roman" w:eastAsia="Times New Roman" w:hAnsi="Times New Roman" w:cs="Times New Roman"/>
                <w:b/>
                <w:color w:val="000000"/>
                <w:sz w:val="16"/>
                <w:szCs w:val="16"/>
                <w:lang w:eastAsia="hu-HU"/>
              </w:rPr>
              <w:t>3</w:t>
            </w:r>
            <w:r w:rsidR="00AA16FB">
              <w:rPr>
                <w:rFonts w:ascii="Times New Roman" w:eastAsia="Times New Roman" w:hAnsi="Times New Roman" w:cs="Times New Roman"/>
                <w:b/>
                <w:color w:val="000000"/>
                <w:sz w:val="16"/>
                <w:szCs w:val="16"/>
                <w:lang w:eastAsia="hu-HU"/>
              </w:rPr>
              <w:t>8</w:t>
            </w:r>
            <w:r w:rsidRPr="00456F92">
              <w:rPr>
                <w:rFonts w:ascii="Times New Roman" w:eastAsia="Times New Roman" w:hAnsi="Times New Roman" w:cs="Times New Roman"/>
                <w:b/>
                <w:color w:val="000000"/>
                <w:sz w:val="16"/>
                <w:szCs w:val="16"/>
                <w:lang w:eastAsia="hu-HU"/>
              </w:rPr>
              <w:t>.</w:t>
            </w:r>
            <w:r w:rsidRPr="00CB339C">
              <w:rPr>
                <w:rFonts w:ascii="Times New Roman" w:eastAsia="Times New Roman" w:hAnsi="Times New Roman" w:cs="Times New Roman"/>
                <w:b/>
                <w:color w:val="000000"/>
                <w:sz w:val="16"/>
                <w:szCs w:val="16"/>
                <w:lang w:eastAsia="hu-HU"/>
              </w:rPr>
              <w:t>) Kovács Tibor</w:t>
            </w:r>
            <w:r>
              <w:rPr>
                <w:rFonts w:ascii="Times New Roman" w:eastAsia="Times New Roman" w:hAnsi="Times New Roman" w:cs="Times New Roman"/>
                <w:color w:val="000000"/>
                <w:sz w:val="16"/>
                <w:szCs w:val="16"/>
                <w:lang w:eastAsia="hu-HU"/>
              </w:rPr>
              <w:t xml:space="preserve"> az MKB Zrt. vezető tisztségviselője, a lakcímével (9025 Győr, Alpár Ignác u. 19.) azonos székhelyű, felesége által vezetett REMIDA-BIO Kft. és RMD-COSMETIC Kft. valamint további 2 cég társtulajdonosa</w:t>
            </w:r>
          </w:p>
        </w:tc>
      </w:tr>
      <w:tr w:rsidR="00874488" w:rsidRPr="00914EF4" w:rsidTr="00797553">
        <w:trPr>
          <w:jc w:val="center"/>
        </w:trPr>
        <w:tc>
          <w:tcPr>
            <w:tcW w:w="1304" w:type="dxa"/>
            <w:tcBorders>
              <w:top w:val="nil"/>
              <w:left w:val="single" w:sz="12" w:space="0" w:color="auto"/>
              <w:bottom w:val="single" w:sz="4" w:space="0" w:color="auto"/>
              <w:right w:val="single" w:sz="4" w:space="0" w:color="auto"/>
            </w:tcBorders>
            <w:shd w:val="clear" w:color="auto" w:fill="auto"/>
            <w:vAlign w:val="center"/>
            <w:hideMark/>
          </w:tcPr>
          <w:p w:rsidR="00874488" w:rsidRDefault="00874488" w:rsidP="00326FD9">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Győrszemere</w:t>
            </w:r>
          </w:p>
        </w:tc>
        <w:tc>
          <w:tcPr>
            <w:tcW w:w="661" w:type="dxa"/>
            <w:tcBorders>
              <w:top w:val="nil"/>
              <w:left w:val="single" w:sz="4" w:space="0" w:color="auto"/>
              <w:bottom w:val="single" w:sz="4" w:space="0" w:color="auto"/>
              <w:right w:val="single" w:sz="4" w:space="0" w:color="auto"/>
            </w:tcBorders>
            <w:shd w:val="clear" w:color="auto" w:fill="auto"/>
            <w:vAlign w:val="bottom"/>
          </w:tcPr>
          <w:p w:rsidR="00874488" w:rsidRDefault="00874488" w:rsidP="00326FD9">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39" w:type="dxa"/>
            <w:tcBorders>
              <w:top w:val="nil"/>
              <w:left w:val="nil"/>
              <w:bottom w:val="single" w:sz="4" w:space="0" w:color="auto"/>
              <w:right w:val="single" w:sz="4" w:space="0" w:color="auto"/>
            </w:tcBorders>
            <w:shd w:val="clear" w:color="auto" w:fill="auto"/>
            <w:vAlign w:val="center"/>
            <w:hideMark/>
          </w:tcPr>
          <w:p w:rsidR="00874488" w:rsidRDefault="00874488" w:rsidP="00FA5C31">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014/3</w:t>
            </w:r>
          </w:p>
        </w:tc>
        <w:tc>
          <w:tcPr>
            <w:tcW w:w="658" w:type="dxa"/>
            <w:tcBorders>
              <w:top w:val="nil"/>
              <w:left w:val="nil"/>
              <w:bottom w:val="single" w:sz="4" w:space="0" w:color="auto"/>
              <w:right w:val="single" w:sz="4" w:space="0" w:color="auto"/>
            </w:tcBorders>
            <w:shd w:val="clear" w:color="auto" w:fill="auto"/>
            <w:vAlign w:val="center"/>
            <w:hideMark/>
          </w:tcPr>
          <w:p w:rsidR="00874488"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50,6</w:t>
            </w:r>
          </w:p>
        </w:tc>
        <w:tc>
          <w:tcPr>
            <w:tcW w:w="699" w:type="dxa"/>
            <w:tcBorders>
              <w:top w:val="nil"/>
              <w:left w:val="nil"/>
              <w:bottom w:val="single" w:sz="4" w:space="0" w:color="auto"/>
              <w:right w:val="single" w:sz="4" w:space="0" w:color="auto"/>
            </w:tcBorders>
            <w:vAlign w:val="center"/>
          </w:tcPr>
          <w:p w:rsidR="00874488" w:rsidRPr="005242C6"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5242C6">
              <w:rPr>
                <w:rFonts w:ascii="Times New Roman" w:eastAsia="Times New Roman" w:hAnsi="Times New Roman" w:cs="Times New Roman"/>
                <w:color w:val="000000"/>
                <w:sz w:val="16"/>
                <w:szCs w:val="16"/>
                <w:lang w:eastAsia="hu-HU"/>
              </w:rPr>
              <w:t>876</w:t>
            </w:r>
          </w:p>
        </w:tc>
        <w:tc>
          <w:tcPr>
            <w:tcW w:w="829" w:type="dxa"/>
            <w:tcBorders>
              <w:top w:val="nil"/>
              <w:left w:val="single" w:sz="4" w:space="0" w:color="auto"/>
              <w:bottom w:val="single" w:sz="4" w:space="0" w:color="auto"/>
              <w:right w:val="single" w:sz="4" w:space="0" w:color="auto"/>
            </w:tcBorders>
            <w:vAlign w:val="center"/>
          </w:tcPr>
          <w:p w:rsidR="00874488" w:rsidRPr="005242C6" w:rsidRDefault="00874488" w:rsidP="003A5928">
            <w:pPr>
              <w:spacing w:after="0" w:line="240" w:lineRule="auto"/>
              <w:jc w:val="right"/>
              <w:rPr>
                <w:rFonts w:ascii="Times New Roman" w:eastAsia="Times New Roman" w:hAnsi="Times New Roman" w:cs="Times New Roman"/>
                <w:color w:val="000000"/>
                <w:sz w:val="16"/>
                <w:szCs w:val="16"/>
                <w:lang w:eastAsia="hu-HU"/>
              </w:rPr>
            </w:pPr>
            <w:r w:rsidRPr="005242C6">
              <w:rPr>
                <w:rFonts w:ascii="Times New Roman" w:eastAsia="Times New Roman" w:hAnsi="Times New Roman" w:cs="Times New Roman"/>
                <w:color w:val="000000"/>
                <w:sz w:val="16"/>
                <w:szCs w:val="16"/>
                <w:lang w:eastAsia="hu-HU"/>
              </w:rPr>
              <w:t>17,3</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75,90</w:t>
            </w:r>
          </w:p>
        </w:tc>
        <w:tc>
          <w:tcPr>
            <w:tcW w:w="694" w:type="dxa"/>
            <w:tcBorders>
              <w:top w:val="nil"/>
              <w:left w:val="nil"/>
              <w:bottom w:val="single" w:sz="4" w:space="0" w:color="auto"/>
              <w:right w:val="single" w:sz="4" w:space="0" w:color="auto"/>
            </w:tcBorders>
            <w:shd w:val="clear" w:color="auto" w:fill="auto"/>
            <w:vAlign w:val="center"/>
            <w:hideMark/>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1,500</w:t>
            </w:r>
          </w:p>
        </w:tc>
        <w:tc>
          <w:tcPr>
            <w:tcW w:w="696" w:type="dxa"/>
            <w:tcBorders>
              <w:top w:val="nil"/>
              <w:left w:val="nil"/>
              <w:bottom w:val="single" w:sz="4" w:space="0" w:color="auto"/>
              <w:right w:val="single" w:sz="4" w:space="0" w:color="auto"/>
            </w:tcBorders>
            <w:shd w:val="clear" w:color="auto" w:fill="auto"/>
            <w:vAlign w:val="center"/>
          </w:tcPr>
          <w:p w:rsidR="00874488" w:rsidRPr="00FA5C31" w:rsidRDefault="00874488" w:rsidP="00FA5C31">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86,6</w:t>
            </w:r>
          </w:p>
        </w:tc>
        <w:tc>
          <w:tcPr>
            <w:tcW w:w="978" w:type="dxa"/>
            <w:tcBorders>
              <w:top w:val="nil"/>
              <w:left w:val="nil"/>
              <w:bottom w:val="single" w:sz="4" w:space="0" w:color="auto"/>
              <w:right w:val="single" w:sz="4" w:space="0" w:color="auto"/>
            </w:tcBorders>
            <w:shd w:val="clear" w:color="auto" w:fill="auto"/>
            <w:vAlign w:val="bottom"/>
            <w:hideMark/>
          </w:tcPr>
          <w:p w:rsidR="00874488" w:rsidRDefault="00874488" w:rsidP="007805A2">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560231" w:rsidRDefault="00874488" w:rsidP="007805A2">
            <w:pPr>
              <w:spacing w:after="0" w:line="240" w:lineRule="auto"/>
              <w:rPr>
                <w:rFonts w:ascii="Times New Roman" w:eastAsia="Times New Roman" w:hAnsi="Times New Roman" w:cs="Times New Roman"/>
                <w:color w:val="000000"/>
                <w:sz w:val="16"/>
                <w:szCs w:val="16"/>
                <w:lang w:eastAsia="hu-HU"/>
              </w:rPr>
            </w:pPr>
            <w:r w:rsidRPr="005242C6">
              <w:rPr>
                <w:rFonts w:ascii="Times New Roman" w:eastAsia="Times New Roman" w:hAnsi="Times New Roman" w:cs="Times New Roman"/>
                <w:color w:val="000000"/>
                <w:sz w:val="16"/>
                <w:szCs w:val="16"/>
                <w:lang w:eastAsia="hu-HU"/>
              </w:rPr>
              <w:t>Tóth László</w:t>
            </w:r>
          </w:p>
        </w:tc>
        <w:tc>
          <w:tcPr>
            <w:tcW w:w="803" w:type="dxa"/>
            <w:tcBorders>
              <w:top w:val="nil"/>
              <w:left w:val="single" w:sz="4" w:space="0" w:color="auto"/>
              <w:bottom w:val="single" w:sz="4" w:space="0" w:color="auto"/>
              <w:right w:val="single" w:sz="4" w:space="0" w:color="auto"/>
            </w:tcBorders>
          </w:tcPr>
          <w:p w:rsidR="00874488" w:rsidRPr="00914EF4" w:rsidRDefault="008744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0" w:type="dxa"/>
            <w:tcBorders>
              <w:top w:val="nil"/>
              <w:left w:val="single" w:sz="4" w:space="0" w:color="auto"/>
              <w:bottom w:val="single" w:sz="4" w:space="0" w:color="auto"/>
              <w:right w:val="single" w:sz="12" w:space="0" w:color="auto"/>
            </w:tcBorders>
            <w:vAlign w:val="center"/>
          </w:tcPr>
          <w:p w:rsidR="00874488" w:rsidRPr="005C3A48" w:rsidRDefault="008744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874488" w:rsidRPr="00914EF4" w:rsidTr="00797553">
        <w:trPr>
          <w:jc w:val="center"/>
        </w:trPr>
        <w:tc>
          <w:tcPr>
            <w:tcW w:w="2704" w:type="dxa"/>
            <w:gridSpan w:val="3"/>
            <w:tcBorders>
              <w:top w:val="nil"/>
              <w:left w:val="single" w:sz="12" w:space="0" w:color="auto"/>
              <w:bottom w:val="single" w:sz="4" w:space="0" w:color="auto"/>
              <w:right w:val="single" w:sz="4" w:space="0" w:color="auto"/>
            </w:tcBorders>
            <w:shd w:val="clear" w:color="auto" w:fill="auto"/>
            <w:vAlign w:val="center"/>
            <w:hideMark/>
          </w:tcPr>
          <w:p w:rsidR="00874488" w:rsidRPr="00560231" w:rsidRDefault="00874488" w:rsidP="00872864">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 xml:space="preserve">Kovács Tibor </w:t>
            </w:r>
            <w:r w:rsidRPr="00FA5C31">
              <w:rPr>
                <w:rFonts w:ascii="Times New Roman" w:eastAsia="Times New Roman" w:hAnsi="Times New Roman"/>
                <w:b/>
                <w:i/>
                <w:sz w:val="16"/>
                <w:szCs w:val="16"/>
                <w:lang w:eastAsia="hu-HU"/>
              </w:rPr>
              <w:t>összesen</w:t>
            </w:r>
          </w:p>
        </w:tc>
        <w:tc>
          <w:tcPr>
            <w:tcW w:w="658" w:type="dxa"/>
            <w:tcBorders>
              <w:top w:val="nil"/>
              <w:left w:val="nil"/>
              <w:bottom w:val="single" w:sz="4" w:space="0" w:color="auto"/>
              <w:right w:val="single" w:sz="4" w:space="0" w:color="auto"/>
            </w:tcBorders>
            <w:shd w:val="clear" w:color="auto" w:fill="auto"/>
            <w:vAlign w:val="center"/>
            <w:hideMark/>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50,6</w:t>
            </w:r>
          </w:p>
        </w:tc>
        <w:tc>
          <w:tcPr>
            <w:tcW w:w="699" w:type="dxa"/>
            <w:tcBorders>
              <w:top w:val="nil"/>
              <w:left w:val="nil"/>
              <w:bottom w:val="single" w:sz="4" w:space="0" w:color="auto"/>
              <w:right w:val="single" w:sz="4" w:space="0" w:color="auto"/>
            </w:tcBorders>
            <w:vAlign w:val="center"/>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876</w:t>
            </w:r>
          </w:p>
        </w:tc>
        <w:tc>
          <w:tcPr>
            <w:tcW w:w="829" w:type="dxa"/>
            <w:tcBorders>
              <w:top w:val="nil"/>
              <w:left w:val="single" w:sz="4" w:space="0" w:color="auto"/>
              <w:bottom w:val="single" w:sz="4" w:space="0" w:color="auto"/>
              <w:right w:val="single" w:sz="4" w:space="0" w:color="auto"/>
            </w:tcBorders>
            <w:vAlign w:val="center"/>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17,3</w:t>
            </w: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75,90</w:t>
            </w:r>
          </w:p>
        </w:tc>
        <w:tc>
          <w:tcPr>
            <w:tcW w:w="694" w:type="dxa"/>
            <w:tcBorders>
              <w:top w:val="nil"/>
              <w:left w:val="nil"/>
              <w:bottom w:val="single" w:sz="4" w:space="0" w:color="auto"/>
              <w:right w:val="single" w:sz="4" w:space="0" w:color="auto"/>
            </w:tcBorders>
            <w:shd w:val="clear" w:color="auto" w:fill="auto"/>
            <w:vAlign w:val="center"/>
            <w:hideMark/>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1,500</w:t>
            </w:r>
          </w:p>
        </w:tc>
        <w:tc>
          <w:tcPr>
            <w:tcW w:w="696" w:type="dxa"/>
            <w:tcBorders>
              <w:top w:val="nil"/>
              <w:left w:val="nil"/>
              <w:bottom w:val="single" w:sz="4" w:space="0" w:color="auto"/>
              <w:right w:val="single" w:sz="4" w:space="0" w:color="auto"/>
            </w:tcBorders>
            <w:shd w:val="clear" w:color="auto" w:fill="auto"/>
            <w:vAlign w:val="center"/>
          </w:tcPr>
          <w:p w:rsidR="00874488" w:rsidRPr="005242C6" w:rsidRDefault="00874488" w:rsidP="003A5928">
            <w:pPr>
              <w:spacing w:after="0" w:line="240" w:lineRule="auto"/>
              <w:jc w:val="right"/>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86,6</w:t>
            </w:r>
          </w:p>
        </w:tc>
        <w:tc>
          <w:tcPr>
            <w:tcW w:w="978" w:type="dxa"/>
            <w:tcBorders>
              <w:top w:val="nil"/>
              <w:left w:val="nil"/>
              <w:bottom w:val="single" w:sz="4" w:space="0" w:color="auto"/>
              <w:right w:val="single" w:sz="4" w:space="0" w:color="auto"/>
            </w:tcBorders>
            <w:shd w:val="clear" w:color="auto" w:fill="auto"/>
            <w:vAlign w:val="bottom"/>
            <w:hideMark/>
          </w:tcPr>
          <w:p w:rsidR="00874488" w:rsidRPr="005242C6" w:rsidRDefault="00874488" w:rsidP="003A5928">
            <w:pPr>
              <w:spacing w:after="0" w:line="240" w:lineRule="auto"/>
              <w:rPr>
                <w:rFonts w:ascii="Times New Roman" w:eastAsia="Times New Roman" w:hAnsi="Times New Roman"/>
                <w:b/>
                <w:i/>
                <w:sz w:val="16"/>
                <w:szCs w:val="16"/>
                <w:lang w:eastAsia="hu-HU"/>
              </w:rPr>
            </w:pPr>
            <w:r w:rsidRPr="005242C6">
              <w:rPr>
                <w:rFonts w:ascii="Times New Roman" w:eastAsia="Times New Roman" w:hAnsi="Times New Roman"/>
                <w:b/>
                <w:i/>
                <w:sz w:val="16"/>
                <w:szCs w:val="16"/>
                <w:lang w:eastAsia="hu-HU"/>
              </w:rPr>
              <w:t>szántó</w:t>
            </w:r>
          </w:p>
        </w:tc>
        <w:tc>
          <w:tcPr>
            <w:tcW w:w="1993" w:type="dxa"/>
            <w:tcBorders>
              <w:top w:val="nil"/>
              <w:left w:val="nil"/>
              <w:bottom w:val="single" w:sz="4" w:space="0" w:color="auto"/>
              <w:right w:val="single" w:sz="4" w:space="0" w:color="auto"/>
            </w:tcBorders>
            <w:vAlign w:val="center"/>
          </w:tcPr>
          <w:p w:rsidR="00874488" w:rsidRPr="005242C6" w:rsidRDefault="00874488" w:rsidP="003A5928">
            <w:pPr>
              <w:spacing w:after="0" w:line="240" w:lineRule="auto"/>
              <w:rPr>
                <w:rFonts w:ascii="Times New Roman" w:eastAsia="Times New Roman" w:hAnsi="Times New Roman" w:cs="Times New Roman"/>
                <w:b/>
                <w:i/>
                <w:color w:val="000000"/>
                <w:sz w:val="16"/>
                <w:szCs w:val="16"/>
                <w:lang w:eastAsia="hu-HU"/>
              </w:rPr>
            </w:pPr>
            <w:r w:rsidRPr="005242C6">
              <w:rPr>
                <w:rFonts w:ascii="Times New Roman" w:eastAsia="Times New Roman" w:hAnsi="Times New Roman" w:cs="Times New Roman"/>
                <w:b/>
                <w:i/>
                <w:color w:val="000000"/>
                <w:sz w:val="16"/>
                <w:szCs w:val="16"/>
                <w:lang w:eastAsia="hu-HU"/>
              </w:rPr>
              <w:t>Tóth László</w:t>
            </w:r>
          </w:p>
        </w:tc>
        <w:tc>
          <w:tcPr>
            <w:tcW w:w="803" w:type="dxa"/>
            <w:tcBorders>
              <w:top w:val="nil"/>
              <w:left w:val="single" w:sz="4" w:space="0" w:color="auto"/>
              <w:bottom w:val="single" w:sz="4" w:space="0" w:color="auto"/>
              <w:right w:val="single" w:sz="4" w:space="0" w:color="auto"/>
            </w:tcBorders>
          </w:tcPr>
          <w:p w:rsidR="00874488" w:rsidRPr="005242C6" w:rsidRDefault="00874488" w:rsidP="003A5928">
            <w:pPr>
              <w:spacing w:after="0" w:line="240" w:lineRule="auto"/>
              <w:jc w:val="right"/>
              <w:rPr>
                <w:rFonts w:ascii="Times New Roman" w:eastAsia="Times New Roman" w:hAnsi="Times New Roman"/>
                <w:b/>
                <w:i/>
                <w:sz w:val="16"/>
                <w:szCs w:val="16"/>
                <w:lang w:eastAsia="hu-HU"/>
              </w:rPr>
            </w:pPr>
            <w:r w:rsidRPr="005242C6">
              <w:rPr>
                <w:rFonts w:ascii="Times New Roman" w:eastAsia="Times New Roman" w:hAnsi="Times New Roman"/>
                <w:b/>
                <w:i/>
                <w:sz w:val="16"/>
                <w:szCs w:val="16"/>
                <w:lang w:eastAsia="hu-HU"/>
              </w:rPr>
              <w:t>1.250</w:t>
            </w:r>
          </w:p>
        </w:tc>
        <w:tc>
          <w:tcPr>
            <w:tcW w:w="630" w:type="dxa"/>
            <w:tcBorders>
              <w:top w:val="nil"/>
              <w:left w:val="single" w:sz="4" w:space="0" w:color="auto"/>
              <w:bottom w:val="single" w:sz="4" w:space="0" w:color="auto"/>
              <w:right w:val="single" w:sz="12" w:space="0" w:color="auto"/>
            </w:tcBorders>
            <w:vAlign w:val="center"/>
          </w:tcPr>
          <w:p w:rsidR="00874488" w:rsidRPr="005242C6" w:rsidRDefault="00874488" w:rsidP="003A5928">
            <w:pPr>
              <w:spacing w:after="0" w:line="240" w:lineRule="auto"/>
              <w:jc w:val="right"/>
              <w:rPr>
                <w:rFonts w:ascii="Times New Roman" w:eastAsia="Times New Roman" w:hAnsi="Times New Roman"/>
                <w:b/>
                <w:i/>
                <w:sz w:val="16"/>
                <w:szCs w:val="16"/>
                <w:lang w:eastAsia="hu-HU"/>
              </w:rPr>
            </w:pPr>
            <w:r w:rsidRPr="005242C6">
              <w:rPr>
                <w:rFonts w:ascii="Times New Roman" w:eastAsia="Times New Roman" w:hAnsi="Times New Roman"/>
                <w:b/>
                <w:i/>
                <w:sz w:val="16"/>
                <w:szCs w:val="16"/>
                <w:lang w:eastAsia="hu-HU"/>
              </w:rPr>
              <w:t>2030</w:t>
            </w:r>
          </w:p>
        </w:tc>
      </w:tr>
    </w:tbl>
    <w:p w:rsidR="00D16FDC" w:rsidRPr="00D16FDC" w:rsidRDefault="00D16FDC"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 xml:space="preserve">20 - 50 </w:t>
      </w:r>
      <w:r w:rsidRPr="00FF3CCC">
        <w:rPr>
          <w:rFonts w:ascii="Times New Roman" w:hAnsi="Times New Roman"/>
          <w:b/>
        </w:rPr>
        <w:t xml:space="preserve">ha </w:t>
      </w:r>
      <w:r>
        <w:rPr>
          <w:rFonts w:ascii="Times New Roman" w:hAnsi="Times New Roman"/>
          <w:b/>
        </w:rPr>
        <w:t>köz</w:t>
      </w:r>
      <w:r w:rsidRPr="00FF3CCC">
        <w:rPr>
          <w:rFonts w:ascii="Times New Roman" w:hAnsi="Times New Roman"/>
          <w:b/>
        </w:rPr>
        <w:t xml:space="preserve">ötti </w:t>
      </w:r>
      <w:r>
        <w:rPr>
          <w:rFonts w:ascii="Times New Roman" w:hAnsi="Times New Roman"/>
          <w:b/>
        </w:rPr>
        <w:t xml:space="preserve">árverési </w:t>
      </w:r>
      <w:r w:rsidRPr="00FF3CCC">
        <w:rPr>
          <w:rFonts w:ascii="Times New Roman" w:hAnsi="Times New Roman"/>
          <w:b/>
        </w:rPr>
        <w:t>nyertes érdekkörök, érdekeltségek és pályázók</w:t>
      </w:r>
    </w:p>
    <w:tbl>
      <w:tblPr>
        <w:tblW w:w="11372" w:type="dxa"/>
        <w:jc w:val="center"/>
        <w:tblCellMar>
          <w:left w:w="28" w:type="dxa"/>
          <w:right w:w="28" w:type="dxa"/>
        </w:tblCellMar>
        <w:tblLook w:val="04A0" w:firstRow="1" w:lastRow="0" w:firstColumn="1" w:lastColumn="0" w:noHBand="0" w:noVBand="1"/>
      </w:tblPr>
      <w:tblGrid>
        <w:gridCol w:w="1306"/>
        <w:gridCol w:w="591"/>
        <w:gridCol w:w="740"/>
        <w:gridCol w:w="660"/>
        <w:gridCol w:w="700"/>
        <w:gridCol w:w="834"/>
        <w:gridCol w:w="691"/>
        <w:gridCol w:w="716"/>
        <w:gridCol w:w="675"/>
        <w:gridCol w:w="985"/>
        <w:gridCol w:w="2059"/>
        <w:gridCol w:w="782"/>
        <w:gridCol w:w="633"/>
      </w:tblGrid>
      <w:tr w:rsidR="00714915" w:rsidRPr="00914EF4" w:rsidTr="003C474B">
        <w:trPr>
          <w:trHeight w:val="222"/>
          <w:tblHeader/>
          <w:jc w:val="center"/>
        </w:trPr>
        <w:tc>
          <w:tcPr>
            <w:tcW w:w="1306" w:type="dxa"/>
            <w:vMerge w:val="restart"/>
            <w:tcBorders>
              <w:top w:val="single" w:sz="12" w:space="0" w:color="auto"/>
              <w:left w:val="single" w:sz="12" w:space="0" w:color="auto"/>
              <w:right w:val="single" w:sz="4" w:space="0" w:color="auto"/>
            </w:tcBorders>
            <w:shd w:val="clear" w:color="auto" w:fill="auto"/>
            <w:hideMark/>
          </w:tcPr>
          <w:p w:rsidR="000301F5" w:rsidRPr="00914EF4" w:rsidRDefault="000301F5" w:rsidP="00D16FDC">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591" w:type="dxa"/>
            <w:vMerge w:val="restart"/>
            <w:tcBorders>
              <w:top w:val="single" w:sz="12" w:space="0" w:color="auto"/>
              <w:left w:val="single" w:sz="4" w:space="0" w:color="auto"/>
              <w:right w:val="single" w:sz="4" w:space="0" w:color="auto"/>
            </w:tcBorders>
            <w:shd w:val="clear" w:color="auto" w:fill="auto"/>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740"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60"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700" w:type="dxa"/>
            <w:vMerge w:val="restart"/>
            <w:tcBorders>
              <w:top w:val="single" w:sz="12" w:space="0" w:color="auto"/>
              <w:left w:val="nil"/>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34" w:type="dxa"/>
            <w:vMerge w:val="restart"/>
            <w:tcBorders>
              <w:top w:val="single" w:sz="12" w:space="0" w:color="auto"/>
              <w:left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91" w:type="dxa"/>
            <w:vMerge w:val="restart"/>
            <w:tcBorders>
              <w:top w:val="single" w:sz="12" w:space="0" w:color="auto"/>
              <w:left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391" w:type="dxa"/>
            <w:gridSpan w:val="2"/>
            <w:tcBorders>
              <w:top w:val="single" w:sz="12" w:space="0" w:color="auto"/>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985" w:type="dxa"/>
            <w:vMerge w:val="restart"/>
            <w:tcBorders>
              <w:top w:val="single" w:sz="12" w:space="0" w:color="auto"/>
              <w:left w:val="nil"/>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2059" w:type="dxa"/>
            <w:vMerge w:val="restart"/>
            <w:tcBorders>
              <w:top w:val="single" w:sz="12" w:space="0" w:color="auto"/>
              <w:left w:val="nil"/>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782" w:type="dxa"/>
            <w:vMerge w:val="restart"/>
            <w:tcBorders>
              <w:top w:val="single" w:sz="12" w:space="0" w:color="auto"/>
              <w:left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33" w:type="dxa"/>
            <w:vMerge w:val="restart"/>
            <w:tcBorders>
              <w:top w:val="single" w:sz="12" w:space="0" w:color="auto"/>
              <w:left w:val="single" w:sz="4" w:space="0" w:color="auto"/>
              <w:right w:val="single" w:sz="12"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714915" w:rsidRPr="00914EF4" w:rsidTr="003C474B">
        <w:trPr>
          <w:trHeight w:val="222"/>
          <w:tblHeader/>
          <w:jc w:val="center"/>
        </w:trPr>
        <w:tc>
          <w:tcPr>
            <w:tcW w:w="1306" w:type="dxa"/>
            <w:vMerge/>
            <w:tcBorders>
              <w:left w:val="single" w:sz="12" w:space="0" w:color="auto"/>
              <w:bottom w:val="single" w:sz="4" w:space="0" w:color="auto"/>
              <w:right w:val="single" w:sz="4" w:space="0" w:color="auto"/>
            </w:tcBorders>
            <w:shd w:val="clear" w:color="auto" w:fill="auto"/>
            <w:hideMark/>
          </w:tcPr>
          <w:p w:rsidR="000301F5" w:rsidRPr="00914EF4" w:rsidRDefault="000301F5" w:rsidP="00D16FDC">
            <w:pPr>
              <w:spacing w:after="0" w:line="240" w:lineRule="auto"/>
              <w:rPr>
                <w:rFonts w:ascii="Times New Roman" w:eastAsia="Times New Roman" w:hAnsi="Times New Roman"/>
                <w:b/>
                <w:bCs/>
                <w:sz w:val="16"/>
                <w:szCs w:val="16"/>
                <w:lang w:eastAsia="hu-HU"/>
              </w:rPr>
            </w:pPr>
          </w:p>
        </w:tc>
        <w:tc>
          <w:tcPr>
            <w:tcW w:w="591" w:type="dxa"/>
            <w:vMerge/>
            <w:tcBorders>
              <w:left w:val="single" w:sz="4" w:space="0" w:color="auto"/>
              <w:bottom w:val="single" w:sz="4" w:space="0" w:color="auto"/>
              <w:right w:val="single" w:sz="4" w:space="0" w:color="auto"/>
            </w:tcBorders>
            <w:shd w:val="clear" w:color="auto" w:fill="auto"/>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740"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60"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700" w:type="dxa"/>
            <w:vMerge/>
            <w:tcBorders>
              <w:left w:val="nil"/>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834" w:type="dxa"/>
            <w:vMerge/>
            <w:tcBorders>
              <w:left w:val="single" w:sz="4" w:space="0" w:color="auto"/>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91" w:type="dxa"/>
            <w:vMerge/>
            <w:tcBorders>
              <w:left w:val="single" w:sz="4" w:space="0" w:color="auto"/>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716" w:type="dxa"/>
            <w:tcBorders>
              <w:top w:val="single" w:sz="12" w:space="0" w:color="auto"/>
              <w:left w:val="nil"/>
              <w:bottom w:val="single" w:sz="4" w:space="0" w:color="auto"/>
              <w:right w:val="single" w:sz="4" w:space="0" w:color="auto"/>
            </w:tcBorders>
            <w:shd w:val="clear" w:color="auto" w:fill="auto"/>
            <w:vAlign w:val="bottom"/>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675" w:type="dxa"/>
            <w:tcBorders>
              <w:top w:val="single" w:sz="12" w:space="0" w:color="auto"/>
              <w:left w:val="nil"/>
              <w:bottom w:val="single" w:sz="4" w:space="0" w:color="auto"/>
              <w:right w:val="single" w:sz="4" w:space="0" w:color="auto"/>
            </w:tcBorders>
            <w:shd w:val="clear" w:color="auto" w:fill="auto"/>
            <w:vAlign w:val="bottom"/>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985" w:type="dxa"/>
            <w:vMerge/>
            <w:tcBorders>
              <w:left w:val="nil"/>
              <w:bottom w:val="single" w:sz="4" w:space="0" w:color="auto"/>
              <w:right w:val="single" w:sz="4" w:space="0" w:color="auto"/>
            </w:tcBorders>
            <w:shd w:val="clear" w:color="auto" w:fill="auto"/>
            <w:hideMark/>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2059" w:type="dxa"/>
            <w:vMerge/>
            <w:tcBorders>
              <w:left w:val="nil"/>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782" w:type="dxa"/>
            <w:vMerge/>
            <w:tcBorders>
              <w:left w:val="single" w:sz="4" w:space="0" w:color="auto"/>
              <w:bottom w:val="single" w:sz="4" w:space="0" w:color="auto"/>
              <w:right w:val="single" w:sz="4"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c>
          <w:tcPr>
            <w:tcW w:w="633" w:type="dxa"/>
            <w:vMerge/>
            <w:tcBorders>
              <w:left w:val="single" w:sz="4" w:space="0" w:color="auto"/>
              <w:bottom w:val="single" w:sz="4" w:space="0" w:color="auto"/>
              <w:right w:val="single" w:sz="12" w:space="0" w:color="auto"/>
            </w:tcBorders>
          </w:tcPr>
          <w:p w:rsidR="000301F5" w:rsidRPr="00914EF4" w:rsidRDefault="000301F5" w:rsidP="00D16FDC">
            <w:pPr>
              <w:spacing w:after="0" w:line="240" w:lineRule="auto"/>
              <w:jc w:val="center"/>
              <w:rPr>
                <w:rFonts w:ascii="Times New Roman" w:eastAsia="Times New Roman" w:hAnsi="Times New Roman"/>
                <w:b/>
                <w:bCs/>
                <w:sz w:val="16"/>
                <w:szCs w:val="16"/>
                <w:lang w:eastAsia="hu-HU"/>
              </w:rPr>
            </w:pPr>
          </w:p>
        </w:tc>
      </w:tr>
      <w:tr w:rsidR="009F119F" w:rsidRPr="00914EF4" w:rsidTr="0071491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9F119F" w:rsidRPr="0058594F" w:rsidRDefault="009F119F"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456F92" w:rsidRPr="00456F92">
              <w:rPr>
                <w:rFonts w:ascii="Times New Roman" w:hAnsi="Times New Roman"/>
                <w:b/>
                <w:sz w:val="16"/>
                <w:szCs w:val="16"/>
              </w:rPr>
              <w:t>3</w:t>
            </w:r>
            <w:r w:rsidR="00AA16FB">
              <w:rPr>
                <w:rFonts w:ascii="Times New Roman" w:hAnsi="Times New Roman"/>
                <w:b/>
                <w:sz w:val="16"/>
                <w:szCs w:val="16"/>
              </w:rPr>
              <w:t>9</w:t>
            </w:r>
            <w:r w:rsidRPr="00431632">
              <w:rPr>
                <w:rFonts w:ascii="Times New Roman" w:hAnsi="Times New Roman"/>
                <w:b/>
                <w:sz w:val="16"/>
                <w:szCs w:val="16"/>
              </w:rPr>
              <w:t>.)</w:t>
            </w:r>
            <w:r>
              <w:rPr>
                <w:rFonts w:ascii="Times New Roman" w:hAnsi="Times New Roman"/>
                <w:sz w:val="16"/>
                <w:szCs w:val="16"/>
              </w:rPr>
              <w:t xml:space="preserve"> </w:t>
            </w:r>
            <w:r w:rsidR="0063171A" w:rsidRPr="0063171A">
              <w:rPr>
                <w:rFonts w:ascii="Times New Roman" w:hAnsi="Times New Roman"/>
                <w:b/>
                <w:sz w:val="16"/>
                <w:szCs w:val="16"/>
              </w:rPr>
              <w:t>A</w:t>
            </w:r>
            <w:r w:rsidRPr="0063171A">
              <w:rPr>
                <w:rFonts w:ascii="Times New Roman" w:hAnsi="Times New Roman"/>
                <w:b/>
                <w:sz w:val="16"/>
                <w:szCs w:val="16"/>
              </w:rPr>
              <w:t>z Agro-Trió Kft.</w:t>
            </w:r>
            <w:r>
              <w:rPr>
                <w:rFonts w:ascii="Times New Roman" w:hAnsi="Times New Roman"/>
                <w:sz w:val="16"/>
                <w:szCs w:val="16"/>
              </w:rPr>
              <w:t xml:space="preserve"> (9200 Mosonmagyaróvár, Terv u. 35.) </w:t>
            </w:r>
            <w:r w:rsidRPr="0063171A">
              <w:rPr>
                <w:rFonts w:ascii="Times New Roman" w:hAnsi="Times New Roman"/>
                <w:b/>
                <w:sz w:val="16"/>
                <w:szCs w:val="16"/>
              </w:rPr>
              <w:t>társtulajdonosai</w:t>
            </w:r>
            <w:r w:rsidR="0063171A">
              <w:rPr>
                <w:rFonts w:ascii="Times New Roman" w:hAnsi="Times New Roman"/>
                <w:sz w:val="16"/>
                <w:szCs w:val="16"/>
              </w:rPr>
              <w:t xml:space="preserve">, </w:t>
            </w:r>
            <w:r w:rsidR="0063171A" w:rsidRPr="0063171A">
              <w:rPr>
                <w:rFonts w:ascii="Times New Roman" w:hAnsi="Times New Roman"/>
                <w:sz w:val="16"/>
                <w:szCs w:val="16"/>
              </w:rPr>
              <w:t>Karsai Ferenc és Kocsis Imre Gyula</w:t>
            </w:r>
          </w:p>
        </w:tc>
      </w:tr>
      <w:tr w:rsidR="009F119F" w:rsidRPr="00914EF4" w:rsidTr="00714915">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9F119F" w:rsidRPr="00714915" w:rsidRDefault="009F119F" w:rsidP="00FD6D57">
            <w:pPr>
              <w:pStyle w:val="Listaszerbekezds"/>
              <w:numPr>
                <w:ilvl w:val="0"/>
                <w:numId w:val="2"/>
              </w:numPr>
              <w:spacing w:after="0" w:line="240" w:lineRule="auto"/>
              <w:rPr>
                <w:rFonts w:ascii="Times New Roman" w:eastAsia="Times New Roman" w:hAnsi="Times New Roman"/>
                <w:i/>
                <w:sz w:val="16"/>
                <w:szCs w:val="16"/>
                <w:lang w:eastAsia="hu-HU"/>
              </w:rPr>
            </w:pPr>
            <w:r w:rsidRPr="00714915">
              <w:rPr>
                <w:rFonts w:ascii="Times New Roman" w:hAnsi="Times New Roman"/>
                <w:b/>
                <w:i/>
                <w:sz w:val="16"/>
                <w:szCs w:val="16"/>
              </w:rPr>
              <w:t>Karsai Ferenc</w:t>
            </w:r>
            <w:r w:rsidRPr="00714915">
              <w:rPr>
                <w:rFonts w:ascii="Times New Roman" w:hAnsi="Times New Roman"/>
                <w:i/>
                <w:sz w:val="16"/>
                <w:szCs w:val="16"/>
              </w:rPr>
              <w:t xml:space="preserve"> (9241 Jánossomorja, Tó u. 2/A.)</w:t>
            </w:r>
          </w:p>
        </w:tc>
      </w:tr>
      <w:tr w:rsidR="0058594F" w:rsidRPr="00914EF4" w:rsidTr="001F32A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8594F" w:rsidRDefault="0058594F" w:rsidP="001654EB">
            <w:pPr>
              <w:spacing w:after="0" w:line="240" w:lineRule="auto"/>
              <w:rPr>
                <w:rFonts w:ascii="Times New Roman" w:hAnsi="Times New Roman"/>
                <w:sz w:val="16"/>
                <w:szCs w:val="16"/>
              </w:rPr>
            </w:pPr>
            <w:r>
              <w:rPr>
                <w:rFonts w:ascii="Times New Roman" w:hAnsi="Times New Roman"/>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58594F" w:rsidRDefault="0058594F"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58594F" w:rsidRDefault="0058594F"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0227</w:t>
            </w:r>
          </w:p>
        </w:tc>
        <w:tc>
          <w:tcPr>
            <w:tcW w:w="660" w:type="dxa"/>
            <w:tcBorders>
              <w:top w:val="nil"/>
              <w:left w:val="nil"/>
              <w:bottom w:val="single" w:sz="4" w:space="0" w:color="auto"/>
              <w:right w:val="single" w:sz="4" w:space="0" w:color="auto"/>
            </w:tcBorders>
            <w:shd w:val="clear" w:color="auto" w:fill="auto"/>
            <w:vAlign w:val="center"/>
            <w:hideMark/>
          </w:tcPr>
          <w:p w:rsidR="0058594F" w:rsidRDefault="0058594F"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32,4</w:t>
            </w:r>
          </w:p>
        </w:tc>
        <w:tc>
          <w:tcPr>
            <w:tcW w:w="700"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901</w:t>
            </w:r>
          </w:p>
        </w:tc>
        <w:tc>
          <w:tcPr>
            <w:tcW w:w="834"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8594F" w:rsidRDefault="0058594F"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64,65</w:t>
            </w:r>
          </w:p>
        </w:tc>
        <w:tc>
          <w:tcPr>
            <w:tcW w:w="716"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594F">
              <w:rPr>
                <w:rFonts w:ascii="Times New Roman" w:eastAsia="Times New Roman" w:hAnsi="Times New Roman" w:cs="Times New Roman"/>
                <w:color w:val="000000"/>
                <w:sz w:val="16"/>
                <w:szCs w:val="16"/>
                <w:lang w:eastAsia="hu-HU"/>
              </w:rPr>
              <w:t>994</w:t>
            </w:r>
          </w:p>
        </w:tc>
        <w:tc>
          <w:tcPr>
            <w:tcW w:w="675" w:type="dxa"/>
            <w:tcBorders>
              <w:top w:val="nil"/>
              <w:left w:val="nil"/>
              <w:bottom w:val="single" w:sz="4" w:space="0" w:color="auto"/>
              <w:right w:val="single" w:sz="4" w:space="0" w:color="auto"/>
            </w:tcBorders>
            <w:shd w:val="clear" w:color="auto" w:fill="auto"/>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58594F">
              <w:rPr>
                <w:rFonts w:ascii="Times New Roman" w:eastAsia="Times New Roman" w:hAnsi="Times New Roman" w:cs="Times New Roman"/>
                <w:color w:val="000000"/>
                <w:sz w:val="16"/>
                <w:szCs w:val="16"/>
                <w:lang w:eastAsia="hu-HU"/>
              </w:rPr>
              <w:t>7</w:t>
            </w:r>
          </w:p>
        </w:tc>
        <w:tc>
          <w:tcPr>
            <w:tcW w:w="985" w:type="dxa"/>
            <w:tcBorders>
              <w:top w:val="nil"/>
              <w:left w:val="nil"/>
              <w:bottom w:val="single" w:sz="4" w:space="0" w:color="auto"/>
              <w:right w:val="single" w:sz="4" w:space="0" w:color="auto"/>
            </w:tcBorders>
            <w:shd w:val="clear" w:color="auto" w:fill="auto"/>
            <w:vAlign w:val="bottom"/>
            <w:hideMark/>
          </w:tcPr>
          <w:p w:rsidR="0058594F" w:rsidRPr="00914EF4" w:rsidRDefault="0058594F"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58594F" w:rsidRPr="001870B3" w:rsidRDefault="0058594F"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58594F" w:rsidRPr="001870B3"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58594F" w:rsidRPr="005C3A48" w:rsidRDefault="0058594F"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58594F" w:rsidRPr="00914EF4" w:rsidTr="001F32A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8594F" w:rsidRDefault="0058594F" w:rsidP="00431632">
            <w:pPr>
              <w:pStyle w:val="Listaszerbekezds"/>
              <w:spacing w:after="0" w:line="240" w:lineRule="auto"/>
              <w:ind w:left="720"/>
              <w:rPr>
                <w:rFonts w:ascii="Times New Roman" w:eastAsia="Times New Roman" w:hAnsi="Times New Roman"/>
                <w:color w:val="000000"/>
                <w:sz w:val="16"/>
                <w:szCs w:val="16"/>
                <w:lang w:eastAsia="hu-HU"/>
              </w:rPr>
            </w:pPr>
            <w:r w:rsidRPr="00431632">
              <w:rPr>
                <w:rFonts w:ascii="Times New Roman" w:eastAsia="Times New Roman" w:hAnsi="Times New Roman"/>
                <w:i/>
                <w:sz w:val="16"/>
                <w:szCs w:val="16"/>
                <w:lang w:eastAsia="hu-HU"/>
              </w:rPr>
              <w:t>Karsai Ferenc összesen</w:t>
            </w:r>
          </w:p>
        </w:tc>
        <w:tc>
          <w:tcPr>
            <w:tcW w:w="660"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32,4</w:t>
            </w:r>
          </w:p>
        </w:tc>
        <w:tc>
          <w:tcPr>
            <w:tcW w:w="700"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901</w:t>
            </w:r>
          </w:p>
        </w:tc>
        <w:tc>
          <w:tcPr>
            <w:tcW w:w="834"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64,65</w:t>
            </w:r>
          </w:p>
        </w:tc>
        <w:tc>
          <w:tcPr>
            <w:tcW w:w="716"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1,994</w:t>
            </w:r>
          </w:p>
        </w:tc>
        <w:tc>
          <w:tcPr>
            <w:tcW w:w="675" w:type="dxa"/>
            <w:tcBorders>
              <w:top w:val="nil"/>
              <w:left w:val="nil"/>
              <w:bottom w:val="single" w:sz="4" w:space="0" w:color="auto"/>
              <w:right w:val="single" w:sz="4" w:space="0" w:color="auto"/>
            </w:tcBorders>
            <w:shd w:val="clear" w:color="auto" w:fill="auto"/>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71,7</w:t>
            </w:r>
          </w:p>
        </w:tc>
        <w:tc>
          <w:tcPr>
            <w:tcW w:w="985" w:type="dxa"/>
            <w:tcBorders>
              <w:top w:val="nil"/>
              <w:left w:val="nil"/>
              <w:bottom w:val="single" w:sz="4" w:space="0" w:color="auto"/>
              <w:right w:val="single" w:sz="4" w:space="0" w:color="auto"/>
            </w:tcBorders>
            <w:shd w:val="clear" w:color="auto" w:fill="auto"/>
            <w:vAlign w:val="bottom"/>
            <w:hideMark/>
          </w:tcPr>
          <w:p w:rsidR="0058594F" w:rsidRPr="0058594F" w:rsidRDefault="0058594F" w:rsidP="001F32AB">
            <w:pPr>
              <w:spacing w:after="0" w:line="240" w:lineRule="auto"/>
              <w:rPr>
                <w:rFonts w:ascii="Times New Roman" w:eastAsia="Times New Roman" w:hAnsi="Times New Roman"/>
                <w:i/>
                <w:sz w:val="16"/>
                <w:szCs w:val="16"/>
                <w:lang w:eastAsia="hu-HU"/>
              </w:rPr>
            </w:pPr>
            <w:r w:rsidRPr="0058594F">
              <w:rPr>
                <w:rFonts w:ascii="Times New Roman" w:eastAsia="Times New Roman" w:hAnsi="Times New Roman"/>
                <w:i/>
                <w:sz w:val="16"/>
                <w:szCs w:val="16"/>
                <w:lang w:eastAsia="hu-HU"/>
              </w:rPr>
              <w:t>szántó</w:t>
            </w:r>
          </w:p>
        </w:tc>
        <w:tc>
          <w:tcPr>
            <w:tcW w:w="2059"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58594F" w:rsidRPr="0058594F" w:rsidRDefault="0058594F" w:rsidP="001F32AB">
            <w:pPr>
              <w:spacing w:after="0" w:line="240" w:lineRule="auto"/>
              <w:jc w:val="right"/>
              <w:rPr>
                <w:rFonts w:ascii="Times New Roman" w:eastAsia="Times New Roman" w:hAnsi="Times New Roman"/>
                <w:i/>
                <w:sz w:val="16"/>
                <w:szCs w:val="16"/>
                <w:lang w:eastAsia="hu-HU"/>
              </w:rPr>
            </w:pPr>
            <w:r w:rsidRPr="0058594F">
              <w:rPr>
                <w:rFonts w:ascii="Times New Roman" w:eastAsia="Times New Roman" w:hAnsi="Times New Roman"/>
                <w:i/>
                <w:sz w:val="16"/>
                <w:szCs w:val="16"/>
                <w:lang w:eastAsia="hu-HU"/>
              </w:rPr>
              <w:t>2051</w:t>
            </w:r>
          </w:p>
        </w:tc>
      </w:tr>
      <w:tr w:rsidR="0058594F" w:rsidRPr="00914EF4" w:rsidTr="00714915">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8594F" w:rsidRPr="00431632" w:rsidRDefault="0058594F" w:rsidP="00FD6D57">
            <w:pPr>
              <w:pStyle w:val="Listaszerbekezds"/>
              <w:numPr>
                <w:ilvl w:val="0"/>
                <w:numId w:val="2"/>
              </w:numPr>
              <w:spacing w:after="0" w:line="240" w:lineRule="auto"/>
              <w:rPr>
                <w:rFonts w:ascii="Times New Roman" w:eastAsia="Times New Roman" w:hAnsi="Times New Roman"/>
                <w:i/>
                <w:sz w:val="16"/>
                <w:szCs w:val="16"/>
                <w:lang w:eastAsia="hu-HU"/>
              </w:rPr>
            </w:pPr>
            <w:r w:rsidRPr="00431632">
              <w:rPr>
                <w:rFonts w:ascii="Times New Roman" w:hAnsi="Times New Roman"/>
                <w:b/>
                <w:i/>
                <w:sz w:val="16"/>
                <w:szCs w:val="16"/>
              </w:rPr>
              <w:t>Kocsis Imre Gyula</w:t>
            </w:r>
            <w:r w:rsidRPr="00431632">
              <w:rPr>
                <w:rFonts w:ascii="Times New Roman" w:hAnsi="Times New Roman"/>
                <w:i/>
                <w:sz w:val="16"/>
                <w:szCs w:val="16"/>
              </w:rPr>
              <w:t xml:space="preserve"> (9200 Mosonmagyaróvár, Bartók B. u. 4/A.)</w:t>
            </w:r>
          </w:p>
        </w:tc>
      </w:tr>
      <w:tr w:rsidR="0058594F" w:rsidRPr="00914EF4" w:rsidTr="001F32A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8594F" w:rsidRDefault="0058594F" w:rsidP="001654EB">
            <w:pPr>
              <w:spacing w:after="0" w:line="240" w:lineRule="auto"/>
              <w:rPr>
                <w:rFonts w:ascii="Times New Roman" w:hAnsi="Times New Roman"/>
                <w:sz w:val="16"/>
                <w:szCs w:val="16"/>
              </w:rPr>
            </w:pPr>
            <w:r>
              <w:rPr>
                <w:rFonts w:ascii="Times New Roman" w:hAnsi="Times New Roman"/>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58594F" w:rsidRDefault="0058594F"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58594F" w:rsidRDefault="0058594F"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0733/1</w:t>
            </w:r>
          </w:p>
        </w:tc>
        <w:tc>
          <w:tcPr>
            <w:tcW w:w="660" w:type="dxa"/>
            <w:tcBorders>
              <w:top w:val="nil"/>
              <w:left w:val="nil"/>
              <w:bottom w:val="single" w:sz="4" w:space="0" w:color="auto"/>
              <w:right w:val="single" w:sz="4" w:space="0" w:color="auto"/>
            </w:tcBorders>
            <w:shd w:val="clear" w:color="auto" w:fill="auto"/>
            <w:vAlign w:val="center"/>
            <w:hideMark/>
          </w:tcPr>
          <w:p w:rsidR="0058594F" w:rsidRDefault="0058594F"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14,2</w:t>
            </w:r>
          </w:p>
        </w:tc>
        <w:tc>
          <w:tcPr>
            <w:tcW w:w="700"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395</w:t>
            </w:r>
          </w:p>
        </w:tc>
        <w:tc>
          <w:tcPr>
            <w:tcW w:w="834"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8594F" w:rsidRDefault="0058594F"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28,90</w:t>
            </w:r>
          </w:p>
        </w:tc>
        <w:tc>
          <w:tcPr>
            <w:tcW w:w="716"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58594F">
              <w:rPr>
                <w:rFonts w:ascii="Times New Roman" w:eastAsia="Times New Roman" w:hAnsi="Times New Roman" w:cs="Times New Roman"/>
                <w:color w:val="000000"/>
                <w:sz w:val="16"/>
                <w:szCs w:val="16"/>
                <w:lang w:eastAsia="hu-HU"/>
              </w:rPr>
              <w:t>034</w:t>
            </w:r>
          </w:p>
        </w:tc>
        <w:tc>
          <w:tcPr>
            <w:tcW w:w="675" w:type="dxa"/>
            <w:tcBorders>
              <w:top w:val="nil"/>
              <w:left w:val="nil"/>
              <w:bottom w:val="single" w:sz="4" w:space="0" w:color="auto"/>
              <w:right w:val="single" w:sz="4" w:space="0" w:color="auto"/>
            </w:tcBorders>
            <w:shd w:val="clear" w:color="auto" w:fill="auto"/>
            <w:vAlign w:val="center"/>
          </w:tcPr>
          <w:p w:rsidR="0058594F" w:rsidRPr="0058594F"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58594F" w:rsidRPr="00914EF4" w:rsidRDefault="0058594F"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58594F" w:rsidRPr="001870B3" w:rsidRDefault="0058594F" w:rsidP="001F32AB">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58594F" w:rsidRPr="001870B3" w:rsidRDefault="0058594F" w:rsidP="001F32AB">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58594F" w:rsidRPr="005C3A48" w:rsidRDefault="0058594F"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58594F" w:rsidRPr="00914EF4" w:rsidTr="001F32A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8594F" w:rsidRDefault="0058594F" w:rsidP="00431632">
            <w:pPr>
              <w:pStyle w:val="Listaszerbekezds"/>
              <w:spacing w:after="0" w:line="240" w:lineRule="auto"/>
              <w:ind w:left="720"/>
              <w:rPr>
                <w:rFonts w:ascii="Times New Roman" w:eastAsia="Times New Roman" w:hAnsi="Times New Roman"/>
                <w:color w:val="000000"/>
                <w:sz w:val="16"/>
                <w:szCs w:val="16"/>
                <w:lang w:eastAsia="hu-HU"/>
              </w:rPr>
            </w:pPr>
            <w:r w:rsidRPr="00431632">
              <w:rPr>
                <w:rFonts w:ascii="Times New Roman" w:eastAsia="Times New Roman" w:hAnsi="Times New Roman"/>
                <w:i/>
                <w:sz w:val="16"/>
                <w:szCs w:val="16"/>
                <w:lang w:eastAsia="hu-HU"/>
              </w:rPr>
              <w:t>Kocsis Imre Gyula össz.</w:t>
            </w:r>
          </w:p>
        </w:tc>
        <w:tc>
          <w:tcPr>
            <w:tcW w:w="660"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14,2</w:t>
            </w:r>
          </w:p>
        </w:tc>
        <w:tc>
          <w:tcPr>
            <w:tcW w:w="700"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395</w:t>
            </w:r>
          </w:p>
        </w:tc>
        <w:tc>
          <w:tcPr>
            <w:tcW w:w="834"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28,90</w:t>
            </w:r>
          </w:p>
        </w:tc>
        <w:tc>
          <w:tcPr>
            <w:tcW w:w="716" w:type="dxa"/>
            <w:tcBorders>
              <w:top w:val="nil"/>
              <w:left w:val="nil"/>
              <w:bottom w:val="single" w:sz="4" w:space="0" w:color="auto"/>
              <w:right w:val="single" w:sz="4" w:space="0" w:color="auto"/>
            </w:tcBorders>
            <w:shd w:val="clear" w:color="auto" w:fill="auto"/>
            <w:vAlign w:val="center"/>
            <w:hideMark/>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2,034</w:t>
            </w:r>
          </w:p>
        </w:tc>
        <w:tc>
          <w:tcPr>
            <w:tcW w:w="675" w:type="dxa"/>
            <w:tcBorders>
              <w:top w:val="nil"/>
              <w:left w:val="nil"/>
              <w:bottom w:val="single" w:sz="4" w:space="0" w:color="auto"/>
              <w:right w:val="single" w:sz="4" w:space="0" w:color="auto"/>
            </w:tcBorders>
            <w:shd w:val="clear" w:color="auto" w:fill="auto"/>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73,2</w:t>
            </w:r>
          </w:p>
        </w:tc>
        <w:tc>
          <w:tcPr>
            <w:tcW w:w="985" w:type="dxa"/>
            <w:tcBorders>
              <w:top w:val="nil"/>
              <w:left w:val="nil"/>
              <w:bottom w:val="single" w:sz="4" w:space="0" w:color="auto"/>
              <w:right w:val="single" w:sz="4" w:space="0" w:color="auto"/>
            </w:tcBorders>
            <w:shd w:val="clear" w:color="auto" w:fill="auto"/>
            <w:vAlign w:val="bottom"/>
            <w:hideMark/>
          </w:tcPr>
          <w:p w:rsidR="0058594F" w:rsidRPr="0058594F" w:rsidRDefault="0058594F" w:rsidP="001F32AB">
            <w:pPr>
              <w:spacing w:after="0" w:line="240" w:lineRule="auto"/>
              <w:rPr>
                <w:rFonts w:ascii="Times New Roman" w:eastAsia="Times New Roman" w:hAnsi="Times New Roman"/>
                <w:i/>
                <w:sz w:val="16"/>
                <w:szCs w:val="16"/>
                <w:lang w:eastAsia="hu-HU"/>
              </w:rPr>
            </w:pPr>
            <w:r w:rsidRPr="0058594F">
              <w:rPr>
                <w:rFonts w:ascii="Times New Roman" w:eastAsia="Times New Roman" w:hAnsi="Times New Roman"/>
                <w:i/>
                <w:sz w:val="16"/>
                <w:szCs w:val="16"/>
                <w:lang w:eastAsia="hu-HU"/>
              </w:rPr>
              <w:t>szántó</w:t>
            </w:r>
          </w:p>
        </w:tc>
        <w:tc>
          <w:tcPr>
            <w:tcW w:w="2059"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i/>
                <w:color w:val="000000"/>
                <w:sz w:val="16"/>
                <w:szCs w:val="16"/>
                <w:lang w:eastAsia="hu-HU"/>
              </w:rPr>
            </w:pPr>
            <w:r w:rsidRPr="0058594F">
              <w:rPr>
                <w:rFonts w:ascii="Times New Roman" w:eastAsia="Times New Roman" w:hAnsi="Times New Roman" w:cs="Times New Roman"/>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58594F" w:rsidRPr="0058594F" w:rsidRDefault="0058594F" w:rsidP="001F32AB">
            <w:pPr>
              <w:spacing w:after="0" w:line="240" w:lineRule="auto"/>
              <w:jc w:val="right"/>
              <w:rPr>
                <w:rFonts w:ascii="Times New Roman" w:eastAsia="Times New Roman" w:hAnsi="Times New Roman"/>
                <w:i/>
                <w:sz w:val="16"/>
                <w:szCs w:val="16"/>
                <w:lang w:eastAsia="hu-HU"/>
              </w:rPr>
            </w:pPr>
            <w:r w:rsidRPr="0058594F">
              <w:rPr>
                <w:rFonts w:ascii="Times New Roman" w:eastAsia="Times New Roman" w:hAnsi="Times New Roman"/>
                <w:i/>
                <w:sz w:val="16"/>
                <w:szCs w:val="16"/>
                <w:lang w:eastAsia="hu-HU"/>
              </w:rPr>
              <w:t>2051</w:t>
            </w:r>
          </w:p>
        </w:tc>
      </w:tr>
      <w:tr w:rsidR="0058594F" w:rsidRPr="00914EF4" w:rsidTr="001F32A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8594F" w:rsidRDefault="00EB5C1C" w:rsidP="007E42A8">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Agro-Trió Kft.</w:t>
            </w:r>
            <w:r w:rsidR="0058594F" w:rsidRPr="003C474B">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46,6</w:t>
            </w:r>
          </w:p>
        </w:tc>
        <w:tc>
          <w:tcPr>
            <w:tcW w:w="700" w:type="dxa"/>
            <w:tcBorders>
              <w:top w:val="nil"/>
              <w:left w:val="nil"/>
              <w:bottom w:val="single" w:sz="4" w:space="0" w:color="auto"/>
              <w:right w:val="single" w:sz="4" w:space="0" w:color="auto"/>
            </w:tcBorders>
            <w:vAlign w:val="center"/>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1.296</w:t>
            </w:r>
          </w:p>
        </w:tc>
        <w:tc>
          <w:tcPr>
            <w:tcW w:w="834" w:type="dxa"/>
            <w:tcBorders>
              <w:top w:val="nil"/>
              <w:left w:val="single" w:sz="4" w:space="0" w:color="auto"/>
              <w:bottom w:val="single" w:sz="4" w:space="0" w:color="auto"/>
              <w:right w:val="single" w:sz="4" w:space="0" w:color="auto"/>
            </w:tcBorders>
            <w:vAlign w:val="center"/>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93,55</w:t>
            </w:r>
          </w:p>
        </w:tc>
        <w:tc>
          <w:tcPr>
            <w:tcW w:w="716" w:type="dxa"/>
            <w:tcBorders>
              <w:top w:val="nil"/>
              <w:left w:val="nil"/>
              <w:bottom w:val="single" w:sz="4" w:space="0" w:color="auto"/>
              <w:right w:val="single" w:sz="4" w:space="0" w:color="auto"/>
            </w:tcBorders>
            <w:shd w:val="clear" w:color="auto" w:fill="auto"/>
            <w:vAlign w:val="center"/>
            <w:hideMark/>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2,008</w:t>
            </w:r>
          </w:p>
        </w:tc>
        <w:tc>
          <w:tcPr>
            <w:tcW w:w="675" w:type="dxa"/>
            <w:tcBorders>
              <w:top w:val="nil"/>
              <w:left w:val="nil"/>
              <w:bottom w:val="single" w:sz="4" w:space="0" w:color="auto"/>
              <w:right w:val="single" w:sz="4" w:space="0" w:color="auto"/>
            </w:tcBorders>
            <w:shd w:val="clear" w:color="auto" w:fill="auto"/>
            <w:vAlign w:val="center"/>
          </w:tcPr>
          <w:p w:rsidR="0058594F" w:rsidRPr="003C474B" w:rsidRDefault="0058594F"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72,2</w:t>
            </w:r>
          </w:p>
        </w:tc>
        <w:tc>
          <w:tcPr>
            <w:tcW w:w="985" w:type="dxa"/>
            <w:tcBorders>
              <w:top w:val="nil"/>
              <w:left w:val="nil"/>
              <w:bottom w:val="single" w:sz="4" w:space="0" w:color="auto"/>
              <w:right w:val="single" w:sz="4" w:space="0" w:color="auto"/>
            </w:tcBorders>
            <w:shd w:val="clear" w:color="auto" w:fill="auto"/>
            <w:vAlign w:val="bottom"/>
            <w:hideMark/>
          </w:tcPr>
          <w:p w:rsidR="0058594F" w:rsidRPr="0058594F" w:rsidRDefault="0058594F" w:rsidP="001F32AB">
            <w:pPr>
              <w:spacing w:after="0" w:line="240" w:lineRule="auto"/>
              <w:rPr>
                <w:rFonts w:ascii="Times New Roman" w:eastAsia="Times New Roman" w:hAnsi="Times New Roman"/>
                <w:b/>
                <w:i/>
                <w:sz w:val="16"/>
                <w:szCs w:val="16"/>
                <w:lang w:eastAsia="hu-HU"/>
              </w:rPr>
            </w:pPr>
            <w:r w:rsidRPr="0058594F">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58594F" w:rsidRPr="0058594F" w:rsidRDefault="0058594F" w:rsidP="001F32AB">
            <w:pPr>
              <w:spacing w:after="0" w:line="240" w:lineRule="auto"/>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58594F" w:rsidRPr="0058594F" w:rsidRDefault="0058594F" w:rsidP="001F32AB">
            <w:pPr>
              <w:spacing w:after="0" w:line="240" w:lineRule="auto"/>
              <w:jc w:val="right"/>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58594F" w:rsidRPr="0058594F" w:rsidRDefault="0058594F" w:rsidP="001F32AB">
            <w:pPr>
              <w:spacing w:after="0" w:line="240" w:lineRule="auto"/>
              <w:jc w:val="right"/>
              <w:rPr>
                <w:rFonts w:ascii="Times New Roman" w:eastAsia="Times New Roman" w:hAnsi="Times New Roman"/>
                <w:b/>
                <w:i/>
                <w:sz w:val="16"/>
                <w:szCs w:val="16"/>
                <w:lang w:eastAsia="hu-HU"/>
              </w:rPr>
            </w:pPr>
            <w:r w:rsidRPr="0058594F">
              <w:rPr>
                <w:rFonts w:ascii="Times New Roman" w:eastAsia="Times New Roman" w:hAnsi="Times New Roman"/>
                <w:b/>
                <w:i/>
                <w:sz w:val="16"/>
                <w:szCs w:val="16"/>
                <w:lang w:eastAsia="hu-HU"/>
              </w:rPr>
              <w:t>2051</w:t>
            </w:r>
          </w:p>
        </w:tc>
      </w:tr>
      <w:tr w:rsidR="0058594F" w:rsidRPr="00914EF4" w:rsidTr="00774DC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58594F" w:rsidRPr="008C5E17" w:rsidRDefault="0058594F"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AA16FB" w:rsidRPr="00AA16FB">
              <w:rPr>
                <w:rFonts w:ascii="Times New Roman" w:hAnsi="Times New Roman"/>
                <w:b/>
                <w:sz w:val="16"/>
                <w:szCs w:val="16"/>
              </w:rPr>
              <w:t>40</w:t>
            </w:r>
            <w:r w:rsidRPr="005F2A43">
              <w:rPr>
                <w:rFonts w:ascii="Times New Roman" w:hAnsi="Times New Roman"/>
                <w:b/>
                <w:sz w:val="16"/>
                <w:szCs w:val="16"/>
              </w:rPr>
              <w:t>.)</w:t>
            </w:r>
            <w:r w:rsidRPr="00774DC5">
              <w:rPr>
                <w:rFonts w:ascii="Times New Roman" w:hAnsi="Times New Roman"/>
                <w:b/>
                <w:sz w:val="16"/>
                <w:szCs w:val="16"/>
              </w:rPr>
              <w:t xml:space="preserve"> </w:t>
            </w:r>
            <w:r w:rsidR="00B45D1B">
              <w:rPr>
                <w:rFonts w:ascii="Times New Roman" w:hAnsi="Times New Roman"/>
                <w:b/>
                <w:sz w:val="16"/>
                <w:szCs w:val="16"/>
              </w:rPr>
              <w:t>Litresits Imre</w:t>
            </w:r>
            <w:r>
              <w:rPr>
                <w:rFonts w:ascii="Times New Roman" w:hAnsi="Times New Roman"/>
                <w:sz w:val="16"/>
                <w:szCs w:val="16"/>
              </w:rPr>
              <w:t xml:space="preserve"> (</w:t>
            </w:r>
            <w:r w:rsidR="00C24E3C">
              <w:rPr>
                <w:rFonts w:ascii="Times New Roman" w:hAnsi="Times New Roman"/>
                <w:sz w:val="16"/>
                <w:szCs w:val="16"/>
              </w:rPr>
              <w:t>92</w:t>
            </w:r>
            <w:r w:rsidR="00B45D1B">
              <w:rPr>
                <w:rFonts w:ascii="Times New Roman" w:hAnsi="Times New Roman"/>
                <w:sz w:val="16"/>
                <w:szCs w:val="16"/>
              </w:rPr>
              <w:t>00 Mosonmagyaróvár, Zichy Mihály u.11</w:t>
            </w:r>
            <w:r w:rsidR="00C24E3C">
              <w:rPr>
                <w:rFonts w:ascii="Times New Roman" w:hAnsi="Times New Roman"/>
                <w:sz w:val="16"/>
                <w:szCs w:val="16"/>
              </w:rPr>
              <w:t>.) a</w:t>
            </w:r>
            <w:r w:rsidR="00B45D1B">
              <w:rPr>
                <w:rFonts w:ascii="Times New Roman" w:hAnsi="Times New Roman"/>
                <w:sz w:val="16"/>
                <w:szCs w:val="16"/>
              </w:rPr>
              <w:t>z EMVINEA Bioenergetikai Kft. és a RENERWIND Energetikai Kft. társtulajdonos vezetője</w:t>
            </w:r>
          </w:p>
        </w:tc>
      </w:tr>
      <w:tr w:rsidR="00EB5C1C" w:rsidRPr="00914EF4" w:rsidTr="009E343B">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B45D1B" w:rsidRDefault="00EB5C1C" w:rsidP="00B45D1B">
            <w:pPr>
              <w:spacing w:after="0" w:line="240" w:lineRule="auto"/>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Máriakálnok</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B45D1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B45D1B" w:rsidRDefault="00EB5C1C" w:rsidP="00B45D1B">
            <w:pPr>
              <w:spacing w:after="0" w:line="240" w:lineRule="auto"/>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0104/9</w:t>
            </w:r>
          </w:p>
        </w:tc>
        <w:tc>
          <w:tcPr>
            <w:tcW w:w="660" w:type="dxa"/>
            <w:tcBorders>
              <w:top w:val="nil"/>
              <w:left w:val="nil"/>
              <w:bottom w:val="single" w:sz="4" w:space="0" w:color="auto"/>
              <w:right w:val="single" w:sz="4" w:space="0" w:color="auto"/>
            </w:tcBorders>
            <w:shd w:val="clear" w:color="auto" w:fill="auto"/>
            <w:vAlign w:val="center"/>
            <w:hideMark/>
          </w:tcPr>
          <w:p w:rsidR="00EB5C1C" w:rsidRPr="00B45D1B" w:rsidRDefault="00EB5C1C" w:rsidP="00B45D1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8,3</w:t>
            </w:r>
          </w:p>
        </w:tc>
        <w:tc>
          <w:tcPr>
            <w:tcW w:w="700" w:type="dxa"/>
            <w:tcBorders>
              <w:top w:val="nil"/>
              <w:left w:val="nil"/>
              <w:bottom w:val="single" w:sz="4" w:space="0" w:color="auto"/>
              <w:right w:val="single" w:sz="4" w:space="0" w:color="auto"/>
            </w:tcBorders>
            <w:vAlign w:val="center"/>
          </w:tcPr>
          <w:p w:rsidR="00EB5C1C" w:rsidRPr="00B45D1B" w:rsidRDefault="00EB5C1C" w:rsidP="00B45D1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123</w:t>
            </w:r>
          </w:p>
        </w:tc>
        <w:tc>
          <w:tcPr>
            <w:tcW w:w="834" w:type="dxa"/>
            <w:tcBorders>
              <w:top w:val="nil"/>
              <w:left w:val="single" w:sz="4" w:space="0" w:color="auto"/>
              <w:bottom w:val="single" w:sz="4" w:space="0" w:color="auto"/>
              <w:right w:val="single" w:sz="4" w:space="0" w:color="auto"/>
            </w:tcBorders>
            <w:vAlign w:val="center"/>
          </w:tcPr>
          <w:p w:rsidR="00EB5C1C" w:rsidRPr="00B45D1B" w:rsidRDefault="00EB5C1C" w:rsidP="00B45D1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14,8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B45D1B" w:rsidRDefault="00EB5C1C" w:rsidP="009E343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21</w:t>
            </w:r>
            <w:r>
              <w:rPr>
                <w:rFonts w:ascii="Times New Roman" w:eastAsia="Times New Roman" w:hAnsi="Times New Roman" w:cs="Times New Roman"/>
                <w:color w:val="000000"/>
                <w:sz w:val="16"/>
                <w:szCs w:val="16"/>
                <w:lang w:eastAsia="hu-HU"/>
              </w:rPr>
              <w:t>,</w:t>
            </w:r>
            <w:r w:rsidRPr="00B45D1B">
              <w:rPr>
                <w:rFonts w:ascii="Times New Roman" w:eastAsia="Times New Roman" w:hAnsi="Times New Roman" w:cs="Times New Roman"/>
                <w:color w:val="000000"/>
                <w:sz w:val="16"/>
                <w:szCs w:val="16"/>
                <w:lang w:eastAsia="hu-HU"/>
              </w:rPr>
              <w:t>95</w:t>
            </w:r>
          </w:p>
        </w:tc>
        <w:tc>
          <w:tcPr>
            <w:tcW w:w="716" w:type="dxa"/>
            <w:tcBorders>
              <w:top w:val="nil"/>
              <w:left w:val="nil"/>
              <w:bottom w:val="single" w:sz="4" w:space="0" w:color="auto"/>
              <w:right w:val="single" w:sz="4" w:space="0" w:color="auto"/>
            </w:tcBorders>
            <w:shd w:val="clear" w:color="auto" w:fill="auto"/>
            <w:vAlign w:val="center"/>
            <w:hideMark/>
          </w:tcPr>
          <w:p w:rsidR="00EB5C1C" w:rsidRPr="00B45D1B" w:rsidRDefault="00EB5C1C" w:rsidP="009E343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B45D1B">
              <w:rPr>
                <w:rFonts w:ascii="Times New Roman" w:eastAsia="Times New Roman" w:hAnsi="Times New Roman" w:cs="Times New Roman"/>
                <w:color w:val="000000"/>
                <w:sz w:val="16"/>
                <w:szCs w:val="16"/>
                <w:lang w:eastAsia="hu-HU"/>
              </w:rPr>
              <w:t>65</w:t>
            </w:r>
            <w:r>
              <w:rPr>
                <w:rFonts w:ascii="Times New Roman" w:eastAsia="Times New Roman" w:hAnsi="Times New Roman" w:cs="Times New Roman"/>
                <w:color w:val="000000"/>
                <w:sz w:val="16"/>
                <w:szCs w:val="16"/>
                <w:lang w:eastAsia="hu-HU"/>
              </w:rPr>
              <w:t>2</w:t>
            </w:r>
          </w:p>
        </w:tc>
        <w:tc>
          <w:tcPr>
            <w:tcW w:w="675" w:type="dxa"/>
            <w:tcBorders>
              <w:top w:val="nil"/>
              <w:left w:val="nil"/>
              <w:bottom w:val="single" w:sz="4" w:space="0" w:color="auto"/>
              <w:right w:val="single" w:sz="4" w:space="0" w:color="auto"/>
            </w:tcBorders>
            <w:shd w:val="clear" w:color="auto" w:fill="auto"/>
            <w:vAlign w:val="center"/>
          </w:tcPr>
          <w:p w:rsidR="00EB5C1C" w:rsidRPr="00B45D1B" w:rsidRDefault="00EB5C1C" w:rsidP="009E343B">
            <w:pPr>
              <w:spacing w:after="0" w:line="240" w:lineRule="auto"/>
              <w:jc w:val="right"/>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179</w:t>
            </w:r>
            <w:r>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center"/>
            <w:hideMark/>
          </w:tcPr>
          <w:p w:rsidR="00EB5C1C" w:rsidRPr="00B45D1B" w:rsidRDefault="00EB5C1C" w:rsidP="009E343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w:t>
            </w:r>
            <w:r w:rsidRPr="00B45D1B">
              <w:rPr>
                <w:rFonts w:ascii="Times New Roman" w:eastAsia="Times New Roman" w:hAnsi="Times New Roman" w:cs="Times New Roman"/>
                <w:color w:val="000000"/>
                <w:sz w:val="16"/>
                <w:szCs w:val="16"/>
                <w:lang w:eastAsia="hu-HU"/>
              </w:rPr>
              <w:t>zántó</w:t>
            </w:r>
          </w:p>
        </w:tc>
        <w:tc>
          <w:tcPr>
            <w:tcW w:w="2059" w:type="dxa"/>
            <w:tcBorders>
              <w:top w:val="nil"/>
              <w:left w:val="nil"/>
              <w:bottom w:val="single" w:sz="4" w:space="0" w:color="auto"/>
              <w:right w:val="single" w:sz="4" w:space="0" w:color="auto"/>
            </w:tcBorders>
            <w:vAlign w:val="center"/>
          </w:tcPr>
          <w:p w:rsidR="00EB5C1C" w:rsidRPr="00B45D1B" w:rsidRDefault="00EB5C1C" w:rsidP="009E343B">
            <w:pPr>
              <w:spacing w:after="0" w:line="240" w:lineRule="auto"/>
              <w:rPr>
                <w:rFonts w:ascii="Times New Roman" w:eastAsia="Times New Roman" w:hAnsi="Times New Roman" w:cs="Times New Roman"/>
                <w:color w:val="000000"/>
                <w:sz w:val="16"/>
                <w:szCs w:val="16"/>
                <w:lang w:eastAsia="hu-HU"/>
              </w:rPr>
            </w:pPr>
            <w:r w:rsidRPr="00B45D1B">
              <w:rPr>
                <w:rFonts w:ascii="Times New Roman" w:eastAsia="Times New Roman" w:hAnsi="Times New Roman" w:cs="Times New Roman"/>
                <w:color w:val="000000"/>
                <w:sz w:val="16"/>
                <w:szCs w:val="16"/>
                <w:lang w:eastAsia="hu-HU"/>
              </w:rPr>
              <w:t>Foltin Rudolf</w:t>
            </w:r>
          </w:p>
        </w:tc>
        <w:tc>
          <w:tcPr>
            <w:tcW w:w="782" w:type="dxa"/>
            <w:tcBorders>
              <w:top w:val="nil"/>
              <w:left w:val="single" w:sz="4" w:space="0" w:color="auto"/>
              <w:bottom w:val="single" w:sz="4" w:space="0" w:color="auto"/>
              <w:right w:val="single" w:sz="4" w:space="0" w:color="auto"/>
            </w:tcBorders>
            <w:vAlign w:val="center"/>
          </w:tcPr>
          <w:p w:rsidR="00EB5C1C" w:rsidRPr="00B45D1B" w:rsidRDefault="00EB5C1C" w:rsidP="004E2634">
            <w:pPr>
              <w:spacing w:after="0" w:line="240" w:lineRule="auto"/>
              <w:jc w:val="right"/>
              <w:rPr>
                <w:rFonts w:ascii="Times New Roman" w:eastAsia="Times New Roman" w:hAnsi="Times New Roman" w:cs="Times New Roman"/>
                <w:sz w:val="16"/>
                <w:szCs w:val="16"/>
                <w:lang w:eastAsia="hu-HU"/>
              </w:rPr>
            </w:pPr>
            <w:r>
              <w:rPr>
                <w:rFonts w:ascii="Times New Roman" w:eastAsia="Times New Roman" w:hAnsi="Times New Roman" w:cs="Times New Roman"/>
                <w:sz w:val="16"/>
                <w:szCs w:val="16"/>
                <w:lang w:eastAsia="hu-HU"/>
              </w:rPr>
              <w:t>1.350</w:t>
            </w:r>
          </w:p>
        </w:tc>
        <w:tc>
          <w:tcPr>
            <w:tcW w:w="633" w:type="dxa"/>
            <w:tcBorders>
              <w:top w:val="nil"/>
              <w:left w:val="single" w:sz="4" w:space="0" w:color="auto"/>
              <w:bottom w:val="single" w:sz="4" w:space="0" w:color="auto"/>
              <w:right w:val="single" w:sz="12" w:space="0" w:color="auto"/>
            </w:tcBorders>
            <w:vAlign w:val="center"/>
          </w:tcPr>
          <w:p w:rsidR="00EB5C1C" w:rsidRPr="00B45D1B" w:rsidRDefault="00EB5C1C" w:rsidP="004E263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2016</w:t>
            </w:r>
          </w:p>
        </w:tc>
      </w:tr>
      <w:tr w:rsidR="00EB5C1C" w:rsidRPr="00914EF4" w:rsidTr="009E343B">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Máriakálnok</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8C5E17" w:rsidRDefault="00EB5C1C" w:rsidP="00B45D1B">
            <w:pPr>
              <w:spacing w:after="0" w:line="240" w:lineRule="auto"/>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0108/3</w:t>
            </w:r>
          </w:p>
        </w:tc>
        <w:tc>
          <w:tcPr>
            <w:tcW w:w="66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6,1</w:t>
            </w:r>
          </w:p>
        </w:tc>
        <w:tc>
          <w:tcPr>
            <w:tcW w:w="700" w:type="dxa"/>
            <w:tcBorders>
              <w:top w:val="nil"/>
              <w:left w:val="nil"/>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89</w:t>
            </w:r>
          </w:p>
        </w:tc>
        <w:tc>
          <w:tcPr>
            <w:tcW w:w="834" w:type="dxa"/>
            <w:tcBorders>
              <w:top w:val="nil"/>
              <w:left w:val="single" w:sz="4" w:space="0" w:color="auto"/>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14,6</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16,10</w:t>
            </w:r>
          </w:p>
        </w:tc>
        <w:tc>
          <w:tcPr>
            <w:tcW w:w="716"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2,649</w:t>
            </w:r>
          </w:p>
        </w:tc>
        <w:tc>
          <w:tcPr>
            <w:tcW w:w="675" w:type="dxa"/>
            <w:tcBorders>
              <w:top w:val="nil"/>
              <w:left w:val="nil"/>
              <w:bottom w:val="single" w:sz="4" w:space="0" w:color="auto"/>
              <w:right w:val="single" w:sz="4" w:space="0" w:color="auto"/>
            </w:tcBorders>
            <w:shd w:val="clear" w:color="auto" w:fill="auto"/>
            <w:vAlign w:val="center"/>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180,9</w:t>
            </w:r>
          </w:p>
        </w:tc>
        <w:tc>
          <w:tcPr>
            <w:tcW w:w="985"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Foltin Rudolf</w:t>
            </w:r>
          </w:p>
        </w:tc>
        <w:tc>
          <w:tcPr>
            <w:tcW w:w="782" w:type="dxa"/>
            <w:tcBorders>
              <w:top w:val="nil"/>
              <w:left w:val="single" w:sz="4" w:space="0" w:color="auto"/>
              <w:bottom w:val="single" w:sz="4" w:space="0" w:color="auto"/>
              <w:right w:val="single" w:sz="4" w:space="0" w:color="auto"/>
            </w:tcBorders>
            <w:vAlign w:val="center"/>
          </w:tcPr>
          <w:p w:rsidR="00EB5C1C" w:rsidRPr="008C5E17"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1.350</w:t>
            </w:r>
          </w:p>
        </w:tc>
        <w:tc>
          <w:tcPr>
            <w:tcW w:w="633" w:type="dxa"/>
            <w:tcBorders>
              <w:top w:val="nil"/>
              <w:left w:val="single" w:sz="4" w:space="0" w:color="auto"/>
              <w:bottom w:val="single" w:sz="4" w:space="0" w:color="auto"/>
              <w:right w:val="single" w:sz="12" w:space="0" w:color="auto"/>
            </w:tcBorders>
            <w:vAlign w:val="center"/>
          </w:tcPr>
          <w:p w:rsidR="00EB5C1C" w:rsidRPr="008C5E17" w:rsidRDefault="00EB5C1C" w:rsidP="004E2634">
            <w:pPr>
              <w:spacing w:after="0" w:line="240" w:lineRule="auto"/>
              <w:jc w:val="right"/>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2016</w:t>
            </w:r>
          </w:p>
        </w:tc>
      </w:tr>
      <w:tr w:rsidR="00EB5C1C" w:rsidRPr="00914EF4" w:rsidTr="009E343B">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Mosonmagyaróvár</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8C5E17" w:rsidRDefault="00EB5C1C" w:rsidP="00B45D1B">
            <w:pPr>
              <w:spacing w:after="0" w:line="240" w:lineRule="auto"/>
              <w:rPr>
                <w:rFonts w:ascii="Times New Roman" w:eastAsia="Times New Roman" w:hAnsi="Times New Roman"/>
                <w:color w:val="984806" w:themeColor="accent6" w:themeShade="80"/>
                <w:sz w:val="16"/>
                <w:szCs w:val="16"/>
                <w:lang w:eastAsia="hu-HU"/>
              </w:rPr>
            </w:pPr>
            <w:r w:rsidRPr="008C5E17">
              <w:rPr>
                <w:rFonts w:ascii="Times New Roman" w:eastAsia="Times New Roman" w:hAnsi="Times New Roman"/>
                <w:color w:val="984806" w:themeColor="accent6" w:themeShade="8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087/1</w:t>
            </w:r>
          </w:p>
        </w:tc>
        <w:tc>
          <w:tcPr>
            <w:tcW w:w="66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15,1</w:t>
            </w:r>
          </w:p>
        </w:tc>
        <w:tc>
          <w:tcPr>
            <w:tcW w:w="700" w:type="dxa"/>
            <w:tcBorders>
              <w:top w:val="nil"/>
              <w:left w:val="nil"/>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258</w:t>
            </w:r>
          </w:p>
        </w:tc>
        <w:tc>
          <w:tcPr>
            <w:tcW w:w="834" w:type="dxa"/>
            <w:tcBorders>
              <w:top w:val="nil"/>
              <w:left w:val="single" w:sz="4" w:space="0" w:color="auto"/>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17,1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28,70</w:t>
            </w:r>
          </w:p>
        </w:tc>
        <w:tc>
          <w:tcPr>
            <w:tcW w:w="716"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1,903</w:t>
            </w:r>
          </w:p>
        </w:tc>
        <w:tc>
          <w:tcPr>
            <w:tcW w:w="675" w:type="dxa"/>
            <w:tcBorders>
              <w:top w:val="nil"/>
              <w:left w:val="nil"/>
              <w:bottom w:val="single" w:sz="4" w:space="0" w:color="auto"/>
              <w:right w:val="single" w:sz="4" w:space="0" w:color="auto"/>
            </w:tcBorders>
            <w:shd w:val="clear" w:color="auto" w:fill="auto"/>
            <w:vAlign w:val="center"/>
          </w:tcPr>
          <w:p w:rsidR="00EB5C1C" w:rsidRPr="008C5E17" w:rsidRDefault="00EB5C1C"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111,2</w:t>
            </w:r>
          </w:p>
        </w:tc>
        <w:tc>
          <w:tcPr>
            <w:tcW w:w="985"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C5E17" w:rsidRDefault="00EB5C1C" w:rsidP="009E343B">
            <w:pPr>
              <w:spacing w:after="0" w:line="240" w:lineRule="auto"/>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8C5E17" w:rsidRDefault="00EB5C1C" w:rsidP="009E343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8C5E17">
              <w:rPr>
                <w:rFonts w:ascii="Times New Roman" w:eastAsia="Times New Roman" w:hAnsi="Times New Roman" w:cs="Times New Roman"/>
                <w:color w:val="984806" w:themeColor="accent6" w:themeShade="8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8C5E17" w:rsidRDefault="00EB5C1C" w:rsidP="009E343B">
            <w:pPr>
              <w:spacing w:after="0" w:line="240" w:lineRule="auto"/>
              <w:jc w:val="right"/>
              <w:rPr>
                <w:rFonts w:ascii="Times New Roman" w:eastAsia="Times New Roman" w:hAnsi="Times New Roman"/>
                <w:color w:val="984806" w:themeColor="accent6" w:themeShade="80"/>
                <w:sz w:val="16"/>
                <w:szCs w:val="16"/>
                <w:lang w:eastAsia="hu-HU"/>
              </w:rPr>
            </w:pPr>
            <w:r w:rsidRPr="008C5E17">
              <w:rPr>
                <w:rFonts w:ascii="Times New Roman" w:eastAsia="Times New Roman" w:hAnsi="Times New Roman"/>
                <w:color w:val="984806" w:themeColor="accent6" w:themeShade="80"/>
                <w:sz w:val="16"/>
                <w:szCs w:val="16"/>
                <w:lang w:eastAsia="hu-HU"/>
              </w:rPr>
              <w:t>2051</w:t>
            </w:r>
          </w:p>
        </w:tc>
      </w:tr>
      <w:tr w:rsidR="00EB5C1C" w:rsidRPr="00914EF4" w:rsidTr="009E343B">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Mosonudvar</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8C5E17" w:rsidRDefault="00EB5C1C" w:rsidP="00B45D1B">
            <w:pPr>
              <w:spacing w:after="0" w:line="240" w:lineRule="auto"/>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051/64</w:t>
            </w:r>
          </w:p>
        </w:tc>
        <w:tc>
          <w:tcPr>
            <w:tcW w:w="66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10,1</w:t>
            </w:r>
          </w:p>
        </w:tc>
        <w:tc>
          <w:tcPr>
            <w:tcW w:w="700" w:type="dxa"/>
            <w:tcBorders>
              <w:top w:val="nil"/>
              <w:left w:val="nil"/>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328</w:t>
            </w:r>
          </w:p>
        </w:tc>
        <w:tc>
          <w:tcPr>
            <w:tcW w:w="834" w:type="dxa"/>
            <w:tcBorders>
              <w:top w:val="nil"/>
              <w:left w:val="single" w:sz="4" w:space="0" w:color="auto"/>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32,5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23,50</w:t>
            </w:r>
          </w:p>
        </w:tc>
        <w:tc>
          <w:tcPr>
            <w:tcW w:w="716"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2,331</w:t>
            </w:r>
          </w:p>
        </w:tc>
        <w:tc>
          <w:tcPr>
            <w:tcW w:w="675" w:type="dxa"/>
            <w:tcBorders>
              <w:top w:val="nil"/>
              <w:left w:val="nil"/>
              <w:bottom w:val="single" w:sz="4" w:space="0" w:color="auto"/>
              <w:right w:val="single" w:sz="4" w:space="0" w:color="auto"/>
            </w:tcBorders>
            <w:shd w:val="clear" w:color="auto" w:fill="auto"/>
            <w:vAlign w:val="center"/>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71,7</w:t>
            </w:r>
          </w:p>
        </w:tc>
        <w:tc>
          <w:tcPr>
            <w:tcW w:w="985"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8C5E17" w:rsidRDefault="00EB5C1C" w:rsidP="009E343B">
            <w:pPr>
              <w:spacing w:after="0" w:line="240" w:lineRule="auto"/>
              <w:jc w:val="right"/>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2051</w:t>
            </w:r>
          </w:p>
        </w:tc>
      </w:tr>
      <w:tr w:rsidR="00EB5C1C" w:rsidRPr="00914EF4" w:rsidTr="009E343B">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Mosonudvar</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8C5E17" w:rsidRDefault="00EB5C1C" w:rsidP="00B45D1B">
            <w:pPr>
              <w:spacing w:after="0" w:line="240" w:lineRule="auto"/>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051/65</w:t>
            </w:r>
          </w:p>
        </w:tc>
        <w:tc>
          <w:tcPr>
            <w:tcW w:w="660"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7,1</w:t>
            </w:r>
          </w:p>
        </w:tc>
        <w:tc>
          <w:tcPr>
            <w:tcW w:w="700" w:type="dxa"/>
            <w:tcBorders>
              <w:top w:val="nil"/>
              <w:left w:val="nil"/>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141</w:t>
            </w:r>
          </w:p>
        </w:tc>
        <w:tc>
          <w:tcPr>
            <w:tcW w:w="834" w:type="dxa"/>
            <w:tcBorders>
              <w:top w:val="nil"/>
              <w:left w:val="single" w:sz="4" w:space="0" w:color="auto"/>
              <w:bottom w:val="single" w:sz="4" w:space="0" w:color="auto"/>
              <w:right w:val="single" w:sz="4" w:space="0" w:color="auto"/>
            </w:tcBorders>
            <w:vAlign w:val="center"/>
          </w:tcPr>
          <w:p w:rsidR="00EB5C1C" w:rsidRPr="008C5E17" w:rsidRDefault="00EB5C1C" w:rsidP="00B45D1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16,20</w:t>
            </w:r>
          </w:p>
        </w:tc>
        <w:tc>
          <w:tcPr>
            <w:tcW w:w="716"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2,298</w:t>
            </w:r>
          </w:p>
        </w:tc>
        <w:tc>
          <w:tcPr>
            <w:tcW w:w="675" w:type="dxa"/>
            <w:tcBorders>
              <w:top w:val="nil"/>
              <w:left w:val="nil"/>
              <w:bottom w:val="single" w:sz="4" w:space="0" w:color="auto"/>
              <w:right w:val="single" w:sz="4" w:space="0" w:color="auto"/>
            </w:tcBorders>
            <w:shd w:val="clear" w:color="auto" w:fill="auto"/>
            <w:vAlign w:val="center"/>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114,9</w:t>
            </w:r>
          </w:p>
        </w:tc>
        <w:tc>
          <w:tcPr>
            <w:tcW w:w="985" w:type="dxa"/>
            <w:tcBorders>
              <w:top w:val="nil"/>
              <w:left w:val="nil"/>
              <w:bottom w:val="single" w:sz="4" w:space="0" w:color="auto"/>
              <w:right w:val="single" w:sz="4" w:space="0" w:color="auto"/>
            </w:tcBorders>
            <w:shd w:val="clear" w:color="auto" w:fill="auto"/>
            <w:vAlign w:val="center"/>
            <w:hideMark/>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legelő</w:t>
            </w:r>
          </w:p>
        </w:tc>
        <w:tc>
          <w:tcPr>
            <w:tcW w:w="2059" w:type="dxa"/>
            <w:tcBorders>
              <w:top w:val="nil"/>
              <w:left w:val="nil"/>
              <w:bottom w:val="single" w:sz="4" w:space="0" w:color="auto"/>
              <w:right w:val="single" w:sz="4" w:space="0" w:color="auto"/>
            </w:tcBorders>
            <w:vAlign w:val="center"/>
          </w:tcPr>
          <w:p w:rsidR="00EB5C1C" w:rsidRPr="008C5E17" w:rsidRDefault="00EB5C1C" w:rsidP="009E343B">
            <w:pPr>
              <w:spacing w:after="0" w:line="240" w:lineRule="auto"/>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8C5E17" w:rsidRDefault="00EB5C1C" w:rsidP="009E343B">
            <w:pPr>
              <w:spacing w:after="0" w:line="240" w:lineRule="auto"/>
              <w:jc w:val="right"/>
              <w:rPr>
                <w:rFonts w:ascii="Times New Roman" w:eastAsia="Times New Roman" w:hAnsi="Times New Roman" w:cs="Times New Roman"/>
                <w:color w:val="FF0000"/>
                <w:sz w:val="16"/>
                <w:szCs w:val="16"/>
                <w:lang w:eastAsia="hu-HU"/>
              </w:rPr>
            </w:pPr>
            <w:r w:rsidRPr="008C5E17">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8C5E17" w:rsidRDefault="00EB5C1C" w:rsidP="009E343B">
            <w:pPr>
              <w:spacing w:after="0" w:line="240" w:lineRule="auto"/>
              <w:jc w:val="right"/>
              <w:rPr>
                <w:rFonts w:ascii="Times New Roman" w:eastAsia="Times New Roman" w:hAnsi="Times New Roman"/>
                <w:color w:val="FF0000"/>
                <w:sz w:val="16"/>
                <w:szCs w:val="16"/>
                <w:lang w:eastAsia="hu-HU"/>
              </w:rPr>
            </w:pPr>
            <w:r w:rsidRPr="008C5E17">
              <w:rPr>
                <w:rFonts w:ascii="Times New Roman" w:eastAsia="Times New Roman" w:hAnsi="Times New Roman"/>
                <w:color w:val="FF0000"/>
                <w:sz w:val="16"/>
                <w:szCs w:val="16"/>
                <w:lang w:eastAsia="hu-HU"/>
              </w:rPr>
              <w:t>2051</w:t>
            </w:r>
          </w:p>
        </w:tc>
      </w:tr>
      <w:tr w:rsidR="00EB5C1C" w:rsidRPr="00914EF4" w:rsidTr="009E343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Pr="00B45D1B" w:rsidRDefault="00EB5C1C" w:rsidP="00EB5C1C">
            <w:pPr>
              <w:pStyle w:val="Listaszerbekezds"/>
              <w:spacing w:after="0" w:line="240" w:lineRule="auto"/>
              <w:ind w:left="720"/>
              <w:rPr>
                <w:rFonts w:ascii="Times New Roman" w:eastAsia="Times New Roman" w:hAnsi="Times New Roman"/>
                <w:sz w:val="16"/>
                <w:szCs w:val="16"/>
                <w:lang w:eastAsia="hu-HU"/>
              </w:rPr>
            </w:pPr>
            <w:r w:rsidRPr="00EB5C1C">
              <w:rPr>
                <w:rFonts w:ascii="Times New Roman" w:eastAsia="Times New Roman" w:hAnsi="Times New Roman"/>
                <w:b/>
                <w:i/>
                <w:sz w:val="16"/>
                <w:szCs w:val="16"/>
                <w:lang w:eastAsia="hu-HU"/>
              </w:rPr>
              <w:t>Litresits Imre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sidRPr="00EB5C1C">
              <w:rPr>
                <w:rFonts w:ascii="Times New Roman" w:eastAsia="Times New Roman" w:hAnsi="Times New Roman" w:cs="Times New Roman"/>
                <w:b/>
                <w:i/>
                <w:sz w:val="16"/>
                <w:szCs w:val="16"/>
                <w:lang w:eastAsia="hu-HU"/>
              </w:rPr>
              <w:t>46,6</w:t>
            </w:r>
          </w:p>
        </w:tc>
        <w:tc>
          <w:tcPr>
            <w:tcW w:w="700" w:type="dxa"/>
            <w:tcBorders>
              <w:top w:val="nil"/>
              <w:left w:val="nil"/>
              <w:bottom w:val="single" w:sz="4" w:space="0" w:color="auto"/>
              <w:right w:val="single" w:sz="4" w:space="0" w:color="auto"/>
            </w:tcBorders>
            <w:vAlign w:val="center"/>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sidRPr="00EB5C1C">
              <w:rPr>
                <w:rFonts w:ascii="Times New Roman" w:eastAsia="Times New Roman" w:hAnsi="Times New Roman" w:cs="Times New Roman"/>
                <w:b/>
                <w:i/>
                <w:sz w:val="16"/>
                <w:szCs w:val="16"/>
                <w:lang w:eastAsia="hu-HU"/>
              </w:rPr>
              <w:t>939</w:t>
            </w:r>
          </w:p>
        </w:tc>
        <w:tc>
          <w:tcPr>
            <w:tcW w:w="834" w:type="dxa"/>
            <w:tcBorders>
              <w:top w:val="nil"/>
              <w:left w:val="single" w:sz="4" w:space="0" w:color="auto"/>
              <w:bottom w:val="single" w:sz="4" w:space="0" w:color="auto"/>
              <w:right w:val="single" w:sz="4" w:space="0" w:color="auto"/>
            </w:tcBorders>
            <w:vAlign w:val="center"/>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sidRPr="00EB5C1C">
              <w:rPr>
                <w:rFonts w:ascii="Times New Roman" w:eastAsia="Times New Roman" w:hAnsi="Times New Roman" w:cs="Times New Roman"/>
                <w:b/>
                <w:i/>
                <w:sz w:val="16"/>
                <w:szCs w:val="16"/>
                <w:lang w:eastAsia="hu-HU"/>
              </w:rPr>
              <w:t>20,2</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106,45</w:t>
            </w:r>
          </w:p>
        </w:tc>
        <w:tc>
          <w:tcPr>
            <w:tcW w:w="716" w:type="dxa"/>
            <w:tcBorders>
              <w:top w:val="nil"/>
              <w:left w:val="nil"/>
              <w:bottom w:val="single" w:sz="4" w:space="0" w:color="auto"/>
              <w:right w:val="single" w:sz="4" w:space="0" w:color="auto"/>
            </w:tcBorders>
            <w:shd w:val="clear" w:color="auto" w:fill="auto"/>
            <w:vAlign w:val="center"/>
            <w:hideMark/>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2,284</w:t>
            </w:r>
          </w:p>
        </w:tc>
        <w:tc>
          <w:tcPr>
            <w:tcW w:w="675" w:type="dxa"/>
            <w:tcBorders>
              <w:top w:val="nil"/>
              <w:left w:val="nil"/>
              <w:bottom w:val="single" w:sz="4" w:space="0" w:color="auto"/>
              <w:right w:val="single" w:sz="4" w:space="0" w:color="auto"/>
            </w:tcBorders>
            <w:shd w:val="clear" w:color="auto" w:fill="auto"/>
            <w:vAlign w:val="center"/>
          </w:tcPr>
          <w:p w:rsidR="00EB5C1C" w:rsidRPr="00EB5C1C" w:rsidRDefault="008C5E17" w:rsidP="004E2634">
            <w:pPr>
              <w:spacing w:after="0" w:line="240" w:lineRule="auto"/>
              <w:jc w:val="right"/>
              <w:rPr>
                <w:rFonts w:ascii="Times New Roman" w:eastAsia="Times New Roman" w:hAnsi="Times New Roman" w:cs="Times New Roman"/>
                <w:b/>
                <w:i/>
                <w:sz w:val="16"/>
                <w:szCs w:val="16"/>
                <w:lang w:eastAsia="hu-HU"/>
              </w:rPr>
            </w:pPr>
            <w:r>
              <w:rPr>
                <w:rFonts w:ascii="Times New Roman" w:eastAsia="Times New Roman" w:hAnsi="Times New Roman" w:cs="Times New Roman"/>
                <w:b/>
                <w:i/>
                <w:sz w:val="16"/>
                <w:szCs w:val="16"/>
                <w:lang w:eastAsia="hu-HU"/>
              </w:rPr>
              <w:t>113,4</w:t>
            </w:r>
          </w:p>
        </w:tc>
        <w:tc>
          <w:tcPr>
            <w:tcW w:w="985" w:type="dxa"/>
            <w:tcBorders>
              <w:top w:val="nil"/>
              <w:left w:val="nil"/>
              <w:bottom w:val="single" w:sz="4" w:space="0" w:color="auto"/>
              <w:right w:val="single" w:sz="4" w:space="0" w:color="auto"/>
            </w:tcBorders>
            <w:shd w:val="clear" w:color="auto" w:fill="auto"/>
            <w:vAlign w:val="bottom"/>
            <w:hideMark/>
          </w:tcPr>
          <w:p w:rsidR="00EB5C1C" w:rsidRPr="00EB5C1C" w:rsidRDefault="00EB5C1C" w:rsidP="004E2634">
            <w:pPr>
              <w:spacing w:after="0" w:line="240" w:lineRule="auto"/>
              <w:rPr>
                <w:rFonts w:ascii="Times New Roman" w:eastAsia="Times New Roman" w:hAnsi="Times New Roman"/>
                <w:b/>
                <w:i/>
                <w:sz w:val="16"/>
                <w:szCs w:val="16"/>
                <w:lang w:eastAsia="hu-HU"/>
              </w:rPr>
            </w:pPr>
            <w:r w:rsidRPr="00EB5C1C">
              <w:rPr>
                <w:rFonts w:ascii="Times New Roman" w:eastAsia="Times New Roman" w:hAnsi="Times New Roman"/>
                <w:b/>
                <w:i/>
                <w:sz w:val="16"/>
                <w:szCs w:val="16"/>
                <w:lang w:eastAsia="hu-HU"/>
              </w:rPr>
              <w:t>szántó, legelő</w:t>
            </w:r>
          </w:p>
        </w:tc>
        <w:tc>
          <w:tcPr>
            <w:tcW w:w="2059" w:type="dxa"/>
            <w:tcBorders>
              <w:top w:val="nil"/>
              <w:left w:val="nil"/>
              <w:bottom w:val="single" w:sz="4" w:space="0" w:color="auto"/>
              <w:right w:val="single" w:sz="4" w:space="0" w:color="auto"/>
            </w:tcBorders>
            <w:vAlign w:val="center"/>
          </w:tcPr>
          <w:p w:rsidR="00EB5C1C" w:rsidRPr="00EB5C1C" w:rsidRDefault="00EB5C1C" w:rsidP="004E2634">
            <w:pPr>
              <w:spacing w:after="0" w:line="240" w:lineRule="auto"/>
              <w:rPr>
                <w:rFonts w:ascii="Times New Roman" w:eastAsia="Times New Roman" w:hAnsi="Times New Roman" w:cs="Times New Roman"/>
                <w:b/>
                <w:i/>
                <w:sz w:val="16"/>
                <w:szCs w:val="16"/>
                <w:lang w:eastAsia="hu-HU"/>
              </w:rPr>
            </w:pPr>
            <w:r w:rsidRPr="00EB5C1C">
              <w:rPr>
                <w:rFonts w:ascii="Times New Roman" w:eastAsia="Times New Roman" w:hAnsi="Times New Roman" w:cs="Times New Roman"/>
                <w:b/>
                <w:i/>
                <w:sz w:val="16"/>
                <w:szCs w:val="16"/>
                <w:lang w:eastAsia="hu-HU"/>
              </w:rPr>
              <w:t>Foltin R.+</w:t>
            </w:r>
            <w:r w:rsidRPr="00EB5C1C">
              <w:rPr>
                <w:rFonts w:ascii="Times New Roman" w:eastAsia="Times New Roman" w:hAnsi="Times New Roman" w:cs="Times New Roman"/>
                <w:b/>
                <w:i/>
                <w:color w:val="000000"/>
                <w:sz w:val="16"/>
                <w:szCs w:val="16"/>
                <w:lang w:eastAsia="hu-HU"/>
              </w:rPr>
              <w:t xml:space="preserve"> Lajta-Hanság Zrt.</w:t>
            </w:r>
          </w:p>
        </w:tc>
        <w:tc>
          <w:tcPr>
            <w:tcW w:w="782" w:type="dxa"/>
            <w:tcBorders>
              <w:top w:val="nil"/>
              <w:left w:val="single" w:sz="4" w:space="0" w:color="auto"/>
              <w:bottom w:val="single" w:sz="4" w:space="0" w:color="auto"/>
              <w:right w:val="single" w:sz="4" w:space="0" w:color="auto"/>
            </w:tcBorders>
            <w:vAlign w:val="center"/>
          </w:tcPr>
          <w:p w:rsidR="00EB5C1C" w:rsidRPr="00EB5C1C" w:rsidRDefault="00EB5C1C" w:rsidP="004E2634">
            <w:pPr>
              <w:spacing w:after="0" w:line="240" w:lineRule="auto"/>
              <w:jc w:val="right"/>
              <w:rPr>
                <w:rFonts w:ascii="Times New Roman" w:eastAsia="Times New Roman" w:hAnsi="Times New Roman" w:cs="Times New Roman"/>
                <w:b/>
                <w:i/>
                <w:sz w:val="16"/>
                <w:szCs w:val="16"/>
                <w:lang w:eastAsia="hu-HU"/>
              </w:rPr>
            </w:pPr>
            <w:r w:rsidRPr="00EB5C1C">
              <w:rPr>
                <w:rFonts w:ascii="Times New Roman" w:eastAsia="Times New Roman" w:hAnsi="Times New Roman" w:cs="Times New Roman"/>
                <w:b/>
                <w:i/>
                <w:sz w:val="16"/>
                <w:szCs w:val="16"/>
                <w:lang w:eastAsia="hu-HU"/>
              </w:rPr>
              <w:t>580-1.350</w:t>
            </w:r>
          </w:p>
        </w:tc>
        <w:tc>
          <w:tcPr>
            <w:tcW w:w="633" w:type="dxa"/>
            <w:tcBorders>
              <w:top w:val="nil"/>
              <w:left w:val="single" w:sz="4" w:space="0" w:color="auto"/>
              <w:bottom w:val="single" w:sz="4" w:space="0" w:color="auto"/>
              <w:right w:val="single" w:sz="12" w:space="0" w:color="auto"/>
            </w:tcBorders>
            <w:vAlign w:val="center"/>
          </w:tcPr>
          <w:p w:rsidR="00EB5C1C" w:rsidRPr="00EB5C1C" w:rsidRDefault="00EB5C1C" w:rsidP="004E2634">
            <w:pPr>
              <w:spacing w:after="0" w:line="240" w:lineRule="auto"/>
              <w:jc w:val="right"/>
              <w:rPr>
                <w:rFonts w:ascii="Times New Roman" w:eastAsia="Times New Roman" w:hAnsi="Times New Roman"/>
                <w:b/>
                <w:i/>
                <w:sz w:val="16"/>
                <w:szCs w:val="16"/>
                <w:lang w:eastAsia="hu-HU"/>
              </w:rPr>
            </w:pPr>
            <w:r w:rsidRPr="00EB5C1C">
              <w:rPr>
                <w:rFonts w:ascii="Times New Roman" w:eastAsia="Times New Roman" w:hAnsi="Times New Roman"/>
                <w:b/>
                <w:i/>
                <w:sz w:val="16"/>
                <w:szCs w:val="16"/>
                <w:lang w:eastAsia="hu-HU"/>
              </w:rPr>
              <w:t>2016-51</w:t>
            </w:r>
          </w:p>
        </w:tc>
      </w:tr>
      <w:tr w:rsidR="00EB5C1C" w:rsidRPr="00914EF4" w:rsidTr="00B45D1B">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CC00FD" w:rsidRDefault="00EB5C1C" w:rsidP="00AA16FB">
            <w:pPr>
              <w:spacing w:after="0" w:line="240" w:lineRule="auto"/>
              <w:rPr>
                <w:rFonts w:ascii="Times New Roman" w:eastAsia="Times New Roman" w:hAnsi="Times New Roman"/>
                <w:color w:val="FF0000"/>
                <w:sz w:val="16"/>
                <w:szCs w:val="16"/>
                <w:lang w:eastAsia="hu-HU"/>
              </w:rPr>
            </w:pPr>
            <w:r>
              <w:rPr>
                <w:rFonts w:ascii="Times New Roman" w:hAnsi="Times New Roman"/>
                <w:b/>
                <w:sz w:val="16"/>
                <w:szCs w:val="16"/>
              </w:rPr>
              <w:t xml:space="preserve"> </w:t>
            </w:r>
            <w:r w:rsidR="00AA16FB">
              <w:rPr>
                <w:rFonts w:ascii="Times New Roman" w:hAnsi="Times New Roman"/>
                <w:b/>
                <w:sz w:val="16"/>
                <w:szCs w:val="16"/>
              </w:rPr>
              <w:t>41</w:t>
            </w:r>
            <w:r w:rsidRPr="005F2A43">
              <w:rPr>
                <w:rFonts w:ascii="Times New Roman" w:hAnsi="Times New Roman"/>
                <w:b/>
                <w:sz w:val="16"/>
                <w:szCs w:val="16"/>
              </w:rPr>
              <w:t>.)</w:t>
            </w:r>
            <w:r w:rsidRPr="00774DC5">
              <w:rPr>
                <w:rFonts w:ascii="Times New Roman" w:hAnsi="Times New Roman"/>
                <w:b/>
                <w:sz w:val="16"/>
                <w:szCs w:val="16"/>
              </w:rPr>
              <w:t xml:space="preserve"> </w:t>
            </w:r>
            <w:r>
              <w:rPr>
                <w:rFonts w:ascii="Times New Roman" w:hAnsi="Times New Roman"/>
                <w:b/>
                <w:sz w:val="16"/>
                <w:szCs w:val="16"/>
              </w:rPr>
              <w:t>Fördős Sándor</w:t>
            </w:r>
            <w:r>
              <w:rPr>
                <w:rFonts w:ascii="Times New Roman" w:hAnsi="Times New Roman"/>
                <w:sz w:val="16"/>
                <w:szCs w:val="16"/>
              </w:rPr>
              <w:t xml:space="preserve"> (9241 Jánossomorja, Szabadság utca 20.) a lakcímével azonos székhelyű Fördős Bt. családi cég társtulajdonosa</w:t>
            </w:r>
          </w:p>
        </w:tc>
      </w:tr>
      <w:tr w:rsidR="00EB5C1C" w:rsidRPr="00914EF4" w:rsidTr="004E2634">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Pr="00C24E3C" w:rsidRDefault="00EB5C1C" w:rsidP="004E2634">
            <w:pPr>
              <w:spacing w:after="0" w:line="240" w:lineRule="auto"/>
              <w:rPr>
                <w:rFonts w:ascii="Times New Roman" w:hAnsi="Times New Roman"/>
                <w:color w:val="FF0000"/>
                <w:sz w:val="16"/>
                <w:szCs w:val="16"/>
              </w:rPr>
            </w:pPr>
            <w:r w:rsidRPr="00C24E3C">
              <w:rPr>
                <w:rFonts w:ascii="Times New Roman" w:hAnsi="Times New Roman"/>
                <w:color w:val="FF000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C24E3C" w:rsidRDefault="00EB5C1C" w:rsidP="004E2634">
            <w:pPr>
              <w:spacing w:after="0" w:line="240" w:lineRule="auto"/>
              <w:rPr>
                <w:rFonts w:ascii="Times New Roman" w:eastAsia="Times New Roman" w:hAnsi="Times New Roman"/>
                <w:color w:val="FF0000"/>
                <w:sz w:val="16"/>
                <w:szCs w:val="16"/>
                <w:lang w:eastAsia="hu-HU"/>
              </w:rPr>
            </w:pPr>
            <w:r w:rsidRPr="00C24E3C">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D16FDC">
            <w:pPr>
              <w:spacing w:after="0" w:line="240" w:lineRule="auto"/>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0541</w:t>
            </w:r>
          </w:p>
        </w:tc>
        <w:tc>
          <w:tcPr>
            <w:tcW w:w="660"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20,8</w:t>
            </w:r>
          </w:p>
        </w:tc>
        <w:tc>
          <w:tcPr>
            <w:tcW w:w="700" w:type="dxa"/>
            <w:tcBorders>
              <w:top w:val="nil"/>
              <w:left w:val="nil"/>
              <w:bottom w:val="single" w:sz="4" w:space="0" w:color="auto"/>
              <w:right w:val="single" w:sz="4" w:space="0" w:color="auto"/>
            </w:tcBorders>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579</w:t>
            </w:r>
          </w:p>
        </w:tc>
        <w:tc>
          <w:tcPr>
            <w:tcW w:w="834" w:type="dxa"/>
            <w:tcBorders>
              <w:top w:val="nil"/>
              <w:left w:val="single" w:sz="4" w:space="0" w:color="auto"/>
              <w:bottom w:val="single" w:sz="4" w:space="0" w:color="auto"/>
              <w:right w:val="single" w:sz="4" w:space="0" w:color="auto"/>
            </w:tcBorders>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41</w:t>
            </w:r>
            <w:r w:rsidRPr="00CC00FD">
              <w:rPr>
                <w:rFonts w:ascii="Times New Roman" w:eastAsia="Times New Roman" w:hAnsi="Times New Roman" w:cs="Times New Roman"/>
                <w:color w:val="FF0000"/>
                <w:sz w:val="16"/>
                <w:szCs w:val="16"/>
                <w:lang w:eastAsia="hu-HU"/>
              </w:rPr>
              <w:t>,</w:t>
            </w:r>
            <w:r w:rsidRPr="00C24E3C">
              <w:rPr>
                <w:rFonts w:ascii="Times New Roman" w:eastAsia="Times New Roman" w:hAnsi="Times New Roman" w:cs="Times New Roman"/>
                <w:color w:val="FF0000"/>
                <w:sz w:val="16"/>
                <w:szCs w:val="16"/>
                <w:lang w:eastAsia="hu-HU"/>
              </w:rPr>
              <w:t>60</w:t>
            </w:r>
          </w:p>
        </w:tc>
        <w:tc>
          <w:tcPr>
            <w:tcW w:w="716"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1</w:t>
            </w:r>
            <w:r w:rsidRPr="00CC00FD">
              <w:rPr>
                <w:rFonts w:ascii="Times New Roman" w:eastAsia="Times New Roman" w:hAnsi="Times New Roman" w:cs="Times New Roman"/>
                <w:color w:val="FF0000"/>
                <w:sz w:val="16"/>
                <w:szCs w:val="16"/>
                <w:lang w:eastAsia="hu-HU"/>
              </w:rPr>
              <w:t>,</w:t>
            </w:r>
            <w:r w:rsidRPr="00C24E3C">
              <w:rPr>
                <w:rFonts w:ascii="Times New Roman" w:eastAsia="Times New Roman" w:hAnsi="Times New Roman" w:cs="Times New Roman"/>
                <w:color w:val="FF0000"/>
                <w:sz w:val="16"/>
                <w:szCs w:val="16"/>
                <w:lang w:eastAsia="hu-HU"/>
              </w:rPr>
              <w:t>996</w:t>
            </w:r>
          </w:p>
        </w:tc>
        <w:tc>
          <w:tcPr>
            <w:tcW w:w="675" w:type="dxa"/>
            <w:tcBorders>
              <w:top w:val="nil"/>
              <w:left w:val="nil"/>
              <w:bottom w:val="single" w:sz="4" w:space="0" w:color="auto"/>
              <w:right w:val="single" w:sz="4" w:space="0" w:color="auto"/>
            </w:tcBorders>
            <w:shd w:val="clear" w:color="auto" w:fill="auto"/>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71</w:t>
            </w:r>
            <w:r w:rsidRPr="00CC00FD">
              <w:rPr>
                <w:rFonts w:ascii="Times New Roman" w:eastAsia="Times New Roman" w:hAnsi="Times New Roman" w:cs="Times New Roman"/>
                <w:color w:val="FF0000"/>
                <w:sz w:val="16"/>
                <w:szCs w:val="16"/>
                <w:lang w:eastAsia="hu-HU"/>
              </w:rPr>
              <w:t>,</w:t>
            </w:r>
            <w:r w:rsidRPr="00C24E3C">
              <w:rPr>
                <w:rFonts w:ascii="Times New Roman" w:eastAsia="Times New Roman" w:hAnsi="Times New Roman" w:cs="Times New Roman"/>
                <w:color w:val="FF0000"/>
                <w:sz w:val="16"/>
                <w:szCs w:val="16"/>
                <w:lang w:eastAsia="hu-HU"/>
              </w:rPr>
              <w:t>8</w:t>
            </w:r>
          </w:p>
        </w:tc>
        <w:tc>
          <w:tcPr>
            <w:tcW w:w="985" w:type="dxa"/>
            <w:tcBorders>
              <w:top w:val="nil"/>
              <w:left w:val="nil"/>
              <w:bottom w:val="single" w:sz="4" w:space="0" w:color="auto"/>
              <w:right w:val="single" w:sz="4" w:space="0" w:color="auto"/>
            </w:tcBorders>
            <w:shd w:val="clear" w:color="auto" w:fill="auto"/>
            <w:vAlign w:val="bottom"/>
            <w:hideMark/>
          </w:tcPr>
          <w:p w:rsidR="00EB5C1C" w:rsidRPr="00CC00FD" w:rsidRDefault="00EB5C1C" w:rsidP="004E2634">
            <w:pPr>
              <w:spacing w:after="0" w:line="240" w:lineRule="auto"/>
              <w:rPr>
                <w:rFonts w:ascii="Times New Roman" w:eastAsia="Times New Roman" w:hAnsi="Times New Roman"/>
                <w:color w:val="FF0000"/>
                <w:sz w:val="16"/>
                <w:szCs w:val="16"/>
                <w:lang w:eastAsia="hu-HU"/>
              </w:rPr>
            </w:pPr>
            <w:r w:rsidRPr="00CC00FD">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C00FD" w:rsidRDefault="00EB5C1C" w:rsidP="004E2634">
            <w:pPr>
              <w:spacing w:after="0" w:line="240" w:lineRule="auto"/>
              <w:rPr>
                <w:rFonts w:ascii="Times New Roman" w:eastAsia="Times New Roman" w:hAnsi="Times New Roman" w:cs="Times New Roman"/>
                <w:color w:val="FF0000"/>
                <w:sz w:val="16"/>
                <w:szCs w:val="16"/>
                <w:lang w:eastAsia="hu-HU"/>
              </w:rPr>
            </w:pPr>
            <w:r w:rsidRPr="00CC00FD">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CC00FD"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C00FD">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CC00FD" w:rsidRDefault="00EB5C1C" w:rsidP="004E2634">
            <w:pPr>
              <w:spacing w:after="0" w:line="240" w:lineRule="auto"/>
              <w:jc w:val="right"/>
              <w:rPr>
                <w:rFonts w:ascii="Times New Roman" w:eastAsia="Times New Roman" w:hAnsi="Times New Roman"/>
                <w:color w:val="FF0000"/>
                <w:sz w:val="16"/>
                <w:szCs w:val="16"/>
                <w:lang w:eastAsia="hu-HU"/>
              </w:rPr>
            </w:pPr>
            <w:r w:rsidRPr="00CC00FD">
              <w:rPr>
                <w:rFonts w:ascii="Times New Roman" w:eastAsia="Times New Roman" w:hAnsi="Times New Roman"/>
                <w:color w:val="FF0000"/>
                <w:sz w:val="16"/>
                <w:szCs w:val="16"/>
                <w:lang w:eastAsia="hu-HU"/>
              </w:rPr>
              <w:t>2051</w:t>
            </w:r>
          </w:p>
        </w:tc>
      </w:tr>
      <w:tr w:rsidR="00EB5C1C" w:rsidRPr="00914EF4" w:rsidTr="004E2634">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Pr="00C24E3C" w:rsidRDefault="00EB5C1C" w:rsidP="004E2634">
            <w:pPr>
              <w:spacing w:after="0" w:line="240" w:lineRule="auto"/>
              <w:rPr>
                <w:rFonts w:ascii="Times New Roman" w:hAnsi="Times New Roman"/>
                <w:color w:val="FF0000"/>
                <w:sz w:val="16"/>
                <w:szCs w:val="16"/>
              </w:rPr>
            </w:pPr>
            <w:r w:rsidRPr="00C24E3C">
              <w:rPr>
                <w:rFonts w:ascii="Times New Roman" w:hAnsi="Times New Roman"/>
                <w:color w:val="FF0000"/>
                <w:sz w:val="16"/>
                <w:szCs w:val="16"/>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C24E3C" w:rsidRDefault="00EB5C1C" w:rsidP="004E2634">
            <w:pPr>
              <w:spacing w:after="0" w:line="240" w:lineRule="auto"/>
              <w:rPr>
                <w:rFonts w:ascii="Times New Roman" w:eastAsia="Times New Roman" w:hAnsi="Times New Roman"/>
                <w:color w:val="FF0000"/>
                <w:sz w:val="16"/>
                <w:szCs w:val="16"/>
                <w:lang w:eastAsia="hu-HU"/>
              </w:rPr>
            </w:pPr>
            <w:r w:rsidRPr="00C24E3C">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D16FDC">
            <w:pPr>
              <w:spacing w:after="0" w:line="240" w:lineRule="auto"/>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0543</w:t>
            </w:r>
          </w:p>
        </w:tc>
        <w:tc>
          <w:tcPr>
            <w:tcW w:w="660"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23,4</w:t>
            </w:r>
          </w:p>
        </w:tc>
        <w:tc>
          <w:tcPr>
            <w:tcW w:w="700" w:type="dxa"/>
            <w:tcBorders>
              <w:top w:val="nil"/>
              <w:left w:val="nil"/>
              <w:bottom w:val="single" w:sz="4" w:space="0" w:color="auto"/>
              <w:right w:val="single" w:sz="4" w:space="0" w:color="auto"/>
            </w:tcBorders>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650</w:t>
            </w:r>
          </w:p>
        </w:tc>
        <w:tc>
          <w:tcPr>
            <w:tcW w:w="834" w:type="dxa"/>
            <w:tcBorders>
              <w:top w:val="nil"/>
              <w:left w:val="single" w:sz="4" w:space="0" w:color="auto"/>
              <w:bottom w:val="single" w:sz="4" w:space="0" w:color="auto"/>
              <w:right w:val="single" w:sz="4" w:space="0" w:color="auto"/>
            </w:tcBorders>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46</w:t>
            </w:r>
            <w:r w:rsidRPr="00CC00FD">
              <w:rPr>
                <w:rFonts w:ascii="Times New Roman" w:eastAsia="Times New Roman" w:hAnsi="Times New Roman" w:cs="Times New Roman"/>
                <w:color w:val="FF0000"/>
                <w:sz w:val="16"/>
                <w:szCs w:val="16"/>
                <w:lang w:eastAsia="hu-HU"/>
              </w:rPr>
              <w:t>,</w:t>
            </w:r>
            <w:r w:rsidRPr="00C24E3C">
              <w:rPr>
                <w:rFonts w:ascii="Times New Roman" w:eastAsia="Times New Roman" w:hAnsi="Times New Roman" w:cs="Times New Roman"/>
                <w:color w:val="FF0000"/>
                <w:sz w:val="16"/>
                <w:szCs w:val="16"/>
                <w:lang w:eastAsia="hu-HU"/>
              </w:rPr>
              <w:t>65</w:t>
            </w:r>
          </w:p>
        </w:tc>
        <w:tc>
          <w:tcPr>
            <w:tcW w:w="716"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1</w:t>
            </w:r>
            <w:r w:rsidRPr="00CC00FD">
              <w:rPr>
                <w:rFonts w:ascii="Times New Roman" w:eastAsia="Times New Roman" w:hAnsi="Times New Roman" w:cs="Times New Roman"/>
                <w:color w:val="FF0000"/>
                <w:sz w:val="16"/>
                <w:szCs w:val="16"/>
                <w:lang w:eastAsia="hu-HU"/>
              </w:rPr>
              <w:t>,</w:t>
            </w:r>
            <w:r w:rsidRPr="00C24E3C">
              <w:rPr>
                <w:rFonts w:ascii="Times New Roman" w:eastAsia="Times New Roman" w:hAnsi="Times New Roman" w:cs="Times New Roman"/>
                <w:color w:val="FF0000"/>
                <w:sz w:val="16"/>
                <w:szCs w:val="16"/>
                <w:lang w:eastAsia="hu-HU"/>
              </w:rPr>
              <w:t>99</w:t>
            </w:r>
            <w:r w:rsidRPr="00CC00FD">
              <w:rPr>
                <w:rFonts w:ascii="Times New Roman" w:eastAsia="Times New Roman" w:hAnsi="Times New Roman" w:cs="Times New Roman"/>
                <w:color w:val="FF0000"/>
                <w:sz w:val="16"/>
                <w:szCs w:val="16"/>
                <w:lang w:eastAsia="hu-HU"/>
              </w:rPr>
              <w:t>5</w:t>
            </w:r>
          </w:p>
        </w:tc>
        <w:tc>
          <w:tcPr>
            <w:tcW w:w="675" w:type="dxa"/>
            <w:tcBorders>
              <w:top w:val="nil"/>
              <w:left w:val="nil"/>
              <w:bottom w:val="single" w:sz="4" w:space="0" w:color="auto"/>
              <w:right w:val="single" w:sz="4" w:space="0" w:color="auto"/>
            </w:tcBorders>
            <w:shd w:val="clear" w:color="auto" w:fill="auto"/>
            <w:vAlign w:val="center"/>
          </w:tcPr>
          <w:p w:rsidR="00EB5C1C" w:rsidRPr="00C24E3C"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24E3C">
              <w:rPr>
                <w:rFonts w:ascii="Times New Roman" w:eastAsia="Times New Roman" w:hAnsi="Times New Roman" w:cs="Times New Roman"/>
                <w:color w:val="FF0000"/>
                <w:sz w:val="16"/>
                <w:szCs w:val="16"/>
                <w:lang w:eastAsia="hu-HU"/>
              </w:rPr>
              <w:t>71</w:t>
            </w:r>
            <w:r w:rsidRPr="00CC00FD">
              <w:rPr>
                <w:rFonts w:ascii="Times New Roman" w:eastAsia="Times New Roman" w:hAnsi="Times New Roman" w:cs="Times New Roman"/>
                <w:color w:val="FF0000"/>
                <w:sz w:val="16"/>
                <w:szCs w:val="16"/>
                <w:lang w:eastAsia="hu-HU"/>
              </w:rPr>
              <w:t>,8</w:t>
            </w:r>
          </w:p>
        </w:tc>
        <w:tc>
          <w:tcPr>
            <w:tcW w:w="985" w:type="dxa"/>
            <w:tcBorders>
              <w:top w:val="nil"/>
              <w:left w:val="nil"/>
              <w:bottom w:val="single" w:sz="4" w:space="0" w:color="auto"/>
              <w:right w:val="single" w:sz="4" w:space="0" w:color="auto"/>
            </w:tcBorders>
            <w:shd w:val="clear" w:color="auto" w:fill="auto"/>
            <w:vAlign w:val="bottom"/>
            <w:hideMark/>
          </w:tcPr>
          <w:p w:rsidR="00EB5C1C" w:rsidRPr="00CC00FD" w:rsidRDefault="00EB5C1C" w:rsidP="004E2634">
            <w:pPr>
              <w:spacing w:after="0" w:line="240" w:lineRule="auto"/>
              <w:rPr>
                <w:rFonts w:ascii="Times New Roman" w:eastAsia="Times New Roman" w:hAnsi="Times New Roman"/>
                <w:color w:val="FF0000"/>
                <w:sz w:val="16"/>
                <w:szCs w:val="16"/>
                <w:lang w:eastAsia="hu-HU"/>
              </w:rPr>
            </w:pPr>
            <w:r w:rsidRPr="00CC00FD">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C00FD" w:rsidRDefault="00EB5C1C" w:rsidP="004E2634">
            <w:pPr>
              <w:spacing w:after="0" w:line="240" w:lineRule="auto"/>
              <w:rPr>
                <w:rFonts w:ascii="Times New Roman" w:eastAsia="Times New Roman" w:hAnsi="Times New Roman" w:cs="Times New Roman"/>
                <w:color w:val="FF0000"/>
                <w:sz w:val="16"/>
                <w:szCs w:val="16"/>
                <w:lang w:eastAsia="hu-HU"/>
              </w:rPr>
            </w:pPr>
            <w:r w:rsidRPr="00CC00FD">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CC00FD" w:rsidRDefault="00EB5C1C" w:rsidP="004E2634">
            <w:pPr>
              <w:spacing w:after="0" w:line="240" w:lineRule="auto"/>
              <w:jc w:val="right"/>
              <w:rPr>
                <w:rFonts w:ascii="Times New Roman" w:eastAsia="Times New Roman" w:hAnsi="Times New Roman" w:cs="Times New Roman"/>
                <w:color w:val="FF0000"/>
                <w:sz w:val="16"/>
                <w:szCs w:val="16"/>
                <w:lang w:eastAsia="hu-HU"/>
              </w:rPr>
            </w:pPr>
            <w:r w:rsidRPr="00CC00FD">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CC00FD" w:rsidRDefault="00EB5C1C" w:rsidP="004E2634">
            <w:pPr>
              <w:spacing w:after="0" w:line="240" w:lineRule="auto"/>
              <w:jc w:val="right"/>
              <w:rPr>
                <w:rFonts w:ascii="Times New Roman" w:eastAsia="Times New Roman" w:hAnsi="Times New Roman"/>
                <w:color w:val="FF0000"/>
                <w:sz w:val="16"/>
                <w:szCs w:val="16"/>
                <w:lang w:eastAsia="hu-HU"/>
              </w:rPr>
            </w:pPr>
            <w:r w:rsidRPr="00CC00FD">
              <w:rPr>
                <w:rFonts w:ascii="Times New Roman" w:eastAsia="Times New Roman" w:hAnsi="Times New Roman"/>
                <w:color w:val="FF0000"/>
                <w:sz w:val="16"/>
                <w:szCs w:val="16"/>
                <w:lang w:eastAsia="hu-HU"/>
              </w:rPr>
              <w:t>2051</w:t>
            </w:r>
          </w:p>
        </w:tc>
      </w:tr>
      <w:tr w:rsidR="00EB5C1C" w:rsidRPr="00914EF4" w:rsidTr="004E2634">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C24E3C">
            <w:pPr>
              <w:pStyle w:val="Listaszerbekezds"/>
              <w:spacing w:after="0" w:line="240" w:lineRule="auto"/>
              <w:ind w:left="720"/>
              <w:rPr>
                <w:rFonts w:ascii="Times New Roman" w:eastAsia="Times New Roman" w:hAnsi="Times New Roman"/>
                <w:color w:val="000000"/>
                <w:sz w:val="16"/>
                <w:szCs w:val="16"/>
                <w:lang w:eastAsia="hu-HU"/>
              </w:rPr>
            </w:pPr>
            <w:r w:rsidRPr="00C24E3C">
              <w:rPr>
                <w:rFonts w:ascii="Times New Roman" w:eastAsia="Times New Roman" w:hAnsi="Times New Roman"/>
                <w:b/>
                <w:i/>
                <w:sz w:val="16"/>
                <w:szCs w:val="16"/>
                <w:lang w:eastAsia="hu-HU"/>
              </w:rPr>
              <w:t>Fördős Sándor</w:t>
            </w:r>
            <w:r>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44,2</w:t>
            </w:r>
          </w:p>
        </w:tc>
        <w:tc>
          <w:tcPr>
            <w:tcW w:w="700" w:type="dxa"/>
            <w:tcBorders>
              <w:top w:val="nil"/>
              <w:left w:val="nil"/>
              <w:bottom w:val="single" w:sz="4" w:space="0" w:color="auto"/>
              <w:right w:val="single" w:sz="4" w:space="0" w:color="auto"/>
            </w:tcBorders>
            <w:vAlign w:val="center"/>
          </w:tcPr>
          <w:p w:rsidR="00EB5C1C" w:rsidRPr="00C24E3C"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1.229</w:t>
            </w:r>
          </w:p>
        </w:tc>
        <w:tc>
          <w:tcPr>
            <w:tcW w:w="834" w:type="dxa"/>
            <w:tcBorders>
              <w:top w:val="nil"/>
              <w:left w:val="single" w:sz="4" w:space="0" w:color="auto"/>
              <w:bottom w:val="single" w:sz="4" w:space="0" w:color="auto"/>
              <w:right w:val="single" w:sz="4" w:space="0" w:color="auto"/>
            </w:tcBorders>
            <w:vAlign w:val="center"/>
          </w:tcPr>
          <w:p w:rsidR="00EB5C1C" w:rsidRPr="00C24E3C"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C24E3C"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88,25</w:t>
            </w:r>
          </w:p>
        </w:tc>
        <w:tc>
          <w:tcPr>
            <w:tcW w:w="716" w:type="dxa"/>
            <w:tcBorders>
              <w:top w:val="nil"/>
              <w:left w:val="nil"/>
              <w:bottom w:val="single" w:sz="4" w:space="0" w:color="auto"/>
              <w:right w:val="single" w:sz="4" w:space="0" w:color="auto"/>
            </w:tcBorders>
            <w:shd w:val="clear" w:color="auto" w:fill="auto"/>
            <w:vAlign w:val="center"/>
            <w:hideMark/>
          </w:tcPr>
          <w:p w:rsidR="00EB5C1C" w:rsidRPr="00C24E3C"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1,996</w:t>
            </w:r>
          </w:p>
        </w:tc>
        <w:tc>
          <w:tcPr>
            <w:tcW w:w="675" w:type="dxa"/>
            <w:tcBorders>
              <w:top w:val="nil"/>
              <w:left w:val="nil"/>
              <w:bottom w:val="single" w:sz="4" w:space="0" w:color="auto"/>
              <w:right w:val="single" w:sz="4" w:space="0" w:color="auto"/>
            </w:tcBorders>
            <w:shd w:val="clear" w:color="auto" w:fill="auto"/>
            <w:vAlign w:val="center"/>
          </w:tcPr>
          <w:p w:rsidR="00EB5C1C" w:rsidRPr="00C24E3C"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71,8</w:t>
            </w:r>
          </w:p>
        </w:tc>
        <w:tc>
          <w:tcPr>
            <w:tcW w:w="985" w:type="dxa"/>
            <w:tcBorders>
              <w:top w:val="nil"/>
              <w:left w:val="nil"/>
              <w:bottom w:val="single" w:sz="4" w:space="0" w:color="auto"/>
              <w:right w:val="single" w:sz="4" w:space="0" w:color="auto"/>
            </w:tcBorders>
            <w:shd w:val="clear" w:color="auto" w:fill="auto"/>
            <w:vAlign w:val="bottom"/>
            <w:hideMark/>
          </w:tcPr>
          <w:p w:rsidR="00EB5C1C" w:rsidRPr="00CC00FD" w:rsidRDefault="00EB5C1C" w:rsidP="004E2634">
            <w:pPr>
              <w:spacing w:after="0" w:line="240" w:lineRule="auto"/>
              <w:rPr>
                <w:rFonts w:ascii="Times New Roman" w:eastAsia="Times New Roman" w:hAnsi="Times New Roman"/>
                <w:b/>
                <w:i/>
                <w:sz w:val="16"/>
                <w:szCs w:val="16"/>
                <w:lang w:eastAsia="hu-HU"/>
              </w:rPr>
            </w:pPr>
            <w:r w:rsidRPr="00CC00FD">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C00FD" w:rsidRDefault="00EB5C1C" w:rsidP="004E2634">
            <w:pPr>
              <w:spacing w:after="0" w:line="240" w:lineRule="auto"/>
              <w:rPr>
                <w:rFonts w:ascii="Times New Roman" w:eastAsia="Times New Roman" w:hAnsi="Times New Roman" w:cs="Times New Roman"/>
                <w:b/>
                <w:i/>
                <w:color w:val="000000"/>
                <w:sz w:val="16"/>
                <w:szCs w:val="16"/>
                <w:lang w:eastAsia="hu-HU"/>
              </w:rPr>
            </w:pPr>
            <w:r w:rsidRPr="00CC00FD">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CC00FD" w:rsidRDefault="00EB5C1C" w:rsidP="004E2634">
            <w:pPr>
              <w:spacing w:after="0" w:line="240" w:lineRule="auto"/>
              <w:jc w:val="right"/>
              <w:rPr>
                <w:rFonts w:ascii="Times New Roman" w:eastAsia="Times New Roman" w:hAnsi="Times New Roman" w:cs="Times New Roman"/>
                <w:b/>
                <w:i/>
                <w:color w:val="000000"/>
                <w:sz w:val="16"/>
                <w:szCs w:val="16"/>
                <w:lang w:eastAsia="hu-HU"/>
              </w:rPr>
            </w:pPr>
            <w:r w:rsidRPr="00CC00FD">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CC00FD" w:rsidRDefault="00EB5C1C" w:rsidP="004E2634">
            <w:pPr>
              <w:spacing w:after="0" w:line="240" w:lineRule="auto"/>
              <w:jc w:val="right"/>
              <w:rPr>
                <w:rFonts w:ascii="Times New Roman" w:eastAsia="Times New Roman" w:hAnsi="Times New Roman"/>
                <w:b/>
                <w:i/>
                <w:sz w:val="16"/>
                <w:szCs w:val="16"/>
                <w:lang w:eastAsia="hu-HU"/>
              </w:rPr>
            </w:pPr>
            <w:r w:rsidRPr="00CC00FD">
              <w:rPr>
                <w:rFonts w:ascii="Times New Roman" w:eastAsia="Times New Roman" w:hAnsi="Times New Roman"/>
                <w:b/>
                <w:i/>
                <w:sz w:val="16"/>
                <w:szCs w:val="16"/>
                <w:lang w:eastAsia="hu-HU"/>
              </w:rPr>
              <w:t>2051</w:t>
            </w:r>
          </w:p>
        </w:tc>
      </w:tr>
      <w:tr w:rsidR="00EB5C1C" w:rsidRPr="00914EF4" w:rsidTr="00C24E3C">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Default="00EB5C1C"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w:t>
            </w:r>
            <w:r w:rsidR="00AA16FB">
              <w:rPr>
                <w:rFonts w:ascii="Times New Roman" w:hAnsi="Times New Roman"/>
                <w:b/>
                <w:sz w:val="16"/>
                <w:szCs w:val="16"/>
              </w:rPr>
              <w:t>42</w:t>
            </w:r>
            <w:r w:rsidRPr="005F2A43">
              <w:rPr>
                <w:rFonts w:ascii="Times New Roman" w:hAnsi="Times New Roman"/>
                <w:b/>
                <w:sz w:val="16"/>
                <w:szCs w:val="16"/>
              </w:rPr>
              <w:t>.)</w:t>
            </w:r>
            <w:r w:rsidRPr="00774DC5">
              <w:rPr>
                <w:rFonts w:ascii="Times New Roman" w:hAnsi="Times New Roman"/>
                <w:b/>
                <w:sz w:val="16"/>
                <w:szCs w:val="16"/>
              </w:rPr>
              <w:t xml:space="preserve"> </w:t>
            </w:r>
            <w:r>
              <w:rPr>
                <w:rFonts w:ascii="Times New Roman" w:hAnsi="Times New Roman"/>
                <w:b/>
                <w:sz w:val="16"/>
                <w:szCs w:val="16"/>
              </w:rPr>
              <w:t>Lakner András</w:t>
            </w:r>
            <w:r>
              <w:rPr>
                <w:rFonts w:ascii="Times New Roman" w:hAnsi="Times New Roman"/>
                <w:sz w:val="16"/>
                <w:szCs w:val="16"/>
              </w:rPr>
              <w:t xml:space="preserve"> (9113 Koroncó, Kossuth u. 12.)</w:t>
            </w:r>
          </w:p>
        </w:tc>
      </w:tr>
      <w:tr w:rsidR="00EB5C1C" w:rsidRPr="00914EF4" w:rsidTr="003C474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Győrszemere</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038</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43,6</w:t>
            </w:r>
          </w:p>
        </w:tc>
        <w:tc>
          <w:tcPr>
            <w:tcW w:w="700" w:type="dxa"/>
            <w:tcBorders>
              <w:top w:val="nil"/>
              <w:left w:val="nil"/>
              <w:bottom w:val="single" w:sz="4" w:space="0" w:color="auto"/>
              <w:right w:val="single" w:sz="4" w:space="0" w:color="auto"/>
            </w:tcBorders>
            <w:vAlign w:val="center"/>
          </w:tcPr>
          <w:p w:rsidR="00EB5C1C" w:rsidRPr="0058594F"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607</w:t>
            </w:r>
          </w:p>
        </w:tc>
        <w:tc>
          <w:tcPr>
            <w:tcW w:w="834" w:type="dxa"/>
            <w:tcBorders>
              <w:top w:val="nil"/>
              <w:left w:val="single" w:sz="4" w:space="0" w:color="auto"/>
              <w:bottom w:val="single" w:sz="4" w:space="0" w:color="auto"/>
              <w:right w:val="single" w:sz="4" w:space="0" w:color="auto"/>
            </w:tcBorders>
            <w:vAlign w:val="center"/>
          </w:tcPr>
          <w:p w:rsidR="00EB5C1C" w:rsidRPr="0058594F"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13,9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65,40</w:t>
            </w:r>
          </w:p>
        </w:tc>
        <w:tc>
          <w:tcPr>
            <w:tcW w:w="716" w:type="dxa"/>
            <w:tcBorders>
              <w:top w:val="nil"/>
              <w:left w:val="nil"/>
              <w:bottom w:val="single" w:sz="4" w:space="0" w:color="auto"/>
              <w:right w:val="single" w:sz="4" w:space="0" w:color="auto"/>
            </w:tcBorders>
            <w:shd w:val="clear" w:color="auto" w:fill="auto"/>
            <w:vAlign w:val="center"/>
            <w:hideMark/>
          </w:tcPr>
          <w:p w:rsidR="00EB5C1C" w:rsidRPr="0058594F"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58594F">
              <w:rPr>
                <w:rFonts w:ascii="Times New Roman" w:eastAsia="Times New Roman" w:hAnsi="Times New Roman" w:cs="Times New Roman"/>
                <w:color w:val="000000"/>
                <w:sz w:val="16"/>
                <w:szCs w:val="16"/>
                <w:lang w:eastAsia="hu-HU"/>
              </w:rPr>
              <w:t>501</w:t>
            </w:r>
          </w:p>
        </w:tc>
        <w:tc>
          <w:tcPr>
            <w:tcW w:w="675" w:type="dxa"/>
            <w:tcBorders>
              <w:top w:val="nil"/>
              <w:left w:val="nil"/>
              <w:bottom w:val="single" w:sz="4" w:space="0" w:color="auto"/>
              <w:right w:val="single" w:sz="4" w:space="0" w:color="auto"/>
            </w:tcBorders>
            <w:shd w:val="clear" w:color="auto" w:fill="auto"/>
            <w:vAlign w:val="center"/>
          </w:tcPr>
          <w:p w:rsidR="00EB5C1C" w:rsidRPr="0058594F"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58594F">
              <w:rPr>
                <w:rFonts w:ascii="Times New Roman" w:eastAsia="Times New Roman" w:hAnsi="Times New Roman" w:cs="Times New Roman"/>
                <w:color w:val="000000"/>
                <w:sz w:val="16"/>
                <w:szCs w:val="16"/>
                <w:lang w:eastAsia="hu-HU"/>
              </w:rPr>
              <w:t>107</w:t>
            </w:r>
            <w:r>
              <w:rPr>
                <w:rFonts w:ascii="Times New Roman" w:eastAsia="Times New Roman" w:hAnsi="Times New Roman" w:cs="Times New Roman"/>
                <w:color w:val="000000"/>
                <w:sz w:val="16"/>
                <w:szCs w:val="16"/>
                <w:lang w:eastAsia="hu-HU"/>
              </w:rPr>
              <w:t>,8</w:t>
            </w:r>
          </w:p>
        </w:tc>
        <w:tc>
          <w:tcPr>
            <w:tcW w:w="985" w:type="dxa"/>
            <w:tcBorders>
              <w:top w:val="nil"/>
              <w:left w:val="nil"/>
              <w:bottom w:val="single" w:sz="4" w:space="0" w:color="auto"/>
              <w:right w:val="single" w:sz="4" w:space="0" w:color="auto"/>
            </w:tcBorders>
            <w:shd w:val="clear" w:color="auto" w:fill="auto"/>
            <w:vAlign w:val="bottom"/>
            <w:hideMark/>
          </w:tcPr>
          <w:p w:rsidR="00EB5C1C" w:rsidRDefault="00EB5C1C"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 szántó</w:t>
            </w:r>
          </w:p>
        </w:tc>
        <w:tc>
          <w:tcPr>
            <w:tcW w:w="2059" w:type="dxa"/>
            <w:tcBorders>
              <w:top w:val="nil"/>
              <w:left w:val="nil"/>
              <w:bottom w:val="single" w:sz="4" w:space="0" w:color="auto"/>
              <w:right w:val="single" w:sz="4" w:space="0" w:color="auto"/>
            </w:tcBorders>
          </w:tcPr>
          <w:p w:rsidR="00EB5C1C" w:rsidRDefault="00EB5C1C" w:rsidP="00D16FDC">
            <w:pPr>
              <w:spacing w:after="0" w:line="240" w:lineRule="auto"/>
              <w:rPr>
                <w:rFonts w:ascii="Times New Roman" w:eastAsia="Times New Roman" w:hAnsi="Times New Roman"/>
                <w:sz w:val="16"/>
                <w:szCs w:val="16"/>
                <w:lang w:eastAsia="hu-HU"/>
              </w:rPr>
            </w:pPr>
            <w:r w:rsidRPr="0058594F">
              <w:rPr>
                <w:rFonts w:ascii="Times New Roman" w:eastAsia="Times New Roman" w:hAnsi="Times New Roman" w:cs="Times New Roman"/>
                <w:color w:val="000000"/>
                <w:sz w:val="16"/>
                <w:szCs w:val="16"/>
                <w:lang w:eastAsia="hu-HU"/>
              </w:rPr>
              <w:t>Tóth László</w:t>
            </w:r>
          </w:p>
        </w:tc>
        <w:tc>
          <w:tcPr>
            <w:tcW w:w="782" w:type="dxa"/>
            <w:tcBorders>
              <w:top w:val="nil"/>
              <w:left w:val="single" w:sz="4" w:space="0" w:color="auto"/>
              <w:bottom w:val="single" w:sz="4" w:space="0" w:color="auto"/>
              <w:right w:val="single" w:sz="4"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2030</w:t>
            </w:r>
          </w:p>
        </w:tc>
      </w:tr>
      <w:tr w:rsidR="00EB5C1C" w:rsidRPr="00914EF4" w:rsidTr="001310F0">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7B1B10">
            <w:pPr>
              <w:pStyle w:val="Listaszerbekezds"/>
              <w:spacing w:after="0" w:line="240" w:lineRule="auto"/>
              <w:ind w:left="720"/>
              <w:rPr>
                <w:rFonts w:ascii="Times New Roman" w:eastAsia="Times New Roman" w:hAnsi="Times New Roman"/>
                <w:color w:val="000000"/>
                <w:sz w:val="16"/>
                <w:szCs w:val="16"/>
                <w:lang w:eastAsia="hu-HU"/>
              </w:rPr>
            </w:pPr>
            <w:r w:rsidRPr="007B1B10">
              <w:rPr>
                <w:rFonts w:ascii="Times New Roman" w:eastAsia="Times New Roman" w:hAnsi="Times New Roman"/>
                <w:b/>
                <w:i/>
                <w:sz w:val="16"/>
                <w:szCs w:val="16"/>
                <w:lang w:eastAsia="hu-HU"/>
              </w:rPr>
              <w:t>Lakner András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7E42A8"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7E42A8">
              <w:rPr>
                <w:rFonts w:ascii="Times New Roman" w:eastAsia="Times New Roman" w:hAnsi="Times New Roman" w:cs="Times New Roman"/>
                <w:b/>
                <w:i/>
                <w:color w:val="000000"/>
                <w:sz w:val="16"/>
                <w:szCs w:val="16"/>
                <w:lang w:eastAsia="hu-HU"/>
              </w:rPr>
              <w:t>43,6</w:t>
            </w:r>
          </w:p>
        </w:tc>
        <w:tc>
          <w:tcPr>
            <w:tcW w:w="700" w:type="dxa"/>
            <w:tcBorders>
              <w:top w:val="nil"/>
              <w:left w:val="nil"/>
              <w:bottom w:val="single" w:sz="4" w:space="0" w:color="auto"/>
              <w:right w:val="single" w:sz="4" w:space="0" w:color="auto"/>
            </w:tcBorders>
            <w:vAlign w:val="center"/>
          </w:tcPr>
          <w:p w:rsidR="00EB5C1C" w:rsidRPr="0058594F"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607</w:t>
            </w:r>
          </w:p>
        </w:tc>
        <w:tc>
          <w:tcPr>
            <w:tcW w:w="834" w:type="dxa"/>
            <w:tcBorders>
              <w:top w:val="nil"/>
              <w:left w:val="single" w:sz="4" w:space="0" w:color="auto"/>
              <w:bottom w:val="single" w:sz="4" w:space="0" w:color="auto"/>
              <w:right w:val="single" w:sz="4" w:space="0" w:color="auto"/>
            </w:tcBorders>
            <w:vAlign w:val="center"/>
          </w:tcPr>
          <w:p w:rsidR="00EB5C1C" w:rsidRPr="0058594F"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13,9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7E42A8"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7E42A8">
              <w:rPr>
                <w:rFonts w:ascii="Times New Roman" w:eastAsia="Times New Roman" w:hAnsi="Times New Roman" w:cs="Times New Roman"/>
                <w:b/>
                <w:i/>
                <w:color w:val="000000"/>
                <w:sz w:val="16"/>
                <w:szCs w:val="16"/>
                <w:lang w:eastAsia="hu-HU"/>
              </w:rPr>
              <w:t>65,40</w:t>
            </w:r>
          </w:p>
        </w:tc>
        <w:tc>
          <w:tcPr>
            <w:tcW w:w="716" w:type="dxa"/>
            <w:tcBorders>
              <w:top w:val="nil"/>
              <w:left w:val="nil"/>
              <w:bottom w:val="single" w:sz="4" w:space="0" w:color="auto"/>
              <w:right w:val="single" w:sz="4" w:space="0" w:color="auto"/>
            </w:tcBorders>
            <w:shd w:val="clear" w:color="auto" w:fill="auto"/>
            <w:vAlign w:val="center"/>
            <w:hideMark/>
          </w:tcPr>
          <w:p w:rsidR="00EB5C1C" w:rsidRPr="0058594F"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1</w:t>
            </w:r>
            <w:r w:rsidRPr="007E42A8">
              <w:rPr>
                <w:rFonts w:ascii="Times New Roman" w:eastAsia="Times New Roman" w:hAnsi="Times New Roman" w:cs="Times New Roman"/>
                <w:b/>
                <w:i/>
                <w:color w:val="000000"/>
                <w:sz w:val="16"/>
                <w:szCs w:val="16"/>
                <w:lang w:eastAsia="hu-HU"/>
              </w:rPr>
              <w:t>,</w:t>
            </w:r>
            <w:r w:rsidRPr="0058594F">
              <w:rPr>
                <w:rFonts w:ascii="Times New Roman" w:eastAsia="Times New Roman" w:hAnsi="Times New Roman" w:cs="Times New Roman"/>
                <w:b/>
                <w:i/>
                <w:color w:val="000000"/>
                <w:sz w:val="16"/>
                <w:szCs w:val="16"/>
                <w:lang w:eastAsia="hu-HU"/>
              </w:rPr>
              <w:t>501</w:t>
            </w:r>
          </w:p>
        </w:tc>
        <w:tc>
          <w:tcPr>
            <w:tcW w:w="675" w:type="dxa"/>
            <w:tcBorders>
              <w:top w:val="nil"/>
              <w:left w:val="nil"/>
              <w:bottom w:val="single" w:sz="4" w:space="0" w:color="auto"/>
              <w:right w:val="single" w:sz="4" w:space="0" w:color="auto"/>
            </w:tcBorders>
            <w:shd w:val="clear" w:color="auto" w:fill="auto"/>
            <w:vAlign w:val="center"/>
          </w:tcPr>
          <w:p w:rsidR="00EB5C1C" w:rsidRPr="0058594F" w:rsidRDefault="00EB5C1C" w:rsidP="001F32AB">
            <w:pPr>
              <w:spacing w:after="0" w:line="240" w:lineRule="auto"/>
              <w:jc w:val="right"/>
              <w:rPr>
                <w:rFonts w:ascii="Times New Roman" w:eastAsia="Times New Roman" w:hAnsi="Times New Roman" w:cs="Times New Roman"/>
                <w:b/>
                <w:i/>
                <w:color w:val="000000"/>
                <w:sz w:val="16"/>
                <w:szCs w:val="16"/>
                <w:lang w:eastAsia="hu-HU"/>
              </w:rPr>
            </w:pPr>
            <w:r w:rsidRPr="0058594F">
              <w:rPr>
                <w:rFonts w:ascii="Times New Roman" w:eastAsia="Times New Roman" w:hAnsi="Times New Roman" w:cs="Times New Roman"/>
                <w:b/>
                <w:i/>
                <w:color w:val="000000"/>
                <w:sz w:val="16"/>
                <w:szCs w:val="16"/>
                <w:lang w:eastAsia="hu-HU"/>
              </w:rPr>
              <w:t>107</w:t>
            </w:r>
            <w:r w:rsidRPr="007E42A8">
              <w:rPr>
                <w:rFonts w:ascii="Times New Roman" w:eastAsia="Times New Roman" w:hAnsi="Times New Roman" w:cs="Times New Roman"/>
                <w:b/>
                <w:i/>
                <w:color w:val="000000"/>
                <w:sz w:val="16"/>
                <w:szCs w:val="16"/>
                <w:lang w:eastAsia="hu-HU"/>
              </w:rPr>
              <w:t>,8</w:t>
            </w:r>
          </w:p>
        </w:tc>
        <w:tc>
          <w:tcPr>
            <w:tcW w:w="985" w:type="dxa"/>
            <w:tcBorders>
              <w:top w:val="nil"/>
              <w:left w:val="nil"/>
              <w:bottom w:val="single" w:sz="4" w:space="0" w:color="auto"/>
              <w:right w:val="single" w:sz="4" w:space="0" w:color="auto"/>
            </w:tcBorders>
            <w:shd w:val="clear" w:color="auto" w:fill="auto"/>
            <w:vAlign w:val="bottom"/>
            <w:hideMark/>
          </w:tcPr>
          <w:p w:rsidR="00EB5C1C" w:rsidRPr="007E42A8" w:rsidRDefault="00EB5C1C" w:rsidP="001F32AB">
            <w:pPr>
              <w:spacing w:after="0" w:line="240" w:lineRule="auto"/>
              <w:rPr>
                <w:rFonts w:ascii="Times New Roman" w:eastAsia="Times New Roman" w:hAnsi="Times New Roman"/>
                <w:b/>
                <w:i/>
                <w:sz w:val="16"/>
                <w:szCs w:val="16"/>
                <w:lang w:eastAsia="hu-HU"/>
              </w:rPr>
            </w:pPr>
            <w:r w:rsidRPr="007E42A8">
              <w:rPr>
                <w:rFonts w:ascii="Times New Roman" w:eastAsia="Times New Roman" w:hAnsi="Times New Roman"/>
                <w:b/>
                <w:i/>
                <w:sz w:val="16"/>
                <w:szCs w:val="16"/>
                <w:lang w:eastAsia="hu-HU"/>
              </w:rPr>
              <w:t>rét, szántó</w:t>
            </w:r>
          </w:p>
        </w:tc>
        <w:tc>
          <w:tcPr>
            <w:tcW w:w="2059" w:type="dxa"/>
            <w:tcBorders>
              <w:top w:val="nil"/>
              <w:left w:val="nil"/>
              <w:bottom w:val="single" w:sz="4" w:space="0" w:color="auto"/>
              <w:right w:val="single" w:sz="4" w:space="0" w:color="auto"/>
            </w:tcBorders>
          </w:tcPr>
          <w:p w:rsidR="00EB5C1C" w:rsidRPr="007E42A8" w:rsidRDefault="00EB5C1C" w:rsidP="001F32AB">
            <w:pPr>
              <w:spacing w:after="0" w:line="240" w:lineRule="auto"/>
              <w:rPr>
                <w:rFonts w:ascii="Times New Roman" w:eastAsia="Times New Roman" w:hAnsi="Times New Roman"/>
                <w:b/>
                <w:i/>
                <w:sz w:val="16"/>
                <w:szCs w:val="16"/>
                <w:lang w:eastAsia="hu-HU"/>
              </w:rPr>
            </w:pPr>
            <w:r w:rsidRPr="0058594F">
              <w:rPr>
                <w:rFonts w:ascii="Times New Roman" w:eastAsia="Times New Roman" w:hAnsi="Times New Roman" w:cs="Times New Roman"/>
                <w:b/>
                <w:i/>
                <w:color w:val="000000"/>
                <w:sz w:val="16"/>
                <w:szCs w:val="16"/>
                <w:lang w:eastAsia="hu-HU"/>
              </w:rPr>
              <w:t>Tóth László</w:t>
            </w:r>
          </w:p>
        </w:tc>
        <w:tc>
          <w:tcPr>
            <w:tcW w:w="782" w:type="dxa"/>
            <w:tcBorders>
              <w:top w:val="nil"/>
              <w:left w:val="single" w:sz="4" w:space="0" w:color="auto"/>
              <w:bottom w:val="single" w:sz="4" w:space="0" w:color="auto"/>
              <w:right w:val="single" w:sz="4" w:space="0" w:color="auto"/>
            </w:tcBorders>
          </w:tcPr>
          <w:p w:rsidR="00EB5C1C" w:rsidRPr="007E42A8" w:rsidRDefault="00EB5C1C" w:rsidP="001F32AB">
            <w:pPr>
              <w:spacing w:after="0" w:line="240" w:lineRule="auto"/>
              <w:jc w:val="right"/>
              <w:rPr>
                <w:rFonts w:ascii="Times New Roman" w:eastAsia="Times New Roman" w:hAnsi="Times New Roman"/>
                <w:b/>
                <w:i/>
                <w:sz w:val="16"/>
                <w:szCs w:val="16"/>
                <w:lang w:eastAsia="hu-HU"/>
              </w:rPr>
            </w:pPr>
            <w:r w:rsidRPr="007E42A8">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7E42A8" w:rsidRDefault="00EB5C1C" w:rsidP="001F32AB">
            <w:pPr>
              <w:spacing w:after="0" w:line="240" w:lineRule="auto"/>
              <w:jc w:val="right"/>
              <w:rPr>
                <w:rFonts w:ascii="Times New Roman" w:eastAsia="Times New Roman" w:hAnsi="Times New Roman"/>
                <w:b/>
                <w:i/>
                <w:sz w:val="16"/>
                <w:szCs w:val="16"/>
                <w:lang w:eastAsia="hu-HU"/>
              </w:rPr>
            </w:pPr>
            <w:r w:rsidRPr="007E42A8">
              <w:rPr>
                <w:rFonts w:ascii="Times New Roman" w:eastAsia="Times New Roman" w:hAnsi="Times New Roman"/>
                <w:b/>
                <w:i/>
                <w:sz w:val="16"/>
                <w:szCs w:val="16"/>
                <w:lang w:eastAsia="hu-HU"/>
              </w:rPr>
              <w:t>2030</w:t>
            </w:r>
          </w:p>
        </w:tc>
      </w:tr>
      <w:tr w:rsidR="00EB5C1C" w:rsidRPr="00914EF4" w:rsidTr="007B1B10">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3F3B2C" w:rsidRDefault="00EB5C1C" w:rsidP="00A10BE8">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AA16FB" w:rsidRPr="00AA16FB">
              <w:rPr>
                <w:rFonts w:ascii="Times New Roman" w:hAnsi="Times New Roman"/>
                <w:b/>
                <w:sz w:val="16"/>
                <w:szCs w:val="16"/>
              </w:rPr>
              <w:t>43</w:t>
            </w:r>
            <w:r w:rsidRPr="00E10A13">
              <w:rPr>
                <w:rFonts w:ascii="Times New Roman" w:hAnsi="Times New Roman"/>
                <w:b/>
                <w:sz w:val="16"/>
                <w:szCs w:val="16"/>
              </w:rPr>
              <w:t>.</w:t>
            </w:r>
            <w:r w:rsidRPr="00774DC5">
              <w:rPr>
                <w:rFonts w:ascii="Times New Roman" w:hAnsi="Times New Roman"/>
                <w:b/>
                <w:sz w:val="16"/>
                <w:szCs w:val="16"/>
              </w:rPr>
              <w:t xml:space="preserve">) </w:t>
            </w:r>
            <w:r>
              <w:rPr>
                <w:rFonts w:ascii="Times New Roman" w:hAnsi="Times New Roman"/>
                <w:b/>
                <w:sz w:val="16"/>
                <w:szCs w:val="16"/>
              </w:rPr>
              <w:t>Kammerhofer Róbert</w:t>
            </w:r>
            <w:r>
              <w:rPr>
                <w:rFonts w:ascii="Times New Roman" w:hAnsi="Times New Roman"/>
                <w:sz w:val="16"/>
                <w:szCs w:val="16"/>
              </w:rPr>
              <w:t xml:space="preserve"> (9223 Bezenye, Duna u. 42.) </w:t>
            </w:r>
            <w:r w:rsidR="00A10BE8">
              <w:rPr>
                <w:rFonts w:ascii="Times New Roman" w:hAnsi="Times New Roman"/>
                <w:sz w:val="16"/>
                <w:szCs w:val="16"/>
              </w:rPr>
              <w:t xml:space="preserve">Bezenye polgármestere, </w:t>
            </w:r>
            <w:r>
              <w:rPr>
                <w:rFonts w:ascii="Times New Roman" w:hAnsi="Times New Roman"/>
                <w:sz w:val="16"/>
                <w:szCs w:val="16"/>
              </w:rPr>
              <w:t xml:space="preserve">az XC KOMP Szolgáltató Kft. társtulajdonos vezetője és további 9 </w:t>
            </w:r>
            <w:r>
              <w:rPr>
                <w:rFonts w:ascii="Times New Roman" w:eastAsia="Times New Roman" w:hAnsi="Times New Roman"/>
                <w:sz w:val="16"/>
                <w:szCs w:val="16"/>
                <w:lang w:eastAsia="hu-HU"/>
              </w:rPr>
              <w:t>cég társtulajdonosa</w:t>
            </w:r>
          </w:p>
        </w:tc>
      </w:tr>
      <w:tr w:rsidR="00EB5C1C" w:rsidRPr="00914EF4" w:rsidTr="00B45D1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Pr="002D3F27" w:rsidRDefault="00EB5C1C" w:rsidP="001654EB">
            <w:pPr>
              <w:spacing w:after="0" w:line="240" w:lineRule="auto"/>
              <w:rPr>
                <w:rFonts w:ascii="Times New Roman" w:hAnsi="Times New Roman"/>
                <w:color w:val="984806" w:themeColor="accent6" w:themeShade="80"/>
                <w:sz w:val="16"/>
                <w:szCs w:val="16"/>
              </w:rPr>
            </w:pPr>
            <w:r w:rsidRPr="00D14826">
              <w:rPr>
                <w:rFonts w:ascii="Times New Roman" w:eastAsia="Times New Roman" w:hAnsi="Times New Roman" w:cs="Times New Roman"/>
                <w:color w:val="984806" w:themeColor="accent6" w:themeShade="8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2D3F27" w:rsidRDefault="00EB5C1C" w:rsidP="001310F0">
            <w:pPr>
              <w:spacing w:after="0" w:line="240" w:lineRule="auto"/>
              <w:rPr>
                <w:rFonts w:ascii="Times New Roman" w:eastAsia="Times New Roman" w:hAnsi="Times New Roman"/>
                <w:color w:val="984806" w:themeColor="accent6" w:themeShade="80"/>
                <w:sz w:val="16"/>
                <w:szCs w:val="16"/>
                <w:lang w:eastAsia="hu-HU"/>
              </w:rPr>
            </w:pPr>
            <w:r w:rsidRPr="002D3F27">
              <w:rPr>
                <w:rFonts w:ascii="Times New Roman" w:eastAsia="Times New Roman" w:hAnsi="Times New Roman"/>
                <w:color w:val="984806" w:themeColor="accent6" w:themeShade="8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2D3F27" w:rsidRDefault="00EB5C1C" w:rsidP="00D16FDC">
            <w:pPr>
              <w:spacing w:after="0" w:line="240" w:lineRule="auto"/>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0189</w:t>
            </w:r>
          </w:p>
        </w:tc>
        <w:tc>
          <w:tcPr>
            <w:tcW w:w="660" w:type="dxa"/>
            <w:tcBorders>
              <w:top w:val="nil"/>
              <w:left w:val="nil"/>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40,9</w:t>
            </w:r>
          </w:p>
        </w:tc>
        <w:tc>
          <w:tcPr>
            <w:tcW w:w="700" w:type="dxa"/>
            <w:tcBorders>
              <w:top w:val="nil"/>
              <w:left w:val="nil"/>
              <w:bottom w:val="single" w:sz="4" w:space="0" w:color="auto"/>
              <w:right w:val="single" w:sz="4" w:space="0" w:color="auto"/>
            </w:tcBorders>
            <w:vAlign w:val="center"/>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569</w:t>
            </w:r>
          </w:p>
        </w:tc>
        <w:tc>
          <w:tcPr>
            <w:tcW w:w="834" w:type="dxa"/>
            <w:tcBorders>
              <w:top w:val="nil"/>
              <w:left w:val="single" w:sz="4" w:space="0" w:color="auto"/>
              <w:bottom w:val="single" w:sz="4" w:space="0" w:color="auto"/>
              <w:right w:val="single" w:sz="4" w:space="0" w:color="auto"/>
            </w:tcBorders>
            <w:vAlign w:val="center"/>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13,9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73</w:t>
            </w:r>
            <w:r w:rsidRPr="002D3F27">
              <w:rPr>
                <w:rFonts w:ascii="Times New Roman" w:eastAsia="Times New Roman" w:hAnsi="Times New Roman" w:cs="Times New Roman"/>
                <w:color w:val="984806" w:themeColor="accent6" w:themeShade="80"/>
                <w:sz w:val="16"/>
                <w:szCs w:val="16"/>
                <w:lang w:eastAsia="hu-HU"/>
              </w:rPr>
              <w:t>,</w:t>
            </w:r>
            <w:r w:rsidRPr="00D14826">
              <w:rPr>
                <w:rFonts w:ascii="Times New Roman" w:eastAsia="Times New Roman" w:hAnsi="Times New Roman" w:cs="Times New Roman"/>
                <w:color w:val="984806" w:themeColor="accent6" w:themeShade="80"/>
                <w:sz w:val="16"/>
                <w:szCs w:val="16"/>
                <w:lang w:eastAsia="hu-HU"/>
              </w:rPr>
              <w:t>60</w:t>
            </w:r>
          </w:p>
        </w:tc>
        <w:tc>
          <w:tcPr>
            <w:tcW w:w="716" w:type="dxa"/>
            <w:tcBorders>
              <w:top w:val="nil"/>
              <w:left w:val="nil"/>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1</w:t>
            </w:r>
            <w:r w:rsidRPr="002D3F27">
              <w:rPr>
                <w:rFonts w:ascii="Times New Roman" w:eastAsia="Times New Roman" w:hAnsi="Times New Roman" w:cs="Times New Roman"/>
                <w:color w:val="984806" w:themeColor="accent6" w:themeShade="80"/>
                <w:sz w:val="16"/>
                <w:szCs w:val="16"/>
                <w:lang w:eastAsia="hu-HU"/>
              </w:rPr>
              <w:t>,</w:t>
            </w:r>
            <w:r w:rsidRPr="00D14826">
              <w:rPr>
                <w:rFonts w:ascii="Times New Roman" w:eastAsia="Times New Roman" w:hAnsi="Times New Roman" w:cs="Times New Roman"/>
                <w:color w:val="984806" w:themeColor="accent6" w:themeShade="80"/>
                <w:sz w:val="16"/>
                <w:szCs w:val="16"/>
                <w:lang w:eastAsia="hu-HU"/>
              </w:rPr>
              <w:t>80</w:t>
            </w:r>
            <w:r w:rsidRPr="002D3F27">
              <w:rPr>
                <w:rFonts w:ascii="Times New Roman" w:eastAsia="Times New Roman" w:hAnsi="Times New Roman" w:cs="Times New Roman"/>
                <w:color w:val="984806" w:themeColor="accent6" w:themeShade="80"/>
                <w:sz w:val="16"/>
                <w:szCs w:val="16"/>
                <w:lang w:eastAsia="hu-HU"/>
              </w:rPr>
              <w:t>1</w:t>
            </w:r>
          </w:p>
        </w:tc>
        <w:tc>
          <w:tcPr>
            <w:tcW w:w="675" w:type="dxa"/>
            <w:tcBorders>
              <w:top w:val="nil"/>
              <w:left w:val="nil"/>
              <w:bottom w:val="single" w:sz="4" w:space="0" w:color="auto"/>
              <w:right w:val="single" w:sz="4" w:space="0" w:color="auto"/>
            </w:tcBorders>
            <w:shd w:val="clear" w:color="auto" w:fill="auto"/>
            <w:vAlign w:val="center"/>
          </w:tcPr>
          <w:p w:rsidR="00EB5C1C" w:rsidRPr="00D14826"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D14826">
              <w:rPr>
                <w:rFonts w:ascii="Times New Roman" w:eastAsia="Times New Roman" w:hAnsi="Times New Roman" w:cs="Times New Roman"/>
                <w:color w:val="984806" w:themeColor="accent6" w:themeShade="80"/>
                <w:sz w:val="16"/>
                <w:szCs w:val="16"/>
                <w:lang w:eastAsia="hu-HU"/>
              </w:rPr>
              <w:t>129</w:t>
            </w:r>
            <w:r w:rsidRPr="002D3F27">
              <w:rPr>
                <w:rFonts w:ascii="Times New Roman" w:eastAsia="Times New Roman" w:hAnsi="Times New Roman" w:cs="Times New Roman"/>
                <w:color w:val="984806" w:themeColor="accent6" w:themeShade="80"/>
                <w:sz w:val="16"/>
                <w:szCs w:val="16"/>
                <w:lang w:eastAsia="hu-HU"/>
              </w:rPr>
              <w:t>,3</w:t>
            </w:r>
          </w:p>
        </w:tc>
        <w:tc>
          <w:tcPr>
            <w:tcW w:w="985" w:type="dxa"/>
            <w:tcBorders>
              <w:top w:val="nil"/>
              <w:left w:val="nil"/>
              <w:bottom w:val="single" w:sz="4" w:space="0" w:color="auto"/>
              <w:right w:val="single" w:sz="4" w:space="0" w:color="auto"/>
            </w:tcBorders>
            <w:shd w:val="clear" w:color="auto" w:fill="auto"/>
            <w:vAlign w:val="bottom"/>
            <w:hideMark/>
          </w:tcPr>
          <w:p w:rsidR="00EB5C1C" w:rsidRPr="002D3F27" w:rsidRDefault="00EB5C1C" w:rsidP="00B45D1B">
            <w:pPr>
              <w:spacing w:after="0" w:line="240" w:lineRule="auto"/>
              <w:rPr>
                <w:rFonts w:ascii="Times New Roman" w:eastAsia="Times New Roman" w:hAnsi="Times New Roman"/>
                <w:color w:val="984806" w:themeColor="accent6" w:themeShade="80"/>
                <w:sz w:val="16"/>
                <w:szCs w:val="16"/>
                <w:lang w:eastAsia="hu-HU"/>
              </w:rPr>
            </w:pPr>
            <w:r w:rsidRPr="002D3F27">
              <w:rPr>
                <w:rFonts w:ascii="Times New Roman" w:eastAsia="Times New Roman" w:hAnsi="Times New Roman"/>
                <w:color w:val="984806" w:themeColor="accent6" w:themeShade="8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2D3F27" w:rsidRDefault="00EB5C1C" w:rsidP="00B45D1B">
            <w:pPr>
              <w:spacing w:after="0" w:line="240" w:lineRule="auto"/>
              <w:rPr>
                <w:rFonts w:ascii="Times New Roman" w:eastAsia="Times New Roman" w:hAnsi="Times New Roman" w:cs="Times New Roman"/>
                <w:color w:val="984806" w:themeColor="accent6" w:themeShade="80"/>
                <w:sz w:val="16"/>
                <w:szCs w:val="16"/>
                <w:lang w:eastAsia="hu-HU"/>
              </w:rPr>
            </w:pPr>
            <w:r w:rsidRPr="002D3F27">
              <w:rPr>
                <w:rFonts w:ascii="Times New Roman" w:eastAsia="Times New Roman" w:hAnsi="Times New Roman" w:cs="Times New Roman"/>
                <w:color w:val="984806" w:themeColor="accent6" w:themeShade="8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2D3F27" w:rsidRDefault="00EB5C1C" w:rsidP="00B45D1B">
            <w:pPr>
              <w:spacing w:after="0" w:line="240" w:lineRule="auto"/>
              <w:jc w:val="right"/>
              <w:rPr>
                <w:rFonts w:ascii="Times New Roman" w:eastAsia="Times New Roman" w:hAnsi="Times New Roman" w:cs="Times New Roman"/>
                <w:color w:val="984806" w:themeColor="accent6" w:themeShade="80"/>
                <w:sz w:val="16"/>
                <w:szCs w:val="16"/>
                <w:lang w:eastAsia="hu-HU"/>
              </w:rPr>
            </w:pPr>
            <w:r w:rsidRPr="002D3F27">
              <w:rPr>
                <w:rFonts w:ascii="Times New Roman" w:eastAsia="Times New Roman" w:hAnsi="Times New Roman" w:cs="Times New Roman"/>
                <w:color w:val="984806" w:themeColor="accent6" w:themeShade="8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2D3F27" w:rsidRDefault="00EB5C1C" w:rsidP="00B45D1B">
            <w:pPr>
              <w:spacing w:after="0" w:line="240" w:lineRule="auto"/>
              <w:jc w:val="right"/>
              <w:rPr>
                <w:rFonts w:ascii="Times New Roman" w:eastAsia="Times New Roman" w:hAnsi="Times New Roman"/>
                <w:color w:val="984806" w:themeColor="accent6" w:themeShade="80"/>
                <w:sz w:val="16"/>
                <w:szCs w:val="16"/>
                <w:lang w:eastAsia="hu-HU"/>
              </w:rPr>
            </w:pPr>
            <w:r w:rsidRPr="002D3F27">
              <w:rPr>
                <w:rFonts w:ascii="Times New Roman" w:eastAsia="Times New Roman" w:hAnsi="Times New Roman"/>
                <w:color w:val="984806" w:themeColor="accent6" w:themeShade="80"/>
                <w:sz w:val="16"/>
                <w:szCs w:val="16"/>
                <w:lang w:eastAsia="hu-HU"/>
              </w:rPr>
              <w:t>2051</w:t>
            </w:r>
          </w:p>
        </w:tc>
      </w:tr>
      <w:tr w:rsidR="00EB5C1C" w:rsidRPr="00914EF4" w:rsidTr="00B45D1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2D3F27">
            <w:pPr>
              <w:pStyle w:val="Listaszerbekezds"/>
              <w:spacing w:after="0" w:line="240" w:lineRule="auto"/>
              <w:ind w:left="720"/>
              <w:rPr>
                <w:rFonts w:ascii="Times New Roman" w:eastAsia="Times New Roman" w:hAnsi="Times New Roman"/>
                <w:color w:val="000000"/>
                <w:sz w:val="16"/>
                <w:szCs w:val="16"/>
                <w:lang w:eastAsia="hu-HU"/>
              </w:rPr>
            </w:pPr>
            <w:r w:rsidRPr="002D3F27">
              <w:rPr>
                <w:rFonts w:ascii="Times New Roman" w:eastAsia="Times New Roman" w:hAnsi="Times New Roman"/>
                <w:b/>
                <w:i/>
                <w:sz w:val="16"/>
                <w:szCs w:val="16"/>
                <w:lang w:eastAsia="hu-HU"/>
              </w:rPr>
              <w:t>Kammerhofer Róbert össz.</w:t>
            </w:r>
          </w:p>
        </w:tc>
        <w:tc>
          <w:tcPr>
            <w:tcW w:w="660" w:type="dxa"/>
            <w:tcBorders>
              <w:top w:val="nil"/>
              <w:left w:val="nil"/>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40,9</w:t>
            </w:r>
          </w:p>
        </w:tc>
        <w:tc>
          <w:tcPr>
            <w:tcW w:w="700" w:type="dxa"/>
            <w:tcBorders>
              <w:top w:val="nil"/>
              <w:left w:val="nil"/>
              <w:bottom w:val="single" w:sz="4" w:space="0" w:color="auto"/>
              <w:right w:val="single" w:sz="4" w:space="0" w:color="auto"/>
            </w:tcBorders>
            <w:vAlign w:val="center"/>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569</w:t>
            </w:r>
          </w:p>
        </w:tc>
        <w:tc>
          <w:tcPr>
            <w:tcW w:w="834" w:type="dxa"/>
            <w:tcBorders>
              <w:top w:val="nil"/>
              <w:left w:val="single" w:sz="4" w:space="0" w:color="auto"/>
              <w:bottom w:val="single" w:sz="4" w:space="0" w:color="auto"/>
              <w:right w:val="single" w:sz="4" w:space="0" w:color="auto"/>
            </w:tcBorders>
            <w:vAlign w:val="center"/>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13,9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73,60</w:t>
            </w:r>
          </w:p>
        </w:tc>
        <w:tc>
          <w:tcPr>
            <w:tcW w:w="716" w:type="dxa"/>
            <w:tcBorders>
              <w:top w:val="nil"/>
              <w:left w:val="nil"/>
              <w:bottom w:val="single" w:sz="4" w:space="0" w:color="auto"/>
              <w:right w:val="single" w:sz="4" w:space="0" w:color="auto"/>
            </w:tcBorders>
            <w:shd w:val="clear" w:color="auto" w:fill="auto"/>
            <w:vAlign w:val="center"/>
            <w:hideMark/>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1,801</w:t>
            </w:r>
          </w:p>
        </w:tc>
        <w:tc>
          <w:tcPr>
            <w:tcW w:w="675" w:type="dxa"/>
            <w:tcBorders>
              <w:top w:val="nil"/>
              <w:left w:val="nil"/>
              <w:bottom w:val="single" w:sz="4" w:space="0" w:color="auto"/>
              <w:right w:val="single" w:sz="4" w:space="0" w:color="auto"/>
            </w:tcBorders>
            <w:shd w:val="clear" w:color="auto" w:fill="auto"/>
            <w:vAlign w:val="center"/>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129,3</w:t>
            </w:r>
          </w:p>
        </w:tc>
        <w:tc>
          <w:tcPr>
            <w:tcW w:w="985" w:type="dxa"/>
            <w:tcBorders>
              <w:top w:val="nil"/>
              <w:left w:val="nil"/>
              <w:bottom w:val="single" w:sz="4" w:space="0" w:color="auto"/>
              <w:right w:val="single" w:sz="4" w:space="0" w:color="auto"/>
            </w:tcBorders>
            <w:shd w:val="clear" w:color="auto" w:fill="auto"/>
            <w:vAlign w:val="bottom"/>
            <w:hideMark/>
          </w:tcPr>
          <w:p w:rsidR="00EB5C1C" w:rsidRPr="00D14826" w:rsidRDefault="00EB5C1C" w:rsidP="00B45D1B">
            <w:pPr>
              <w:spacing w:after="0" w:line="240" w:lineRule="auto"/>
              <w:rPr>
                <w:rFonts w:ascii="Times New Roman" w:eastAsia="Times New Roman" w:hAnsi="Times New Roman"/>
                <w:b/>
                <w:i/>
                <w:sz w:val="16"/>
                <w:szCs w:val="16"/>
                <w:lang w:eastAsia="hu-HU"/>
              </w:rPr>
            </w:pPr>
            <w:r w:rsidRPr="00D14826">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D14826" w:rsidRDefault="00EB5C1C" w:rsidP="00B45D1B">
            <w:pPr>
              <w:spacing w:after="0" w:line="240" w:lineRule="auto"/>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EB5C1C" w:rsidRPr="00D14826" w:rsidRDefault="00EB5C1C" w:rsidP="00B45D1B">
            <w:pPr>
              <w:spacing w:after="0" w:line="240" w:lineRule="auto"/>
              <w:jc w:val="right"/>
              <w:rPr>
                <w:rFonts w:ascii="Times New Roman" w:eastAsia="Times New Roman" w:hAnsi="Times New Roman" w:cs="Times New Roman"/>
                <w:b/>
                <w:i/>
                <w:color w:val="000000"/>
                <w:sz w:val="16"/>
                <w:szCs w:val="16"/>
                <w:lang w:eastAsia="hu-HU"/>
              </w:rPr>
            </w:pPr>
            <w:r w:rsidRPr="00D14826">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D14826" w:rsidRDefault="00EB5C1C" w:rsidP="00B45D1B">
            <w:pPr>
              <w:spacing w:after="0" w:line="240" w:lineRule="auto"/>
              <w:jc w:val="right"/>
              <w:rPr>
                <w:rFonts w:ascii="Times New Roman" w:eastAsia="Times New Roman" w:hAnsi="Times New Roman"/>
                <w:b/>
                <w:i/>
                <w:sz w:val="16"/>
                <w:szCs w:val="16"/>
                <w:lang w:eastAsia="hu-HU"/>
              </w:rPr>
            </w:pPr>
            <w:r w:rsidRPr="00D14826">
              <w:rPr>
                <w:rFonts w:ascii="Times New Roman" w:eastAsia="Times New Roman" w:hAnsi="Times New Roman"/>
                <w:b/>
                <w:i/>
                <w:sz w:val="16"/>
                <w:szCs w:val="16"/>
                <w:lang w:eastAsia="hu-HU"/>
              </w:rPr>
              <w:t>2051</w:t>
            </w:r>
          </w:p>
        </w:tc>
      </w:tr>
      <w:tr w:rsidR="00EB5C1C" w:rsidRPr="00914EF4" w:rsidTr="00D14826">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Default="00EB5C1C"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w:t>
            </w:r>
            <w:r w:rsidR="00AA16FB">
              <w:rPr>
                <w:rFonts w:ascii="Times New Roman" w:hAnsi="Times New Roman"/>
                <w:b/>
                <w:sz w:val="16"/>
                <w:szCs w:val="16"/>
              </w:rPr>
              <w:t>44</w:t>
            </w:r>
            <w:r w:rsidRPr="00E10A13">
              <w:rPr>
                <w:rFonts w:ascii="Times New Roman" w:hAnsi="Times New Roman"/>
                <w:b/>
                <w:sz w:val="16"/>
                <w:szCs w:val="16"/>
              </w:rPr>
              <w:t>.</w:t>
            </w:r>
            <w:r w:rsidRPr="00774DC5">
              <w:rPr>
                <w:rFonts w:ascii="Times New Roman" w:hAnsi="Times New Roman"/>
                <w:b/>
                <w:sz w:val="16"/>
                <w:szCs w:val="16"/>
              </w:rPr>
              <w:t xml:space="preserve">) </w:t>
            </w:r>
            <w:r>
              <w:rPr>
                <w:rFonts w:ascii="Times New Roman" w:hAnsi="Times New Roman"/>
                <w:b/>
                <w:sz w:val="16"/>
                <w:szCs w:val="16"/>
              </w:rPr>
              <w:t>Odoricsné Buthi Krisztina</w:t>
            </w:r>
            <w:r>
              <w:rPr>
                <w:rFonts w:ascii="Times New Roman" w:hAnsi="Times New Roman"/>
                <w:sz w:val="16"/>
                <w:szCs w:val="16"/>
              </w:rPr>
              <w:t xml:space="preserve"> (9343 Beled, Közép u. 29.)</w:t>
            </w:r>
            <w:r w:rsidR="00620BF6">
              <w:rPr>
                <w:rStyle w:val="Lbjegyzet-hivatkozs"/>
                <w:rFonts w:ascii="Times New Roman" w:hAnsi="Times New Roman"/>
                <w:sz w:val="16"/>
                <w:szCs w:val="16"/>
              </w:rPr>
              <w:footnoteReference w:id="56"/>
            </w:r>
          </w:p>
        </w:tc>
      </w:tr>
      <w:tr w:rsidR="00EB5C1C" w:rsidRPr="00914EF4" w:rsidTr="001F32A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0176/171</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19,8</w:t>
            </w:r>
          </w:p>
        </w:tc>
        <w:tc>
          <w:tcPr>
            <w:tcW w:w="700"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591</w:t>
            </w:r>
          </w:p>
        </w:tc>
        <w:tc>
          <w:tcPr>
            <w:tcW w:w="834" w:type="dxa"/>
            <w:tcBorders>
              <w:top w:val="nil"/>
              <w:left w:val="single" w:sz="4" w:space="0" w:color="auto"/>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29,9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35,70</w:t>
            </w:r>
          </w:p>
        </w:tc>
        <w:tc>
          <w:tcPr>
            <w:tcW w:w="716" w:type="dxa"/>
            <w:tcBorders>
              <w:top w:val="nil"/>
              <w:left w:val="nil"/>
              <w:bottom w:val="single" w:sz="4" w:space="0" w:color="auto"/>
              <w:right w:val="single" w:sz="4" w:space="0" w:color="auto"/>
            </w:tcBorders>
            <w:shd w:val="clear" w:color="auto" w:fill="auto"/>
            <w:vAlign w:val="center"/>
            <w:hideMark/>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806</w:t>
            </w:r>
          </w:p>
        </w:tc>
        <w:tc>
          <w:tcPr>
            <w:tcW w:w="675" w:type="dxa"/>
            <w:tcBorders>
              <w:top w:val="nil"/>
              <w:left w:val="nil"/>
              <w:bottom w:val="single" w:sz="4" w:space="0" w:color="auto"/>
              <w:right w:val="single" w:sz="4" w:space="0" w:color="auto"/>
            </w:tcBorders>
            <w:shd w:val="clear" w:color="auto" w:fill="auto"/>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60</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4</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1F32A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310F0">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0176/7</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9,9</w:t>
            </w:r>
          </w:p>
        </w:tc>
        <w:tc>
          <w:tcPr>
            <w:tcW w:w="700"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275</w:t>
            </w:r>
          </w:p>
        </w:tc>
        <w:tc>
          <w:tcPr>
            <w:tcW w:w="834" w:type="dxa"/>
            <w:tcBorders>
              <w:top w:val="nil"/>
              <w:left w:val="single" w:sz="4" w:space="0" w:color="auto"/>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27,7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17,90</w:t>
            </w:r>
          </w:p>
        </w:tc>
        <w:tc>
          <w:tcPr>
            <w:tcW w:w="716" w:type="dxa"/>
            <w:tcBorders>
              <w:top w:val="nil"/>
              <w:left w:val="nil"/>
              <w:bottom w:val="single" w:sz="4" w:space="0" w:color="auto"/>
              <w:right w:val="single" w:sz="4" w:space="0" w:color="auto"/>
            </w:tcBorders>
            <w:shd w:val="clear" w:color="auto" w:fill="auto"/>
            <w:vAlign w:val="center"/>
            <w:hideMark/>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80</w:t>
            </w:r>
            <w:r>
              <w:rPr>
                <w:rFonts w:ascii="Times New Roman" w:eastAsia="Times New Roman" w:hAnsi="Times New Roman" w:cs="Times New Roman"/>
                <w:color w:val="000000"/>
                <w:sz w:val="16"/>
                <w:szCs w:val="16"/>
                <w:lang w:eastAsia="hu-HU"/>
              </w:rPr>
              <w:t>7</w:t>
            </w:r>
          </w:p>
        </w:tc>
        <w:tc>
          <w:tcPr>
            <w:tcW w:w="675" w:type="dxa"/>
            <w:tcBorders>
              <w:top w:val="nil"/>
              <w:left w:val="nil"/>
              <w:bottom w:val="single" w:sz="4" w:space="0" w:color="auto"/>
              <w:right w:val="single" w:sz="4" w:space="0" w:color="auto"/>
            </w:tcBorders>
            <w:shd w:val="clear" w:color="auto" w:fill="auto"/>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65</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1</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1F32AB">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EB5C1C" w:rsidRPr="00914EF4" w:rsidRDefault="00EB5C1C"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1F32A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310F0">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0176/9</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8,7</w:t>
            </w:r>
          </w:p>
        </w:tc>
        <w:tc>
          <w:tcPr>
            <w:tcW w:w="700"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318</w:t>
            </w:r>
          </w:p>
        </w:tc>
        <w:tc>
          <w:tcPr>
            <w:tcW w:w="834" w:type="dxa"/>
            <w:tcBorders>
              <w:top w:val="nil"/>
              <w:left w:val="single" w:sz="4" w:space="0" w:color="auto"/>
              <w:bottom w:val="single" w:sz="4" w:space="0" w:color="auto"/>
              <w:right w:val="single" w:sz="4" w:space="0" w:color="auto"/>
            </w:tcBorders>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36,5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18,30</w:t>
            </w:r>
          </w:p>
        </w:tc>
        <w:tc>
          <w:tcPr>
            <w:tcW w:w="716" w:type="dxa"/>
            <w:tcBorders>
              <w:top w:val="nil"/>
              <w:left w:val="nil"/>
              <w:bottom w:val="single" w:sz="4" w:space="0" w:color="auto"/>
              <w:right w:val="single" w:sz="4" w:space="0" w:color="auto"/>
            </w:tcBorders>
            <w:shd w:val="clear" w:color="auto" w:fill="auto"/>
            <w:vAlign w:val="center"/>
            <w:hideMark/>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10</w:t>
            </w:r>
            <w:r>
              <w:rPr>
                <w:rFonts w:ascii="Times New Roman" w:eastAsia="Times New Roman" w:hAnsi="Times New Roman" w:cs="Times New Roman"/>
                <w:color w:val="000000"/>
                <w:sz w:val="16"/>
                <w:szCs w:val="16"/>
                <w:lang w:eastAsia="hu-HU"/>
              </w:rPr>
              <w:t>2</w:t>
            </w:r>
          </w:p>
        </w:tc>
        <w:tc>
          <w:tcPr>
            <w:tcW w:w="675" w:type="dxa"/>
            <w:tcBorders>
              <w:top w:val="nil"/>
              <w:left w:val="nil"/>
              <w:bottom w:val="single" w:sz="4" w:space="0" w:color="auto"/>
              <w:right w:val="single" w:sz="4" w:space="0" w:color="auto"/>
            </w:tcBorders>
            <w:shd w:val="clear" w:color="auto" w:fill="auto"/>
            <w:vAlign w:val="center"/>
          </w:tcPr>
          <w:p w:rsidR="00EB5C1C" w:rsidRPr="00853E51" w:rsidRDefault="00EB5C1C" w:rsidP="001F32AB">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57</w:t>
            </w:r>
            <w:r>
              <w:rPr>
                <w:rFonts w:ascii="Times New Roman" w:eastAsia="Times New Roman" w:hAnsi="Times New Roman" w:cs="Times New Roman"/>
                <w:color w:val="000000"/>
                <w:sz w:val="16"/>
                <w:szCs w:val="16"/>
                <w:lang w:eastAsia="hu-HU"/>
              </w:rPr>
              <w:t>,6</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D14826">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853E51" w:rsidRDefault="00EB5C1C" w:rsidP="001F32AB">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EB5C1C" w:rsidRPr="00914EF4" w:rsidRDefault="00EB5C1C"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1F32AB">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1310F0">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A1274">
            <w:pPr>
              <w:pStyle w:val="Listaszerbekezds"/>
              <w:spacing w:after="0" w:line="240" w:lineRule="auto"/>
              <w:ind w:left="720"/>
              <w:rPr>
                <w:rFonts w:ascii="Times New Roman" w:eastAsia="Times New Roman" w:hAnsi="Times New Roman"/>
                <w:color w:val="000000"/>
                <w:sz w:val="16"/>
                <w:szCs w:val="16"/>
                <w:lang w:eastAsia="hu-HU"/>
              </w:rPr>
            </w:pPr>
            <w:r w:rsidRPr="00DA1274">
              <w:rPr>
                <w:rFonts w:ascii="Times New Roman" w:eastAsia="Times New Roman" w:hAnsi="Times New Roman"/>
                <w:b/>
                <w:i/>
                <w:sz w:val="16"/>
                <w:szCs w:val="16"/>
                <w:lang w:eastAsia="hu-HU"/>
              </w:rPr>
              <w:t>Odoricsné B. K.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DA1274">
              <w:rPr>
                <w:rFonts w:ascii="Times New Roman" w:eastAsia="Times New Roman" w:hAnsi="Times New Roman" w:cs="Times New Roman"/>
                <w:b/>
                <w:i/>
                <w:color w:val="000000"/>
                <w:sz w:val="16"/>
                <w:szCs w:val="16"/>
                <w:lang w:eastAsia="hu-HU"/>
              </w:rPr>
              <w:t>38,4</w:t>
            </w:r>
          </w:p>
        </w:tc>
        <w:tc>
          <w:tcPr>
            <w:tcW w:w="700" w:type="dxa"/>
            <w:tcBorders>
              <w:top w:val="nil"/>
              <w:left w:val="nil"/>
              <w:bottom w:val="single" w:sz="4" w:space="0" w:color="auto"/>
              <w:right w:val="single" w:sz="4" w:space="0" w:color="auto"/>
            </w:tcBorders>
            <w:vAlign w:val="center"/>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1.183</w:t>
            </w:r>
          </w:p>
        </w:tc>
        <w:tc>
          <w:tcPr>
            <w:tcW w:w="834" w:type="dxa"/>
            <w:tcBorders>
              <w:top w:val="nil"/>
              <w:left w:val="single" w:sz="4" w:space="0" w:color="auto"/>
              <w:bottom w:val="single" w:sz="4" w:space="0" w:color="auto"/>
              <w:right w:val="single" w:sz="4" w:space="0" w:color="auto"/>
            </w:tcBorders>
            <w:vAlign w:val="center"/>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30,8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DA1274">
              <w:rPr>
                <w:rFonts w:ascii="Times New Roman" w:eastAsia="Times New Roman" w:hAnsi="Times New Roman" w:cs="Times New Roman"/>
                <w:b/>
                <w:i/>
                <w:color w:val="000000"/>
                <w:sz w:val="16"/>
                <w:szCs w:val="16"/>
                <w:lang w:eastAsia="hu-HU"/>
              </w:rPr>
              <w:t>71,90</w:t>
            </w:r>
          </w:p>
        </w:tc>
        <w:tc>
          <w:tcPr>
            <w:tcW w:w="716" w:type="dxa"/>
            <w:tcBorders>
              <w:top w:val="nil"/>
              <w:left w:val="nil"/>
              <w:bottom w:val="single" w:sz="4" w:space="0" w:color="auto"/>
              <w:right w:val="single" w:sz="4" w:space="0" w:color="auto"/>
            </w:tcBorders>
            <w:shd w:val="clear" w:color="auto" w:fill="auto"/>
            <w:vAlign w:val="center"/>
            <w:hideMark/>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1,872</w:t>
            </w:r>
          </w:p>
        </w:tc>
        <w:tc>
          <w:tcPr>
            <w:tcW w:w="675" w:type="dxa"/>
            <w:tcBorders>
              <w:top w:val="nil"/>
              <w:left w:val="nil"/>
              <w:bottom w:val="single" w:sz="4" w:space="0" w:color="auto"/>
              <w:right w:val="single" w:sz="4" w:space="0" w:color="auto"/>
            </w:tcBorders>
            <w:shd w:val="clear" w:color="auto" w:fill="auto"/>
            <w:vAlign w:val="center"/>
          </w:tcPr>
          <w:p w:rsidR="00EB5C1C" w:rsidRPr="00DA1274"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60,8</w:t>
            </w:r>
          </w:p>
        </w:tc>
        <w:tc>
          <w:tcPr>
            <w:tcW w:w="985" w:type="dxa"/>
            <w:tcBorders>
              <w:top w:val="nil"/>
              <w:left w:val="nil"/>
              <w:bottom w:val="single" w:sz="4" w:space="0" w:color="auto"/>
              <w:right w:val="single" w:sz="4" w:space="0" w:color="auto"/>
            </w:tcBorders>
            <w:shd w:val="clear" w:color="auto" w:fill="auto"/>
            <w:vAlign w:val="bottom"/>
            <w:hideMark/>
          </w:tcPr>
          <w:p w:rsidR="00EB5C1C" w:rsidRPr="009B1B94" w:rsidRDefault="00EB5C1C" w:rsidP="001F32AB">
            <w:pPr>
              <w:spacing w:after="0" w:line="240" w:lineRule="auto"/>
              <w:rPr>
                <w:rFonts w:ascii="Times New Roman" w:eastAsia="Times New Roman" w:hAnsi="Times New Roman"/>
                <w:b/>
                <w:i/>
                <w:sz w:val="16"/>
                <w:szCs w:val="16"/>
                <w:lang w:eastAsia="hu-HU"/>
              </w:rPr>
            </w:pPr>
            <w:r w:rsidRPr="009B1B94">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tcPr>
          <w:p w:rsidR="00EB5C1C" w:rsidRPr="009B1B94" w:rsidRDefault="00EB5C1C" w:rsidP="00D16FDC">
            <w:pPr>
              <w:spacing w:after="0" w:line="240" w:lineRule="auto"/>
              <w:rPr>
                <w:rFonts w:ascii="Times New Roman" w:eastAsia="Times New Roman" w:hAnsi="Times New Roman"/>
                <w:b/>
                <w:i/>
                <w:sz w:val="16"/>
                <w:szCs w:val="16"/>
                <w:lang w:eastAsia="hu-HU"/>
              </w:rPr>
            </w:pPr>
            <w:r w:rsidRPr="009B1B94">
              <w:rPr>
                <w:rFonts w:ascii="Times New Roman" w:eastAsia="Times New Roman" w:hAnsi="Times New Roman" w:cs="Times New Roman"/>
                <w:b/>
                <w:i/>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EB5C1C" w:rsidRPr="009B1B94" w:rsidRDefault="00EB5C1C" w:rsidP="001F32AB">
            <w:pPr>
              <w:spacing w:after="0" w:line="240" w:lineRule="auto"/>
              <w:jc w:val="right"/>
              <w:rPr>
                <w:rFonts w:ascii="Times New Roman" w:eastAsia="Times New Roman" w:hAnsi="Times New Roman"/>
                <w:b/>
                <w:i/>
                <w:sz w:val="16"/>
                <w:szCs w:val="16"/>
                <w:lang w:eastAsia="hu-HU"/>
              </w:rPr>
            </w:pPr>
            <w:r w:rsidRPr="009B1B94">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B1B94" w:rsidRDefault="00EB5C1C" w:rsidP="001F32AB">
            <w:pPr>
              <w:spacing w:after="0" w:line="240" w:lineRule="auto"/>
              <w:jc w:val="right"/>
              <w:rPr>
                <w:rFonts w:ascii="Times New Roman" w:eastAsia="Times New Roman" w:hAnsi="Times New Roman"/>
                <w:b/>
                <w:i/>
                <w:sz w:val="16"/>
                <w:szCs w:val="16"/>
                <w:lang w:eastAsia="hu-HU"/>
              </w:rPr>
            </w:pPr>
            <w:r w:rsidRPr="009B1B94">
              <w:rPr>
                <w:rFonts w:ascii="Times New Roman" w:eastAsia="Times New Roman" w:hAnsi="Times New Roman"/>
                <w:b/>
                <w:i/>
                <w:sz w:val="16"/>
                <w:szCs w:val="16"/>
                <w:lang w:eastAsia="hu-HU"/>
              </w:rPr>
              <w:t>2036</w:t>
            </w:r>
          </w:p>
        </w:tc>
      </w:tr>
      <w:tr w:rsidR="00EB5C1C" w:rsidRPr="00914EF4" w:rsidTr="006E0C22">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FE365A" w:rsidRDefault="00EB5C1C"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t xml:space="preserve"> </w:t>
            </w:r>
            <w:r w:rsidR="00EF6DB9" w:rsidRPr="00EF6DB9">
              <w:rPr>
                <w:rFonts w:ascii="Times New Roman" w:hAnsi="Times New Roman"/>
                <w:b/>
                <w:sz w:val="16"/>
                <w:szCs w:val="16"/>
              </w:rPr>
              <w:t>4</w:t>
            </w:r>
            <w:r w:rsidR="00AA16FB">
              <w:rPr>
                <w:rFonts w:ascii="Times New Roman" w:hAnsi="Times New Roman"/>
                <w:b/>
                <w:sz w:val="16"/>
                <w:szCs w:val="16"/>
              </w:rPr>
              <w:t>5</w:t>
            </w:r>
            <w:r w:rsidRPr="00774DC5">
              <w:rPr>
                <w:rFonts w:ascii="Times New Roman" w:hAnsi="Times New Roman"/>
                <w:b/>
                <w:sz w:val="16"/>
                <w:szCs w:val="16"/>
              </w:rPr>
              <w:t xml:space="preserve">.) </w:t>
            </w:r>
            <w:r>
              <w:rPr>
                <w:rFonts w:ascii="Times New Roman" w:hAnsi="Times New Roman"/>
                <w:b/>
                <w:sz w:val="16"/>
                <w:szCs w:val="16"/>
              </w:rPr>
              <w:t>Mészáros Szabolcs László</w:t>
            </w:r>
            <w:r>
              <w:rPr>
                <w:rFonts w:ascii="Times New Roman" w:hAnsi="Times New Roman"/>
                <w:sz w:val="16"/>
                <w:szCs w:val="16"/>
              </w:rPr>
              <w:t xml:space="preserve"> (9324 Bogyoszló, Fő u. 41.)</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Bogyoszló</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0142/4</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4,8</w:t>
            </w:r>
          </w:p>
        </w:tc>
        <w:tc>
          <w:tcPr>
            <w:tcW w:w="700"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66</w:t>
            </w:r>
          </w:p>
        </w:tc>
        <w:tc>
          <w:tcPr>
            <w:tcW w:w="834" w:type="dxa"/>
            <w:tcBorders>
              <w:top w:val="nil"/>
              <w:left w:val="single" w:sz="4" w:space="0" w:color="auto"/>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6,20</w:t>
            </w:r>
          </w:p>
        </w:tc>
        <w:tc>
          <w:tcPr>
            <w:tcW w:w="716" w:type="dxa"/>
            <w:tcBorders>
              <w:top w:val="nil"/>
              <w:left w:val="nil"/>
              <w:bottom w:val="single" w:sz="4" w:space="0" w:color="auto"/>
              <w:right w:val="single" w:sz="4" w:space="0" w:color="auto"/>
            </w:tcBorders>
            <w:shd w:val="clear" w:color="auto" w:fill="auto"/>
            <w:vAlign w:val="center"/>
            <w:hideMark/>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FE365A">
              <w:rPr>
                <w:rFonts w:ascii="Times New Roman" w:eastAsia="Times New Roman" w:hAnsi="Times New Roman" w:cs="Times New Roman"/>
                <w:color w:val="000000"/>
                <w:sz w:val="16"/>
                <w:szCs w:val="16"/>
                <w:lang w:eastAsia="hu-HU"/>
              </w:rPr>
              <w:t>302</w:t>
            </w:r>
          </w:p>
        </w:tc>
        <w:tc>
          <w:tcPr>
            <w:tcW w:w="675" w:type="dxa"/>
            <w:tcBorders>
              <w:top w:val="nil"/>
              <w:left w:val="nil"/>
              <w:bottom w:val="single" w:sz="4" w:space="0" w:color="auto"/>
              <w:right w:val="single" w:sz="4" w:space="0" w:color="auto"/>
            </w:tcBorders>
            <w:shd w:val="clear" w:color="auto" w:fill="auto"/>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93</w:t>
            </w:r>
            <w:r>
              <w:rPr>
                <w:rFonts w:ascii="Times New Roman" w:eastAsia="Times New Roman" w:hAnsi="Times New Roman" w:cs="Times New Roman"/>
                <w:color w:val="000000"/>
                <w:sz w:val="16"/>
                <w:szCs w:val="16"/>
                <w:lang w:eastAsia="hu-HU"/>
              </w:rPr>
              <w:t>,7</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Mészáros Szabolcs László</w:t>
            </w:r>
          </w:p>
        </w:tc>
        <w:tc>
          <w:tcPr>
            <w:tcW w:w="782" w:type="dxa"/>
            <w:tcBorders>
              <w:top w:val="nil"/>
              <w:left w:val="single" w:sz="4" w:space="0" w:color="auto"/>
              <w:bottom w:val="single" w:sz="4" w:space="0" w:color="auto"/>
              <w:right w:val="single" w:sz="4" w:space="0" w:color="auto"/>
            </w:tcBorders>
          </w:tcPr>
          <w:p w:rsidR="00EB5C1C" w:rsidRPr="00914EF4"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Bogyoszló</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0145/1</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7,5</w:t>
            </w:r>
          </w:p>
        </w:tc>
        <w:tc>
          <w:tcPr>
            <w:tcW w:w="700"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150</w:t>
            </w:r>
          </w:p>
        </w:tc>
        <w:tc>
          <w:tcPr>
            <w:tcW w:w="834" w:type="dxa"/>
            <w:tcBorders>
              <w:top w:val="nil"/>
              <w:left w:val="single" w:sz="4" w:space="0" w:color="auto"/>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9,70</w:t>
            </w:r>
          </w:p>
        </w:tc>
        <w:tc>
          <w:tcPr>
            <w:tcW w:w="716" w:type="dxa"/>
            <w:tcBorders>
              <w:top w:val="nil"/>
              <w:left w:val="nil"/>
              <w:bottom w:val="single" w:sz="4" w:space="0" w:color="auto"/>
              <w:right w:val="single" w:sz="4" w:space="0" w:color="auto"/>
            </w:tcBorders>
            <w:shd w:val="clear" w:color="auto" w:fill="auto"/>
            <w:vAlign w:val="center"/>
            <w:hideMark/>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FE365A">
              <w:rPr>
                <w:rFonts w:ascii="Times New Roman" w:eastAsia="Times New Roman" w:hAnsi="Times New Roman" w:cs="Times New Roman"/>
                <w:color w:val="000000"/>
                <w:sz w:val="16"/>
                <w:szCs w:val="16"/>
                <w:lang w:eastAsia="hu-HU"/>
              </w:rPr>
              <w:t>295</w:t>
            </w:r>
          </w:p>
        </w:tc>
        <w:tc>
          <w:tcPr>
            <w:tcW w:w="675" w:type="dxa"/>
            <w:tcBorders>
              <w:top w:val="nil"/>
              <w:left w:val="nil"/>
              <w:bottom w:val="single" w:sz="4" w:space="0" w:color="auto"/>
              <w:right w:val="single" w:sz="4" w:space="0" w:color="auto"/>
            </w:tcBorders>
            <w:shd w:val="clear" w:color="auto" w:fill="auto"/>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64</w:t>
            </w:r>
            <w:r>
              <w:rPr>
                <w:rFonts w:ascii="Times New Roman" w:eastAsia="Times New Roman" w:hAnsi="Times New Roman" w:cs="Times New Roman"/>
                <w:color w:val="000000"/>
                <w:sz w:val="16"/>
                <w:szCs w:val="16"/>
                <w:lang w:eastAsia="hu-HU"/>
              </w:rPr>
              <w:t>,</w:t>
            </w:r>
            <w:r w:rsidRPr="00FE365A">
              <w:rPr>
                <w:rFonts w:ascii="Times New Roman" w:eastAsia="Times New Roman" w:hAnsi="Times New Roman" w:cs="Times New Roman"/>
                <w:color w:val="000000"/>
                <w:sz w:val="16"/>
                <w:szCs w:val="16"/>
                <w:lang w:eastAsia="hu-HU"/>
              </w:rPr>
              <w:t>7</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Mészáros Szabolcs László</w:t>
            </w:r>
          </w:p>
        </w:tc>
        <w:tc>
          <w:tcPr>
            <w:tcW w:w="782" w:type="dxa"/>
            <w:tcBorders>
              <w:top w:val="nil"/>
              <w:left w:val="single" w:sz="4" w:space="0" w:color="auto"/>
              <w:bottom w:val="single" w:sz="4" w:space="0" w:color="auto"/>
              <w:right w:val="single" w:sz="4" w:space="0" w:color="auto"/>
            </w:tcBorders>
          </w:tcPr>
          <w:p w:rsidR="00EB5C1C" w:rsidRPr="00914EF4"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Szilsárkány</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0182/3</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23,9</w:t>
            </w:r>
          </w:p>
        </w:tc>
        <w:tc>
          <w:tcPr>
            <w:tcW w:w="700"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299</w:t>
            </w:r>
          </w:p>
        </w:tc>
        <w:tc>
          <w:tcPr>
            <w:tcW w:w="834" w:type="dxa"/>
            <w:tcBorders>
              <w:top w:val="nil"/>
              <w:left w:val="single" w:sz="4" w:space="0" w:color="auto"/>
              <w:bottom w:val="single" w:sz="4" w:space="0" w:color="auto"/>
              <w:right w:val="single" w:sz="4" w:space="0" w:color="auto"/>
            </w:tcBorders>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12,5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33,50</w:t>
            </w:r>
          </w:p>
        </w:tc>
        <w:tc>
          <w:tcPr>
            <w:tcW w:w="716" w:type="dxa"/>
            <w:tcBorders>
              <w:top w:val="nil"/>
              <w:left w:val="nil"/>
              <w:bottom w:val="single" w:sz="4" w:space="0" w:color="auto"/>
              <w:right w:val="single" w:sz="4" w:space="0" w:color="auto"/>
            </w:tcBorders>
            <w:shd w:val="clear" w:color="auto" w:fill="auto"/>
            <w:vAlign w:val="center"/>
            <w:hideMark/>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FE365A">
              <w:rPr>
                <w:rFonts w:ascii="Times New Roman" w:eastAsia="Times New Roman" w:hAnsi="Times New Roman" w:cs="Times New Roman"/>
                <w:color w:val="000000"/>
                <w:sz w:val="16"/>
                <w:szCs w:val="16"/>
                <w:lang w:eastAsia="hu-HU"/>
              </w:rPr>
              <w:t>40</w:t>
            </w:r>
            <w:r>
              <w:rPr>
                <w:rFonts w:ascii="Times New Roman" w:eastAsia="Times New Roman" w:hAnsi="Times New Roman" w:cs="Times New Roman"/>
                <w:color w:val="000000"/>
                <w:sz w:val="16"/>
                <w:szCs w:val="16"/>
                <w:lang w:eastAsia="hu-HU"/>
              </w:rPr>
              <w:t>2</w:t>
            </w:r>
          </w:p>
        </w:tc>
        <w:tc>
          <w:tcPr>
            <w:tcW w:w="675" w:type="dxa"/>
            <w:tcBorders>
              <w:top w:val="nil"/>
              <w:left w:val="nil"/>
              <w:bottom w:val="single" w:sz="4" w:space="0" w:color="auto"/>
              <w:right w:val="single" w:sz="4" w:space="0" w:color="auto"/>
            </w:tcBorders>
            <w:shd w:val="clear" w:color="auto" w:fill="auto"/>
            <w:vAlign w:val="center"/>
          </w:tcPr>
          <w:p w:rsidR="00EB5C1C" w:rsidRPr="00FE365A"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112</w:t>
            </w:r>
            <w:r>
              <w:rPr>
                <w:rFonts w:ascii="Times New Roman" w:eastAsia="Times New Roman" w:hAnsi="Times New Roman" w:cs="Times New Roman"/>
                <w:color w:val="000000"/>
                <w:sz w:val="16"/>
                <w:szCs w:val="16"/>
                <w:lang w:eastAsia="hu-HU"/>
              </w:rPr>
              <w:t>,</w:t>
            </w:r>
            <w:r w:rsidRPr="00FE365A">
              <w:rPr>
                <w:rFonts w:ascii="Times New Roman" w:eastAsia="Times New Roman" w:hAnsi="Times New Roman" w:cs="Times New Roman"/>
                <w:color w:val="000000"/>
                <w:sz w:val="16"/>
                <w:szCs w:val="16"/>
                <w:lang w:eastAsia="hu-HU"/>
              </w:rPr>
              <w:t>1</w:t>
            </w:r>
          </w:p>
        </w:tc>
        <w:tc>
          <w:tcPr>
            <w:tcW w:w="985" w:type="dxa"/>
            <w:tcBorders>
              <w:top w:val="nil"/>
              <w:left w:val="nil"/>
              <w:bottom w:val="single" w:sz="4" w:space="0" w:color="auto"/>
              <w:right w:val="single" w:sz="4" w:space="0" w:color="auto"/>
            </w:tcBorders>
            <w:shd w:val="clear" w:color="auto" w:fill="auto"/>
            <w:vAlign w:val="bottom"/>
            <w:hideMark/>
          </w:tcPr>
          <w:p w:rsidR="00EB5C1C" w:rsidRDefault="00EB5C1C"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rét</w:t>
            </w:r>
          </w:p>
        </w:tc>
        <w:tc>
          <w:tcPr>
            <w:tcW w:w="2059"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rPr>
                <w:rFonts w:ascii="Times New Roman" w:eastAsia="Times New Roman" w:hAnsi="Times New Roman" w:cs="Times New Roman"/>
                <w:color w:val="000000"/>
                <w:sz w:val="16"/>
                <w:szCs w:val="16"/>
                <w:lang w:eastAsia="hu-HU"/>
              </w:rPr>
            </w:pPr>
            <w:r w:rsidRPr="00FE365A">
              <w:rPr>
                <w:rFonts w:ascii="Times New Roman" w:eastAsia="Times New Roman" w:hAnsi="Times New Roman" w:cs="Times New Roman"/>
                <w:color w:val="000000"/>
                <w:sz w:val="16"/>
                <w:szCs w:val="16"/>
                <w:lang w:eastAsia="hu-HU"/>
              </w:rPr>
              <w:t>Mészáros Szabolcs László</w:t>
            </w:r>
          </w:p>
        </w:tc>
        <w:tc>
          <w:tcPr>
            <w:tcW w:w="782" w:type="dxa"/>
            <w:tcBorders>
              <w:top w:val="nil"/>
              <w:left w:val="single" w:sz="4" w:space="0" w:color="auto"/>
              <w:bottom w:val="single" w:sz="4" w:space="0" w:color="auto"/>
              <w:right w:val="single" w:sz="4" w:space="0" w:color="auto"/>
            </w:tcBorders>
          </w:tcPr>
          <w:p w:rsidR="00EB5C1C" w:rsidRPr="00914EF4"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FE365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2032</w:t>
            </w:r>
          </w:p>
        </w:tc>
      </w:tr>
      <w:tr w:rsidR="00EB5C1C" w:rsidRPr="00914EF4" w:rsidTr="009A4557">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C82AB3">
            <w:pPr>
              <w:pStyle w:val="Listaszerbekezds"/>
              <w:spacing w:after="0" w:line="240" w:lineRule="auto"/>
              <w:ind w:left="720"/>
              <w:rPr>
                <w:rFonts w:ascii="Times New Roman" w:eastAsia="Times New Roman" w:hAnsi="Times New Roman"/>
                <w:color w:val="000000"/>
                <w:sz w:val="16"/>
                <w:szCs w:val="16"/>
                <w:lang w:eastAsia="hu-HU"/>
              </w:rPr>
            </w:pPr>
            <w:r w:rsidRPr="00C82AB3">
              <w:rPr>
                <w:rFonts w:ascii="Times New Roman" w:eastAsia="Times New Roman" w:hAnsi="Times New Roman"/>
                <w:b/>
                <w:i/>
                <w:sz w:val="16"/>
                <w:szCs w:val="16"/>
                <w:lang w:eastAsia="hu-HU"/>
              </w:rPr>
              <w:t>Mészáros Sz. L.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C82AB3">
              <w:rPr>
                <w:rFonts w:ascii="Times New Roman" w:eastAsia="Times New Roman" w:hAnsi="Times New Roman" w:cs="Times New Roman"/>
                <w:b/>
                <w:i/>
                <w:color w:val="000000"/>
                <w:sz w:val="16"/>
                <w:szCs w:val="16"/>
                <w:lang w:eastAsia="hu-HU"/>
              </w:rPr>
              <w:t>36,2</w:t>
            </w:r>
          </w:p>
        </w:tc>
        <w:tc>
          <w:tcPr>
            <w:tcW w:w="700" w:type="dxa"/>
            <w:tcBorders>
              <w:top w:val="nil"/>
              <w:left w:val="nil"/>
              <w:bottom w:val="single" w:sz="4" w:space="0" w:color="auto"/>
              <w:right w:val="single" w:sz="4" w:space="0" w:color="auto"/>
            </w:tcBorders>
            <w:vAlign w:val="center"/>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515</w:t>
            </w:r>
          </w:p>
        </w:tc>
        <w:tc>
          <w:tcPr>
            <w:tcW w:w="834" w:type="dxa"/>
            <w:tcBorders>
              <w:top w:val="nil"/>
              <w:left w:val="single" w:sz="4" w:space="0" w:color="auto"/>
              <w:bottom w:val="single" w:sz="4" w:space="0" w:color="auto"/>
              <w:right w:val="single" w:sz="4" w:space="0" w:color="auto"/>
            </w:tcBorders>
            <w:vAlign w:val="center"/>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14,2</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C82AB3">
              <w:rPr>
                <w:rFonts w:ascii="Times New Roman" w:eastAsia="Times New Roman" w:hAnsi="Times New Roman" w:cs="Times New Roman"/>
                <w:b/>
                <w:i/>
                <w:color w:val="000000"/>
                <w:sz w:val="16"/>
                <w:szCs w:val="16"/>
                <w:lang w:eastAsia="hu-HU"/>
              </w:rPr>
              <w:t>49,40</w:t>
            </w:r>
          </w:p>
        </w:tc>
        <w:tc>
          <w:tcPr>
            <w:tcW w:w="716" w:type="dxa"/>
            <w:tcBorders>
              <w:top w:val="nil"/>
              <w:left w:val="nil"/>
              <w:bottom w:val="single" w:sz="4" w:space="0" w:color="auto"/>
              <w:right w:val="single" w:sz="4" w:space="0" w:color="auto"/>
            </w:tcBorders>
            <w:shd w:val="clear" w:color="auto" w:fill="auto"/>
            <w:vAlign w:val="center"/>
            <w:hideMark/>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1,365</w:t>
            </w:r>
          </w:p>
        </w:tc>
        <w:tc>
          <w:tcPr>
            <w:tcW w:w="675" w:type="dxa"/>
            <w:tcBorders>
              <w:top w:val="nil"/>
              <w:left w:val="nil"/>
              <w:bottom w:val="single" w:sz="4" w:space="0" w:color="auto"/>
              <w:right w:val="single" w:sz="4" w:space="0" w:color="auto"/>
            </w:tcBorders>
            <w:shd w:val="clear" w:color="auto" w:fill="auto"/>
            <w:vAlign w:val="center"/>
          </w:tcPr>
          <w:p w:rsidR="00EB5C1C" w:rsidRPr="00C82AB3"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95,9</w:t>
            </w:r>
          </w:p>
        </w:tc>
        <w:tc>
          <w:tcPr>
            <w:tcW w:w="985" w:type="dxa"/>
            <w:tcBorders>
              <w:top w:val="nil"/>
              <w:left w:val="nil"/>
              <w:bottom w:val="single" w:sz="4" w:space="0" w:color="auto"/>
              <w:right w:val="single" w:sz="4" w:space="0" w:color="auto"/>
            </w:tcBorders>
            <w:shd w:val="clear" w:color="auto" w:fill="auto"/>
            <w:vAlign w:val="bottom"/>
            <w:hideMark/>
          </w:tcPr>
          <w:p w:rsidR="00EB5C1C" w:rsidRPr="00C82AB3" w:rsidRDefault="00EB5C1C" w:rsidP="00FE365A">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rét, szántó</w:t>
            </w:r>
          </w:p>
        </w:tc>
        <w:tc>
          <w:tcPr>
            <w:tcW w:w="2059" w:type="dxa"/>
            <w:tcBorders>
              <w:top w:val="nil"/>
              <w:left w:val="nil"/>
              <w:bottom w:val="single" w:sz="4" w:space="0" w:color="auto"/>
              <w:right w:val="single" w:sz="4" w:space="0" w:color="auto"/>
            </w:tcBorders>
            <w:vAlign w:val="center"/>
          </w:tcPr>
          <w:p w:rsidR="00EB5C1C" w:rsidRPr="00FE365A" w:rsidRDefault="00EB5C1C" w:rsidP="009A4557">
            <w:pPr>
              <w:spacing w:after="0" w:line="240" w:lineRule="auto"/>
              <w:rPr>
                <w:rFonts w:ascii="Times New Roman" w:eastAsia="Times New Roman" w:hAnsi="Times New Roman" w:cs="Times New Roman"/>
                <w:b/>
                <w:i/>
                <w:color w:val="000000"/>
                <w:sz w:val="16"/>
                <w:szCs w:val="16"/>
                <w:lang w:eastAsia="hu-HU"/>
              </w:rPr>
            </w:pPr>
            <w:r w:rsidRPr="00FE365A">
              <w:rPr>
                <w:rFonts w:ascii="Times New Roman" w:eastAsia="Times New Roman" w:hAnsi="Times New Roman" w:cs="Times New Roman"/>
                <w:b/>
                <w:i/>
                <w:color w:val="000000"/>
                <w:sz w:val="16"/>
                <w:szCs w:val="16"/>
                <w:lang w:eastAsia="hu-HU"/>
              </w:rPr>
              <w:t>Mészáros Szabolcs László</w:t>
            </w:r>
          </w:p>
        </w:tc>
        <w:tc>
          <w:tcPr>
            <w:tcW w:w="782" w:type="dxa"/>
            <w:tcBorders>
              <w:top w:val="nil"/>
              <w:left w:val="single" w:sz="4" w:space="0" w:color="auto"/>
              <w:bottom w:val="single" w:sz="4" w:space="0" w:color="auto"/>
              <w:right w:val="single" w:sz="4" w:space="0" w:color="auto"/>
            </w:tcBorders>
          </w:tcPr>
          <w:p w:rsidR="00EB5C1C" w:rsidRPr="00FE365A" w:rsidRDefault="00EB5C1C" w:rsidP="009A4557">
            <w:pPr>
              <w:spacing w:after="0" w:line="240" w:lineRule="auto"/>
              <w:jc w:val="right"/>
              <w:rPr>
                <w:rFonts w:ascii="Times New Roman" w:eastAsia="Times New Roman" w:hAnsi="Times New Roman"/>
                <w:b/>
                <w:i/>
                <w:sz w:val="16"/>
                <w:szCs w:val="16"/>
                <w:lang w:eastAsia="hu-HU"/>
              </w:rPr>
            </w:pPr>
            <w:r w:rsidRPr="00FE365A">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C82AB3" w:rsidRDefault="00EB5C1C" w:rsidP="006E0A54">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2032-36</w:t>
            </w:r>
          </w:p>
        </w:tc>
      </w:tr>
      <w:tr w:rsidR="00EB5C1C" w:rsidRPr="00914EF4" w:rsidTr="00C82AB3">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9B1B94" w:rsidRDefault="00EB5C1C"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sz w:val="16"/>
                <w:szCs w:val="16"/>
              </w:rPr>
              <w:lastRenderedPageBreak/>
              <w:t xml:space="preserve"> </w:t>
            </w:r>
            <w:r w:rsidR="008E5FC8" w:rsidRPr="008E5FC8">
              <w:rPr>
                <w:rFonts w:ascii="Times New Roman" w:hAnsi="Times New Roman"/>
                <w:b/>
                <w:sz w:val="16"/>
                <w:szCs w:val="16"/>
              </w:rPr>
              <w:t>4</w:t>
            </w:r>
            <w:r w:rsidR="00AA16FB">
              <w:rPr>
                <w:rFonts w:ascii="Times New Roman" w:hAnsi="Times New Roman"/>
                <w:b/>
                <w:sz w:val="16"/>
                <w:szCs w:val="16"/>
              </w:rPr>
              <w:t>6</w:t>
            </w:r>
            <w:r w:rsidRPr="008E5FC8">
              <w:rPr>
                <w:rFonts w:ascii="Times New Roman" w:hAnsi="Times New Roman"/>
                <w:b/>
                <w:sz w:val="16"/>
                <w:szCs w:val="16"/>
              </w:rPr>
              <w:t>.</w:t>
            </w:r>
            <w:r w:rsidRPr="00774DC5">
              <w:rPr>
                <w:rFonts w:ascii="Times New Roman" w:hAnsi="Times New Roman"/>
                <w:b/>
                <w:sz w:val="16"/>
                <w:szCs w:val="16"/>
              </w:rPr>
              <w:t>) Gasztonyi László Csaba</w:t>
            </w:r>
            <w:r>
              <w:rPr>
                <w:rFonts w:ascii="Times New Roman" w:hAnsi="Times New Roman"/>
                <w:sz w:val="16"/>
                <w:szCs w:val="16"/>
              </w:rPr>
              <w:t xml:space="preserve"> (9029 Győr, Szabadság u. 62.) a VILL-KORR ENERGIA Kft. és a VILL-KORR HUNGÁRIA Kft. családi cégek társtulajdonos vezetője</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1654EB">
            <w:pPr>
              <w:spacing w:after="0" w:line="240" w:lineRule="auto"/>
              <w:rPr>
                <w:rFonts w:ascii="Times New Roman" w:hAnsi="Times New Roman"/>
                <w:sz w:val="16"/>
                <w:szCs w:val="16"/>
              </w:rPr>
            </w:pPr>
            <w:r>
              <w:rPr>
                <w:rFonts w:ascii="Times New Roman" w:hAnsi="Times New Roman"/>
                <w:sz w:val="16"/>
                <w:szCs w:val="16"/>
              </w:rPr>
              <w:t>Sokorópátka</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11,9</w:t>
            </w:r>
          </w:p>
        </w:tc>
        <w:tc>
          <w:tcPr>
            <w:tcW w:w="700" w:type="dxa"/>
            <w:tcBorders>
              <w:top w:val="nil"/>
              <w:left w:val="nil"/>
              <w:bottom w:val="single" w:sz="4" w:space="0" w:color="auto"/>
              <w:right w:val="single" w:sz="4" w:space="0" w:color="auto"/>
            </w:tcBorders>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275</w:t>
            </w:r>
          </w:p>
        </w:tc>
        <w:tc>
          <w:tcPr>
            <w:tcW w:w="834" w:type="dxa"/>
            <w:tcBorders>
              <w:top w:val="nil"/>
              <w:left w:val="single" w:sz="4" w:space="0" w:color="auto"/>
              <w:bottom w:val="single" w:sz="4" w:space="0" w:color="auto"/>
              <w:right w:val="single" w:sz="4" w:space="0" w:color="auto"/>
            </w:tcBorders>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23,0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19,55</w:t>
            </w:r>
          </w:p>
        </w:tc>
        <w:tc>
          <w:tcPr>
            <w:tcW w:w="716" w:type="dxa"/>
            <w:tcBorders>
              <w:top w:val="nil"/>
              <w:left w:val="nil"/>
              <w:bottom w:val="single" w:sz="4" w:space="0" w:color="auto"/>
              <w:right w:val="single" w:sz="4" w:space="0" w:color="auto"/>
            </w:tcBorders>
            <w:shd w:val="clear" w:color="auto" w:fill="auto"/>
            <w:vAlign w:val="center"/>
            <w:hideMark/>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B2F20">
              <w:rPr>
                <w:rFonts w:ascii="Times New Roman" w:eastAsia="Times New Roman" w:hAnsi="Times New Roman" w:cs="Times New Roman"/>
                <w:color w:val="000000"/>
                <w:sz w:val="16"/>
                <w:szCs w:val="16"/>
                <w:lang w:eastAsia="hu-HU"/>
              </w:rPr>
              <w:t>639</w:t>
            </w:r>
          </w:p>
        </w:tc>
        <w:tc>
          <w:tcPr>
            <w:tcW w:w="675" w:type="dxa"/>
            <w:tcBorders>
              <w:top w:val="nil"/>
              <w:left w:val="nil"/>
              <w:bottom w:val="single" w:sz="4" w:space="0" w:color="auto"/>
              <w:right w:val="single" w:sz="4" w:space="0" w:color="auto"/>
            </w:tcBorders>
            <w:shd w:val="clear" w:color="auto" w:fill="auto"/>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71</w:t>
            </w:r>
            <w:r>
              <w:rPr>
                <w:rFonts w:ascii="Times New Roman" w:eastAsia="Times New Roman" w:hAnsi="Times New Roman" w:cs="Times New Roman"/>
                <w:color w:val="000000"/>
                <w:sz w:val="16"/>
                <w:szCs w:val="16"/>
                <w:lang w:eastAsia="hu-HU"/>
              </w:rPr>
              <w:t>,</w:t>
            </w:r>
            <w:r w:rsidRPr="00BB2F20">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BB2F20" w:rsidRDefault="00EB5C1C" w:rsidP="009A4557">
            <w:pPr>
              <w:spacing w:after="0" w:line="240" w:lineRule="auto"/>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Agroprodukt Zrt.</w:t>
            </w:r>
          </w:p>
        </w:tc>
        <w:tc>
          <w:tcPr>
            <w:tcW w:w="782" w:type="dxa"/>
            <w:tcBorders>
              <w:top w:val="nil"/>
              <w:left w:val="single" w:sz="4" w:space="0" w:color="auto"/>
              <w:bottom w:val="single" w:sz="4" w:space="0" w:color="auto"/>
              <w:right w:val="single" w:sz="4" w:space="0" w:color="auto"/>
            </w:tcBorders>
            <w:vAlign w:val="center"/>
          </w:tcPr>
          <w:p w:rsidR="00EB5C1C" w:rsidRPr="001870B3"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5C3A48"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714915">
            <w:pPr>
              <w:spacing w:after="0" w:line="240" w:lineRule="auto"/>
              <w:rPr>
                <w:rFonts w:ascii="Times New Roman" w:hAnsi="Times New Roman"/>
                <w:sz w:val="16"/>
                <w:szCs w:val="16"/>
              </w:rPr>
            </w:pPr>
            <w:r>
              <w:rPr>
                <w:rFonts w:ascii="Times New Roman" w:hAnsi="Times New Roman"/>
                <w:sz w:val="16"/>
                <w:szCs w:val="16"/>
              </w:rPr>
              <w:t>Sokorópátka</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71491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1178/1</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24,2</w:t>
            </w:r>
          </w:p>
        </w:tc>
        <w:tc>
          <w:tcPr>
            <w:tcW w:w="700" w:type="dxa"/>
            <w:tcBorders>
              <w:top w:val="nil"/>
              <w:left w:val="nil"/>
              <w:bottom w:val="single" w:sz="4" w:space="0" w:color="auto"/>
              <w:right w:val="single" w:sz="4" w:space="0" w:color="auto"/>
            </w:tcBorders>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507</w:t>
            </w:r>
          </w:p>
        </w:tc>
        <w:tc>
          <w:tcPr>
            <w:tcW w:w="834" w:type="dxa"/>
            <w:tcBorders>
              <w:top w:val="nil"/>
              <w:left w:val="single" w:sz="4" w:space="0" w:color="auto"/>
              <w:bottom w:val="single" w:sz="4" w:space="0" w:color="auto"/>
              <w:right w:val="single" w:sz="4" w:space="0" w:color="auto"/>
            </w:tcBorders>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21,0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35,40</w:t>
            </w:r>
          </w:p>
        </w:tc>
        <w:tc>
          <w:tcPr>
            <w:tcW w:w="716" w:type="dxa"/>
            <w:tcBorders>
              <w:top w:val="nil"/>
              <w:left w:val="nil"/>
              <w:bottom w:val="single" w:sz="4" w:space="0" w:color="auto"/>
              <w:right w:val="single" w:sz="4" w:space="0" w:color="auto"/>
            </w:tcBorders>
            <w:shd w:val="clear" w:color="auto" w:fill="auto"/>
            <w:vAlign w:val="center"/>
            <w:hideMark/>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B2F20">
              <w:rPr>
                <w:rFonts w:ascii="Times New Roman" w:eastAsia="Times New Roman" w:hAnsi="Times New Roman" w:cs="Times New Roman"/>
                <w:color w:val="000000"/>
                <w:sz w:val="16"/>
                <w:szCs w:val="16"/>
                <w:lang w:eastAsia="hu-HU"/>
              </w:rPr>
              <w:t>464</w:t>
            </w:r>
          </w:p>
        </w:tc>
        <w:tc>
          <w:tcPr>
            <w:tcW w:w="675" w:type="dxa"/>
            <w:tcBorders>
              <w:top w:val="nil"/>
              <w:left w:val="nil"/>
              <w:bottom w:val="single" w:sz="4" w:space="0" w:color="auto"/>
              <w:right w:val="single" w:sz="4" w:space="0" w:color="auto"/>
            </w:tcBorders>
            <w:shd w:val="clear" w:color="auto" w:fill="auto"/>
            <w:vAlign w:val="center"/>
          </w:tcPr>
          <w:p w:rsidR="00EB5C1C" w:rsidRPr="00BB2F20"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69</w:t>
            </w:r>
            <w:r>
              <w:rPr>
                <w:rFonts w:ascii="Times New Roman" w:eastAsia="Times New Roman" w:hAnsi="Times New Roman" w:cs="Times New Roman"/>
                <w:color w:val="000000"/>
                <w:sz w:val="16"/>
                <w:szCs w:val="16"/>
                <w:lang w:eastAsia="hu-HU"/>
              </w:rPr>
              <w:t>,</w:t>
            </w:r>
            <w:r w:rsidRPr="00BB2F20">
              <w:rPr>
                <w:rFonts w:ascii="Times New Roman" w:eastAsia="Times New Roman" w:hAnsi="Times New Roman" w:cs="Times New Roman"/>
                <w:color w:val="000000"/>
                <w:sz w:val="16"/>
                <w:szCs w:val="16"/>
                <w:lang w:eastAsia="hu-HU"/>
              </w:rPr>
              <w:t>8</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BB2F20" w:rsidRDefault="00EB5C1C" w:rsidP="009A4557">
            <w:pPr>
              <w:spacing w:after="0" w:line="240" w:lineRule="auto"/>
              <w:rPr>
                <w:rFonts w:ascii="Times New Roman" w:eastAsia="Times New Roman" w:hAnsi="Times New Roman" w:cs="Times New Roman"/>
                <w:color w:val="000000"/>
                <w:sz w:val="16"/>
                <w:szCs w:val="16"/>
                <w:lang w:eastAsia="hu-HU"/>
              </w:rPr>
            </w:pPr>
            <w:r w:rsidRPr="00BB2F20">
              <w:rPr>
                <w:rFonts w:ascii="Times New Roman" w:eastAsia="Times New Roman" w:hAnsi="Times New Roman" w:cs="Times New Roman"/>
                <w:color w:val="000000"/>
                <w:sz w:val="16"/>
                <w:szCs w:val="16"/>
                <w:lang w:eastAsia="hu-HU"/>
              </w:rPr>
              <w:t>Agroprodukt Zrt.</w:t>
            </w:r>
          </w:p>
        </w:tc>
        <w:tc>
          <w:tcPr>
            <w:tcW w:w="782" w:type="dxa"/>
            <w:tcBorders>
              <w:top w:val="nil"/>
              <w:left w:val="single" w:sz="4" w:space="0" w:color="auto"/>
              <w:bottom w:val="single" w:sz="4" w:space="0" w:color="auto"/>
              <w:right w:val="single" w:sz="4" w:space="0" w:color="auto"/>
            </w:tcBorders>
            <w:vAlign w:val="center"/>
          </w:tcPr>
          <w:p w:rsidR="00EB5C1C" w:rsidRPr="001870B3"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5C3A48" w:rsidRDefault="00EB5C1C"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EB5C1C" w:rsidRPr="00914EF4" w:rsidTr="009A4557">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A213B">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Gasztonyi L. Cs.</w:t>
            </w:r>
            <w:r w:rsidRPr="003C474B">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36,1</w:t>
            </w:r>
          </w:p>
        </w:tc>
        <w:tc>
          <w:tcPr>
            <w:tcW w:w="700" w:type="dxa"/>
            <w:tcBorders>
              <w:top w:val="nil"/>
              <w:left w:val="nil"/>
              <w:bottom w:val="single" w:sz="4" w:space="0" w:color="auto"/>
              <w:right w:val="single" w:sz="4" w:space="0" w:color="auto"/>
            </w:tcBorders>
            <w:vAlign w:val="center"/>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782</w:t>
            </w:r>
          </w:p>
        </w:tc>
        <w:tc>
          <w:tcPr>
            <w:tcW w:w="834" w:type="dxa"/>
            <w:tcBorders>
              <w:top w:val="nil"/>
              <w:left w:val="single" w:sz="4" w:space="0" w:color="auto"/>
              <w:bottom w:val="single" w:sz="4" w:space="0" w:color="auto"/>
              <w:right w:val="single" w:sz="4" w:space="0" w:color="auto"/>
            </w:tcBorders>
            <w:vAlign w:val="center"/>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54,95</w:t>
            </w:r>
          </w:p>
        </w:tc>
        <w:tc>
          <w:tcPr>
            <w:tcW w:w="716" w:type="dxa"/>
            <w:tcBorders>
              <w:top w:val="nil"/>
              <w:left w:val="nil"/>
              <w:bottom w:val="single" w:sz="4" w:space="0" w:color="auto"/>
              <w:right w:val="single" w:sz="4" w:space="0" w:color="auto"/>
            </w:tcBorders>
            <w:shd w:val="clear" w:color="auto" w:fill="auto"/>
            <w:vAlign w:val="center"/>
            <w:hideMark/>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1,522</w:t>
            </w:r>
          </w:p>
        </w:tc>
        <w:tc>
          <w:tcPr>
            <w:tcW w:w="675" w:type="dxa"/>
            <w:tcBorders>
              <w:top w:val="nil"/>
              <w:left w:val="nil"/>
              <w:bottom w:val="single" w:sz="4" w:space="0" w:color="auto"/>
              <w:right w:val="single" w:sz="4" w:space="0" w:color="auto"/>
            </w:tcBorders>
            <w:shd w:val="clear" w:color="auto" w:fill="auto"/>
            <w:vAlign w:val="center"/>
          </w:tcPr>
          <w:p w:rsidR="00EB5C1C" w:rsidRPr="003C474B" w:rsidRDefault="00EB5C1C" w:rsidP="0071491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70,3</w:t>
            </w:r>
          </w:p>
        </w:tc>
        <w:tc>
          <w:tcPr>
            <w:tcW w:w="985" w:type="dxa"/>
            <w:tcBorders>
              <w:top w:val="nil"/>
              <w:left w:val="nil"/>
              <w:bottom w:val="single" w:sz="4" w:space="0" w:color="auto"/>
              <w:right w:val="single" w:sz="4" w:space="0" w:color="auto"/>
            </w:tcBorders>
            <w:shd w:val="clear" w:color="auto" w:fill="auto"/>
            <w:vAlign w:val="bottom"/>
            <w:hideMark/>
          </w:tcPr>
          <w:p w:rsidR="00EB5C1C" w:rsidRPr="009B1B94" w:rsidRDefault="00EB5C1C" w:rsidP="009A4557">
            <w:pPr>
              <w:spacing w:after="0" w:line="240" w:lineRule="auto"/>
              <w:rPr>
                <w:rFonts w:ascii="Times New Roman" w:eastAsia="Times New Roman" w:hAnsi="Times New Roman"/>
                <w:b/>
                <w:i/>
                <w:sz w:val="16"/>
                <w:szCs w:val="16"/>
                <w:lang w:eastAsia="hu-HU"/>
              </w:rPr>
            </w:pPr>
            <w:r w:rsidRPr="009B1B94">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BB2F20" w:rsidRDefault="00EB5C1C" w:rsidP="009A4557">
            <w:pPr>
              <w:spacing w:after="0" w:line="240" w:lineRule="auto"/>
              <w:rPr>
                <w:rFonts w:ascii="Times New Roman" w:eastAsia="Times New Roman" w:hAnsi="Times New Roman" w:cs="Times New Roman"/>
                <w:b/>
                <w:i/>
                <w:color w:val="000000"/>
                <w:sz w:val="16"/>
                <w:szCs w:val="16"/>
                <w:lang w:eastAsia="hu-HU"/>
              </w:rPr>
            </w:pPr>
            <w:r w:rsidRPr="00BB2F20">
              <w:rPr>
                <w:rFonts w:ascii="Times New Roman" w:eastAsia="Times New Roman" w:hAnsi="Times New Roman" w:cs="Times New Roman"/>
                <w:b/>
                <w:i/>
                <w:color w:val="000000"/>
                <w:sz w:val="16"/>
                <w:szCs w:val="16"/>
                <w:lang w:eastAsia="hu-HU"/>
              </w:rPr>
              <w:t>Agroprodukt Zrt.</w:t>
            </w:r>
          </w:p>
        </w:tc>
        <w:tc>
          <w:tcPr>
            <w:tcW w:w="782" w:type="dxa"/>
            <w:tcBorders>
              <w:top w:val="nil"/>
              <w:left w:val="single" w:sz="4" w:space="0" w:color="auto"/>
              <w:bottom w:val="single" w:sz="4" w:space="0" w:color="auto"/>
              <w:right w:val="single" w:sz="4" w:space="0" w:color="auto"/>
            </w:tcBorders>
            <w:vAlign w:val="center"/>
          </w:tcPr>
          <w:p w:rsidR="00EB5C1C" w:rsidRPr="009B1B94" w:rsidRDefault="00EB5C1C" w:rsidP="009A4557">
            <w:pPr>
              <w:spacing w:after="0" w:line="240" w:lineRule="auto"/>
              <w:jc w:val="right"/>
              <w:rPr>
                <w:rFonts w:ascii="Times New Roman" w:eastAsia="Times New Roman" w:hAnsi="Times New Roman" w:cs="Times New Roman"/>
                <w:b/>
                <w:i/>
                <w:color w:val="000000"/>
                <w:sz w:val="16"/>
                <w:szCs w:val="16"/>
                <w:lang w:eastAsia="hu-HU"/>
              </w:rPr>
            </w:pPr>
            <w:r w:rsidRPr="009B1B94">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EB5C1C" w:rsidRPr="009B1B94" w:rsidRDefault="00EB5C1C" w:rsidP="009A4557">
            <w:pPr>
              <w:spacing w:after="0" w:line="240" w:lineRule="auto"/>
              <w:jc w:val="right"/>
              <w:rPr>
                <w:rFonts w:ascii="Times New Roman" w:eastAsia="Times New Roman" w:hAnsi="Times New Roman"/>
                <w:b/>
                <w:i/>
                <w:sz w:val="16"/>
                <w:szCs w:val="16"/>
                <w:lang w:eastAsia="hu-HU"/>
              </w:rPr>
            </w:pPr>
            <w:r w:rsidRPr="009B1B94">
              <w:rPr>
                <w:rFonts w:ascii="Times New Roman" w:eastAsia="Times New Roman" w:hAnsi="Times New Roman"/>
                <w:b/>
                <w:i/>
                <w:sz w:val="16"/>
                <w:szCs w:val="16"/>
                <w:lang w:eastAsia="hu-HU"/>
              </w:rPr>
              <w:t>2051</w:t>
            </w:r>
          </w:p>
        </w:tc>
      </w:tr>
      <w:tr w:rsidR="00EB5C1C" w:rsidRPr="00914EF4" w:rsidTr="003C474B">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C52B54" w:rsidRDefault="008E5FC8"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4</w:t>
            </w:r>
            <w:r w:rsidR="00AA16FB">
              <w:rPr>
                <w:rFonts w:ascii="Times New Roman" w:hAnsi="Times New Roman"/>
                <w:b/>
                <w:sz w:val="16"/>
                <w:szCs w:val="16"/>
              </w:rPr>
              <w:t>7</w:t>
            </w:r>
            <w:r w:rsidR="00EB5C1C" w:rsidRPr="00914EF4">
              <w:rPr>
                <w:rFonts w:ascii="Times New Roman" w:hAnsi="Times New Roman"/>
                <w:b/>
                <w:sz w:val="16"/>
                <w:szCs w:val="16"/>
              </w:rPr>
              <w:t>.)</w:t>
            </w:r>
            <w:r w:rsidR="00EB5C1C" w:rsidRPr="00914EF4">
              <w:rPr>
                <w:rFonts w:ascii="Times New Roman" w:eastAsia="Times New Roman" w:hAnsi="Times New Roman"/>
                <w:sz w:val="16"/>
                <w:szCs w:val="16"/>
                <w:lang w:eastAsia="hu-HU"/>
              </w:rPr>
              <w:t xml:space="preserve"> </w:t>
            </w:r>
            <w:r w:rsidR="00EB5C1C">
              <w:rPr>
                <w:rFonts w:ascii="Times New Roman" w:hAnsi="Times New Roman"/>
                <w:b/>
                <w:sz w:val="16"/>
                <w:szCs w:val="16"/>
              </w:rPr>
              <w:t xml:space="preserve">Horváth Imre </w:t>
            </w:r>
            <w:r w:rsidR="00EB5C1C" w:rsidRPr="00B36115">
              <w:rPr>
                <w:rFonts w:ascii="Times New Roman" w:hAnsi="Times New Roman"/>
                <w:sz w:val="16"/>
                <w:szCs w:val="16"/>
              </w:rPr>
              <w:t>(</w:t>
            </w:r>
            <w:r w:rsidR="00EB5C1C">
              <w:rPr>
                <w:rFonts w:ascii="Times New Roman" w:hAnsi="Times New Roman"/>
                <w:sz w:val="16"/>
                <w:szCs w:val="16"/>
              </w:rPr>
              <w:t>9086 Töltéstava, Széchenyi u. 3.)</w:t>
            </w:r>
            <w:r w:rsidR="00EB5C1C" w:rsidRPr="00914EF4">
              <w:rPr>
                <w:rFonts w:ascii="Times New Roman" w:hAnsi="Times New Roman"/>
                <w:sz w:val="16"/>
                <w:szCs w:val="16"/>
              </w:rPr>
              <w:t xml:space="preserve"> </w:t>
            </w:r>
            <w:r w:rsidR="00EB5C1C">
              <w:rPr>
                <w:rFonts w:ascii="Times New Roman" w:hAnsi="Times New Roman"/>
                <w:sz w:val="16"/>
                <w:szCs w:val="16"/>
              </w:rPr>
              <w:t>a lakcímével azonos székhelyű HORVÁTH-FARM Kft. és a BEPEFARM Kft. családi cégek társtulajdonos vezetője</w:t>
            </w:r>
          </w:p>
        </w:tc>
      </w:tr>
      <w:tr w:rsidR="00EB5C1C" w:rsidRPr="00914EF4" w:rsidTr="000A531A">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Töltéstava</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Pr="00960C19" w:rsidRDefault="00EB5C1C" w:rsidP="00714915">
            <w:pPr>
              <w:spacing w:after="0" w:line="240" w:lineRule="auto"/>
              <w:rPr>
                <w:rFonts w:ascii="Times New Roman" w:eastAsia="Times New Roman" w:hAnsi="Times New Roman"/>
                <w:color w:val="FF0000"/>
                <w:sz w:val="16"/>
                <w:szCs w:val="16"/>
                <w:lang w:eastAsia="hu-HU"/>
              </w:rPr>
            </w:pPr>
            <w:r w:rsidRPr="00960C19">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Pr="00960C19" w:rsidRDefault="00EB5C1C" w:rsidP="00D16FDC">
            <w:pPr>
              <w:spacing w:after="0" w:line="240" w:lineRule="auto"/>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044/3</w:t>
            </w:r>
          </w:p>
        </w:tc>
        <w:tc>
          <w:tcPr>
            <w:tcW w:w="660" w:type="dxa"/>
            <w:tcBorders>
              <w:top w:val="nil"/>
              <w:left w:val="nil"/>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35,3</w:t>
            </w:r>
          </w:p>
        </w:tc>
        <w:tc>
          <w:tcPr>
            <w:tcW w:w="700" w:type="dxa"/>
            <w:tcBorders>
              <w:top w:val="nil"/>
              <w:left w:val="nil"/>
              <w:bottom w:val="single" w:sz="4" w:space="0" w:color="auto"/>
              <w:right w:val="single" w:sz="4" w:space="0" w:color="auto"/>
            </w:tcBorders>
            <w:vAlign w:val="center"/>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545</w:t>
            </w:r>
          </w:p>
        </w:tc>
        <w:tc>
          <w:tcPr>
            <w:tcW w:w="834" w:type="dxa"/>
            <w:tcBorders>
              <w:top w:val="nil"/>
              <w:left w:val="single" w:sz="4" w:space="0" w:color="auto"/>
              <w:bottom w:val="single" w:sz="4" w:space="0" w:color="auto"/>
              <w:right w:val="single" w:sz="4" w:space="0" w:color="auto"/>
            </w:tcBorders>
            <w:vAlign w:val="center"/>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15,4</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70</w:t>
            </w:r>
            <w:r w:rsidRPr="00960C19">
              <w:rPr>
                <w:rFonts w:ascii="Times New Roman" w:eastAsia="Times New Roman" w:hAnsi="Times New Roman" w:cs="Times New Roman"/>
                <w:color w:val="FF0000"/>
                <w:sz w:val="16"/>
                <w:szCs w:val="16"/>
                <w:lang w:eastAsia="hu-HU"/>
              </w:rPr>
              <w:t>,</w:t>
            </w:r>
            <w:r w:rsidRPr="00DA213B">
              <w:rPr>
                <w:rFonts w:ascii="Times New Roman" w:eastAsia="Times New Roman" w:hAnsi="Times New Roman" w:cs="Times New Roman"/>
                <w:color w:val="FF0000"/>
                <w:sz w:val="16"/>
                <w:szCs w:val="16"/>
                <w:lang w:eastAsia="hu-HU"/>
              </w:rPr>
              <w:t>00</w:t>
            </w:r>
          </w:p>
        </w:tc>
        <w:tc>
          <w:tcPr>
            <w:tcW w:w="716" w:type="dxa"/>
            <w:tcBorders>
              <w:top w:val="nil"/>
              <w:left w:val="nil"/>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1</w:t>
            </w:r>
            <w:r w:rsidRPr="00960C19">
              <w:rPr>
                <w:rFonts w:ascii="Times New Roman" w:eastAsia="Times New Roman" w:hAnsi="Times New Roman" w:cs="Times New Roman"/>
                <w:color w:val="FF0000"/>
                <w:sz w:val="16"/>
                <w:szCs w:val="16"/>
                <w:lang w:eastAsia="hu-HU"/>
              </w:rPr>
              <w:t>,</w:t>
            </w:r>
            <w:r w:rsidRPr="00DA213B">
              <w:rPr>
                <w:rFonts w:ascii="Times New Roman" w:eastAsia="Times New Roman" w:hAnsi="Times New Roman" w:cs="Times New Roman"/>
                <w:color w:val="FF0000"/>
                <w:sz w:val="16"/>
                <w:szCs w:val="16"/>
                <w:lang w:eastAsia="hu-HU"/>
              </w:rPr>
              <w:t>984</w:t>
            </w:r>
          </w:p>
        </w:tc>
        <w:tc>
          <w:tcPr>
            <w:tcW w:w="675" w:type="dxa"/>
            <w:tcBorders>
              <w:top w:val="nil"/>
              <w:left w:val="nil"/>
              <w:bottom w:val="single" w:sz="4" w:space="0" w:color="auto"/>
              <w:right w:val="single" w:sz="4" w:space="0" w:color="auto"/>
            </w:tcBorders>
            <w:shd w:val="clear" w:color="auto" w:fill="auto"/>
            <w:vAlign w:val="center"/>
          </w:tcPr>
          <w:p w:rsidR="00EB5C1C" w:rsidRPr="00DA213B" w:rsidRDefault="00EB5C1C" w:rsidP="000A531A">
            <w:pPr>
              <w:spacing w:after="0" w:line="240" w:lineRule="auto"/>
              <w:jc w:val="right"/>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128</w:t>
            </w:r>
            <w:r w:rsidRPr="00960C19">
              <w:rPr>
                <w:rFonts w:ascii="Times New Roman" w:eastAsia="Times New Roman" w:hAnsi="Times New Roman" w:cs="Times New Roman"/>
                <w:color w:val="FF0000"/>
                <w:sz w:val="16"/>
                <w:szCs w:val="16"/>
                <w:lang w:eastAsia="hu-HU"/>
              </w:rPr>
              <w:t>,</w:t>
            </w:r>
            <w:r w:rsidRPr="00DA213B">
              <w:rPr>
                <w:rFonts w:ascii="Times New Roman" w:eastAsia="Times New Roman" w:hAnsi="Times New Roman" w:cs="Times New Roman"/>
                <w:color w:val="FF0000"/>
                <w:sz w:val="16"/>
                <w:szCs w:val="16"/>
                <w:lang w:eastAsia="hu-HU"/>
              </w:rPr>
              <w:t>5</w:t>
            </w:r>
          </w:p>
        </w:tc>
        <w:tc>
          <w:tcPr>
            <w:tcW w:w="985" w:type="dxa"/>
            <w:tcBorders>
              <w:top w:val="nil"/>
              <w:left w:val="nil"/>
              <w:bottom w:val="single" w:sz="4" w:space="0" w:color="auto"/>
              <w:right w:val="single" w:sz="4" w:space="0" w:color="auto"/>
            </w:tcBorders>
            <w:shd w:val="clear" w:color="auto" w:fill="auto"/>
            <w:vAlign w:val="bottom"/>
            <w:hideMark/>
          </w:tcPr>
          <w:p w:rsidR="00EB5C1C" w:rsidRPr="00960C19" w:rsidRDefault="00EB5C1C" w:rsidP="009A4557">
            <w:pPr>
              <w:spacing w:after="0" w:line="240" w:lineRule="auto"/>
              <w:rPr>
                <w:rFonts w:ascii="Times New Roman" w:eastAsia="Times New Roman" w:hAnsi="Times New Roman"/>
                <w:color w:val="FF0000"/>
                <w:sz w:val="16"/>
                <w:szCs w:val="16"/>
                <w:lang w:eastAsia="hu-HU"/>
              </w:rPr>
            </w:pPr>
            <w:r w:rsidRPr="00960C19">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960C19" w:rsidRDefault="00EB5C1C" w:rsidP="009A4557">
            <w:pPr>
              <w:spacing w:after="0" w:line="240" w:lineRule="auto"/>
              <w:rPr>
                <w:rFonts w:ascii="Times New Roman" w:eastAsia="Times New Roman" w:hAnsi="Times New Roman" w:cs="Times New Roman"/>
                <w:color w:val="FF0000"/>
                <w:sz w:val="16"/>
                <w:szCs w:val="16"/>
                <w:lang w:eastAsia="hu-HU"/>
              </w:rPr>
            </w:pPr>
            <w:r w:rsidRPr="00DA213B">
              <w:rPr>
                <w:rFonts w:ascii="Times New Roman" w:eastAsia="Times New Roman" w:hAnsi="Times New Roman" w:cs="Times New Roman"/>
                <w:color w:val="FF0000"/>
                <w:sz w:val="16"/>
                <w:szCs w:val="16"/>
                <w:lang w:eastAsia="hu-HU"/>
              </w:rPr>
              <w:t>Kotrics Zoltán</w:t>
            </w:r>
          </w:p>
        </w:tc>
        <w:tc>
          <w:tcPr>
            <w:tcW w:w="782" w:type="dxa"/>
            <w:tcBorders>
              <w:top w:val="nil"/>
              <w:left w:val="single" w:sz="4" w:space="0" w:color="auto"/>
              <w:bottom w:val="single" w:sz="4" w:space="0" w:color="auto"/>
              <w:right w:val="single" w:sz="4" w:space="0" w:color="auto"/>
            </w:tcBorders>
          </w:tcPr>
          <w:p w:rsidR="00EB5C1C" w:rsidRPr="00960C19" w:rsidRDefault="00EB5C1C" w:rsidP="006E0A54">
            <w:pPr>
              <w:spacing w:after="0" w:line="240" w:lineRule="auto"/>
              <w:jc w:val="right"/>
              <w:rPr>
                <w:rFonts w:ascii="Times New Roman" w:eastAsia="Times New Roman" w:hAnsi="Times New Roman"/>
                <w:color w:val="FF0000"/>
                <w:sz w:val="16"/>
                <w:szCs w:val="16"/>
                <w:lang w:eastAsia="hu-HU"/>
              </w:rPr>
            </w:pPr>
            <w:r w:rsidRPr="00960C19">
              <w:rPr>
                <w:rFonts w:ascii="Times New Roman" w:eastAsia="Times New Roman" w:hAnsi="Times New Roman"/>
                <w:color w:val="FF0000"/>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60C19" w:rsidRDefault="00EB5C1C" w:rsidP="006E0A54">
            <w:pPr>
              <w:spacing w:after="0" w:line="240" w:lineRule="auto"/>
              <w:jc w:val="right"/>
              <w:rPr>
                <w:rFonts w:ascii="Times New Roman" w:eastAsia="Times New Roman" w:hAnsi="Times New Roman"/>
                <w:color w:val="FF0000"/>
                <w:sz w:val="16"/>
                <w:szCs w:val="16"/>
                <w:lang w:eastAsia="hu-HU"/>
              </w:rPr>
            </w:pPr>
            <w:r w:rsidRPr="00960C19">
              <w:rPr>
                <w:rFonts w:ascii="Times New Roman" w:eastAsia="Times New Roman" w:hAnsi="Times New Roman"/>
                <w:color w:val="FF0000"/>
                <w:sz w:val="16"/>
                <w:szCs w:val="16"/>
                <w:lang w:eastAsia="hu-HU"/>
              </w:rPr>
              <w:t>2034</w:t>
            </w:r>
          </w:p>
        </w:tc>
      </w:tr>
      <w:tr w:rsidR="00EB5C1C" w:rsidRPr="00914EF4" w:rsidTr="000A531A">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A213B">
            <w:pPr>
              <w:pStyle w:val="Listaszerbekezds"/>
              <w:spacing w:after="0" w:line="240" w:lineRule="auto"/>
              <w:ind w:left="720"/>
              <w:rPr>
                <w:rFonts w:ascii="Times New Roman" w:eastAsia="Times New Roman" w:hAnsi="Times New Roman"/>
                <w:color w:val="000000"/>
                <w:sz w:val="16"/>
                <w:szCs w:val="16"/>
                <w:lang w:eastAsia="hu-HU"/>
              </w:rPr>
            </w:pPr>
            <w:r w:rsidRPr="00DA213B">
              <w:rPr>
                <w:rFonts w:ascii="Times New Roman" w:eastAsia="Times New Roman" w:hAnsi="Times New Roman"/>
                <w:b/>
                <w:i/>
                <w:sz w:val="16"/>
                <w:szCs w:val="16"/>
                <w:lang w:eastAsia="hu-HU"/>
              </w:rPr>
              <w:t>Horváth Imre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35,3</w:t>
            </w:r>
          </w:p>
        </w:tc>
        <w:tc>
          <w:tcPr>
            <w:tcW w:w="700" w:type="dxa"/>
            <w:tcBorders>
              <w:top w:val="nil"/>
              <w:left w:val="nil"/>
              <w:bottom w:val="single" w:sz="4" w:space="0" w:color="auto"/>
              <w:right w:val="single" w:sz="4" w:space="0" w:color="auto"/>
            </w:tcBorders>
            <w:vAlign w:val="center"/>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545</w:t>
            </w:r>
          </w:p>
        </w:tc>
        <w:tc>
          <w:tcPr>
            <w:tcW w:w="834" w:type="dxa"/>
            <w:tcBorders>
              <w:top w:val="nil"/>
              <w:left w:val="single" w:sz="4" w:space="0" w:color="auto"/>
              <w:bottom w:val="single" w:sz="4" w:space="0" w:color="auto"/>
              <w:right w:val="single" w:sz="4" w:space="0" w:color="auto"/>
            </w:tcBorders>
            <w:vAlign w:val="center"/>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15,4</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70,00</w:t>
            </w:r>
          </w:p>
        </w:tc>
        <w:tc>
          <w:tcPr>
            <w:tcW w:w="716" w:type="dxa"/>
            <w:tcBorders>
              <w:top w:val="nil"/>
              <w:left w:val="nil"/>
              <w:bottom w:val="single" w:sz="4" w:space="0" w:color="auto"/>
              <w:right w:val="single" w:sz="4" w:space="0" w:color="auto"/>
            </w:tcBorders>
            <w:shd w:val="clear" w:color="auto" w:fill="auto"/>
            <w:vAlign w:val="center"/>
            <w:hideMark/>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1,984</w:t>
            </w:r>
          </w:p>
        </w:tc>
        <w:tc>
          <w:tcPr>
            <w:tcW w:w="675" w:type="dxa"/>
            <w:tcBorders>
              <w:top w:val="nil"/>
              <w:left w:val="nil"/>
              <w:bottom w:val="single" w:sz="4" w:space="0" w:color="auto"/>
              <w:right w:val="single" w:sz="4" w:space="0" w:color="auto"/>
            </w:tcBorders>
            <w:shd w:val="clear" w:color="auto" w:fill="auto"/>
            <w:vAlign w:val="center"/>
          </w:tcPr>
          <w:p w:rsidR="00EB5C1C" w:rsidRPr="00DA213B" w:rsidRDefault="00EB5C1C" w:rsidP="000A531A">
            <w:pPr>
              <w:spacing w:after="0" w:line="240" w:lineRule="auto"/>
              <w:jc w:val="right"/>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128,5</w:t>
            </w:r>
          </w:p>
        </w:tc>
        <w:tc>
          <w:tcPr>
            <w:tcW w:w="985" w:type="dxa"/>
            <w:tcBorders>
              <w:top w:val="nil"/>
              <w:left w:val="nil"/>
              <w:bottom w:val="single" w:sz="4" w:space="0" w:color="auto"/>
              <w:right w:val="single" w:sz="4" w:space="0" w:color="auto"/>
            </w:tcBorders>
            <w:shd w:val="clear" w:color="auto" w:fill="auto"/>
            <w:vAlign w:val="bottom"/>
            <w:hideMark/>
          </w:tcPr>
          <w:p w:rsidR="00EB5C1C" w:rsidRPr="00DA213B" w:rsidRDefault="00EB5C1C" w:rsidP="000A531A">
            <w:pPr>
              <w:spacing w:after="0" w:line="240" w:lineRule="auto"/>
              <w:rPr>
                <w:rFonts w:ascii="Times New Roman" w:eastAsia="Times New Roman" w:hAnsi="Times New Roman"/>
                <w:b/>
                <w:i/>
                <w:sz w:val="16"/>
                <w:szCs w:val="16"/>
                <w:lang w:eastAsia="hu-HU"/>
              </w:rPr>
            </w:pPr>
            <w:r w:rsidRPr="00DA213B">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DA213B" w:rsidRDefault="00EB5C1C" w:rsidP="000A531A">
            <w:pPr>
              <w:spacing w:after="0" w:line="240" w:lineRule="auto"/>
              <w:rPr>
                <w:rFonts w:ascii="Times New Roman" w:eastAsia="Times New Roman" w:hAnsi="Times New Roman" w:cs="Times New Roman"/>
                <w:b/>
                <w:i/>
                <w:color w:val="000000"/>
                <w:sz w:val="16"/>
                <w:szCs w:val="16"/>
                <w:lang w:eastAsia="hu-HU"/>
              </w:rPr>
            </w:pPr>
            <w:r w:rsidRPr="00DA213B">
              <w:rPr>
                <w:rFonts w:ascii="Times New Roman" w:eastAsia="Times New Roman" w:hAnsi="Times New Roman" w:cs="Times New Roman"/>
                <w:b/>
                <w:i/>
                <w:color w:val="000000"/>
                <w:sz w:val="16"/>
                <w:szCs w:val="16"/>
                <w:lang w:eastAsia="hu-HU"/>
              </w:rPr>
              <w:t>Kotrics Zoltán</w:t>
            </w:r>
          </w:p>
        </w:tc>
        <w:tc>
          <w:tcPr>
            <w:tcW w:w="782" w:type="dxa"/>
            <w:tcBorders>
              <w:top w:val="nil"/>
              <w:left w:val="single" w:sz="4" w:space="0" w:color="auto"/>
              <w:bottom w:val="single" w:sz="4" w:space="0" w:color="auto"/>
              <w:right w:val="single" w:sz="4" w:space="0" w:color="auto"/>
            </w:tcBorders>
          </w:tcPr>
          <w:p w:rsidR="00EB5C1C" w:rsidRPr="00DA213B" w:rsidRDefault="00EB5C1C" w:rsidP="000A531A">
            <w:pPr>
              <w:spacing w:after="0" w:line="240" w:lineRule="auto"/>
              <w:jc w:val="right"/>
              <w:rPr>
                <w:rFonts w:ascii="Times New Roman" w:eastAsia="Times New Roman" w:hAnsi="Times New Roman"/>
                <w:b/>
                <w:i/>
                <w:sz w:val="16"/>
                <w:szCs w:val="16"/>
                <w:lang w:eastAsia="hu-HU"/>
              </w:rPr>
            </w:pPr>
            <w:r w:rsidRPr="00DA213B">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DA213B" w:rsidRDefault="00EB5C1C" w:rsidP="000A531A">
            <w:pPr>
              <w:spacing w:after="0" w:line="240" w:lineRule="auto"/>
              <w:jc w:val="right"/>
              <w:rPr>
                <w:rFonts w:ascii="Times New Roman" w:eastAsia="Times New Roman" w:hAnsi="Times New Roman"/>
                <w:b/>
                <w:i/>
                <w:sz w:val="16"/>
                <w:szCs w:val="16"/>
                <w:lang w:eastAsia="hu-HU"/>
              </w:rPr>
            </w:pPr>
            <w:r w:rsidRPr="00DA213B">
              <w:rPr>
                <w:rFonts w:ascii="Times New Roman" w:eastAsia="Times New Roman" w:hAnsi="Times New Roman"/>
                <w:b/>
                <w:i/>
                <w:sz w:val="16"/>
                <w:szCs w:val="16"/>
                <w:lang w:eastAsia="hu-HU"/>
              </w:rPr>
              <w:t>2034</w:t>
            </w:r>
          </w:p>
        </w:tc>
      </w:tr>
      <w:tr w:rsidR="00EB5C1C" w:rsidRPr="00914EF4" w:rsidTr="00DA213B">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Default="008E5FC8"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4</w:t>
            </w:r>
            <w:r w:rsidR="00AA16FB">
              <w:rPr>
                <w:rFonts w:ascii="Times New Roman" w:hAnsi="Times New Roman"/>
                <w:b/>
                <w:sz w:val="16"/>
                <w:szCs w:val="16"/>
              </w:rPr>
              <w:t>8</w:t>
            </w:r>
            <w:r w:rsidR="00EB5C1C" w:rsidRPr="00914EF4">
              <w:rPr>
                <w:rFonts w:ascii="Times New Roman" w:hAnsi="Times New Roman"/>
                <w:b/>
                <w:sz w:val="16"/>
                <w:szCs w:val="16"/>
              </w:rPr>
              <w:t>.)</w:t>
            </w:r>
            <w:r w:rsidR="00EB5C1C" w:rsidRPr="00914EF4">
              <w:rPr>
                <w:rFonts w:ascii="Times New Roman" w:eastAsia="Times New Roman" w:hAnsi="Times New Roman"/>
                <w:sz w:val="16"/>
                <w:szCs w:val="16"/>
                <w:lang w:eastAsia="hu-HU"/>
              </w:rPr>
              <w:t xml:space="preserve"> </w:t>
            </w:r>
            <w:r w:rsidR="00EB5C1C">
              <w:rPr>
                <w:rFonts w:ascii="Times New Roman" w:hAnsi="Times New Roman"/>
                <w:b/>
                <w:sz w:val="16"/>
                <w:szCs w:val="16"/>
              </w:rPr>
              <w:t xml:space="preserve">Elek József </w:t>
            </w:r>
            <w:r w:rsidR="00EB5C1C" w:rsidRPr="00B36115">
              <w:rPr>
                <w:rFonts w:ascii="Times New Roman" w:hAnsi="Times New Roman"/>
                <w:sz w:val="16"/>
                <w:szCs w:val="16"/>
              </w:rPr>
              <w:t>(</w:t>
            </w:r>
            <w:r w:rsidR="00EB5C1C">
              <w:rPr>
                <w:rFonts w:ascii="Times New Roman" w:hAnsi="Times New Roman"/>
                <w:sz w:val="16"/>
                <w:szCs w:val="16"/>
              </w:rPr>
              <w:t>9325 Sopronnémeti, Jókai u. 11.)</w:t>
            </w:r>
            <w:r w:rsidR="00EB5C1C" w:rsidRPr="00914EF4">
              <w:rPr>
                <w:rFonts w:ascii="Times New Roman" w:hAnsi="Times New Roman"/>
                <w:sz w:val="16"/>
                <w:szCs w:val="16"/>
              </w:rPr>
              <w:t xml:space="preserve"> </w:t>
            </w:r>
            <w:r w:rsidR="00EB5C1C">
              <w:rPr>
                <w:rFonts w:ascii="Times New Roman" w:hAnsi="Times New Roman"/>
                <w:sz w:val="16"/>
                <w:szCs w:val="16"/>
              </w:rPr>
              <w:t>a Keszegér Mg. Kft. családi cég társtulajdonos ügyvezetője</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Bogyoszló</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71491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0237</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25,0</w:t>
            </w:r>
          </w:p>
        </w:tc>
        <w:tc>
          <w:tcPr>
            <w:tcW w:w="700"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654</w:t>
            </w:r>
          </w:p>
        </w:tc>
        <w:tc>
          <w:tcPr>
            <w:tcW w:w="834" w:type="dxa"/>
            <w:tcBorders>
              <w:top w:val="nil"/>
              <w:left w:val="single" w:sz="4" w:space="0" w:color="auto"/>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26,2</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41,50</w:t>
            </w:r>
          </w:p>
        </w:tc>
        <w:tc>
          <w:tcPr>
            <w:tcW w:w="716" w:type="dxa"/>
            <w:tcBorders>
              <w:top w:val="nil"/>
              <w:left w:val="nil"/>
              <w:bottom w:val="single" w:sz="4" w:space="0" w:color="auto"/>
              <w:right w:val="single" w:sz="4" w:space="0" w:color="auto"/>
            </w:tcBorders>
            <w:shd w:val="clear" w:color="auto" w:fill="auto"/>
            <w:vAlign w:val="center"/>
            <w:hideMark/>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660</w:t>
            </w:r>
          </w:p>
        </w:tc>
        <w:tc>
          <w:tcPr>
            <w:tcW w:w="675" w:type="dxa"/>
            <w:tcBorders>
              <w:top w:val="nil"/>
              <w:left w:val="nil"/>
              <w:bottom w:val="single" w:sz="4" w:space="0" w:color="auto"/>
              <w:right w:val="single" w:sz="4" w:space="0" w:color="auto"/>
            </w:tcBorders>
            <w:shd w:val="clear" w:color="auto" w:fill="auto"/>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63</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4</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Szalay Szabolcs</w:t>
            </w:r>
          </w:p>
        </w:tc>
        <w:tc>
          <w:tcPr>
            <w:tcW w:w="782" w:type="dxa"/>
            <w:tcBorders>
              <w:top w:val="nil"/>
              <w:left w:val="single" w:sz="4" w:space="0" w:color="auto"/>
              <w:bottom w:val="single" w:sz="4" w:space="0" w:color="auto"/>
              <w:right w:val="single" w:sz="4"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hAnsi="Times New Roman"/>
                <w:sz w:val="16"/>
                <w:szCs w:val="16"/>
              </w:rPr>
              <w:t>Sopronnémeti</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71491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042/3</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4,4</w:t>
            </w:r>
          </w:p>
        </w:tc>
        <w:tc>
          <w:tcPr>
            <w:tcW w:w="700"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114</w:t>
            </w:r>
          </w:p>
        </w:tc>
        <w:tc>
          <w:tcPr>
            <w:tcW w:w="834" w:type="dxa"/>
            <w:tcBorders>
              <w:top w:val="nil"/>
              <w:left w:val="single" w:sz="4" w:space="0" w:color="auto"/>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26,1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6,55</w:t>
            </w:r>
          </w:p>
        </w:tc>
        <w:tc>
          <w:tcPr>
            <w:tcW w:w="716" w:type="dxa"/>
            <w:tcBorders>
              <w:top w:val="nil"/>
              <w:left w:val="nil"/>
              <w:bottom w:val="single" w:sz="4" w:space="0" w:color="auto"/>
              <w:right w:val="single" w:sz="4" w:space="0" w:color="auto"/>
            </w:tcBorders>
            <w:shd w:val="clear" w:color="auto" w:fill="auto"/>
            <w:vAlign w:val="center"/>
            <w:hideMark/>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505</w:t>
            </w:r>
          </w:p>
        </w:tc>
        <w:tc>
          <w:tcPr>
            <w:tcW w:w="675" w:type="dxa"/>
            <w:tcBorders>
              <w:top w:val="nil"/>
              <w:left w:val="nil"/>
              <w:bottom w:val="single" w:sz="4" w:space="0" w:color="auto"/>
              <w:right w:val="single" w:sz="4" w:space="0" w:color="auto"/>
            </w:tcBorders>
            <w:shd w:val="clear" w:color="auto" w:fill="auto"/>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57</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6</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 </w:t>
            </w:r>
            <w:r>
              <w:rPr>
                <w:rFonts w:ascii="Times New Roman" w:eastAsia="Times New Roman" w:hAnsi="Times New Roman" w:cs="Times New Roman"/>
                <w:color w:val="000000"/>
                <w:sz w:val="16"/>
                <w:szCs w:val="16"/>
                <w:lang w:eastAsia="hu-HU"/>
              </w:rPr>
              <w:t>-</w:t>
            </w:r>
          </w:p>
        </w:tc>
        <w:tc>
          <w:tcPr>
            <w:tcW w:w="782" w:type="dxa"/>
            <w:tcBorders>
              <w:top w:val="nil"/>
              <w:left w:val="single" w:sz="4" w:space="0" w:color="auto"/>
              <w:bottom w:val="single" w:sz="4" w:space="0" w:color="auto"/>
              <w:right w:val="single" w:sz="4"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c>
          <w:tcPr>
            <w:tcW w:w="633" w:type="dxa"/>
            <w:tcBorders>
              <w:top w:val="nil"/>
              <w:left w:val="single" w:sz="4" w:space="0" w:color="auto"/>
              <w:bottom w:val="single" w:sz="4" w:space="0" w:color="auto"/>
              <w:right w:val="single" w:sz="12"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EB5C1C" w:rsidRPr="00914EF4" w:rsidTr="009A4557">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Szilsárkány</w:t>
            </w:r>
          </w:p>
        </w:tc>
        <w:tc>
          <w:tcPr>
            <w:tcW w:w="591" w:type="dxa"/>
            <w:tcBorders>
              <w:top w:val="nil"/>
              <w:left w:val="single" w:sz="4" w:space="0" w:color="auto"/>
              <w:bottom w:val="single" w:sz="4" w:space="0" w:color="auto"/>
              <w:right w:val="single" w:sz="4" w:space="0" w:color="auto"/>
            </w:tcBorders>
            <w:shd w:val="clear" w:color="auto" w:fill="auto"/>
            <w:vAlign w:val="bottom"/>
          </w:tcPr>
          <w:p w:rsidR="00EB5C1C" w:rsidRDefault="00EB5C1C" w:rsidP="00714915">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EB5C1C" w:rsidRDefault="00EB5C1C"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092/5</w:t>
            </w:r>
          </w:p>
        </w:tc>
        <w:tc>
          <w:tcPr>
            <w:tcW w:w="660" w:type="dxa"/>
            <w:tcBorders>
              <w:top w:val="nil"/>
              <w:left w:val="nil"/>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4,5</w:t>
            </w:r>
          </w:p>
        </w:tc>
        <w:tc>
          <w:tcPr>
            <w:tcW w:w="700"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42</w:t>
            </w:r>
          </w:p>
        </w:tc>
        <w:tc>
          <w:tcPr>
            <w:tcW w:w="834" w:type="dxa"/>
            <w:tcBorders>
              <w:top w:val="nil"/>
              <w:left w:val="single" w:sz="4" w:space="0" w:color="auto"/>
              <w:bottom w:val="single" w:sz="4" w:space="0" w:color="auto"/>
              <w:right w:val="single" w:sz="4" w:space="0" w:color="auto"/>
            </w:tcBorders>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9,4</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Default="00EB5C1C"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6,30</w:t>
            </w:r>
          </w:p>
        </w:tc>
        <w:tc>
          <w:tcPr>
            <w:tcW w:w="716" w:type="dxa"/>
            <w:tcBorders>
              <w:top w:val="nil"/>
              <w:left w:val="nil"/>
              <w:bottom w:val="single" w:sz="4" w:space="0" w:color="auto"/>
              <w:right w:val="single" w:sz="4" w:space="0" w:color="auto"/>
            </w:tcBorders>
            <w:shd w:val="clear" w:color="auto" w:fill="auto"/>
            <w:vAlign w:val="center"/>
            <w:hideMark/>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4</w:t>
            </w:r>
            <w:r>
              <w:rPr>
                <w:rFonts w:ascii="Times New Roman" w:eastAsia="Times New Roman" w:hAnsi="Times New Roman" w:cs="Times New Roman"/>
                <w:color w:val="000000"/>
                <w:sz w:val="16"/>
                <w:szCs w:val="16"/>
                <w:lang w:eastAsia="hu-HU"/>
              </w:rPr>
              <w:t>1</w:t>
            </w:r>
            <w:r w:rsidRPr="00C52B54">
              <w:rPr>
                <w:rFonts w:ascii="Times New Roman" w:eastAsia="Times New Roman" w:hAnsi="Times New Roman" w:cs="Times New Roman"/>
                <w:color w:val="000000"/>
                <w:sz w:val="16"/>
                <w:szCs w:val="16"/>
                <w:lang w:eastAsia="hu-HU"/>
              </w:rPr>
              <w:t>0</w:t>
            </w:r>
          </w:p>
        </w:tc>
        <w:tc>
          <w:tcPr>
            <w:tcW w:w="675" w:type="dxa"/>
            <w:tcBorders>
              <w:top w:val="nil"/>
              <w:left w:val="nil"/>
              <w:bottom w:val="single" w:sz="4" w:space="0" w:color="auto"/>
              <w:right w:val="single" w:sz="4" w:space="0" w:color="auto"/>
            </w:tcBorders>
            <w:shd w:val="clear" w:color="auto" w:fill="auto"/>
            <w:vAlign w:val="center"/>
          </w:tcPr>
          <w:p w:rsidR="00EB5C1C" w:rsidRPr="00C52B54" w:rsidRDefault="00EB5C1C" w:rsidP="009A4557">
            <w:pPr>
              <w:spacing w:after="0" w:line="240" w:lineRule="auto"/>
              <w:jc w:val="right"/>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150</w:t>
            </w:r>
            <w:r>
              <w:rPr>
                <w:rFonts w:ascii="Times New Roman" w:eastAsia="Times New Roman" w:hAnsi="Times New Roman" w:cs="Times New Roman"/>
                <w:color w:val="000000"/>
                <w:sz w:val="16"/>
                <w:szCs w:val="16"/>
                <w:lang w:eastAsia="hu-HU"/>
              </w:rPr>
              <w:t>,</w:t>
            </w:r>
            <w:r w:rsidRPr="00C52B54">
              <w:rPr>
                <w:rFonts w:ascii="Times New Roman" w:eastAsia="Times New Roman" w:hAnsi="Times New Roman" w:cs="Times New Roman"/>
                <w:color w:val="000000"/>
                <w:sz w:val="16"/>
                <w:szCs w:val="16"/>
                <w:lang w:eastAsia="hu-HU"/>
              </w:rPr>
              <w:t>0</w:t>
            </w:r>
          </w:p>
        </w:tc>
        <w:tc>
          <w:tcPr>
            <w:tcW w:w="985" w:type="dxa"/>
            <w:tcBorders>
              <w:top w:val="nil"/>
              <w:left w:val="nil"/>
              <w:bottom w:val="single" w:sz="4" w:space="0" w:color="auto"/>
              <w:right w:val="single" w:sz="4" w:space="0" w:color="auto"/>
            </w:tcBorders>
            <w:shd w:val="clear" w:color="auto" w:fill="auto"/>
            <w:vAlign w:val="bottom"/>
            <w:hideMark/>
          </w:tcPr>
          <w:p w:rsidR="00EB5C1C" w:rsidRPr="00914EF4" w:rsidRDefault="00EB5C1C" w:rsidP="009A4557">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EB5C1C" w:rsidRPr="00C52B54" w:rsidRDefault="00EB5C1C" w:rsidP="009A4557">
            <w:pPr>
              <w:spacing w:after="0" w:line="240" w:lineRule="auto"/>
              <w:rPr>
                <w:rFonts w:ascii="Times New Roman" w:eastAsia="Times New Roman" w:hAnsi="Times New Roman" w:cs="Times New Roman"/>
                <w:color w:val="000000"/>
                <w:sz w:val="16"/>
                <w:szCs w:val="16"/>
                <w:lang w:eastAsia="hu-HU"/>
              </w:rPr>
            </w:pPr>
            <w:r w:rsidRPr="00C52B54">
              <w:rPr>
                <w:rFonts w:ascii="Times New Roman" w:eastAsia="Times New Roman" w:hAnsi="Times New Roman" w:cs="Times New Roman"/>
                <w:color w:val="000000"/>
                <w:sz w:val="16"/>
                <w:szCs w:val="16"/>
                <w:lang w:eastAsia="hu-HU"/>
              </w:rPr>
              <w:t>Jurs-Agrár Kft</w:t>
            </w:r>
            <w:r>
              <w:rPr>
                <w:rFonts w:ascii="Times New Roman" w:eastAsia="Times New Roman" w:hAnsi="Times New Roman" w:cs="Times New Roman"/>
                <w:color w:val="000000"/>
                <w:sz w:val="16"/>
                <w:szCs w:val="16"/>
                <w:lang w:eastAsia="hu-HU"/>
              </w:rPr>
              <w:t>.</w:t>
            </w:r>
          </w:p>
        </w:tc>
        <w:tc>
          <w:tcPr>
            <w:tcW w:w="782" w:type="dxa"/>
            <w:tcBorders>
              <w:top w:val="nil"/>
              <w:left w:val="single" w:sz="4" w:space="0" w:color="auto"/>
              <w:bottom w:val="single" w:sz="4" w:space="0" w:color="auto"/>
              <w:right w:val="single" w:sz="4"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914EF4" w:rsidRDefault="00EB5C1C" w:rsidP="006E0A5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2024</w:t>
            </w:r>
          </w:p>
        </w:tc>
      </w:tr>
      <w:tr w:rsidR="00EB5C1C" w:rsidRPr="00914EF4" w:rsidTr="00714915">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EB5C1C" w:rsidRDefault="00EB5C1C" w:rsidP="00CD65AF">
            <w:pPr>
              <w:pStyle w:val="Listaszerbekezds"/>
              <w:spacing w:after="0" w:line="240" w:lineRule="auto"/>
              <w:ind w:left="720"/>
              <w:rPr>
                <w:rFonts w:ascii="Times New Roman" w:eastAsia="Times New Roman" w:hAnsi="Times New Roman"/>
                <w:color w:val="000000"/>
                <w:sz w:val="16"/>
                <w:szCs w:val="16"/>
                <w:lang w:eastAsia="hu-HU"/>
              </w:rPr>
            </w:pPr>
            <w:r w:rsidRPr="00CD65AF">
              <w:rPr>
                <w:rFonts w:ascii="Times New Roman" w:eastAsia="Times New Roman" w:hAnsi="Times New Roman"/>
                <w:b/>
                <w:i/>
                <w:sz w:val="16"/>
                <w:szCs w:val="16"/>
                <w:lang w:eastAsia="hu-HU"/>
              </w:rPr>
              <w:t>Elek József összesen</w:t>
            </w:r>
          </w:p>
        </w:tc>
        <w:tc>
          <w:tcPr>
            <w:tcW w:w="660" w:type="dxa"/>
            <w:tcBorders>
              <w:top w:val="nil"/>
              <w:left w:val="nil"/>
              <w:bottom w:val="single" w:sz="4" w:space="0" w:color="auto"/>
              <w:right w:val="single" w:sz="4" w:space="0" w:color="auto"/>
            </w:tcBorders>
            <w:shd w:val="clear" w:color="auto" w:fill="auto"/>
            <w:vAlign w:val="center"/>
            <w:hideMark/>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CD65AF">
              <w:rPr>
                <w:rFonts w:ascii="Times New Roman" w:eastAsia="Times New Roman" w:hAnsi="Times New Roman" w:cs="Times New Roman"/>
                <w:b/>
                <w:i/>
                <w:color w:val="000000"/>
                <w:sz w:val="16"/>
                <w:szCs w:val="16"/>
                <w:lang w:eastAsia="hu-HU"/>
              </w:rPr>
              <w:t>33,9</w:t>
            </w:r>
          </w:p>
        </w:tc>
        <w:tc>
          <w:tcPr>
            <w:tcW w:w="700" w:type="dxa"/>
            <w:tcBorders>
              <w:top w:val="nil"/>
              <w:left w:val="nil"/>
              <w:bottom w:val="single" w:sz="4" w:space="0" w:color="auto"/>
              <w:right w:val="single" w:sz="4" w:space="0" w:color="auto"/>
            </w:tcBorders>
            <w:vAlign w:val="center"/>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810</w:t>
            </w:r>
          </w:p>
        </w:tc>
        <w:tc>
          <w:tcPr>
            <w:tcW w:w="834" w:type="dxa"/>
            <w:tcBorders>
              <w:top w:val="nil"/>
              <w:left w:val="single" w:sz="4" w:space="0" w:color="auto"/>
              <w:bottom w:val="single" w:sz="4" w:space="0" w:color="auto"/>
              <w:right w:val="single" w:sz="4" w:space="0" w:color="auto"/>
            </w:tcBorders>
            <w:vAlign w:val="center"/>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sidRPr="00CD65AF">
              <w:rPr>
                <w:rFonts w:ascii="Times New Roman" w:eastAsia="Times New Roman" w:hAnsi="Times New Roman" w:cs="Times New Roman"/>
                <w:b/>
                <w:i/>
                <w:color w:val="000000"/>
                <w:sz w:val="16"/>
                <w:szCs w:val="16"/>
                <w:lang w:eastAsia="hu-HU"/>
              </w:rPr>
              <w:t>54,35</w:t>
            </w:r>
          </w:p>
        </w:tc>
        <w:tc>
          <w:tcPr>
            <w:tcW w:w="716" w:type="dxa"/>
            <w:tcBorders>
              <w:top w:val="nil"/>
              <w:left w:val="nil"/>
              <w:bottom w:val="single" w:sz="4" w:space="0" w:color="auto"/>
              <w:right w:val="single" w:sz="4" w:space="0" w:color="auto"/>
            </w:tcBorders>
            <w:shd w:val="clear" w:color="auto" w:fill="auto"/>
            <w:vAlign w:val="center"/>
            <w:hideMark/>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1,603</w:t>
            </w:r>
          </w:p>
        </w:tc>
        <w:tc>
          <w:tcPr>
            <w:tcW w:w="675" w:type="dxa"/>
            <w:tcBorders>
              <w:top w:val="nil"/>
              <w:left w:val="nil"/>
              <w:bottom w:val="single" w:sz="4" w:space="0" w:color="auto"/>
              <w:right w:val="single" w:sz="4" w:space="0" w:color="auto"/>
            </w:tcBorders>
            <w:shd w:val="clear" w:color="auto" w:fill="auto"/>
            <w:vAlign w:val="center"/>
          </w:tcPr>
          <w:p w:rsidR="00EB5C1C" w:rsidRPr="00CD65AF" w:rsidRDefault="00EB5C1C"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67,1</w:t>
            </w:r>
          </w:p>
        </w:tc>
        <w:tc>
          <w:tcPr>
            <w:tcW w:w="985" w:type="dxa"/>
            <w:tcBorders>
              <w:top w:val="nil"/>
              <w:left w:val="nil"/>
              <w:bottom w:val="single" w:sz="4" w:space="0" w:color="auto"/>
              <w:right w:val="single" w:sz="4" w:space="0" w:color="auto"/>
            </w:tcBorders>
            <w:shd w:val="clear" w:color="auto" w:fill="auto"/>
            <w:vAlign w:val="bottom"/>
            <w:hideMark/>
          </w:tcPr>
          <w:p w:rsidR="00EB5C1C" w:rsidRPr="00CD65AF" w:rsidRDefault="00EB5C1C" w:rsidP="00D16FDC">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tcPr>
          <w:p w:rsidR="00EB5C1C" w:rsidRPr="00C52B54" w:rsidRDefault="00EB5C1C" w:rsidP="00D16FDC">
            <w:pPr>
              <w:spacing w:after="0" w:line="240" w:lineRule="auto"/>
              <w:rPr>
                <w:rFonts w:ascii="Times New Roman" w:eastAsia="Times New Roman" w:hAnsi="Times New Roman"/>
                <w:b/>
                <w:i/>
                <w:sz w:val="16"/>
                <w:szCs w:val="16"/>
                <w:lang w:eastAsia="hu-HU"/>
              </w:rPr>
            </w:pPr>
            <w:r w:rsidRPr="00C52B54">
              <w:rPr>
                <w:rFonts w:ascii="Times New Roman" w:eastAsia="Times New Roman" w:hAnsi="Times New Roman" w:cs="Times New Roman"/>
                <w:b/>
                <w:i/>
                <w:color w:val="000000"/>
                <w:sz w:val="16"/>
                <w:szCs w:val="16"/>
                <w:lang w:eastAsia="hu-HU"/>
              </w:rPr>
              <w:t>Jurs-Agrár Kft.+ Szalay Sz.</w:t>
            </w:r>
          </w:p>
        </w:tc>
        <w:tc>
          <w:tcPr>
            <w:tcW w:w="782" w:type="dxa"/>
            <w:tcBorders>
              <w:top w:val="nil"/>
              <w:left w:val="single" w:sz="4" w:space="0" w:color="auto"/>
              <w:bottom w:val="single" w:sz="4" w:space="0" w:color="auto"/>
              <w:right w:val="single" w:sz="4" w:space="0" w:color="auto"/>
            </w:tcBorders>
          </w:tcPr>
          <w:p w:rsidR="00EB5C1C" w:rsidRPr="00CD65AF" w:rsidRDefault="00EB5C1C" w:rsidP="006E0A54">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EB5C1C" w:rsidRPr="00CD65AF" w:rsidRDefault="00EB5C1C" w:rsidP="006E0A54">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2024-36</w:t>
            </w:r>
          </w:p>
        </w:tc>
      </w:tr>
      <w:tr w:rsidR="00EB5C1C" w:rsidRPr="00914EF4" w:rsidTr="00CD65AF">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EB5C1C" w:rsidRPr="00BE5C00" w:rsidRDefault="008E5FC8"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4</w:t>
            </w:r>
            <w:r w:rsidR="00AA16FB">
              <w:rPr>
                <w:rFonts w:ascii="Times New Roman" w:hAnsi="Times New Roman"/>
                <w:b/>
                <w:sz w:val="16"/>
                <w:szCs w:val="16"/>
              </w:rPr>
              <w:t>9</w:t>
            </w:r>
            <w:r w:rsidR="00EB5C1C" w:rsidRPr="00914EF4">
              <w:rPr>
                <w:rFonts w:ascii="Times New Roman" w:hAnsi="Times New Roman"/>
                <w:b/>
                <w:sz w:val="16"/>
                <w:szCs w:val="16"/>
              </w:rPr>
              <w:t>.)</w:t>
            </w:r>
            <w:r w:rsidR="00EB5C1C" w:rsidRPr="00914EF4">
              <w:rPr>
                <w:rFonts w:ascii="Times New Roman" w:eastAsia="Times New Roman" w:hAnsi="Times New Roman"/>
                <w:sz w:val="16"/>
                <w:szCs w:val="16"/>
                <w:lang w:eastAsia="hu-HU"/>
              </w:rPr>
              <w:t xml:space="preserve"> </w:t>
            </w:r>
            <w:r w:rsidR="00A901D5">
              <w:rPr>
                <w:rFonts w:ascii="Times New Roman" w:hAnsi="Times New Roman"/>
                <w:b/>
                <w:sz w:val="16"/>
                <w:szCs w:val="16"/>
              </w:rPr>
              <w:t>Tóth Balázs</w:t>
            </w:r>
            <w:r w:rsidR="00EB5C1C">
              <w:rPr>
                <w:rFonts w:ascii="Times New Roman" w:hAnsi="Times New Roman"/>
                <w:b/>
                <w:sz w:val="16"/>
                <w:szCs w:val="16"/>
              </w:rPr>
              <w:t xml:space="preserve"> </w:t>
            </w:r>
            <w:r w:rsidR="00EB5C1C" w:rsidRPr="00B36115">
              <w:rPr>
                <w:rFonts w:ascii="Times New Roman" w:hAnsi="Times New Roman"/>
                <w:sz w:val="16"/>
                <w:szCs w:val="16"/>
              </w:rPr>
              <w:t>(</w:t>
            </w:r>
            <w:r w:rsidR="00A901D5">
              <w:rPr>
                <w:rFonts w:ascii="Times New Roman" w:hAnsi="Times New Roman"/>
                <w:sz w:val="16"/>
                <w:szCs w:val="16"/>
              </w:rPr>
              <w:t>9200 Mosonmagyaróvár, Rózsa u. 12</w:t>
            </w:r>
            <w:r w:rsidR="00EB5C1C">
              <w:rPr>
                <w:rFonts w:ascii="Times New Roman" w:hAnsi="Times New Roman"/>
                <w:sz w:val="16"/>
                <w:szCs w:val="16"/>
              </w:rPr>
              <w:t>.)</w:t>
            </w:r>
            <w:r w:rsidR="00EB5C1C" w:rsidRPr="00914EF4">
              <w:rPr>
                <w:rFonts w:ascii="Times New Roman" w:hAnsi="Times New Roman"/>
                <w:sz w:val="16"/>
                <w:szCs w:val="16"/>
              </w:rPr>
              <w:t xml:space="preserve"> </w:t>
            </w:r>
          </w:p>
        </w:tc>
      </w:tr>
      <w:tr w:rsidR="00F2346E" w:rsidRPr="00914EF4" w:rsidTr="004C5974">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D16FDC">
            <w:pPr>
              <w:spacing w:after="0" w:line="240" w:lineRule="auto"/>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Default="00F2346E"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Default="00F2346E" w:rsidP="00D16FDC">
            <w:pPr>
              <w:spacing w:after="0" w:line="240" w:lineRule="auto"/>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0243</w:t>
            </w:r>
          </w:p>
        </w:tc>
        <w:tc>
          <w:tcPr>
            <w:tcW w:w="660" w:type="dxa"/>
            <w:tcBorders>
              <w:top w:val="nil"/>
              <w:left w:val="nil"/>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33,2</w:t>
            </w:r>
          </w:p>
        </w:tc>
        <w:tc>
          <w:tcPr>
            <w:tcW w:w="700" w:type="dxa"/>
            <w:tcBorders>
              <w:top w:val="nil"/>
              <w:left w:val="nil"/>
              <w:bottom w:val="single" w:sz="4" w:space="0" w:color="auto"/>
              <w:right w:val="single" w:sz="4" w:space="0" w:color="auto"/>
            </w:tcBorders>
            <w:vAlign w:val="center"/>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919</w:t>
            </w:r>
          </w:p>
        </w:tc>
        <w:tc>
          <w:tcPr>
            <w:tcW w:w="834" w:type="dxa"/>
            <w:tcBorders>
              <w:top w:val="nil"/>
              <w:left w:val="single" w:sz="4" w:space="0" w:color="auto"/>
              <w:bottom w:val="single" w:sz="4" w:space="0" w:color="auto"/>
              <w:right w:val="single" w:sz="4" w:space="0" w:color="auto"/>
            </w:tcBorders>
            <w:vAlign w:val="center"/>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27,7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67</w:t>
            </w:r>
            <w:r>
              <w:rPr>
                <w:rFonts w:ascii="Times New Roman" w:eastAsia="Times New Roman" w:hAnsi="Times New Roman" w:cs="Times New Roman"/>
                <w:color w:val="000000"/>
                <w:sz w:val="16"/>
                <w:szCs w:val="16"/>
                <w:lang w:eastAsia="hu-HU"/>
              </w:rPr>
              <w:t>,</w:t>
            </w:r>
            <w:r w:rsidRPr="00987F1B">
              <w:rPr>
                <w:rFonts w:ascii="Times New Roman" w:eastAsia="Times New Roman" w:hAnsi="Times New Roman" w:cs="Times New Roman"/>
                <w:color w:val="000000"/>
                <w:sz w:val="16"/>
                <w:szCs w:val="16"/>
                <w:lang w:eastAsia="hu-HU"/>
              </w:rPr>
              <w:t>30</w:t>
            </w:r>
          </w:p>
        </w:tc>
        <w:tc>
          <w:tcPr>
            <w:tcW w:w="716" w:type="dxa"/>
            <w:tcBorders>
              <w:top w:val="nil"/>
              <w:left w:val="nil"/>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987F1B">
              <w:rPr>
                <w:rFonts w:ascii="Times New Roman" w:eastAsia="Times New Roman" w:hAnsi="Times New Roman" w:cs="Times New Roman"/>
                <w:color w:val="000000"/>
                <w:sz w:val="16"/>
                <w:szCs w:val="16"/>
                <w:lang w:eastAsia="hu-HU"/>
              </w:rPr>
              <w:t>026</w:t>
            </w:r>
          </w:p>
        </w:tc>
        <w:tc>
          <w:tcPr>
            <w:tcW w:w="675" w:type="dxa"/>
            <w:tcBorders>
              <w:top w:val="nil"/>
              <w:left w:val="nil"/>
              <w:bottom w:val="single" w:sz="4" w:space="0" w:color="auto"/>
              <w:right w:val="single" w:sz="4" w:space="0" w:color="auto"/>
            </w:tcBorders>
            <w:shd w:val="clear" w:color="auto" w:fill="auto"/>
            <w:vAlign w:val="center"/>
          </w:tcPr>
          <w:p w:rsidR="00F2346E" w:rsidRPr="00987F1B"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987F1B">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987F1B">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F2346E" w:rsidRPr="00914EF4" w:rsidRDefault="00F2346E" w:rsidP="004C5974">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257127" w:rsidRDefault="00F2346E" w:rsidP="004C5974">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1870B3" w:rsidRDefault="00F2346E" w:rsidP="004C5974">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5C3A48" w:rsidRDefault="00F2346E" w:rsidP="004C597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F2346E" w:rsidRPr="00914EF4" w:rsidTr="004C5974">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F2346E">
            <w:pPr>
              <w:pStyle w:val="Listaszerbekezds"/>
              <w:spacing w:after="0" w:line="240" w:lineRule="auto"/>
              <w:ind w:left="720"/>
              <w:rPr>
                <w:rFonts w:ascii="Times New Roman" w:eastAsia="Times New Roman" w:hAnsi="Times New Roman"/>
                <w:color w:val="000000"/>
                <w:sz w:val="16"/>
                <w:szCs w:val="16"/>
                <w:lang w:eastAsia="hu-HU"/>
              </w:rPr>
            </w:pPr>
            <w:r w:rsidRPr="00F2346E">
              <w:rPr>
                <w:rFonts w:ascii="Times New Roman" w:eastAsia="Times New Roman" w:hAnsi="Times New Roman"/>
                <w:b/>
                <w:i/>
                <w:sz w:val="16"/>
                <w:szCs w:val="16"/>
                <w:lang w:eastAsia="hu-HU"/>
              </w:rPr>
              <w:t>Tóth Balázs összesen</w:t>
            </w:r>
          </w:p>
        </w:tc>
        <w:tc>
          <w:tcPr>
            <w:tcW w:w="660" w:type="dxa"/>
            <w:tcBorders>
              <w:top w:val="nil"/>
              <w:left w:val="nil"/>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33,2</w:t>
            </w:r>
          </w:p>
        </w:tc>
        <w:tc>
          <w:tcPr>
            <w:tcW w:w="700" w:type="dxa"/>
            <w:tcBorders>
              <w:top w:val="nil"/>
              <w:left w:val="nil"/>
              <w:bottom w:val="single" w:sz="4" w:space="0" w:color="auto"/>
              <w:right w:val="single" w:sz="4" w:space="0" w:color="auto"/>
            </w:tcBorders>
            <w:vAlign w:val="center"/>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919</w:t>
            </w:r>
          </w:p>
        </w:tc>
        <w:tc>
          <w:tcPr>
            <w:tcW w:w="834" w:type="dxa"/>
            <w:tcBorders>
              <w:top w:val="nil"/>
              <w:left w:val="single" w:sz="4" w:space="0" w:color="auto"/>
              <w:bottom w:val="single" w:sz="4" w:space="0" w:color="auto"/>
              <w:right w:val="single" w:sz="4" w:space="0" w:color="auto"/>
            </w:tcBorders>
            <w:vAlign w:val="center"/>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27,7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67</w:t>
            </w:r>
            <w:r w:rsidRPr="00F2346E">
              <w:rPr>
                <w:rFonts w:ascii="Times New Roman" w:eastAsia="Times New Roman" w:hAnsi="Times New Roman" w:cs="Times New Roman"/>
                <w:b/>
                <w:i/>
                <w:color w:val="000000"/>
                <w:sz w:val="16"/>
                <w:szCs w:val="16"/>
                <w:lang w:eastAsia="hu-HU"/>
              </w:rPr>
              <w:t>,</w:t>
            </w:r>
            <w:r w:rsidRPr="00987F1B">
              <w:rPr>
                <w:rFonts w:ascii="Times New Roman" w:eastAsia="Times New Roman" w:hAnsi="Times New Roman" w:cs="Times New Roman"/>
                <w:b/>
                <w:i/>
                <w:color w:val="000000"/>
                <w:sz w:val="16"/>
                <w:szCs w:val="16"/>
                <w:lang w:eastAsia="hu-HU"/>
              </w:rPr>
              <w:t>30</w:t>
            </w:r>
          </w:p>
        </w:tc>
        <w:tc>
          <w:tcPr>
            <w:tcW w:w="716" w:type="dxa"/>
            <w:tcBorders>
              <w:top w:val="nil"/>
              <w:left w:val="nil"/>
              <w:bottom w:val="single" w:sz="4" w:space="0" w:color="auto"/>
              <w:right w:val="single" w:sz="4" w:space="0" w:color="auto"/>
            </w:tcBorders>
            <w:shd w:val="clear" w:color="auto" w:fill="auto"/>
            <w:vAlign w:val="center"/>
            <w:hideMark/>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2</w:t>
            </w:r>
            <w:r w:rsidRPr="00F2346E">
              <w:rPr>
                <w:rFonts w:ascii="Times New Roman" w:eastAsia="Times New Roman" w:hAnsi="Times New Roman" w:cs="Times New Roman"/>
                <w:b/>
                <w:i/>
                <w:color w:val="000000"/>
                <w:sz w:val="16"/>
                <w:szCs w:val="16"/>
                <w:lang w:eastAsia="hu-HU"/>
              </w:rPr>
              <w:t>,</w:t>
            </w:r>
            <w:r w:rsidRPr="00987F1B">
              <w:rPr>
                <w:rFonts w:ascii="Times New Roman" w:eastAsia="Times New Roman" w:hAnsi="Times New Roman" w:cs="Times New Roman"/>
                <w:b/>
                <w:i/>
                <w:color w:val="000000"/>
                <w:sz w:val="16"/>
                <w:szCs w:val="16"/>
                <w:lang w:eastAsia="hu-HU"/>
              </w:rPr>
              <w:t>026</w:t>
            </w:r>
          </w:p>
        </w:tc>
        <w:tc>
          <w:tcPr>
            <w:tcW w:w="675" w:type="dxa"/>
            <w:tcBorders>
              <w:top w:val="nil"/>
              <w:left w:val="nil"/>
              <w:bottom w:val="single" w:sz="4" w:space="0" w:color="auto"/>
              <w:right w:val="single" w:sz="4" w:space="0" w:color="auto"/>
            </w:tcBorders>
            <w:shd w:val="clear" w:color="auto" w:fill="auto"/>
            <w:vAlign w:val="center"/>
          </w:tcPr>
          <w:p w:rsidR="00F2346E" w:rsidRPr="00987F1B"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987F1B">
              <w:rPr>
                <w:rFonts w:ascii="Times New Roman" w:eastAsia="Times New Roman" w:hAnsi="Times New Roman" w:cs="Times New Roman"/>
                <w:b/>
                <w:i/>
                <w:color w:val="000000"/>
                <w:sz w:val="16"/>
                <w:szCs w:val="16"/>
                <w:lang w:eastAsia="hu-HU"/>
              </w:rPr>
              <w:t>73</w:t>
            </w:r>
            <w:r w:rsidRPr="00F2346E">
              <w:rPr>
                <w:rFonts w:ascii="Times New Roman" w:eastAsia="Times New Roman" w:hAnsi="Times New Roman" w:cs="Times New Roman"/>
                <w:b/>
                <w:i/>
                <w:color w:val="000000"/>
                <w:sz w:val="16"/>
                <w:szCs w:val="16"/>
                <w:lang w:eastAsia="hu-HU"/>
              </w:rPr>
              <w:t>,</w:t>
            </w:r>
            <w:r w:rsidRPr="00987F1B">
              <w:rPr>
                <w:rFonts w:ascii="Times New Roman" w:eastAsia="Times New Roman" w:hAnsi="Times New Roman" w:cs="Times New Roman"/>
                <w:b/>
                <w:i/>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F2346E" w:rsidRPr="00F2346E" w:rsidRDefault="00F2346E" w:rsidP="004C5974">
            <w:pPr>
              <w:spacing w:after="0" w:line="240" w:lineRule="auto"/>
              <w:rPr>
                <w:rFonts w:ascii="Times New Roman" w:eastAsia="Times New Roman" w:hAnsi="Times New Roman"/>
                <w:b/>
                <w:i/>
                <w:sz w:val="16"/>
                <w:szCs w:val="16"/>
                <w:lang w:eastAsia="hu-HU"/>
              </w:rPr>
            </w:pPr>
            <w:r w:rsidRPr="00F2346E">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F2346E" w:rsidRDefault="00F2346E" w:rsidP="004C5974">
            <w:pPr>
              <w:spacing w:after="0" w:line="240" w:lineRule="auto"/>
              <w:rPr>
                <w:rFonts w:ascii="Times New Roman" w:eastAsia="Times New Roman" w:hAnsi="Times New Roman" w:cs="Times New Roman"/>
                <w:b/>
                <w:i/>
                <w:color w:val="000000"/>
                <w:sz w:val="16"/>
                <w:szCs w:val="16"/>
                <w:lang w:eastAsia="hu-HU"/>
              </w:rPr>
            </w:pPr>
            <w:r w:rsidRPr="00F2346E">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F2346E" w:rsidRDefault="00F2346E" w:rsidP="004C5974">
            <w:pPr>
              <w:spacing w:after="0" w:line="240" w:lineRule="auto"/>
              <w:jc w:val="right"/>
              <w:rPr>
                <w:rFonts w:ascii="Times New Roman" w:eastAsia="Times New Roman" w:hAnsi="Times New Roman" w:cs="Times New Roman"/>
                <w:b/>
                <w:i/>
                <w:color w:val="000000"/>
                <w:sz w:val="16"/>
                <w:szCs w:val="16"/>
                <w:lang w:eastAsia="hu-HU"/>
              </w:rPr>
            </w:pPr>
            <w:r w:rsidRPr="00F2346E">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F2346E" w:rsidRDefault="00F2346E" w:rsidP="004C5974">
            <w:pPr>
              <w:spacing w:after="0" w:line="240" w:lineRule="auto"/>
              <w:jc w:val="right"/>
              <w:rPr>
                <w:rFonts w:ascii="Times New Roman" w:eastAsia="Times New Roman" w:hAnsi="Times New Roman"/>
                <w:b/>
                <w:i/>
                <w:sz w:val="16"/>
                <w:szCs w:val="16"/>
                <w:lang w:eastAsia="hu-HU"/>
              </w:rPr>
            </w:pPr>
            <w:r w:rsidRPr="00F2346E">
              <w:rPr>
                <w:rFonts w:ascii="Times New Roman" w:eastAsia="Times New Roman" w:hAnsi="Times New Roman"/>
                <w:b/>
                <w:i/>
                <w:sz w:val="16"/>
                <w:szCs w:val="16"/>
                <w:lang w:eastAsia="hu-HU"/>
              </w:rPr>
              <w:t>2051</w:t>
            </w:r>
          </w:p>
        </w:tc>
      </w:tr>
      <w:tr w:rsidR="00F2346E" w:rsidRPr="00914EF4" w:rsidTr="00A901D5">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F2346E" w:rsidRDefault="00F2346E" w:rsidP="00AA16FB">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w:t>
            </w:r>
            <w:r w:rsidR="00AA16FB">
              <w:rPr>
                <w:rFonts w:ascii="Times New Roman" w:hAnsi="Times New Roman"/>
                <w:b/>
                <w:sz w:val="16"/>
                <w:szCs w:val="16"/>
              </w:rPr>
              <w:t>50</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hAnsi="Times New Roman"/>
                <w:b/>
                <w:sz w:val="16"/>
                <w:szCs w:val="16"/>
              </w:rPr>
              <w:t xml:space="preserve">Asszony János </w:t>
            </w:r>
            <w:r w:rsidRPr="00B36115">
              <w:rPr>
                <w:rFonts w:ascii="Times New Roman" w:hAnsi="Times New Roman"/>
                <w:sz w:val="16"/>
                <w:szCs w:val="16"/>
              </w:rPr>
              <w:t>(</w:t>
            </w:r>
            <w:r>
              <w:rPr>
                <w:rFonts w:ascii="Times New Roman" w:hAnsi="Times New Roman"/>
                <w:sz w:val="16"/>
                <w:szCs w:val="16"/>
              </w:rPr>
              <w:t>9086 Töltéstava, Petőfi u. 137.)</w:t>
            </w:r>
            <w:r w:rsidRPr="00914EF4">
              <w:rPr>
                <w:rFonts w:ascii="Times New Roman" w:hAnsi="Times New Roman"/>
                <w:sz w:val="16"/>
                <w:szCs w:val="16"/>
              </w:rPr>
              <w:t xml:space="preserve"> </w:t>
            </w:r>
            <w:r>
              <w:rPr>
                <w:rFonts w:ascii="Times New Roman" w:hAnsi="Times New Roman"/>
                <w:sz w:val="16"/>
                <w:szCs w:val="16"/>
              </w:rPr>
              <w:t>a Töltéstavai Mezőgazdasági Zrt. volt igazgatósági tagja</w:t>
            </w:r>
          </w:p>
        </w:tc>
      </w:tr>
      <w:tr w:rsidR="00F2346E" w:rsidRPr="00914EF4" w:rsidTr="003C474B">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D16FDC">
            <w:pPr>
              <w:spacing w:after="0" w:line="240" w:lineRule="auto"/>
              <w:rPr>
                <w:rFonts w:ascii="Times New Roman" w:hAnsi="Times New Roman"/>
                <w:sz w:val="16"/>
                <w:szCs w:val="16"/>
              </w:rPr>
            </w:pPr>
            <w:r>
              <w:rPr>
                <w:rFonts w:ascii="Times New Roman" w:eastAsia="Times New Roman" w:hAnsi="Times New Roman" w:cs="Times New Roman"/>
                <w:color w:val="000000"/>
                <w:sz w:val="16"/>
                <w:szCs w:val="16"/>
                <w:lang w:eastAsia="hu-HU"/>
              </w:rPr>
              <w:t>Töltéstava</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Pr="00914EF4" w:rsidRDefault="00F2346E"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Pr="00D16FDC" w:rsidRDefault="00F2346E"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027/3</w:t>
            </w:r>
          </w:p>
        </w:tc>
        <w:tc>
          <w:tcPr>
            <w:tcW w:w="660" w:type="dxa"/>
            <w:tcBorders>
              <w:top w:val="nil"/>
              <w:left w:val="nil"/>
              <w:bottom w:val="single" w:sz="4" w:space="0" w:color="auto"/>
              <w:right w:val="single" w:sz="4" w:space="0" w:color="auto"/>
            </w:tcBorders>
            <w:shd w:val="clear" w:color="auto" w:fill="auto"/>
            <w:vAlign w:val="center"/>
            <w:hideMark/>
          </w:tcPr>
          <w:p w:rsidR="00F2346E" w:rsidRPr="00C71FC7"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32,8</w:t>
            </w:r>
          </w:p>
        </w:tc>
        <w:tc>
          <w:tcPr>
            <w:tcW w:w="700" w:type="dxa"/>
            <w:tcBorders>
              <w:top w:val="nil"/>
              <w:left w:val="nil"/>
              <w:bottom w:val="single" w:sz="4" w:space="0" w:color="auto"/>
              <w:right w:val="single" w:sz="4" w:space="0" w:color="auto"/>
            </w:tcBorders>
            <w:vAlign w:val="center"/>
          </w:tcPr>
          <w:p w:rsidR="00F2346E" w:rsidRPr="00BE5C00" w:rsidRDefault="00F2346E" w:rsidP="009A4557">
            <w:pPr>
              <w:spacing w:after="0" w:line="240" w:lineRule="auto"/>
              <w:jc w:val="right"/>
              <w:rPr>
                <w:rFonts w:ascii="Times New Roman" w:eastAsia="Times New Roman" w:hAnsi="Times New Roman" w:cs="Times New Roman"/>
                <w:color w:val="000000"/>
                <w:sz w:val="16"/>
                <w:szCs w:val="16"/>
                <w:lang w:eastAsia="hu-HU"/>
              </w:rPr>
            </w:pPr>
            <w:r w:rsidRPr="00BE5C00">
              <w:rPr>
                <w:rFonts w:ascii="Times New Roman" w:eastAsia="Times New Roman" w:hAnsi="Times New Roman" w:cs="Times New Roman"/>
                <w:color w:val="000000"/>
                <w:sz w:val="16"/>
                <w:szCs w:val="16"/>
                <w:lang w:eastAsia="hu-HU"/>
              </w:rPr>
              <w:t>819</w:t>
            </w:r>
          </w:p>
        </w:tc>
        <w:tc>
          <w:tcPr>
            <w:tcW w:w="834" w:type="dxa"/>
            <w:tcBorders>
              <w:top w:val="nil"/>
              <w:left w:val="single" w:sz="4" w:space="0" w:color="auto"/>
              <w:bottom w:val="single" w:sz="4" w:space="0" w:color="auto"/>
              <w:right w:val="single" w:sz="4" w:space="0" w:color="auto"/>
            </w:tcBorders>
            <w:vAlign w:val="center"/>
          </w:tcPr>
          <w:p w:rsidR="00F2346E" w:rsidRPr="00BE5C00" w:rsidRDefault="00F2346E" w:rsidP="009A4557">
            <w:pPr>
              <w:spacing w:after="0" w:line="240" w:lineRule="auto"/>
              <w:jc w:val="right"/>
              <w:rPr>
                <w:rFonts w:ascii="Times New Roman" w:eastAsia="Times New Roman" w:hAnsi="Times New Roman" w:cs="Times New Roman"/>
                <w:color w:val="000000"/>
                <w:sz w:val="16"/>
                <w:szCs w:val="16"/>
                <w:lang w:eastAsia="hu-HU"/>
              </w:rPr>
            </w:pPr>
            <w:r w:rsidRPr="00BE5C00">
              <w:rPr>
                <w:rFonts w:ascii="Times New Roman" w:eastAsia="Times New Roman" w:hAnsi="Times New Roman" w:cs="Times New Roman"/>
                <w:color w:val="000000"/>
                <w:sz w:val="16"/>
                <w:szCs w:val="16"/>
                <w:lang w:eastAsia="hu-HU"/>
              </w:rPr>
              <w:t>25,0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C71FC7"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63,95</w:t>
            </w:r>
          </w:p>
        </w:tc>
        <w:tc>
          <w:tcPr>
            <w:tcW w:w="716" w:type="dxa"/>
            <w:tcBorders>
              <w:top w:val="nil"/>
              <w:left w:val="nil"/>
              <w:bottom w:val="single" w:sz="4" w:space="0" w:color="auto"/>
              <w:right w:val="single" w:sz="4" w:space="0" w:color="auto"/>
            </w:tcBorders>
            <w:shd w:val="clear" w:color="auto" w:fill="auto"/>
            <w:vAlign w:val="center"/>
            <w:hideMark/>
          </w:tcPr>
          <w:p w:rsidR="00F2346E" w:rsidRPr="00BE5C00" w:rsidRDefault="00F2346E" w:rsidP="009A4557">
            <w:pPr>
              <w:spacing w:after="0" w:line="240" w:lineRule="auto"/>
              <w:jc w:val="right"/>
              <w:rPr>
                <w:rFonts w:ascii="Times New Roman" w:eastAsia="Times New Roman" w:hAnsi="Times New Roman" w:cs="Times New Roman"/>
                <w:color w:val="000000"/>
                <w:sz w:val="16"/>
                <w:szCs w:val="16"/>
                <w:lang w:eastAsia="hu-HU"/>
              </w:rPr>
            </w:pPr>
            <w:r w:rsidRPr="00BE5C0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BE5C00">
              <w:rPr>
                <w:rFonts w:ascii="Times New Roman" w:eastAsia="Times New Roman" w:hAnsi="Times New Roman" w:cs="Times New Roman"/>
                <w:color w:val="000000"/>
                <w:sz w:val="16"/>
                <w:szCs w:val="16"/>
                <w:lang w:eastAsia="hu-HU"/>
              </w:rPr>
              <w:t>95</w:t>
            </w:r>
            <w:r>
              <w:rPr>
                <w:rFonts w:ascii="Times New Roman" w:eastAsia="Times New Roman" w:hAnsi="Times New Roman" w:cs="Times New Roman"/>
                <w:color w:val="000000"/>
                <w:sz w:val="16"/>
                <w:szCs w:val="16"/>
                <w:lang w:eastAsia="hu-HU"/>
              </w:rPr>
              <w:t>3</w:t>
            </w:r>
          </w:p>
        </w:tc>
        <w:tc>
          <w:tcPr>
            <w:tcW w:w="675" w:type="dxa"/>
            <w:tcBorders>
              <w:top w:val="nil"/>
              <w:left w:val="nil"/>
              <w:bottom w:val="single" w:sz="4" w:space="0" w:color="auto"/>
              <w:right w:val="single" w:sz="4" w:space="0" w:color="auto"/>
            </w:tcBorders>
            <w:shd w:val="clear" w:color="auto" w:fill="auto"/>
            <w:vAlign w:val="center"/>
          </w:tcPr>
          <w:p w:rsidR="00F2346E" w:rsidRPr="00BE5C00" w:rsidRDefault="00F2346E" w:rsidP="009A4557">
            <w:pPr>
              <w:spacing w:after="0" w:line="240" w:lineRule="auto"/>
              <w:jc w:val="right"/>
              <w:rPr>
                <w:rFonts w:ascii="Times New Roman" w:eastAsia="Times New Roman" w:hAnsi="Times New Roman" w:cs="Times New Roman"/>
                <w:color w:val="000000"/>
                <w:sz w:val="16"/>
                <w:szCs w:val="16"/>
                <w:lang w:eastAsia="hu-HU"/>
              </w:rPr>
            </w:pPr>
            <w:r w:rsidRPr="00BE5C00">
              <w:rPr>
                <w:rFonts w:ascii="Times New Roman" w:eastAsia="Times New Roman" w:hAnsi="Times New Roman" w:cs="Times New Roman"/>
                <w:color w:val="000000"/>
                <w:sz w:val="16"/>
                <w:szCs w:val="16"/>
                <w:lang w:eastAsia="hu-HU"/>
              </w:rPr>
              <w:t>78</w:t>
            </w:r>
            <w:r>
              <w:rPr>
                <w:rFonts w:ascii="Times New Roman" w:eastAsia="Times New Roman" w:hAnsi="Times New Roman" w:cs="Times New Roman"/>
                <w:color w:val="000000"/>
                <w:sz w:val="16"/>
                <w:szCs w:val="16"/>
                <w:lang w:eastAsia="hu-HU"/>
              </w:rPr>
              <w:t>,</w:t>
            </w:r>
            <w:r w:rsidRPr="00BE5C00">
              <w:rPr>
                <w:rFonts w:ascii="Times New Roman" w:eastAsia="Times New Roman" w:hAnsi="Times New Roman" w:cs="Times New Roman"/>
                <w:color w:val="000000"/>
                <w:sz w:val="16"/>
                <w:szCs w:val="16"/>
                <w:lang w:eastAsia="hu-HU"/>
              </w:rPr>
              <w:t>0</w:t>
            </w:r>
          </w:p>
        </w:tc>
        <w:tc>
          <w:tcPr>
            <w:tcW w:w="985" w:type="dxa"/>
            <w:tcBorders>
              <w:top w:val="nil"/>
              <w:left w:val="nil"/>
              <w:bottom w:val="single" w:sz="4" w:space="0" w:color="auto"/>
              <w:right w:val="single" w:sz="4" w:space="0" w:color="auto"/>
            </w:tcBorders>
            <w:shd w:val="clear" w:color="auto" w:fill="auto"/>
            <w:vAlign w:val="bottom"/>
            <w:hideMark/>
          </w:tcPr>
          <w:p w:rsidR="00F2346E" w:rsidRDefault="00F2346E" w:rsidP="00D16FD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tcPr>
          <w:p w:rsidR="00F2346E" w:rsidRDefault="00F2346E" w:rsidP="00D16FDC">
            <w:pPr>
              <w:spacing w:after="0" w:line="240" w:lineRule="auto"/>
              <w:rPr>
                <w:rFonts w:ascii="Times New Roman" w:eastAsia="Times New Roman" w:hAnsi="Times New Roman"/>
                <w:sz w:val="16"/>
                <w:szCs w:val="16"/>
                <w:lang w:eastAsia="hu-HU"/>
              </w:rPr>
            </w:pPr>
            <w:r w:rsidRPr="00BE5C00">
              <w:rPr>
                <w:rFonts w:ascii="Times New Roman" w:eastAsia="Times New Roman" w:hAnsi="Times New Roman" w:cs="Times New Roman"/>
                <w:color w:val="000000"/>
                <w:sz w:val="16"/>
                <w:szCs w:val="16"/>
                <w:lang w:eastAsia="hu-HU"/>
              </w:rPr>
              <w:t>Asszony János</w:t>
            </w:r>
          </w:p>
        </w:tc>
        <w:tc>
          <w:tcPr>
            <w:tcW w:w="782" w:type="dxa"/>
            <w:tcBorders>
              <w:top w:val="nil"/>
              <w:left w:val="single" w:sz="4" w:space="0" w:color="auto"/>
              <w:bottom w:val="single" w:sz="4" w:space="0" w:color="auto"/>
              <w:right w:val="single" w:sz="4" w:space="0" w:color="auto"/>
            </w:tcBorders>
          </w:tcPr>
          <w:p w:rsidR="00F2346E" w:rsidRPr="00914EF4" w:rsidRDefault="00F2346E" w:rsidP="009A4557">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F2346E" w:rsidRPr="00914EF4" w:rsidRDefault="00F2346E" w:rsidP="00BE5C0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2034</w:t>
            </w:r>
          </w:p>
        </w:tc>
      </w:tr>
      <w:tr w:rsidR="00F2346E" w:rsidRPr="00914EF4" w:rsidTr="00714915">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1B2964">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Asszony János</w:t>
            </w:r>
            <w:r w:rsidRPr="00C71FC7">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32,8</w:t>
            </w:r>
          </w:p>
        </w:tc>
        <w:tc>
          <w:tcPr>
            <w:tcW w:w="700" w:type="dxa"/>
            <w:tcBorders>
              <w:top w:val="nil"/>
              <w:left w:val="nil"/>
              <w:bottom w:val="single" w:sz="4" w:space="0" w:color="auto"/>
              <w:right w:val="single" w:sz="4" w:space="0" w:color="auto"/>
            </w:tcBorders>
            <w:vAlign w:val="center"/>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819</w:t>
            </w:r>
          </w:p>
        </w:tc>
        <w:tc>
          <w:tcPr>
            <w:tcW w:w="834" w:type="dxa"/>
            <w:tcBorders>
              <w:top w:val="nil"/>
              <w:left w:val="single" w:sz="4" w:space="0" w:color="auto"/>
              <w:bottom w:val="single" w:sz="4" w:space="0" w:color="auto"/>
              <w:right w:val="single" w:sz="4" w:space="0" w:color="auto"/>
            </w:tcBorders>
            <w:vAlign w:val="center"/>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25,0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63,95</w:t>
            </w:r>
          </w:p>
        </w:tc>
        <w:tc>
          <w:tcPr>
            <w:tcW w:w="716" w:type="dxa"/>
            <w:tcBorders>
              <w:top w:val="nil"/>
              <w:left w:val="nil"/>
              <w:bottom w:val="single" w:sz="4" w:space="0" w:color="auto"/>
              <w:right w:val="single" w:sz="4" w:space="0" w:color="auto"/>
            </w:tcBorders>
            <w:shd w:val="clear" w:color="auto" w:fill="auto"/>
            <w:vAlign w:val="center"/>
            <w:hideMark/>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1,953</w:t>
            </w:r>
          </w:p>
        </w:tc>
        <w:tc>
          <w:tcPr>
            <w:tcW w:w="675" w:type="dxa"/>
            <w:tcBorders>
              <w:top w:val="nil"/>
              <w:left w:val="nil"/>
              <w:bottom w:val="single" w:sz="4" w:space="0" w:color="auto"/>
              <w:right w:val="single" w:sz="4" w:space="0" w:color="auto"/>
            </w:tcBorders>
            <w:shd w:val="clear" w:color="auto" w:fill="auto"/>
            <w:vAlign w:val="center"/>
          </w:tcPr>
          <w:p w:rsidR="00F2346E" w:rsidRPr="00BE5C00" w:rsidRDefault="00F2346E" w:rsidP="009A4557">
            <w:pPr>
              <w:spacing w:after="0" w:line="240" w:lineRule="auto"/>
              <w:jc w:val="right"/>
              <w:rPr>
                <w:rFonts w:ascii="Times New Roman" w:eastAsia="Times New Roman" w:hAnsi="Times New Roman" w:cs="Times New Roman"/>
                <w:b/>
                <w:i/>
                <w:color w:val="000000"/>
                <w:sz w:val="16"/>
                <w:szCs w:val="16"/>
                <w:lang w:eastAsia="hu-HU"/>
              </w:rPr>
            </w:pPr>
            <w:r w:rsidRPr="00BE5C00">
              <w:rPr>
                <w:rFonts w:ascii="Times New Roman" w:eastAsia="Times New Roman" w:hAnsi="Times New Roman" w:cs="Times New Roman"/>
                <w:b/>
                <w:i/>
                <w:color w:val="000000"/>
                <w:sz w:val="16"/>
                <w:szCs w:val="16"/>
                <w:lang w:eastAsia="hu-HU"/>
              </w:rPr>
              <w:t>78,0</w:t>
            </w:r>
          </w:p>
        </w:tc>
        <w:tc>
          <w:tcPr>
            <w:tcW w:w="985" w:type="dxa"/>
            <w:tcBorders>
              <w:top w:val="nil"/>
              <w:left w:val="nil"/>
              <w:bottom w:val="single" w:sz="4" w:space="0" w:color="auto"/>
              <w:right w:val="single" w:sz="4" w:space="0" w:color="auto"/>
            </w:tcBorders>
            <w:shd w:val="clear" w:color="auto" w:fill="auto"/>
            <w:vAlign w:val="bottom"/>
            <w:hideMark/>
          </w:tcPr>
          <w:p w:rsidR="00F2346E" w:rsidRPr="00BE5C00" w:rsidRDefault="00F2346E" w:rsidP="009A4557">
            <w:pPr>
              <w:spacing w:after="0" w:line="240" w:lineRule="auto"/>
              <w:rPr>
                <w:rFonts w:ascii="Times New Roman" w:eastAsia="Times New Roman" w:hAnsi="Times New Roman"/>
                <w:b/>
                <w:i/>
                <w:sz w:val="16"/>
                <w:szCs w:val="16"/>
                <w:lang w:eastAsia="hu-HU"/>
              </w:rPr>
            </w:pPr>
            <w:r w:rsidRPr="00BE5C00">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tcPr>
          <w:p w:rsidR="00F2346E" w:rsidRPr="00BE5C00" w:rsidRDefault="00F2346E" w:rsidP="009A4557">
            <w:pPr>
              <w:spacing w:after="0" w:line="240" w:lineRule="auto"/>
              <w:rPr>
                <w:rFonts w:ascii="Times New Roman" w:eastAsia="Times New Roman" w:hAnsi="Times New Roman"/>
                <w:b/>
                <w:i/>
                <w:sz w:val="16"/>
                <w:szCs w:val="16"/>
                <w:lang w:eastAsia="hu-HU"/>
              </w:rPr>
            </w:pPr>
            <w:r w:rsidRPr="00BE5C00">
              <w:rPr>
                <w:rFonts w:ascii="Times New Roman" w:eastAsia="Times New Roman" w:hAnsi="Times New Roman" w:cs="Times New Roman"/>
                <w:b/>
                <w:i/>
                <w:color w:val="000000"/>
                <w:sz w:val="16"/>
                <w:szCs w:val="16"/>
                <w:lang w:eastAsia="hu-HU"/>
              </w:rPr>
              <w:t>Asszony János</w:t>
            </w:r>
          </w:p>
        </w:tc>
        <w:tc>
          <w:tcPr>
            <w:tcW w:w="782" w:type="dxa"/>
            <w:tcBorders>
              <w:top w:val="nil"/>
              <w:left w:val="single" w:sz="4" w:space="0" w:color="auto"/>
              <w:bottom w:val="single" w:sz="4" w:space="0" w:color="auto"/>
              <w:right w:val="single" w:sz="4" w:space="0" w:color="auto"/>
            </w:tcBorders>
          </w:tcPr>
          <w:p w:rsidR="00F2346E" w:rsidRPr="00BE5C00" w:rsidRDefault="00F2346E" w:rsidP="009A4557">
            <w:pPr>
              <w:spacing w:after="0" w:line="240" w:lineRule="auto"/>
              <w:jc w:val="right"/>
              <w:rPr>
                <w:rFonts w:ascii="Times New Roman" w:eastAsia="Times New Roman" w:hAnsi="Times New Roman"/>
                <w:b/>
                <w:i/>
                <w:sz w:val="16"/>
                <w:szCs w:val="16"/>
                <w:lang w:eastAsia="hu-HU"/>
              </w:rPr>
            </w:pPr>
            <w:r w:rsidRPr="00BE5C00">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F2346E" w:rsidRPr="00BE5C00" w:rsidRDefault="00F2346E" w:rsidP="009A4557">
            <w:pPr>
              <w:spacing w:after="0" w:line="240" w:lineRule="auto"/>
              <w:jc w:val="right"/>
              <w:rPr>
                <w:rFonts w:ascii="Times New Roman" w:eastAsia="Times New Roman" w:hAnsi="Times New Roman"/>
                <w:b/>
                <w:i/>
                <w:sz w:val="16"/>
                <w:szCs w:val="16"/>
                <w:lang w:eastAsia="hu-HU"/>
              </w:rPr>
            </w:pPr>
            <w:r w:rsidRPr="00BE5C00">
              <w:rPr>
                <w:rFonts w:ascii="Times New Roman" w:eastAsia="Times New Roman" w:hAnsi="Times New Roman"/>
                <w:b/>
                <w:i/>
                <w:sz w:val="16"/>
                <w:szCs w:val="16"/>
                <w:lang w:eastAsia="hu-HU"/>
              </w:rPr>
              <w:t>2034</w:t>
            </w:r>
          </w:p>
        </w:tc>
      </w:tr>
      <w:tr w:rsidR="00F2346E" w:rsidRPr="00914EF4" w:rsidTr="00DA479C">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F2346E" w:rsidRPr="00257127" w:rsidRDefault="00F2346E" w:rsidP="00AA16FB">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00AA16FB" w:rsidRPr="00AA16FB">
              <w:rPr>
                <w:rFonts w:ascii="Times New Roman" w:eastAsia="Times New Roman" w:hAnsi="Times New Roman" w:cs="Times New Roman"/>
                <w:b/>
                <w:color w:val="000000"/>
                <w:sz w:val="16"/>
                <w:szCs w:val="16"/>
                <w:lang w:eastAsia="hu-HU"/>
              </w:rPr>
              <w:t>51</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dr. Zentai Lászlóné</w:t>
            </w:r>
            <w:r w:rsidRPr="00B36115">
              <w:rPr>
                <w:rFonts w:ascii="Times New Roman" w:hAnsi="Times New Roman"/>
                <w:sz w:val="16"/>
                <w:szCs w:val="16"/>
              </w:rPr>
              <w:t xml:space="preserve"> (</w:t>
            </w:r>
            <w:r>
              <w:rPr>
                <w:rFonts w:ascii="Times New Roman" w:hAnsi="Times New Roman"/>
                <w:sz w:val="16"/>
                <w:szCs w:val="16"/>
              </w:rPr>
              <w:t>9200 Mosonmagyaróvár, Tízház u. 25</w:t>
            </w:r>
            <w:r w:rsidRPr="00FE59FD">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p>
        </w:tc>
      </w:tr>
      <w:tr w:rsidR="00F2346E"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Pr="008D0304" w:rsidRDefault="00F2346E" w:rsidP="005171FC">
            <w:pPr>
              <w:spacing w:after="0" w:line="240" w:lineRule="auto"/>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0438/1</w:t>
            </w:r>
          </w:p>
        </w:tc>
        <w:tc>
          <w:tcPr>
            <w:tcW w:w="66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5,4</w:t>
            </w:r>
          </w:p>
        </w:tc>
        <w:tc>
          <w:tcPr>
            <w:tcW w:w="700" w:type="dxa"/>
            <w:tcBorders>
              <w:top w:val="nil"/>
              <w:left w:val="nil"/>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166</w:t>
            </w:r>
          </w:p>
        </w:tc>
        <w:tc>
          <w:tcPr>
            <w:tcW w:w="834" w:type="dxa"/>
            <w:tcBorders>
              <w:top w:val="nil"/>
              <w:left w:val="single" w:sz="4" w:space="0" w:color="auto"/>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30,8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12</w:t>
            </w:r>
            <w:r w:rsidRPr="008D0304">
              <w:rPr>
                <w:rFonts w:ascii="Times New Roman" w:eastAsia="Times New Roman" w:hAnsi="Times New Roman" w:cs="Times New Roman"/>
                <w:color w:val="FF0000"/>
                <w:sz w:val="16"/>
                <w:szCs w:val="16"/>
                <w:lang w:eastAsia="hu-HU"/>
              </w:rPr>
              <w:t>,</w:t>
            </w:r>
            <w:r w:rsidRPr="00DD26EA">
              <w:rPr>
                <w:rFonts w:ascii="Times New Roman" w:eastAsia="Times New Roman" w:hAnsi="Times New Roman" w:cs="Times New Roman"/>
                <w:color w:val="FF0000"/>
                <w:sz w:val="16"/>
                <w:szCs w:val="16"/>
                <w:lang w:eastAsia="hu-HU"/>
              </w:rPr>
              <w:t>15</w:t>
            </w:r>
          </w:p>
        </w:tc>
        <w:tc>
          <w:tcPr>
            <w:tcW w:w="716"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2</w:t>
            </w:r>
            <w:r w:rsidRPr="008D0304">
              <w:rPr>
                <w:rFonts w:ascii="Times New Roman" w:eastAsia="Times New Roman" w:hAnsi="Times New Roman" w:cs="Times New Roman"/>
                <w:color w:val="FF0000"/>
                <w:sz w:val="16"/>
                <w:szCs w:val="16"/>
                <w:lang w:eastAsia="hu-HU"/>
              </w:rPr>
              <w:t>,</w:t>
            </w:r>
            <w:r w:rsidRPr="00DD26EA">
              <w:rPr>
                <w:rFonts w:ascii="Times New Roman" w:eastAsia="Times New Roman" w:hAnsi="Times New Roman" w:cs="Times New Roman"/>
                <w:color w:val="FF0000"/>
                <w:sz w:val="16"/>
                <w:szCs w:val="16"/>
                <w:lang w:eastAsia="hu-HU"/>
              </w:rPr>
              <w:t>253</w:t>
            </w:r>
          </w:p>
        </w:tc>
        <w:tc>
          <w:tcPr>
            <w:tcW w:w="675" w:type="dxa"/>
            <w:tcBorders>
              <w:top w:val="nil"/>
              <w:left w:val="nil"/>
              <w:bottom w:val="single" w:sz="4" w:space="0" w:color="auto"/>
              <w:right w:val="single" w:sz="4" w:space="0" w:color="auto"/>
            </w:tcBorders>
            <w:shd w:val="clear" w:color="auto" w:fill="auto"/>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73</w:t>
            </w:r>
            <w:r w:rsidRPr="008D0304">
              <w:rPr>
                <w:rFonts w:ascii="Times New Roman" w:eastAsia="Times New Roman" w:hAnsi="Times New Roman" w:cs="Times New Roman"/>
                <w:color w:val="FF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F2346E" w:rsidRPr="008D0304" w:rsidRDefault="00F2346E" w:rsidP="005171FC">
            <w:pPr>
              <w:spacing w:after="0" w:line="240" w:lineRule="auto"/>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rPr>
                <w:rFonts w:ascii="Times New Roman" w:eastAsia="Times New Roman" w:hAnsi="Times New Roman" w:cs="Times New Roman"/>
                <w:color w:val="FF0000"/>
                <w:sz w:val="16"/>
                <w:szCs w:val="16"/>
                <w:lang w:eastAsia="hu-HU"/>
              </w:rPr>
            </w:pPr>
            <w:r w:rsidRPr="00257127">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8D0304"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8D0304">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8D0304" w:rsidRDefault="00F2346E" w:rsidP="005171FC">
            <w:pPr>
              <w:spacing w:after="0" w:line="240" w:lineRule="auto"/>
              <w:jc w:val="right"/>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2051</w:t>
            </w:r>
          </w:p>
        </w:tc>
      </w:tr>
      <w:tr w:rsidR="00F2346E"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Pr="008D0304" w:rsidRDefault="00F2346E" w:rsidP="005171FC">
            <w:pPr>
              <w:spacing w:after="0" w:line="240" w:lineRule="auto"/>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0438/2</w:t>
            </w:r>
          </w:p>
        </w:tc>
        <w:tc>
          <w:tcPr>
            <w:tcW w:w="66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5,4</w:t>
            </w:r>
          </w:p>
        </w:tc>
        <w:tc>
          <w:tcPr>
            <w:tcW w:w="700" w:type="dxa"/>
            <w:tcBorders>
              <w:top w:val="nil"/>
              <w:left w:val="nil"/>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166</w:t>
            </w:r>
          </w:p>
        </w:tc>
        <w:tc>
          <w:tcPr>
            <w:tcW w:w="834" w:type="dxa"/>
            <w:tcBorders>
              <w:top w:val="nil"/>
              <w:left w:val="single" w:sz="4" w:space="0" w:color="auto"/>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30,5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12</w:t>
            </w:r>
            <w:r w:rsidRPr="008D0304">
              <w:rPr>
                <w:rFonts w:ascii="Times New Roman" w:eastAsia="Times New Roman" w:hAnsi="Times New Roman" w:cs="Times New Roman"/>
                <w:color w:val="FF0000"/>
                <w:sz w:val="16"/>
                <w:szCs w:val="16"/>
                <w:lang w:eastAsia="hu-HU"/>
              </w:rPr>
              <w:t>,</w:t>
            </w:r>
            <w:r w:rsidRPr="00DD26EA">
              <w:rPr>
                <w:rFonts w:ascii="Times New Roman" w:eastAsia="Times New Roman" w:hAnsi="Times New Roman" w:cs="Times New Roman"/>
                <w:color w:val="FF0000"/>
                <w:sz w:val="16"/>
                <w:szCs w:val="16"/>
                <w:lang w:eastAsia="hu-HU"/>
              </w:rPr>
              <w:t>15</w:t>
            </w:r>
          </w:p>
        </w:tc>
        <w:tc>
          <w:tcPr>
            <w:tcW w:w="716"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2</w:t>
            </w:r>
            <w:r w:rsidRPr="008D0304">
              <w:rPr>
                <w:rFonts w:ascii="Times New Roman" w:eastAsia="Times New Roman" w:hAnsi="Times New Roman" w:cs="Times New Roman"/>
                <w:color w:val="FF0000"/>
                <w:sz w:val="16"/>
                <w:szCs w:val="16"/>
                <w:lang w:eastAsia="hu-HU"/>
              </w:rPr>
              <w:t>,</w:t>
            </w:r>
            <w:r w:rsidRPr="00DD26EA">
              <w:rPr>
                <w:rFonts w:ascii="Times New Roman" w:eastAsia="Times New Roman" w:hAnsi="Times New Roman" w:cs="Times New Roman"/>
                <w:color w:val="FF0000"/>
                <w:sz w:val="16"/>
                <w:szCs w:val="16"/>
                <w:lang w:eastAsia="hu-HU"/>
              </w:rPr>
              <w:t>234</w:t>
            </w:r>
          </w:p>
        </w:tc>
        <w:tc>
          <w:tcPr>
            <w:tcW w:w="675" w:type="dxa"/>
            <w:tcBorders>
              <w:top w:val="nil"/>
              <w:left w:val="nil"/>
              <w:bottom w:val="single" w:sz="4" w:space="0" w:color="auto"/>
              <w:right w:val="single" w:sz="4" w:space="0" w:color="auto"/>
            </w:tcBorders>
            <w:shd w:val="clear" w:color="auto" w:fill="auto"/>
            <w:vAlign w:val="center"/>
          </w:tcPr>
          <w:p w:rsidR="00F2346E" w:rsidRPr="00DD26EA"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DD26EA">
              <w:rPr>
                <w:rFonts w:ascii="Times New Roman" w:eastAsia="Times New Roman" w:hAnsi="Times New Roman" w:cs="Times New Roman"/>
                <w:color w:val="FF0000"/>
                <w:sz w:val="16"/>
                <w:szCs w:val="16"/>
                <w:lang w:eastAsia="hu-HU"/>
              </w:rPr>
              <w:t>73</w:t>
            </w:r>
            <w:r w:rsidRPr="008D0304">
              <w:rPr>
                <w:rFonts w:ascii="Times New Roman" w:eastAsia="Times New Roman" w:hAnsi="Times New Roman" w:cs="Times New Roman"/>
                <w:color w:val="FF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F2346E" w:rsidRPr="008D0304" w:rsidRDefault="00F2346E" w:rsidP="005171FC">
            <w:pPr>
              <w:spacing w:after="0" w:line="240" w:lineRule="auto"/>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rPr>
                <w:rFonts w:ascii="Times New Roman" w:eastAsia="Times New Roman" w:hAnsi="Times New Roman" w:cs="Times New Roman"/>
                <w:color w:val="FF0000"/>
                <w:sz w:val="16"/>
                <w:szCs w:val="16"/>
                <w:lang w:eastAsia="hu-HU"/>
              </w:rPr>
            </w:pPr>
            <w:r w:rsidRPr="00257127">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8D0304" w:rsidRDefault="00F2346E" w:rsidP="005171FC">
            <w:pPr>
              <w:spacing w:after="0" w:line="240" w:lineRule="auto"/>
              <w:jc w:val="right"/>
              <w:rPr>
                <w:rFonts w:ascii="Times New Roman" w:eastAsia="Times New Roman" w:hAnsi="Times New Roman" w:cs="Times New Roman"/>
                <w:color w:val="FF0000"/>
                <w:sz w:val="16"/>
                <w:szCs w:val="16"/>
                <w:lang w:eastAsia="hu-HU"/>
              </w:rPr>
            </w:pPr>
            <w:r w:rsidRPr="008D0304">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8D0304" w:rsidRDefault="00F2346E" w:rsidP="005171FC">
            <w:pPr>
              <w:spacing w:after="0" w:line="240" w:lineRule="auto"/>
              <w:jc w:val="right"/>
              <w:rPr>
                <w:rFonts w:ascii="Times New Roman" w:eastAsia="Times New Roman" w:hAnsi="Times New Roman"/>
                <w:color w:val="FF0000"/>
                <w:sz w:val="16"/>
                <w:szCs w:val="16"/>
                <w:lang w:eastAsia="hu-HU"/>
              </w:rPr>
            </w:pPr>
            <w:r w:rsidRPr="008D0304">
              <w:rPr>
                <w:rFonts w:ascii="Times New Roman" w:eastAsia="Times New Roman" w:hAnsi="Times New Roman"/>
                <w:color w:val="FF0000"/>
                <w:sz w:val="16"/>
                <w:szCs w:val="16"/>
                <w:lang w:eastAsia="hu-HU"/>
              </w:rPr>
              <w:t>2051</w:t>
            </w:r>
          </w:p>
        </w:tc>
      </w:tr>
      <w:tr w:rsidR="00F2346E"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Újrónafő</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Default="00F2346E"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0146</w:t>
            </w:r>
          </w:p>
        </w:tc>
        <w:tc>
          <w:tcPr>
            <w:tcW w:w="660"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19,7</w:t>
            </w:r>
          </w:p>
        </w:tc>
        <w:tc>
          <w:tcPr>
            <w:tcW w:w="700" w:type="dxa"/>
            <w:tcBorders>
              <w:top w:val="nil"/>
              <w:left w:val="nil"/>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533</w:t>
            </w:r>
          </w:p>
        </w:tc>
        <w:tc>
          <w:tcPr>
            <w:tcW w:w="834" w:type="dxa"/>
            <w:tcBorders>
              <w:top w:val="nil"/>
              <w:left w:val="single" w:sz="4" w:space="0" w:color="auto"/>
              <w:bottom w:val="single" w:sz="4" w:space="0" w:color="auto"/>
              <w:right w:val="single" w:sz="4" w:space="0" w:color="auto"/>
            </w:tcBorders>
            <w:vAlign w:val="center"/>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27,1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39</w:t>
            </w:r>
            <w:r>
              <w:rPr>
                <w:rFonts w:ascii="Times New Roman" w:eastAsia="Times New Roman" w:hAnsi="Times New Roman" w:cs="Times New Roman"/>
                <w:color w:val="000000"/>
                <w:sz w:val="16"/>
                <w:szCs w:val="16"/>
                <w:lang w:eastAsia="hu-HU"/>
              </w:rPr>
              <w:t>,</w:t>
            </w:r>
            <w:r w:rsidRPr="00DD26EA">
              <w:rPr>
                <w:rFonts w:ascii="Times New Roman" w:eastAsia="Times New Roman" w:hAnsi="Times New Roman" w:cs="Times New Roman"/>
                <w:color w:val="000000"/>
                <w:sz w:val="16"/>
                <w:szCs w:val="16"/>
                <w:lang w:eastAsia="hu-HU"/>
              </w:rPr>
              <w:t>80</w:t>
            </w:r>
          </w:p>
        </w:tc>
        <w:tc>
          <w:tcPr>
            <w:tcW w:w="716" w:type="dxa"/>
            <w:tcBorders>
              <w:top w:val="nil"/>
              <w:left w:val="nil"/>
              <w:bottom w:val="single" w:sz="4" w:space="0" w:color="auto"/>
              <w:right w:val="single" w:sz="4" w:space="0" w:color="auto"/>
            </w:tcBorders>
            <w:shd w:val="clear" w:color="auto" w:fill="auto"/>
            <w:vAlign w:val="center"/>
            <w:hideMark/>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DD26EA">
              <w:rPr>
                <w:rFonts w:ascii="Times New Roman" w:eastAsia="Times New Roman" w:hAnsi="Times New Roman" w:cs="Times New Roman"/>
                <w:color w:val="000000"/>
                <w:sz w:val="16"/>
                <w:szCs w:val="16"/>
                <w:lang w:eastAsia="hu-HU"/>
              </w:rPr>
              <w:t>024</w:t>
            </w:r>
          </w:p>
        </w:tc>
        <w:tc>
          <w:tcPr>
            <w:tcW w:w="675" w:type="dxa"/>
            <w:tcBorders>
              <w:top w:val="nil"/>
              <w:left w:val="nil"/>
              <w:bottom w:val="single" w:sz="4" w:space="0" w:color="auto"/>
              <w:right w:val="single" w:sz="4" w:space="0" w:color="auto"/>
            </w:tcBorders>
            <w:shd w:val="clear" w:color="auto" w:fill="auto"/>
            <w:vAlign w:val="center"/>
          </w:tcPr>
          <w:p w:rsidR="00F2346E" w:rsidRPr="00DD26EA"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DD26EA">
              <w:rPr>
                <w:rFonts w:ascii="Times New Roman" w:eastAsia="Times New Roman" w:hAnsi="Times New Roman" w:cs="Times New Roman"/>
                <w:color w:val="000000"/>
                <w:sz w:val="16"/>
                <w:szCs w:val="16"/>
                <w:lang w:eastAsia="hu-HU"/>
              </w:rPr>
              <w:t>74</w:t>
            </w:r>
            <w:r>
              <w:rPr>
                <w:rFonts w:ascii="Times New Roman" w:eastAsia="Times New Roman" w:hAnsi="Times New Roman" w:cs="Times New Roman"/>
                <w:color w:val="000000"/>
                <w:sz w:val="16"/>
                <w:szCs w:val="16"/>
                <w:lang w:eastAsia="hu-HU"/>
              </w:rPr>
              <w:t>,</w:t>
            </w:r>
            <w:r w:rsidRPr="00DD26EA">
              <w:rPr>
                <w:rFonts w:ascii="Times New Roman" w:eastAsia="Times New Roman" w:hAnsi="Times New Roman" w:cs="Times New Roman"/>
                <w:color w:val="000000"/>
                <w:sz w:val="16"/>
                <w:szCs w:val="16"/>
                <w:lang w:eastAsia="hu-HU"/>
              </w:rPr>
              <w:t>6</w:t>
            </w:r>
          </w:p>
        </w:tc>
        <w:tc>
          <w:tcPr>
            <w:tcW w:w="985" w:type="dxa"/>
            <w:tcBorders>
              <w:top w:val="nil"/>
              <w:left w:val="nil"/>
              <w:bottom w:val="single" w:sz="4" w:space="0" w:color="auto"/>
              <w:right w:val="single" w:sz="4" w:space="0" w:color="auto"/>
            </w:tcBorders>
            <w:shd w:val="clear" w:color="auto" w:fill="auto"/>
            <w:vAlign w:val="bottom"/>
            <w:hideMark/>
          </w:tcPr>
          <w:p w:rsidR="00F2346E" w:rsidRPr="00914EF4" w:rsidRDefault="00F2346E"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1870B3"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5C3A48" w:rsidRDefault="00F2346E"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F2346E" w:rsidRPr="00914EF4" w:rsidTr="005171FC">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8D0304">
            <w:pPr>
              <w:pStyle w:val="Listaszerbekezds"/>
              <w:spacing w:after="0" w:line="240" w:lineRule="auto"/>
              <w:ind w:left="720"/>
              <w:rPr>
                <w:rFonts w:ascii="Times New Roman" w:eastAsia="Times New Roman" w:hAnsi="Times New Roman"/>
                <w:color w:val="000000"/>
                <w:sz w:val="16"/>
                <w:szCs w:val="16"/>
                <w:lang w:eastAsia="hu-HU"/>
              </w:rPr>
            </w:pPr>
            <w:r w:rsidRPr="00914EF4">
              <w:rPr>
                <w:rFonts w:ascii="Times New Roman" w:eastAsia="Times New Roman" w:hAnsi="Times New Roman"/>
                <w:sz w:val="16"/>
                <w:szCs w:val="16"/>
                <w:lang w:eastAsia="hu-HU"/>
              </w:rPr>
              <w:t xml:space="preserve"> </w:t>
            </w:r>
            <w:r w:rsidRPr="008D0304">
              <w:rPr>
                <w:rFonts w:ascii="Times New Roman" w:eastAsia="Times New Roman" w:hAnsi="Times New Roman"/>
                <w:b/>
                <w:i/>
                <w:sz w:val="16"/>
                <w:szCs w:val="16"/>
                <w:lang w:eastAsia="hu-HU"/>
              </w:rPr>
              <w:t>dr. Zentai Lászlóné össz.</w:t>
            </w:r>
          </w:p>
        </w:tc>
        <w:tc>
          <w:tcPr>
            <w:tcW w:w="660" w:type="dxa"/>
            <w:tcBorders>
              <w:top w:val="nil"/>
              <w:left w:val="nil"/>
              <w:bottom w:val="single" w:sz="4" w:space="0" w:color="auto"/>
              <w:right w:val="single" w:sz="4" w:space="0" w:color="auto"/>
            </w:tcBorders>
            <w:shd w:val="clear" w:color="auto" w:fill="auto"/>
            <w:vAlign w:val="center"/>
            <w:hideMark/>
          </w:tcPr>
          <w:p w:rsidR="00F2346E" w:rsidRPr="008D0304" w:rsidRDefault="00F2346E" w:rsidP="00C71FC7">
            <w:pPr>
              <w:spacing w:after="0" w:line="240" w:lineRule="auto"/>
              <w:jc w:val="right"/>
              <w:rPr>
                <w:rFonts w:ascii="Times New Roman" w:eastAsia="Times New Roman" w:hAnsi="Times New Roman" w:cs="Times New Roman"/>
                <w:b/>
                <w:i/>
                <w:color w:val="000000"/>
                <w:sz w:val="16"/>
                <w:szCs w:val="16"/>
                <w:lang w:eastAsia="hu-HU"/>
              </w:rPr>
            </w:pPr>
            <w:r w:rsidRPr="008D0304">
              <w:rPr>
                <w:rFonts w:ascii="Times New Roman" w:eastAsia="Times New Roman" w:hAnsi="Times New Roman" w:cs="Times New Roman"/>
                <w:b/>
                <w:i/>
                <w:color w:val="000000"/>
                <w:sz w:val="16"/>
                <w:szCs w:val="16"/>
                <w:lang w:eastAsia="hu-HU"/>
              </w:rPr>
              <w:t>30,5</w:t>
            </w:r>
          </w:p>
        </w:tc>
        <w:tc>
          <w:tcPr>
            <w:tcW w:w="700" w:type="dxa"/>
            <w:tcBorders>
              <w:top w:val="nil"/>
              <w:left w:val="nil"/>
              <w:bottom w:val="single" w:sz="4" w:space="0" w:color="auto"/>
              <w:right w:val="single" w:sz="4" w:space="0" w:color="auto"/>
            </w:tcBorders>
            <w:vAlign w:val="center"/>
          </w:tcPr>
          <w:p w:rsidR="00F2346E" w:rsidRPr="008D0304" w:rsidRDefault="00F2346E"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865</w:t>
            </w:r>
          </w:p>
        </w:tc>
        <w:tc>
          <w:tcPr>
            <w:tcW w:w="834" w:type="dxa"/>
            <w:tcBorders>
              <w:top w:val="nil"/>
              <w:left w:val="single" w:sz="4" w:space="0" w:color="auto"/>
              <w:bottom w:val="single" w:sz="4" w:space="0" w:color="auto"/>
              <w:right w:val="single" w:sz="4" w:space="0" w:color="auto"/>
            </w:tcBorders>
            <w:vAlign w:val="center"/>
          </w:tcPr>
          <w:p w:rsidR="00F2346E" w:rsidRPr="008D0304" w:rsidRDefault="00F2346E"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28,4</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Pr="008D0304" w:rsidRDefault="00F2346E" w:rsidP="00C71FC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64,10</w:t>
            </w:r>
          </w:p>
        </w:tc>
        <w:tc>
          <w:tcPr>
            <w:tcW w:w="716" w:type="dxa"/>
            <w:tcBorders>
              <w:top w:val="nil"/>
              <w:left w:val="nil"/>
              <w:bottom w:val="single" w:sz="4" w:space="0" w:color="auto"/>
              <w:right w:val="single" w:sz="4" w:space="0" w:color="auto"/>
            </w:tcBorders>
            <w:shd w:val="clear" w:color="auto" w:fill="auto"/>
            <w:vAlign w:val="center"/>
            <w:hideMark/>
          </w:tcPr>
          <w:p w:rsidR="00F2346E" w:rsidRPr="008D0304" w:rsidRDefault="00F2346E"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2,102</w:t>
            </w:r>
          </w:p>
        </w:tc>
        <w:tc>
          <w:tcPr>
            <w:tcW w:w="675" w:type="dxa"/>
            <w:tcBorders>
              <w:top w:val="nil"/>
              <w:left w:val="nil"/>
              <w:bottom w:val="single" w:sz="4" w:space="0" w:color="auto"/>
              <w:right w:val="single" w:sz="4" w:space="0" w:color="auto"/>
            </w:tcBorders>
            <w:shd w:val="clear" w:color="auto" w:fill="auto"/>
            <w:vAlign w:val="center"/>
          </w:tcPr>
          <w:p w:rsidR="00F2346E" w:rsidRPr="008D0304" w:rsidRDefault="00F2346E"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74,1</w:t>
            </w:r>
          </w:p>
        </w:tc>
        <w:tc>
          <w:tcPr>
            <w:tcW w:w="985" w:type="dxa"/>
            <w:tcBorders>
              <w:top w:val="nil"/>
              <w:left w:val="nil"/>
              <w:bottom w:val="single" w:sz="4" w:space="0" w:color="auto"/>
              <w:right w:val="single" w:sz="4" w:space="0" w:color="auto"/>
            </w:tcBorders>
            <w:shd w:val="clear" w:color="auto" w:fill="auto"/>
            <w:vAlign w:val="bottom"/>
            <w:hideMark/>
          </w:tcPr>
          <w:p w:rsidR="00F2346E" w:rsidRPr="008D0304" w:rsidRDefault="00F2346E" w:rsidP="005171FC">
            <w:pPr>
              <w:spacing w:after="0" w:line="240" w:lineRule="auto"/>
              <w:rPr>
                <w:rFonts w:ascii="Times New Roman" w:eastAsia="Times New Roman" w:hAnsi="Times New Roman"/>
                <w:b/>
                <w:i/>
                <w:sz w:val="16"/>
                <w:szCs w:val="16"/>
                <w:lang w:eastAsia="hu-HU"/>
              </w:rPr>
            </w:pPr>
            <w:r w:rsidRPr="008D0304">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rPr>
                <w:rFonts w:ascii="Times New Roman" w:eastAsia="Times New Roman" w:hAnsi="Times New Roman" w:cs="Times New Roman"/>
                <w:b/>
                <w:i/>
                <w:color w:val="000000"/>
                <w:sz w:val="16"/>
                <w:szCs w:val="16"/>
                <w:lang w:eastAsia="hu-HU"/>
              </w:rPr>
            </w:pPr>
            <w:r w:rsidRPr="00257127">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8D0304" w:rsidRDefault="00F2346E" w:rsidP="005171FC">
            <w:pPr>
              <w:spacing w:after="0" w:line="240" w:lineRule="auto"/>
              <w:jc w:val="right"/>
              <w:rPr>
                <w:rFonts w:ascii="Times New Roman" w:eastAsia="Times New Roman" w:hAnsi="Times New Roman" w:cs="Times New Roman"/>
                <w:b/>
                <w:i/>
                <w:color w:val="000000"/>
                <w:sz w:val="16"/>
                <w:szCs w:val="16"/>
                <w:lang w:eastAsia="hu-HU"/>
              </w:rPr>
            </w:pPr>
            <w:r w:rsidRPr="008D0304">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8D0304" w:rsidRDefault="00F2346E" w:rsidP="005171FC">
            <w:pPr>
              <w:spacing w:after="0" w:line="240" w:lineRule="auto"/>
              <w:jc w:val="right"/>
              <w:rPr>
                <w:rFonts w:ascii="Times New Roman" w:eastAsia="Times New Roman" w:hAnsi="Times New Roman"/>
                <w:b/>
                <w:i/>
                <w:sz w:val="16"/>
                <w:szCs w:val="16"/>
                <w:lang w:eastAsia="hu-HU"/>
              </w:rPr>
            </w:pPr>
            <w:r w:rsidRPr="008D0304">
              <w:rPr>
                <w:rFonts w:ascii="Times New Roman" w:eastAsia="Times New Roman" w:hAnsi="Times New Roman"/>
                <w:b/>
                <w:i/>
                <w:sz w:val="16"/>
                <w:szCs w:val="16"/>
                <w:lang w:eastAsia="hu-HU"/>
              </w:rPr>
              <w:t>2051</w:t>
            </w:r>
          </w:p>
        </w:tc>
      </w:tr>
      <w:tr w:rsidR="00F2346E" w:rsidRPr="00914EF4" w:rsidTr="000B5450">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F2346E" w:rsidRDefault="00AA16FB" w:rsidP="00AA16FB">
            <w:pPr>
              <w:spacing w:after="0" w:line="240" w:lineRule="auto"/>
              <w:rPr>
                <w:rFonts w:ascii="Times New Roman" w:eastAsia="Times New Roman" w:hAnsi="Times New Roman"/>
                <w:sz w:val="16"/>
                <w:szCs w:val="16"/>
                <w:lang w:eastAsia="hu-HU"/>
              </w:rPr>
            </w:pPr>
            <w:r>
              <w:rPr>
                <w:rFonts w:ascii="Times New Roman" w:eastAsia="Times New Roman" w:hAnsi="Times New Roman" w:cs="Times New Roman"/>
                <w:b/>
                <w:color w:val="000000"/>
                <w:sz w:val="16"/>
                <w:szCs w:val="16"/>
                <w:lang w:eastAsia="hu-HU"/>
              </w:rPr>
              <w:t xml:space="preserve"> 52</w:t>
            </w:r>
            <w:r w:rsidR="00F2346E" w:rsidRPr="00DA479C">
              <w:rPr>
                <w:rFonts w:ascii="Times New Roman" w:eastAsia="Times New Roman" w:hAnsi="Times New Roman" w:cs="Times New Roman"/>
                <w:b/>
                <w:color w:val="000000"/>
                <w:sz w:val="16"/>
                <w:szCs w:val="16"/>
                <w:lang w:eastAsia="hu-HU"/>
              </w:rPr>
              <w:t xml:space="preserve">.) </w:t>
            </w:r>
            <w:r w:rsidR="00F2346E">
              <w:rPr>
                <w:rFonts w:ascii="Times New Roman" w:eastAsia="Times New Roman" w:hAnsi="Times New Roman" w:cs="Times New Roman"/>
                <w:b/>
                <w:color w:val="000000"/>
                <w:sz w:val="16"/>
                <w:szCs w:val="16"/>
                <w:lang w:eastAsia="hu-HU"/>
              </w:rPr>
              <w:t>Nusser György</w:t>
            </w:r>
            <w:r w:rsidR="00F2346E">
              <w:rPr>
                <w:rFonts w:ascii="Times New Roman" w:eastAsia="Times New Roman" w:hAnsi="Times New Roman" w:cs="Times New Roman"/>
                <w:color w:val="000000"/>
                <w:sz w:val="16"/>
                <w:szCs w:val="16"/>
                <w:lang w:eastAsia="hu-HU"/>
              </w:rPr>
              <w:t xml:space="preserve"> (9223 Bezenye, Pozsony út 10.), a Nusser-Mattuschich családi NUSSER-GRUND Mg. Bt. ügyvezető társtulajdonosa</w:t>
            </w:r>
          </w:p>
        </w:tc>
      </w:tr>
      <w:tr w:rsidR="00F2346E"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1310F0">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Default="00F2346E"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Default="00F2346E"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0173/7</w:t>
            </w:r>
          </w:p>
        </w:tc>
        <w:tc>
          <w:tcPr>
            <w:tcW w:w="660" w:type="dxa"/>
            <w:tcBorders>
              <w:top w:val="nil"/>
              <w:left w:val="nil"/>
              <w:bottom w:val="single" w:sz="4" w:space="0" w:color="auto"/>
              <w:right w:val="single" w:sz="4" w:space="0" w:color="auto"/>
            </w:tcBorders>
            <w:shd w:val="clear" w:color="auto" w:fill="auto"/>
            <w:vAlign w:val="center"/>
            <w:hideMark/>
          </w:tcPr>
          <w:p w:rsidR="00F2346E"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20,2</w:t>
            </w:r>
          </w:p>
        </w:tc>
        <w:tc>
          <w:tcPr>
            <w:tcW w:w="700"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656</w:t>
            </w:r>
          </w:p>
        </w:tc>
        <w:tc>
          <w:tcPr>
            <w:tcW w:w="834" w:type="dxa"/>
            <w:tcBorders>
              <w:top w:val="nil"/>
              <w:left w:val="single" w:sz="4" w:space="0" w:color="auto"/>
              <w:bottom w:val="single" w:sz="4" w:space="0" w:color="auto"/>
              <w:right w:val="single" w:sz="4" w:space="0" w:color="auto"/>
            </w:tcBorders>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32,5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48,00</w:t>
            </w:r>
          </w:p>
        </w:tc>
        <w:tc>
          <w:tcPr>
            <w:tcW w:w="716" w:type="dxa"/>
            <w:tcBorders>
              <w:top w:val="nil"/>
              <w:left w:val="nil"/>
              <w:bottom w:val="single" w:sz="4" w:space="0" w:color="auto"/>
              <w:right w:val="single" w:sz="4" w:space="0" w:color="auto"/>
            </w:tcBorders>
            <w:shd w:val="clear" w:color="auto" w:fill="auto"/>
            <w:vAlign w:val="center"/>
            <w:hideMark/>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37</w:t>
            </w:r>
            <w:r>
              <w:rPr>
                <w:rFonts w:ascii="Times New Roman" w:eastAsia="Times New Roman" w:hAnsi="Times New Roman" w:cs="Times New Roman"/>
                <w:color w:val="000000"/>
                <w:sz w:val="16"/>
                <w:szCs w:val="16"/>
                <w:lang w:eastAsia="hu-HU"/>
              </w:rPr>
              <w:t>8</w:t>
            </w:r>
          </w:p>
        </w:tc>
        <w:tc>
          <w:tcPr>
            <w:tcW w:w="675" w:type="dxa"/>
            <w:tcBorders>
              <w:top w:val="nil"/>
              <w:left w:val="nil"/>
              <w:bottom w:val="single" w:sz="4" w:space="0" w:color="auto"/>
              <w:right w:val="single" w:sz="4" w:space="0" w:color="auto"/>
            </w:tcBorders>
            <w:shd w:val="clear" w:color="auto" w:fill="auto"/>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F2346E" w:rsidRPr="00914EF4" w:rsidRDefault="00F2346E"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1870B3" w:rsidRDefault="00F2346E" w:rsidP="005171FC">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1870B3"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5C3A48" w:rsidRDefault="00F2346E"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F2346E"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F2346E" w:rsidRDefault="00F2346E" w:rsidP="001310F0">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F2346E" w:rsidRDefault="00F2346E"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F2346E" w:rsidRDefault="00F2346E"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0182/2</w:t>
            </w:r>
          </w:p>
        </w:tc>
        <w:tc>
          <w:tcPr>
            <w:tcW w:w="660" w:type="dxa"/>
            <w:tcBorders>
              <w:top w:val="nil"/>
              <w:left w:val="nil"/>
              <w:bottom w:val="single" w:sz="4" w:space="0" w:color="auto"/>
              <w:right w:val="single" w:sz="4" w:space="0" w:color="auto"/>
            </w:tcBorders>
            <w:shd w:val="clear" w:color="auto" w:fill="auto"/>
            <w:vAlign w:val="center"/>
            <w:hideMark/>
          </w:tcPr>
          <w:p w:rsidR="00F2346E"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8,2</w:t>
            </w:r>
          </w:p>
        </w:tc>
        <w:tc>
          <w:tcPr>
            <w:tcW w:w="700" w:type="dxa"/>
            <w:tcBorders>
              <w:top w:val="nil"/>
              <w:left w:val="nil"/>
              <w:bottom w:val="single" w:sz="4" w:space="0" w:color="auto"/>
              <w:right w:val="single" w:sz="4" w:space="0" w:color="auto"/>
            </w:tcBorders>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227</w:t>
            </w:r>
          </w:p>
        </w:tc>
        <w:tc>
          <w:tcPr>
            <w:tcW w:w="834" w:type="dxa"/>
            <w:tcBorders>
              <w:top w:val="nil"/>
              <w:left w:val="single" w:sz="4" w:space="0" w:color="auto"/>
              <w:bottom w:val="single" w:sz="4" w:space="0" w:color="auto"/>
              <w:right w:val="single" w:sz="4" w:space="0" w:color="auto"/>
            </w:tcBorders>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F2346E" w:rsidRDefault="00F2346E"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16,80</w:t>
            </w:r>
          </w:p>
        </w:tc>
        <w:tc>
          <w:tcPr>
            <w:tcW w:w="716" w:type="dxa"/>
            <w:tcBorders>
              <w:top w:val="nil"/>
              <w:left w:val="nil"/>
              <w:bottom w:val="single" w:sz="4" w:space="0" w:color="auto"/>
              <w:right w:val="single" w:sz="4" w:space="0" w:color="auto"/>
            </w:tcBorders>
            <w:shd w:val="clear" w:color="auto" w:fill="auto"/>
            <w:vAlign w:val="center"/>
            <w:hideMark/>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06</w:t>
            </w:r>
            <w:r>
              <w:rPr>
                <w:rFonts w:ascii="Times New Roman" w:eastAsia="Times New Roman" w:hAnsi="Times New Roman" w:cs="Times New Roman"/>
                <w:color w:val="000000"/>
                <w:sz w:val="16"/>
                <w:szCs w:val="16"/>
                <w:lang w:eastAsia="hu-HU"/>
              </w:rPr>
              <w:t>1</w:t>
            </w:r>
          </w:p>
        </w:tc>
        <w:tc>
          <w:tcPr>
            <w:tcW w:w="675" w:type="dxa"/>
            <w:tcBorders>
              <w:top w:val="nil"/>
              <w:left w:val="nil"/>
              <w:bottom w:val="single" w:sz="4" w:space="0" w:color="auto"/>
              <w:right w:val="single" w:sz="4" w:space="0" w:color="auto"/>
            </w:tcBorders>
            <w:shd w:val="clear" w:color="auto" w:fill="auto"/>
            <w:vAlign w:val="center"/>
          </w:tcPr>
          <w:p w:rsidR="00F2346E" w:rsidRPr="00257127"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74</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1</w:t>
            </w:r>
          </w:p>
        </w:tc>
        <w:tc>
          <w:tcPr>
            <w:tcW w:w="985" w:type="dxa"/>
            <w:tcBorders>
              <w:top w:val="nil"/>
              <w:left w:val="nil"/>
              <w:bottom w:val="single" w:sz="4" w:space="0" w:color="auto"/>
              <w:right w:val="single" w:sz="4" w:space="0" w:color="auto"/>
            </w:tcBorders>
            <w:shd w:val="clear" w:color="auto" w:fill="auto"/>
            <w:vAlign w:val="bottom"/>
            <w:hideMark/>
          </w:tcPr>
          <w:p w:rsidR="00F2346E" w:rsidRPr="00914EF4" w:rsidRDefault="00F2346E"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F2346E" w:rsidRPr="001870B3" w:rsidRDefault="00F2346E" w:rsidP="005171FC">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F2346E" w:rsidRPr="001870B3" w:rsidRDefault="00F2346E"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F2346E" w:rsidRPr="005C3A48" w:rsidRDefault="00F2346E"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0D1A07">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0B5450">
            <w:pPr>
              <w:pStyle w:val="Listaszerbekezds"/>
              <w:spacing w:after="0" w:line="240" w:lineRule="auto"/>
              <w:ind w:left="720"/>
              <w:rPr>
                <w:rFonts w:ascii="Times New Roman" w:eastAsia="Times New Roman" w:hAnsi="Times New Roman"/>
                <w:color w:val="000000"/>
                <w:sz w:val="16"/>
                <w:szCs w:val="16"/>
                <w:lang w:eastAsia="hu-HU"/>
              </w:rPr>
            </w:pPr>
            <w:r w:rsidRPr="00F81E67">
              <w:rPr>
                <w:rFonts w:ascii="Times New Roman" w:eastAsia="Times New Roman" w:hAnsi="Times New Roman"/>
                <w:b/>
                <w:i/>
                <w:sz w:val="16"/>
                <w:szCs w:val="16"/>
                <w:lang w:eastAsia="hu-HU"/>
              </w:rPr>
              <w:t>Nusser György összesen</w:t>
            </w:r>
          </w:p>
        </w:tc>
        <w:tc>
          <w:tcPr>
            <w:tcW w:w="660" w:type="dxa"/>
            <w:tcBorders>
              <w:top w:val="nil"/>
              <w:left w:val="nil"/>
              <w:bottom w:val="single" w:sz="4" w:space="0" w:color="auto"/>
              <w:right w:val="single" w:sz="4" w:space="0" w:color="auto"/>
            </w:tcBorders>
            <w:shd w:val="clear" w:color="auto" w:fill="auto"/>
            <w:vAlign w:val="center"/>
            <w:hideMark/>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sidRPr="00F81E67">
              <w:rPr>
                <w:rFonts w:ascii="Times New Roman" w:eastAsia="Times New Roman" w:hAnsi="Times New Roman" w:cs="Times New Roman"/>
                <w:b/>
                <w:i/>
                <w:color w:val="000000"/>
                <w:sz w:val="16"/>
                <w:szCs w:val="16"/>
                <w:lang w:eastAsia="hu-HU"/>
              </w:rPr>
              <w:t>28,4</w:t>
            </w:r>
          </w:p>
        </w:tc>
        <w:tc>
          <w:tcPr>
            <w:tcW w:w="700" w:type="dxa"/>
            <w:tcBorders>
              <w:top w:val="nil"/>
              <w:left w:val="nil"/>
              <w:bottom w:val="single" w:sz="4" w:space="0" w:color="auto"/>
              <w:right w:val="single" w:sz="4" w:space="0" w:color="auto"/>
            </w:tcBorders>
            <w:vAlign w:val="center"/>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883</w:t>
            </w:r>
          </w:p>
        </w:tc>
        <w:tc>
          <w:tcPr>
            <w:tcW w:w="834" w:type="dxa"/>
            <w:tcBorders>
              <w:top w:val="nil"/>
              <w:left w:val="single" w:sz="4" w:space="0" w:color="auto"/>
              <w:bottom w:val="single" w:sz="4" w:space="0" w:color="auto"/>
              <w:right w:val="single" w:sz="4" w:space="0" w:color="auto"/>
            </w:tcBorders>
            <w:vAlign w:val="center"/>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31,1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sidRPr="00F81E67">
              <w:rPr>
                <w:rFonts w:ascii="Times New Roman" w:eastAsia="Times New Roman" w:hAnsi="Times New Roman" w:cs="Times New Roman"/>
                <w:b/>
                <w:i/>
                <w:color w:val="000000"/>
                <w:sz w:val="16"/>
                <w:szCs w:val="16"/>
                <w:lang w:eastAsia="hu-HU"/>
              </w:rPr>
              <w:t>64,80</w:t>
            </w:r>
          </w:p>
        </w:tc>
        <w:tc>
          <w:tcPr>
            <w:tcW w:w="716" w:type="dxa"/>
            <w:tcBorders>
              <w:top w:val="nil"/>
              <w:left w:val="nil"/>
              <w:bottom w:val="single" w:sz="4" w:space="0" w:color="auto"/>
              <w:right w:val="single" w:sz="4" w:space="0" w:color="auto"/>
            </w:tcBorders>
            <w:shd w:val="clear" w:color="auto" w:fill="auto"/>
            <w:vAlign w:val="center"/>
            <w:hideMark/>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2,282</w:t>
            </w:r>
          </w:p>
        </w:tc>
        <w:tc>
          <w:tcPr>
            <w:tcW w:w="675" w:type="dxa"/>
            <w:tcBorders>
              <w:top w:val="nil"/>
              <w:left w:val="nil"/>
              <w:bottom w:val="single" w:sz="4" w:space="0" w:color="auto"/>
              <w:right w:val="single" w:sz="4" w:space="0" w:color="auto"/>
            </w:tcBorders>
            <w:shd w:val="clear" w:color="auto" w:fill="auto"/>
            <w:vAlign w:val="center"/>
          </w:tcPr>
          <w:p w:rsidR="000B5450" w:rsidRPr="00F81E6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 xml:space="preserve">73,4 </w:t>
            </w:r>
          </w:p>
        </w:tc>
        <w:tc>
          <w:tcPr>
            <w:tcW w:w="985" w:type="dxa"/>
            <w:tcBorders>
              <w:top w:val="nil"/>
              <w:left w:val="nil"/>
              <w:bottom w:val="single" w:sz="4" w:space="0" w:color="auto"/>
              <w:right w:val="single" w:sz="4" w:space="0" w:color="auto"/>
            </w:tcBorders>
            <w:shd w:val="clear" w:color="auto" w:fill="auto"/>
            <w:vAlign w:val="bottom"/>
            <w:hideMark/>
          </w:tcPr>
          <w:p w:rsidR="000B5450" w:rsidRPr="00257127" w:rsidRDefault="000B5450" w:rsidP="000D1A07">
            <w:pPr>
              <w:spacing w:after="0" w:line="240" w:lineRule="auto"/>
              <w:rPr>
                <w:rFonts w:ascii="Times New Roman" w:eastAsia="Times New Roman" w:hAnsi="Times New Roman"/>
                <w:b/>
                <w:i/>
                <w:sz w:val="16"/>
                <w:szCs w:val="16"/>
                <w:lang w:eastAsia="hu-HU"/>
              </w:rPr>
            </w:pPr>
            <w:r w:rsidRPr="00257127">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0D1A07">
            <w:pPr>
              <w:spacing w:after="0" w:line="240" w:lineRule="auto"/>
              <w:rPr>
                <w:rFonts w:ascii="Times New Roman" w:eastAsia="Times New Roman" w:hAnsi="Times New Roman" w:cs="Times New Roman"/>
                <w:b/>
                <w:i/>
                <w:color w:val="000000"/>
                <w:sz w:val="16"/>
                <w:szCs w:val="16"/>
                <w:lang w:eastAsia="hu-HU"/>
              </w:rPr>
            </w:pPr>
            <w:r w:rsidRPr="00257127">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257127"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sidRPr="00257127">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257127" w:rsidRDefault="000B5450" w:rsidP="000D1A07">
            <w:pPr>
              <w:spacing w:after="0" w:line="240" w:lineRule="auto"/>
              <w:jc w:val="right"/>
              <w:rPr>
                <w:rFonts w:ascii="Times New Roman" w:eastAsia="Times New Roman" w:hAnsi="Times New Roman"/>
                <w:b/>
                <w:i/>
                <w:sz w:val="16"/>
                <w:szCs w:val="16"/>
                <w:lang w:eastAsia="hu-HU"/>
              </w:rPr>
            </w:pPr>
            <w:r w:rsidRPr="00257127">
              <w:rPr>
                <w:rFonts w:ascii="Times New Roman" w:eastAsia="Times New Roman" w:hAnsi="Times New Roman"/>
                <w:b/>
                <w:i/>
                <w:sz w:val="16"/>
                <w:szCs w:val="16"/>
                <w:lang w:eastAsia="hu-HU"/>
              </w:rPr>
              <w:t>2051</w:t>
            </w:r>
          </w:p>
        </w:tc>
      </w:tr>
      <w:tr w:rsidR="000B5450" w:rsidRPr="00914EF4" w:rsidTr="000B5450">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Default="000B5450" w:rsidP="000B5450">
            <w:pPr>
              <w:spacing w:after="0" w:line="240" w:lineRule="auto"/>
              <w:rPr>
                <w:rFonts w:ascii="Times New Roman" w:eastAsia="Times New Roman" w:hAnsi="Times New Roman"/>
                <w:sz w:val="16"/>
                <w:szCs w:val="16"/>
                <w:lang w:eastAsia="hu-HU"/>
              </w:rPr>
            </w:pPr>
            <w:r>
              <w:rPr>
                <w:rFonts w:ascii="Times New Roman" w:eastAsia="Times New Roman" w:hAnsi="Times New Roman" w:cs="Times New Roman"/>
                <w:b/>
                <w:color w:val="000000"/>
                <w:sz w:val="16"/>
                <w:szCs w:val="16"/>
                <w:lang w:eastAsia="hu-HU"/>
              </w:rPr>
              <w:t xml:space="preserve"> </w:t>
            </w:r>
            <w:r w:rsidRPr="004C5974">
              <w:rPr>
                <w:rFonts w:ascii="Times New Roman" w:eastAsia="Times New Roman" w:hAnsi="Times New Roman" w:cs="Times New Roman"/>
                <w:b/>
                <w:color w:val="000000"/>
                <w:sz w:val="16"/>
                <w:szCs w:val="16"/>
                <w:lang w:eastAsia="hu-HU"/>
              </w:rPr>
              <w:t>5</w:t>
            </w:r>
            <w:r>
              <w:rPr>
                <w:rFonts w:ascii="Times New Roman" w:eastAsia="Times New Roman" w:hAnsi="Times New Roman" w:cs="Times New Roman"/>
                <w:b/>
                <w:color w:val="000000"/>
                <w:sz w:val="16"/>
                <w:szCs w:val="16"/>
                <w:lang w:eastAsia="hu-HU"/>
              </w:rPr>
              <w:t>3</w:t>
            </w:r>
            <w:r w:rsidRPr="004C5974">
              <w:rPr>
                <w:rFonts w:ascii="Times New Roman" w:eastAsia="Times New Roman" w:hAnsi="Times New Roman" w:cs="Times New Roman"/>
                <w:b/>
                <w:color w:val="000000"/>
                <w:sz w:val="16"/>
                <w:szCs w:val="16"/>
                <w:lang w:eastAsia="hu-HU"/>
              </w:rPr>
              <w:t>.) Varga Tamás Imre</w:t>
            </w:r>
            <w:r>
              <w:rPr>
                <w:rFonts w:ascii="Times New Roman" w:eastAsia="Times New Roman" w:hAnsi="Times New Roman" w:cs="Times New Roman"/>
                <w:color w:val="000000"/>
                <w:sz w:val="16"/>
                <w:szCs w:val="16"/>
                <w:lang w:eastAsia="hu-HU"/>
              </w:rPr>
              <w:t xml:space="preserve"> (</w:t>
            </w:r>
            <w:r w:rsidRPr="004C5974">
              <w:rPr>
                <w:rFonts w:ascii="Times New Roman" w:eastAsia="Times New Roman" w:hAnsi="Times New Roman" w:cs="Times New Roman"/>
                <w:color w:val="000000"/>
                <w:sz w:val="16"/>
                <w:szCs w:val="16"/>
                <w:lang w:eastAsia="hu-HU"/>
              </w:rPr>
              <w:t>9234 Kisbodak Felszabadulás u. 18.</w:t>
            </w:r>
            <w:r>
              <w:rPr>
                <w:rFonts w:ascii="Times New Roman" w:eastAsia="Times New Roman" w:hAnsi="Times New Roman" w:cs="Times New Roman"/>
                <w:color w:val="000000"/>
                <w:sz w:val="16"/>
                <w:szCs w:val="16"/>
                <w:lang w:eastAsia="hu-HU"/>
              </w:rPr>
              <w:t>) a Bodaki Méhes Bt. családi cég társtulajdonosa</w:t>
            </w:r>
          </w:p>
        </w:tc>
      </w:tr>
      <w:tr w:rsidR="000B5450" w:rsidRPr="00914EF4" w:rsidTr="000D1A07">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Rajka</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Pr="004B38B7" w:rsidRDefault="000B5450" w:rsidP="000D1A07">
            <w:pPr>
              <w:spacing w:after="0" w:line="240" w:lineRule="auto"/>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056/8</w:t>
            </w:r>
          </w:p>
        </w:tc>
        <w:tc>
          <w:tcPr>
            <w:tcW w:w="660"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3,4</w:t>
            </w:r>
          </w:p>
        </w:tc>
        <w:tc>
          <w:tcPr>
            <w:tcW w:w="700" w:type="dxa"/>
            <w:tcBorders>
              <w:top w:val="nil"/>
              <w:left w:val="nil"/>
              <w:bottom w:val="single" w:sz="4" w:space="0" w:color="auto"/>
              <w:right w:val="single" w:sz="4" w:space="0" w:color="auto"/>
            </w:tcBorders>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50</w:t>
            </w:r>
          </w:p>
        </w:tc>
        <w:tc>
          <w:tcPr>
            <w:tcW w:w="834" w:type="dxa"/>
            <w:tcBorders>
              <w:top w:val="nil"/>
              <w:left w:val="single" w:sz="4" w:space="0" w:color="auto"/>
              <w:bottom w:val="single" w:sz="4" w:space="0" w:color="auto"/>
              <w:right w:val="single" w:sz="4" w:space="0" w:color="auto"/>
            </w:tcBorders>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14,8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7,95</w:t>
            </w:r>
          </w:p>
        </w:tc>
        <w:tc>
          <w:tcPr>
            <w:tcW w:w="716"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2,331</w:t>
            </w:r>
          </w:p>
        </w:tc>
        <w:tc>
          <w:tcPr>
            <w:tcW w:w="675" w:type="dxa"/>
            <w:tcBorders>
              <w:top w:val="nil"/>
              <w:left w:val="nil"/>
              <w:bottom w:val="single" w:sz="4" w:space="0" w:color="auto"/>
              <w:right w:val="single" w:sz="4" w:space="0" w:color="auto"/>
            </w:tcBorders>
            <w:shd w:val="clear" w:color="auto" w:fill="auto"/>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157,5</w:t>
            </w:r>
          </w:p>
        </w:tc>
        <w:tc>
          <w:tcPr>
            <w:tcW w:w="985" w:type="dxa"/>
            <w:tcBorders>
              <w:top w:val="nil"/>
              <w:left w:val="nil"/>
              <w:bottom w:val="single" w:sz="4" w:space="0" w:color="auto"/>
              <w:right w:val="single" w:sz="4" w:space="0" w:color="auto"/>
            </w:tcBorders>
            <w:shd w:val="clear" w:color="auto" w:fill="auto"/>
            <w:vAlign w:val="bottom"/>
            <w:hideMark/>
          </w:tcPr>
          <w:p w:rsidR="000B5450" w:rsidRPr="004B38B7" w:rsidRDefault="000B5450" w:rsidP="000D1A07">
            <w:pPr>
              <w:spacing w:after="0" w:line="240" w:lineRule="auto"/>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Rajka Agrárszervíz Kft.</w:t>
            </w:r>
          </w:p>
        </w:tc>
        <w:tc>
          <w:tcPr>
            <w:tcW w:w="782" w:type="dxa"/>
            <w:tcBorders>
              <w:top w:val="nil"/>
              <w:left w:val="single" w:sz="4" w:space="0" w:color="auto"/>
              <w:bottom w:val="single" w:sz="4" w:space="0" w:color="auto"/>
              <w:right w:val="single" w:sz="4" w:space="0" w:color="auto"/>
            </w:tcBorders>
          </w:tcPr>
          <w:p w:rsidR="000B5450" w:rsidRPr="004B38B7" w:rsidRDefault="000B5450" w:rsidP="000D1A07">
            <w:pPr>
              <w:spacing w:after="0" w:line="240" w:lineRule="auto"/>
              <w:jc w:val="right"/>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1.250</w:t>
            </w:r>
          </w:p>
        </w:tc>
        <w:tc>
          <w:tcPr>
            <w:tcW w:w="633" w:type="dxa"/>
            <w:tcBorders>
              <w:top w:val="nil"/>
              <w:left w:val="single" w:sz="4" w:space="0" w:color="auto"/>
              <w:bottom w:val="single" w:sz="4" w:space="0" w:color="auto"/>
              <w:right w:val="single" w:sz="12" w:space="0" w:color="auto"/>
            </w:tcBorders>
            <w:vAlign w:val="center"/>
          </w:tcPr>
          <w:p w:rsidR="000B5450" w:rsidRPr="004B38B7" w:rsidRDefault="000B5450" w:rsidP="000D1A07">
            <w:pPr>
              <w:spacing w:after="0" w:line="240" w:lineRule="auto"/>
              <w:jc w:val="right"/>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2027</w:t>
            </w:r>
          </w:p>
        </w:tc>
      </w:tr>
      <w:tr w:rsidR="000B5450" w:rsidRPr="00914EF4" w:rsidTr="000D1A07">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Rajka</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Pr="004B38B7" w:rsidRDefault="000B5450" w:rsidP="000D1A07">
            <w:pPr>
              <w:spacing w:after="0" w:line="240" w:lineRule="auto"/>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058/20</w:t>
            </w:r>
          </w:p>
        </w:tc>
        <w:tc>
          <w:tcPr>
            <w:tcW w:w="660"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24,2</w:t>
            </w:r>
          </w:p>
        </w:tc>
        <w:tc>
          <w:tcPr>
            <w:tcW w:w="700" w:type="dxa"/>
            <w:tcBorders>
              <w:top w:val="nil"/>
              <w:left w:val="nil"/>
              <w:bottom w:val="single" w:sz="4" w:space="0" w:color="auto"/>
              <w:right w:val="single" w:sz="4" w:space="0" w:color="auto"/>
            </w:tcBorders>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358</w:t>
            </w:r>
          </w:p>
        </w:tc>
        <w:tc>
          <w:tcPr>
            <w:tcW w:w="834" w:type="dxa"/>
            <w:tcBorders>
              <w:top w:val="nil"/>
              <w:left w:val="single" w:sz="4" w:space="0" w:color="auto"/>
              <w:bottom w:val="single" w:sz="4" w:space="0" w:color="auto"/>
              <w:right w:val="single" w:sz="4" w:space="0" w:color="auto"/>
            </w:tcBorders>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14,8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56,40</w:t>
            </w:r>
          </w:p>
        </w:tc>
        <w:tc>
          <w:tcPr>
            <w:tcW w:w="716" w:type="dxa"/>
            <w:tcBorders>
              <w:top w:val="nil"/>
              <w:left w:val="nil"/>
              <w:bottom w:val="single" w:sz="4" w:space="0" w:color="auto"/>
              <w:right w:val="single" w:sz="4" w:space="0" w:color="auto"/>
            </w:tcBorders>
            <w:shd w:val="clear" w:color="auto" w:fill="auto"/>
            <w:vAlign w:val="center"/>
            <w:hideMark/>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2,329</w:t>
            </w:r>
          </w:p>
        </w:tc>
        <w:tc>
          <w:tcPr>
            <w:tcW w:w="675" w:type="dxa"/>
            <w:tcBorders>
              <w:top w:val="nil"/>
              <w:left w:val="nil"/>
              <w:bottom w:val="single" w:sz="4" w:space="0" w:color="auto"/>
              <w:right w:val="single" w:sz="4" w:space="0" w:color="auto"/>
            </w:tcBorders>
            <w:shd w:val="clear" w:color="auto" w:fill="auto"/>
            <w:vAlign w:val="center"/>
          </w:tcPr>
          <w:p w:rsidR="000B5450" w:rsidRPr="004B38B7" w:rsidRDefault="000B5450" w:rsidP="000D1A07">
            <w:pPr>
              <w:spacing w:after="0" w:line="240" w:lineRule="auto"/>
              <w:jc w:val="right"/>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157,3</w:t>
            </w:r>
          </w:p>
        </w:tc>
        <w:tc>
          <w:tcPr>
            <w:tcW w:w="985" w:type="dxa"/>
            <w:tcBorders>
              <w:top w:val="nil"/>
              <w:left w:val="nil"/>
              <w:bottom w:val="single" w:sz="4" w:space="0" w:color="auto"/>
              <w:right w:val="single" w:sz="4" w:space="0" w:color="auto"/>
            </w:tcBorders>
            <w:shd w:val="clear" w:color="auto" w:fill="auto"/>
            <w:vAlign w:val="bottom"/>
            <w:hideMark/>
          </w:tcPr>
          <w:p w:rsidR="000B5450" w:rsidRPr="004B38B7" w:rsidRDefault="000B5450" w:rsidP="000D1A07">
            <w:pPr>
              <w:spacing w:after="0" w:line="240" w:lineRule="auto"/>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4B38B7" w:rsidRDefault="000B5450" w:rsidP="000D1A07">
            <w:pPr>
              <w:spacing w:after="0" w:line="240" w:lineRule="auto"/>
              <w:rPr>
                <w:rFonts w:ascii="Times New Roman" w:eastAsia="Times New Roman" w:hAnsi="Times New Roman" w:cs="Times New Roman"/>
                <w:color w:val="984806" w:themeColor="accent6" w:themeShade="80"/>
                <w:sz w:val="16"/>
                <w:szCs w:val="16"/>
                <w:lang w:eastAsia="hu-HU"/>
              </w:rPr>
            </w:pPr>
            <w:r w:rsidRPr="004B38B7">
              <w:rPr>
                <w:rFonts w:ascii="Times New Roman" w:eastAsia="Times New Roman" w:hAnsi="Times New Roman" w:cs="Times New Roman"/>
                <w:color w:val="984806" w:themeColor="accent6" w:themeShade="80"/>
                <w:sz w:val="16"/>
                <w:szCs w:val="16"/>
                <w:lang w:eastAsia="hu-HU"/>
              </w:rPr>
              <w:t>Rajka Agrárszervíz Kft.</w:t>
            </w:r>
          </w:p>
        </w:tc>
        <w:tc>
          <w:tcPr>
            <w:tcW w:w="782" w:type="dxa"/>
            <w:tcBorders>
              <w:top w:val="nil"/>
              <w:left w:val="single" w:sz="4" w:space="0" w:color="auto"/>
              <w:bottom w:val="single" w:sz="4" w:space="0" w:color="auto"/>
              <w:right w:val="single" w:sz="4" w:space="0" w:color="auto"/>
            </w:tcBorders>
          </w:tcPr>
          <w:p w:rsidR="000B5450" w:rsidRPr="004B38B7" w:rsidRDefault="000B5450" w:rsidP="000D1A07">
            <w:pPr>
              <w:spacing w:after="0" w:line="240" w:lineRule="auto"/>
              <w:jc w:val="right"/>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1.250</w:t>
            </w:r>
          </w:p>
        </w:tc>
        <w:tc>
          <w:tcPr>
            <w:tcW w:w="633" w:type="dxa"/>
            <w:tcBorders>
              <w:top w:val="nil"/>
              <w:left w:val="single" w:sz="4" w:space="0" w:color="auto"/>
              <w:bottom w:val="single" w:sz="4" w:space="0" w:color="auto"/>
              <w:right w:val="single" w:sz="12" w:space="0" w:color="auto"/>
            </w:tcBorders>
            <w:vAlign w:val="center"/>
          </w:tcPr>
          <w:p w:rsidR="000B5450" w:rsidRPr="004B38B7" w:rsidRDefault="000B5450" w:rsidP="000D1A07">
            <w:pPr>
              <w:spacing w:after="0" w:line="240" w:lineRule="auto"/>
              <w:jc w:val="right"/>
              <w:rPr>
                <w:rFonts w:ascii="Times New Roman" w:eastAsia="Times New Roman" w:hAnsi="Times New Roman"/>
                <w:color w:val="984806" w:themeColor="accent6" w:themeShade="80"/>
                <w:sz w:val="16"/>
                <w:szCs w:val="16"/>
                <w:lang w:eastAsia="hu-HU"/>
              </w:rPr>
            </w:pPr>
            <w:r w:rsidRPr="004B38B7">
              <w:rPr>
                <w:rFonts w:ascii="Times New Roman" w:eastAsia="Times New Roman" w:hAnsi="Times New Roman"/>
                <w:color w:val="984806" w:themeColor="accent6" w:themeShade="80"/>
                <w:sz w:val="16"/>
                <w:szCs w:val="16"/>
                <w:lang w:eastAsia="hu-HU"/>
              </w:rPr>
              <w:t>2027</w:t>
            </w:r>
          </w:p>
        </w:tc>
      </w:tr>
      <w:tr w:rsidR="000B5450" w:rsidRPr="00914EF4" w:rsidTr="000D1A07">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F81E67">
            <w:pPr>
              <w:pStyle w:val="Listaszerbekezds"/>
              <w:spacing w:after="0" w:line="240" w:lineRule="auto"/>
              <w:ind w:left="720"/>
              <w:rPr>
                <w:rFonts w:ascii="Times New Roman" w:eastAsia="Times New Roman" w:hAnsi="Times New Roman"/>
                <w:color w:val="000000"/>
                <w:sz w:val="16"/>
                <w:szCs w:val="16"/>
                <w:lang w:eastAsia="hu-HU"/>
              </w:rPr>
            </w:pPr>
            <w:r w:rsidRPr="004C5974">
              <w:rPr>
                <w:rFonts w:ascii="Times New Roman" w:eastAsia="Times New Roman" w:hAnsi="Times New Roman"/>
                <w:b/>
                <w:i/>
                <w:color w:val="000000"/>
                <w:sz w:val="16"/>
                <w:szCs w:val="16"/>
                <w:lang w:eastAsia="hu-HU"/>
              </w:rPr>
              <w:t>Varga Tamás Imre</w:t>
            </w:r>
            <w:r>
              <w:rPr>
                <w:rFonts w:ascii="Times New Roman" w:eastAsia="Times New Roman" w:hAnsi="Times New Roman"/>
                <w:color w:val="000000"/>
                <w:sz w:val="16"/>
                <w:szCs w:val="16"/>
                <w:lang w:eastAsia="hu-HU"/>
              </w:rPr>
              <w:t xml:space="preserve"> </w:t>
            </w:r>
            <w:r w:rsidRPr="00862BD8">
              <w:rPr>
                <w:rFonts w:ascii="Times New Roman" w:eastAsia="Times New Roman" w:hAnsi="Times New Roman"/>
                <w:b/>
                <w:i/>
                <w:sz w:val="16"/>
                <w:szCs w:val="16"/>
                <w:lang w:eastAsia="hu-HU"/>
              </w:rPr>
              <w:t>összesen</w:t>
            </w:r>
          </w:p>
        </w:tc>
        <w:tc>
          <w:tcPr>
            <w:tcW w:w="660" w:type="dxa"/>
            <w:tcBorders>
              <w:top w:val="nil"/>
              <w:left w:val="nil"/>
              <w:bottom w:val="single" w:sz="4" w:space="0" w:color="auto"/>
              <w:right w:val="single" w:sz="4" w:space="0" w:color="auto"/>
            </w:tcBorders>
            <w:shd w:val="clear" w:color="auto" w:fill="auto"/>
            <w:vAlign w:val="center"/>
            <w:hideMark/>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27,6</w:t>
            </w:r>
          </w:p>
        </w:tc>
        <w:tc>
          <w:tcPr>
            <w:tcW w:w="700" w:type="dxa"/>
            <w:tcBorders>
              <w:top w:val="nil"/>
              <w:left w:val="nil"/>
              <w:bottom w:val="single" w:sz="4" w:space="0" w:color="auto"/>
              <w:right w:val="single" w:sz="4" w:space="0" w:color="auto"/>
            </w:tcBorders>
            <w:vAlign w:val="center"/>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408</w:t>
            </w:r>
          </w:p>
        </w:tc>
        <w:tc>
          <w:tcPr>
            <w:tcW w:w="834" w:type="dxa"/>
            <w:tcBorders>
              <w:top w:val="nil"/>
              <w:left w:val="single" w:sz="4" w:space="0" w:color="auto"/>
              <w:bottom w:val="single" w:sz="4" w:space="0" w:color="auto"/>
              <w:right w:val="single" w:sz="4" w:space="0" w:color="auto"/>
            </w:tcBorders>
            <w:vAlign w:val="center"/>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64,35</w:t>
            </w:r>
          </w:p>
        </w:tc>
        <w:tc>
          <w:tcPr>
            <w:tcW w:w="716" w:type="dxa"/>
            <w:tcBorders>
              <w:top w:val="nil"/>
              <w:left w:val="nil"/>
              <w:bottom w:val="single" w:sz="4" w:space="0" w:color="auto"/>
              <w:right w:val="single" w:sz="4" w:space="0" w:color="auto"/>
            </w:tcBorders>
            <w:shd w:val="clear" w:color="auto" w:fill="auto"/>
            <w:vAlign w:val="center"/>
            <w:hideMark/>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2,330</w:t>
            </w:r>
          </w:p>
        </w:tc>
        <w:tc>
          <w:tcPr>
            <w:tcW w:w="675" w:type="dxa"/>
            <w:tcBorders>
              <w:top w:val="nil"/>
              <w:left w:val="nil"/>
              <w:bottom w:val="single" w:sz="4" w:space="0" w:color="auto"/>
              <w:right w:val="single" w:sz="4" w:space="0" w:color="auto"/>
            </w:tcBorders>
            <w:shd w:val="clear" w:color="auto" w:fill="auto"/>
            <w:vAlign w:val="center"/>
          </w:tcPr>
          <w:p w:rsidR="000B5450" w:rsidRPr="00862BD8" w:rsidRDefault="000B5450" w:rsidP="000D1A07">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157,4</w:t>
            </w:r>
          </w:p>
        </w:tc>
        <w:tc>
          <w:tcPr>
            <w:tcW w:w="985" w:type="dxa"/>
            <w:tcBorders>
              <w:top w:val="nil"/>
              <w:left w:val="nil"/>
              <w:bottom w:val="single" w:sz="4" w:space="0" w:color="auto"/>
              <w:right w:val="single" w:sz="4" w:space="0" w:color="auto"/>
            </w:tcBorders>
            <w:shd w:val="clear" w:color="auto" w:fill="auto"/>
            <w:vAlign w:val="bottom"/>
            <w:hideMark/>
          </w:tcPr>
          <w:p w:rsidR="000B5450" w:rsidRPr="004B38B7" w:rsidRDefault="000B5450" w:rsidP="000D1A07">
            <w:pPr>
              <w:spacing w:after="0" w:line="240" w:lineRule="auto"/>
              <w:rPr>
                <w:rFonts w:ascii="Times New Roman" w:eastAsia="Times New Roman" w:hAnsi="Times New Roman"/>
                <w:b/>
                <w:i/>
                <w:sz w:val="16"/>
                <w:szCs w:val="16"/>
                <w:lang w:eastAsia="hu-HU"/>
              </w:rPr>
            </w:pPr>
            <w:r w:rsidRPr="004B38B7">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4B38B7" w:rsidRDefault="000B5450" w:rsidP="000D1A07">
            <w:pPr>
              <w:spacing w:after="0" w:line="240" w:lineRule="auto"/>
              <w:rPr>
                <w:rFonts w:ascii="Times New Roman" w:eastAsia="Times New Roman" w:hAnsi="Times New Roman" w:cs="Times New Roman"/>
                <w:b/>
                <w:i/>
                <w:color w:val="000000"/>
                <w:sz w:val="16"/>
                <w:szCs w:val="16"/>
                <w:lang w:eastAsia="hu-HU"/>
              </w:rPr>
            </w:pPr>
            <w:r w:rsidRPr="004B38B7">
              <w:rPr>
                <w:rFonts w:ascii="Times New Roman" w:eastAsia="Times New Roman" w:hAnsi="Times New Roman" w:cs="Times New Roman"/>
                <w:b/>
                <w:i/>
                <w:color w:val="000000"/>
                <w:sz w:val="16"/>
                <w:szCs w:val="16"/>
                <w:lang w:eastAsia="hu-HU"/>
              </w:rPr>
              <w:t>Rajka Agrárszervíz Kft.</w:t>
            </w:r>
          </w:p>
        </w:tc>
        <w:tc>
          <w:tcPr>
            <w:tcW w:w="782" w:type="dxa"/>
            <w:tcBorders>
              <w:top w:val="nil"/>
              <w:left w:val="single" w:sz="4" w:space="0" w:color="auto"/>
              <w:bottom w:val="single" w:sz="4" w:space="0" w:color="auto"/>
              <w:right w:val="single" w:sz="4" w:space="0" w:color="auto"/>
            </w:tcBorders>
          </w:tcPr>
          <w:p w:rsidR="000B5450" w:rsidRPr="004B38B7" w:rsidRDefault="000B5450" w:rsidP="000D1A07">
            <w:pPr>
              <w:spacing w:after="0" w:line="240" w:lineRule="auto"/>
              <w:jc w:val="right"/>
              <w:rPr>
                <w:rFonts w:ascii="Times New Roman" w:eastAsia="Times New Roman" w:hAnsi="Times New Roman"/>
                <w:b/>
                <w:i/>
                <w:sz w:val="16"/>
                <w:szCs w:val="16"/>
                <w:lang w:eastAsia="hu-HU"/>
              </w:rPr>
            </w:pPr>
            <w:r w:rsidRPr="004B38B7">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vAlign w:val="center"/>
          </w:tcPr>
          <w:p w:rsidR="000B5450" w:rsidRPr="004B38B7" w:rsidRDefault="000B5450" w:rsidP="000D1A07">
            <w:pPr>
              <w:spacing w:after="0" w:line="240" w:lineRule="auto"/>
              <w:jc w:val="right"/>
              <w:rPr>
                <w:rFonts w:ascii="Times New Roman" w:eastAsia="Times New Roman" w:hAnsi="Times New Roman"/>
                <w:b/>
                <w:i/>
                <w:sz w:val="16"/>
                <w:szCs w:val="16"/>
                <w:lang w:eastAsia="hu-HU"/>
              </w:rPr>
            </w:pPr>
            <w:r w:rsidRPr="004B38B7">
              <w:rPr>
                <w:rFonts w:ascii="Times New Roman" w:eastAsia="Times New Roman" w:hAnsi="Times New Roman"/>
                <w:b/>
                <w:i/>
                <w:sz w:val="16"/>
                <w:szCs w:val="16"/>
                <w:lang w:eastAsia="hu-HU"/>
              </w:rPr>
              <w:t>2027</w:t>
            </w:r>
          </w:p>
        </w:tc>
      </w:tr>
      <w:tr w:rsidR="000B5450" w:rsidRPr="00914EF4" w:rsidTr="00F81E67">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Pr="00412CC0" w:rsidRDefault="000B5450" w:rsidP="000B5450">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Pr="00AA16FB">
              <w:rPr>
                <w:rFonts w:ascii="Times New Roman" w:eastAsia="Times New Roman" w:hAnsi="Times New Roman" w:cs="Times New Roman"/>
                <w:b/>
                <w:color w:val="000000"/>
                <w:sz w:val="16"/>
                <w:szCs w:val="16"/>
                <w:lang w:eastAsia="hu-HU"/>
              </w:rPr>
              <w:t>5</w:t>
            </w:r>
            <w:r>
              <w:rPr>
                <w:rFonts w:ascii="Times New Roman" w:eastAsia="Times New Roman" w:hAnsi="Times New Roman" w:cs="Times New Roman"/>
                <w:b/>
                <w:color w:val="000000"/>
                <w:sz w:val="16"/>
                <w:szCs w:val="16"/>
                <w:lang w:eastAsia="hu-HU"/>
              </w:rPr>
              <w:t>4</w:t>
            </w:r>
            <w:r w:rsidRPr="00AA16FB">
              <w:rPr>
                <w:rFonts w:ascii="Times New Roman" w:eastAsia="Times New Roman" w:hAnsi="Times New Roman" w:cs="Times New Roman"/>
                <w:b/>
                <w:color w:val="000000"/>
                <w:sz w:val="16"/>
                <w:szCs w:val="16"/>
                <w:lang w:eastAsia="hu-HU"/>
              </w:rPr>
              <w:t>.</w:t>
            </w:r>
            <w:r w:rsidRPr="00DA479C">
              <w:rPr>
                <w:rFonts w:ascii="Times New Roman" w:eastAsia="Times New Roman" w:hAnsi="Times New Roman" w:cs="Times New Roman"/>
                <w:b/>
                <w:color w:val="000000"/>
                <w:sz w:val="16"/>
                <w:szCs w:val="16"/>
                <w:lang w:eastAsia="hu-HU"/>
              </w:rPr>
              <w:t xml:space="preserve">) </w:t>
            </w:r>
            <w:r>
              <w:rPr>
                <w:rFonts w:ascii="Times New Roman" w:eastAsia="Times New Roman" w:hAnsi="Times New Roman" w:cs="Times New Roman"/>
                <w:b/>
                <w:color w:val="000000"/>
                <w:sz w:val="16"/>
                <w:szCs w:val="16"/>
                <w:lang w:eastAsia="hu-HU"/>
              </w:rPr>
              <w:t>Horváth Béla</w:t>
            </w:r>
            <w:r>
              <w:rPr>
                <w:rFonts w:ascii="Times New Roman" w:eastAsia="Times New Roman" w:hAnsi="Times New Roman" w:cs="Times New Roman"/>
                <w:color w:val="000000"/>
                <w:sz w:val="16"/>
                <w:szCs w:val="16"/>
                <w:lang w:eastAsia="hu-HU"/>
              </w:rPr>
              <w:t xml:space="preserve"> (9241 Jánossomorja, Óvoda u. 2/C.)</w:t>
            </w:r>
          </w:p>
        </w:tc>
      </w:tr>
      <w:tr w:rsidR="000B5450" w:rsidRPr="00914EF4" w:rsidTr="000A531A">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Pr="00862BD8" w:rsidRDefault="000B5450" w:rsidP="000A531A">
            <w:pPr>
              <w:spacing w:after="0" w:line="240" w:lineRule="auto"/>
              <w:rPr>
                <w:rFonts w:ascii="Times New Roman" w:eastAsia="Times New Roman" w:hAnsi="Times New Roman"/>
                <w:color w:val="FF0000"/>
                <w:sz w:val="16"/>
                <w:szCs w:val="16"/>
                <w:lang w:eastAsia="hu-HU"/>
              </w:rPr>
            </w:pPr>
            <w:r w:rsidRPr="00862BD8">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0403/2</w:t>
            </w:r>
          </w:p>
        </w:tc>
        <w:tc>
          <w:tcPr>
            <w:tcW w:w="660"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17,6</w:t>
            </w:r>
          </w:p>
        </w:tc>
        <w:tc>
          <w:tcPr>
            <w:tcW w:w="700" w:type="dxa"/>
            <w:tcBorders>
              <w:top w:val="nil"/>
              <w:left w:val="nil"/>
              <w:bottom w:val="single" w:sz="4" w:space="0" w:color="auto"/>
              <w:right w:val="single" w:sz="4" w:space="0" w:color="auto"/>
            </w:tcBorders>
            <w:vAlign w:val="center"/>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582</w:t>
            </w:r>
          </w:p>
        </w:tc>
        <w:tc>
          <w:tcPr>
            <w:tcW w:w="834" w:type="dxa"/>
            <w:tcBorders>
              <w:top w:val="nil"/>
              <w:left w:val="single" w:sz="4" w:space="0" w:color="auto"/>
              <w:bottom w:val="single" w:sz="4" w:space="0" w:color="auto"/>
              <w:right w:val="single" w:sz="4" w:space="0" w:color="auto"/>
            </w:tcBorders>
            <w:vAlign w:val="center"/>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33,0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42</w:t>
            </w:r>
            <w:r w:rsidRPr="00862BD8">
              <w:rPr>
                <w:rFonts w:ascii="Times New Roman" w:eastAsia="Times New Roman" w:hAnsi="Times New Roman" w:cs="Times New Roman"/>
                <w:color w:val="FF0000"/>
                <w:sz w:val="16"/>
                <w:szCs w:val="16"/>
                <w:lang w:eastAsia="hu-HU"/>
              </w:rPr>
              <w:t>,</w:t>
            </w:r>
            <w:r w:rsidRPr="001363A0">
              <w:rPr>
                <w:rFonts w:ascii="Times New Roman" w:eastAsia="Times New Roman" w:hAnsi="Times New Roman" w:cs="Times New Roman"/>
                <w:color w:val="FF0000"/>
                <w:sz w:val="16"/>
                <w:szCs w:val="16"/>
                <w:lang w:eastAsia="hu-HU"/>
              </w:rPr>
              <w:t>60</w:t>
            </w:r>
          </w:p>
        </w:tc>
        <w:tc>
          <w:tcPr>
            <w:tcW w:w="716"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2</w:t>
            </w:r>
            <w:r w:rsidRPr="00862BD8">
              <w:rPr>
                <w:rFonts w:ascii="Times New Roman" w:eastAsia="Times New Roman" w:hAnsi="Times New Roman" w:cs="Times New Roman"/>
                <w:color w:val="FF0000"/>
                <w:sz w:val="16"/>
                <w:szCs w:val="16"/>
                <w:lang w:eastAsia="hu-HU"/>
              </w:rPr>
              <w:t>,</w:t>
            </w:r>
            <w:r w:rsidRPr="001363A0">
              <w:rPr>
                <w:rFonts w:ascii="Times New Roman" w:eastAsia="Times New Roman" w:hAnsi="Times New Roman" w:cs="Times New Roman"/>
                <w:color w:val="FF0000"/>
                <w:sz w:val="16"/>
                <w:szCs w:val="16"/>
                <w:lang w:eastAsia="hu-HU"/>
              </w:rPr>
              <w:t>41</w:t>
            </w:r>
            <w:r w:rsidRPr="00862BD8">
              <w:rPr>
                <w:rFonts w:ascii="Times New Roman" w:eastAsia="Times New Roman" w:hAnsi="Times New Roman" w:cs="Times New Roman"/>
                <w:color w:val="FF0000"/>
                <w:sz w:val="16"/>
                <w:szCs w:val="16"/>
                <w:lang w:eastAsia="hu-HU"/>
              </w:rPr>
              <w:t>6</w:t>
            </w:r>
          </w:p>
        </w:tc>
        <w:tc>
          <w:tcPr>
            <w:tcW w:w="675" w:type="dxa"/>
            <w:tcBorders>
              <w:top w:val="nil"/>
              <w:left w:val="nil"/>
              <w:bottom w:val="single" w:sz="4" w:space="0" w:color="auto"/>
              <w:right w:val="single" w:sz="4" w:space="0" w:color="auto"/>
            </w:tcBorders>
            <w:shd w:val="clear" w:color="auto" w:fill="auto"/>
            <w:vAlign w:val="center"/>
          </w:tcPr>
          <w:p w:rsidR="000B5450" w:rsidRPr="001363A0"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1363A0">
              <w:rPr>
                <w:rFonts w:ascii="Times New Roman" w:eastAsia="Times New Roman" w:hAnsi="Times New Roman" w:cs="Times New Roman"/>
                <w:color w:val="FF0000"/>
                <w:sz w:val="16"/>
                <w:szCs w:val="16"/>
                <w:lang w:eastAsia="hu-HU"/>
              </w:rPr>
              <w:t>73</w:t>
            </w:r>
            <w:r w:rsidRPr="00862BD8">
              <w:rPr>
                <w:rFonts w:ascii="Times New Roman" w:eastAsia="Times New Roman" w:hAnsi="Times New Roman" w:cs="Times New Roman"/>
                <w:color w:val="FF0000"/>
                <w:sz w:val="16"/>
                <w:szCs w:val="16"/>
                <w:lang w:eastAsia="hu-HU"/>
              </w:rPr>
              <w:t>,</w:t>
            </w:r>
            <w:r w:rsidRPr="001363A0">
              <w:rPr>
                <w:rFonts w:ascii="Times New Roman" w:eastAsia="Times New Roman" w:hAnsi="Times New Roman" w:cs="Times New Roman"/>
                <w:color w:val="FF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862BD8" w:rsidRDefault="000B5450" w:rsidP="000A531A">
            <w:pPr>
              <w:spacing w:after="0" w:line="240" w:lineRule="auto"/>
              <w:rPr>
                <w:rFonts w:ascii="Times New Roman" w:eastAsia="Times New Roman" w:hAnsi="Times New Roman"/>
                <w:color w:val="FF0000"/>
                <w:sz w:val="16"/>
                <w:szCs w:val="16"/>
                <w:lang w:eastAsia="hu-HU"/>
              </w:rPr>
            </w:pPr>
            <w:r w:rsidRPr="00862BD8">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862BD8" w:rsidRDefault="000B5450" w:rsidP="000A531A">
            <w:pPr>
              <w:spacing w:after="0" w:line="240" w:lineRule="auto"/>
              <w:rPr>
                <w:rFonts w:ascii="Times New Roman" w:eastAsia="Times New Roman" w:hAnsi="Times New Roman" w:cs="Times New Roman"/>
                <w:color w:val="FF0000"/>
                <w:sz w:val="16"/>
                <w:szCs w:val="16"/>
                <w:lang w:eastAsia="hu-HU"/>
              </w:rPr>
            </w:pPr>
            <w:r w:rsidRPr="00862BD8">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862BD8" w:rsidRDefault="000B5450" w:rsidP="000A531A">
            <w:pPr>
              <w:spacing w:after="0" w:line="240" w:lineRule="auto"/>
              <w:jc w:val="right"/>
              <w:rPr>
                <w:rFonts w:ascii="Times New Roman" w:eastAsia="Times New Roman" w:hAnsi="Times New Roman" w:cs="Times New Roman"/>
                <w:color w:val="FF0000"/>
                <w:sz w:val="16"/>
                <w:szCs w:val="16"/>
                <w:lang w:eastAsia="hu-HU"/>
              </w:rPr>
            </w:pPr>
            <w:r w:rsidRPr="00862BD8">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862BD8" w:rsidRDefault="000B5450" w:rsidP="000A531A">
            <w:pPr>
              <w:spacing w:after="0" w:line="240" w:lineRule="auto"/>
              <w:jc w:val="right"/>
              <w:rPr>
                <w:rFonts w:ascii="Times New Roman" w:eastAsia="Times New Roman" w:hAnsi="Times New Roman"/>
                <w:color w:val="FF0000"/>
                <w:sz w:val="16"/>
                <w:szCs w:val="16"/>
                <w:lang w:eastAsia="hu-HU"/>
              </w:rPr>
            </w:pPr>
            <w:r w:rsidRPr="00862BD8">
              <w:rPr>
                <w:rFonts w:ascii="Times New Roman" w:eastAsia="Times New Roman" w:hAnsi="Times New Roman"/>
                <w:color w:val="FF0000"/>
                <w:sz w:val="16"/>
                <w:szCs w:val="16"/>
                <w:lang w:eastAsia="hu-HU"/>
              </w:rPr>
              <w:t>2051</w:t>
            </w:r>
          </w:p>
        </w:tc>
      </w:tr>
      <w:tr w:rsidR="000B5450" w:rsidRPr="00914EF4" w:rsidTr="000A531A">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0A531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0742</w:t>
            </w:r>
          </w:p>
        </w:tc>
        <w:tc>
          <w:tcPr>
            <w:tcW w:w="660"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9,7</w:t>
            </w:r>
          </w:p>
        </w:tc>
        <w:tc>
          <w:tcPr>
            <w:tcW w:w="700" w:type="dxa"/>
            <w:tcBorders>
              <w:top w:val="nil"/>
              <w:left w:val="nil"/>
              <w:bottom w:val="single" w:sz="4" w:space="0" w:color="auto"/>
              <w:right w:val="single" w:sz="4" w:space="0" w:color="auto"/>
            </w:tcBorders>
            <w:vAlign w:val="center"/>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269</w:t>
            </w:r>
          </w:p>
        </w:tc>
        <w:tc>
          <w:tcPr>
            <w:tcW w:w="834" w:type="dxa"/>
            <w:tcBorders>
              <w:top w:val="nil"/>
              <w:left w:val="single" w:sz="4" w:space="0" w:color="auto"/>
              <w:bottom w:val="single" w:sz="4" w:space="0" w:color="auto"/>
              <w:right w:val="single" w:sz="4" w:space="0" w:color="auto"/>
            </w:tcBorders>
            <w:vAlign w:val="center"/>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19</w:t>
            </w:r>
            <w:r>
              <w:rPr>
                <w:rFonts w:ascii="Times New Roman" w:eastAsia="Times New Roman" w:hAnsi="Times New Roman" w:cs="Times New Roman"/>
                <w:color w:val="000000"/>
                <w:sz w:val="16"/>
                <w:szCs w:val="16"/>
                <w:lang w:eastAsia="hu-HU"/>
              </w:rPr>
              <w:t>,</w:t>
            </w:r>
            <w:r w:rsidRPr="001363A0">
              <w:rPr>
                <w:rFonts w:ascii="Times New Roman" w:eastAsia="Times New Roman" w:hAnsi="Times New Roman" w:cs="Times New Roman"/>
                <w:color w:val="000000"/>
                <w:sz w:val="16"/>
                <w:szCs w:val="16"/>
                <w:lang w:eastAsia="hu-HU"/>
              </w:rPr>
              <w:t>70</w:t>
            </w:r>
          </w:p>
        </w:tc>
        <w:tc>
          <w:tcPr>
            <w:tcW w:w="716" w:type="dxa"/>
            <w:tcBorders>
              <w:top w:val="nil"/>
              <w:left w:val="nil"/>
              <w:bottom w:val="single" w:sz="4" w:space="0" w:color="auto"/>
              <w:right w:val="single" w:sz="4" w:space="0" w:color="auto"/>
            </w:tcBorders>
            <w:shd w:val="clear" w:color="auto" w:fill="auto"/>
            <w:vAlign w:val="center"/>
            <w:hideMark/>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1363A0">
              <w:rPr>
                <w:rFonts w:ascii="Times New Roman" w:eastAsia="Times New Roman" w:hAnsi="Times New Roman" w:cs="Times New Roman"/>
                <w:color w:val="000000"/>
                <w:sz w:val="16"/>
                <w:szCs w:val="16"/>
                <w:lang w:eastAsia="hu-HU"/>
              </w:rPr>
              <w:t>03</w:t>
            </w:r>
            <w:r>
              <w:rPr>
                <w:rFonts w:ascii="Times New Roman" w:eastAsia="Times New Roman" w:hAnsi="Times New Roman" w:cs="Times New Roman"/>
                <w:color w:val="000000"/>
                <w:sz w:val="16"/>
                <w:szCs w:val="16"/>
                <w:lang w:eastAsia="hu-HU"/>
              </w:rPr>
              <w:t>5</w:t>
            </w:r>
          </w:p>
        </w:tc>
        <w:tc>
          <w:tcPr>
            <w:tcW w:w="675" w:type="dxa"/>
            <w:tcBorders>
              <w:top w:val="nil"/>
              <w:left w:val="nil"/>
              <w:bottom w:val="single" w:sz="4" w:space="0" w:color="auto"/>
              <w:right w:val="single" w:sz="4" w:space="0" w:color="auto"/>
            </w:tcBorders>
            <w:shd w:val="clear" w:color="auto" w:fill="auto"/>
            <w:vAlign w:val="center"/>
          </w:tcPr>
          <w:p w:rsidR="000B5450" w:rsidRPr="001363A0"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363A0">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0A531A">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1870B3" w:rsidRDefault="000B5450" w:rsidP="000A531A">
            <w:pPr>
              <w:spacing w:after="0" w:line="240" w:lineRule="auto"/>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0A531A">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0A531A">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4C5974">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center"/>
            <w:hideMark/>
          </w:tcPr>
          <w:p w:rsidR="000B5450" w:rsidRPr="001363A0" w:rsidRDefault="000B5450" w:rsidP="004C5974">
            <w:pPr>
              <w:pStyle w:val="Listaszerbekezds"/>
              <w:spacing w:after="0" w:line="240" w:lineRule="auto"/>
              <w:ind w:left="720"/>
              <w:rPr>
                <w:rFonts w:ascii="Times New Roman" w:eastAsia="Times New Roman" w:hAnsi="Times New Roman"/>
                <w:color w:val="000000"/>
                <w:sz w:val="16"/>
                <w:szCs w:val="16"/>
                <w:lang w:eastAsia="hu-HU"/>
              </w:rPr>
            </w:pPr>
            <w:r w:rsidRPr="00862BD8">
              <w:rPr>
                <w:rFonts w:ascii="Times New Roman" w:eastAsia="Times New Roman" w:hAnsi="Times New Roman"/>
                <w:b/>
                <w:i/>
                <w:sz w:val="16"/>
                <w:szCs w:val="16"/>
                <w:lang w:eastAsia="hu-HU"/>
              </w:rPr>
              <w:t>Horváth Béla összesen</w:t>
            </w:r>
          </w:p>
        </w:tc>
        <w:tc>
          <w:tcPr>
            <w:tcW w:w="660" w:type="dxa"/>
            <w:tcBorders>
              <w:top w:val="nil"/>
              <w:left w:val="nil"/>
              <w:bottom w:val="single" w:sz="4" w:space="0" w:color="auto"/>
              <w:right w:val="single" w:sz="4" w:space="0" w:color="auto"/>
            </w:tcBorders>
            <w:shd w:val="clear" w:color="auto" w:fill="auto"/>
            <w:vAlign w:val="center"/>
            <w:hideMark/>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sidRPr="00862BD8">
              <w:rPr>
                <w:rFonts w:ascii="Times New Roman" w:eastAsia="Times New Roman" w:hAnsi="Times New Roman" w:cs="Times New Roman"/>
                <w:b/>
                <w:i/>
                <w:color w:val="000000"/>
                <w:sz w:val="16"/>
                <w:szCs w:val="16"/>
                <w:lang w:eastAsia="hu-HU"/>
              </w:rPr>
              <w:t>27,3</w:t>
            </w:r>
          </w:p>
        </w:tc>
        <w:tc>
          <w:tcPr>
            <w:tcW w:w="700" w:type="dxa"/>
            <w:tcBorders>
              <w:top w:val="nil"/>
              <w:left w:val="nil"/>
              <w:bottom w:val="single" w:sz="4" w:space="0" w:color="auto"/>
              <w:right w:val="single" w:sz="4" w:space="0" w:color="auto"/>
            </w:tcBorders>
            <w:vAlign w:val="center"/>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851</w:t>
            </w:r>
          </w:p>
        </w:tc>
        <w:tc>
          <w:tcPr>
            <w:tcW w:w="834" w:type="dxa"/>
            <w:tcBorders>
              <w:top w:val="nil"/>
              <w:left w:val="single" w:sz="4" w:space="0" w:color="auto"/>
              <w:bottom w:val="single" w:sz="4" w:space="0" w:color="auto"/>
              <w:right w:val="single" w:sz="4" w:space="0" w:color="auto"/>
            </w:tcBorders>
            <w:vAlign w:val="center"/>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31,2</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62,30</w:t>
            </w:r>
          </w:p>
        </w:tc>
        <w:tc>
          <w:tcPr>
            <w:tcW w:w="716" w:type="dxa"/>
            <w:tcBorders>
              <w:top w:val="nil"/>
              <w:left w:val="nil"/>
              <w:bottom w:val="single" w:sz="4" w:space="0" w:color="auto"/>
              <w:right w:val="single" w:sz="4" w:space="0" w:color="auto"/>
            </w:tcBorders>
            <w:shd w:val="clear" w:color="auto" w:fill="auto"/>
            <w:vAlign w:val="center"/>
            <w:hideMark/>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2,282</w:t>
            </w:r>
          </w:p>
        </w:tc>
        <w:tc>
          <w:tcPr>
            <w:tcW w:w="675" w:type="dxa"/>
            <w:tcBorders>
              <w:top w:val="nil"/>
              <w:left w:val="nil"/>
              <w:bottom w:val="single" w:sz="4" w:space="0" w:color="auto"/>
              <w:right w:val="single" w:sz="4" w:space="0" w:color="auto"/>
            </w:tcBorders>
            <w:shd w:val="clear" w:color="auto" w:fill="auto"/>
            <w:vAlign w:val="center"/>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73,2</w:t>
            </w:r>
          </w:p>
        </w:tc>
        <w:tc>
          <w:tcPr>
            <w:tcW w:w="985" w:type="dxa"/>
            <w:tcBorders>
              <w:top w:val="nil"/>
              <w:left w:val="nil"/>
              <w:bottom w:val="single" w:sz="4" w:space="0" w:color="auto"/>
              <w:right w:val="single" w:sz="4" w:space="0" w:color="auto"/>
            </w:tcBorders>
            <w:shd w:val="clear" w:color="auto" w:fill="auto"/>
            <w:vAlign w:val="bottom"/>
            <w:hideMark/>
          </w:tcPr>
          <w:p w:rsidR="000B5450" w:rsidRPr="00862BD8" w:rsidRDefault="000B5450" w:rsidP="004C5974">
            <w:pPr>
              <w:spacing w:after="0" w:line="240" w:lineRule="auto"/>
              <w:rPr>
                <w:rFonts w:ascii="Times New Roman" w:eastAsia="Times New Roman" w:hAnsi="Times New Roman"/>
                <w:b/>
                <w:i/>
                <w:sz w:val="16"/>
                <w:szCs w:val="16"/>
                <w:lang w:eastAsia="hu-HU"/>
              </w:rPr>
            </w:pPr>
            <w:r w:rsidRPr="00862BD8">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862BD8" w:rsidRDefault="000B5450" w:rsidP="004C5974">
            <w:pPr>
              <w:spacing w:after="0" w:line="240" w:lineRule="auto"/>
              <w:rPr>
                <w:rFonts w:ascii="Times New Roman" w:eastAsia="Times New Roman" w:hAnsi="Times New Roman" w:cs="Times New Roman"/>
                <w:b/>
                <w:i/>
                <w:color w:val="000000"/>
                <w:sz w:val="16"/>
                <w:szCs w:val="16"/>
                <w:lang w:eastAsia="hu-HU"/>
              </w:rPr>
            </w:pPr>
            <w:r w:rsidRPr="00862BD8">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862BD8" w:rsidRDefault="000B5450" w:rsidP="004C5974">
            <w:pPr>
              <w:spacing w:after="0" w:line="240" w:lineRule="auto"/>
              <w:jc w:val="right"/>
              <w:rPr>
                <w:rFonts w:ascii="Times New Roman" w:eastAsia="Times New Roman" w:hAnsi="Times New Roman" w:cs="Times New Roman"/>
                <w:b/>
                <w:i/>
                <w:color w:val="000000"/>
                <w:sz w:val="16"/>
                <w:szCs w:val="16"/>
                <w:lang w:eastAsia="hu-HU"/>
              </w:rPr>
            </w:pPr>
            <w:r w:rsidRPr="00862BD8">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862BD8" w:rsidRDefault="000B5450" w:rsidP="004C5974">
            <w:pPr>
              <w:spacing w:after="0" w:line="240" w:lineRule="auto"/>
              <w:jc w:val="right"/>
              <w:rPr>
                <w:rFonts w:ascii="Times New Roman" w:eastAsia="Times New Roman" w:hAnsi="Times New Roman"/>
                <w:b/>
                <w:i/>
                <w:sz w:val="16"/>
                <w:szCs w:val="16"/>
                <w:lang w:eastAsia="hu-HU"/>
              </w:rPr>
            </w:pPr>
            <w:r w:rsidRPr="00862BD8">
              <w:rPr>
                <w:rFonts w:ascii="Times New Roman" w:eastAsia="Times New Roman" w:hAnsi="Times New Roman"/>
                <w:b/>
                <w:i/>
                <w:sz w:val="16"/>
                <w:szCs w:val="16"/>
                <w:lang w:eastAsia="hu-HU"/>
              </w:rPr>
              <w:t>2051</w:t>
            </w:r>
          </w:p>
        </w:tc>
      </w:tr>
      <w:tr w:rsidR="000B5450" w:rsidRPr="00914EF4" w:rsidTr="001363A0">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Default="000B5450" w:rsidP="004B38B7">
            <w:pPr>
              <w:spacing w:after="0" w:line="240" w:lineRule="auto"/>
              <w:rPr>
                <w:rFonts w:ascii="Times New Roman" w:eastAsia="Times New Roman" w:hAnsi="Times New Roman"/>
                <w:sz w:val="16"/>
                <w:szCs w:val="16"/>
                <w:lang w:eastAsia="hu-HU"/>
              </w:rPr>
            </w:pPr>
            <w:r>
              <w:rPr>
                <w:rFonts w:ascii="Times New Roman" w:eastAsia="Times New Roman" w:hAnsi="Times New Roman" w:cs="Times New Roman"/>
                <w:b/>
                <w:color w:val="000000"/>
                <w:sz w:val="16"/>
                <w:szCs w:val="16"/>
                <w:lang w:eastAsia="hu-HU"/>
              </w:rPr>
              <w:t>55</w:t>
            </w:r>
            <w:r w:rsidRPr="00DA479C">
              <w:rPr>
                <w:rFonts w:ascii="Times New Roman" w:eastAsia="Times New Roman" w:hAnsi="Times New Roman" w:cs="Times New Roman"/>
                <w:b/>
                <w:color w:val="000000"/>
                <w:sz w:val="16"/>
                <w:szCs w:val="16"/>
                <w:lang w:eastAsia="hu-HU"/>
              </w:rPr>
              <w:t>.) Mikovich Gábor</w:t>
            </w:r>
            <w:r>
              <w:rPr>
                <w:rFonts w:ascii="Times New Roman" w:eastAsia="Times New Roman" w:hAnsi="Times New Roman" w:cs="Times New Roman"/>
                <w:color w:val="000000"/>
                <w:sz w:val="16"/>
                <w:szCs w:val="16"/>
                <w:lang w:eastAsia="hu-HU"/>
              </w:rPr>
              <w:t xml:space="preserve"> (9223 Bezenye, Ady E. u. 35.)</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0177/14</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5,4</w:t>
            </w:r>
          </w:p>
        </w:tc>
        <w:tc>
          <w:tcPr>
            <w:tcW w:w="700"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169</w:t>
            </w:r>
          </w:p>
        </w:tc>
        <w:tc>
          <w:tcPr>
            <w:tcW w:w="834" w:type="dxa"/>
            <w:tcBorders>
              <w:top w:val="nil"/>
              <w:left w:val="single" w:sz="4" w:space="0" w:color="auto"/>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31,6</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12,40</w:t>
            </w:r>
          </w:p>
        </w:tc>
        <w:tc>
          <w:tcPr>
            <w:tcW w:w="716" w:type="dxa"/>
            <w:tcBorders>
              <w:top w:val="nil"/>
              <w:left w:val="nil"/>
              <w:bottom w:val="single" w:sz="4" w:space="0" w:color="auto"/>
              <w:right w:val="single" w:sz="4" w:space="0" w:color="auto"/>
            </w:tcBorders>
            <w:shd w:val="clear" w:color="auto" w:fill="auto"/>
            <w:vAlign w:val="center"/>
            <w:hideMark/>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31</w:t>
            </w:r>
            <w:r>
              <w:rPr>
                <w:rFonts w:ascii="Times New Roman" w:eastAsia="Times New Roman" w:hAnsi="Times New Roman" w:cs="Times New Roman"/>
                <w:color w:val="000000"/>
                <w:sz w:val="16"/>
                <w:szCs w:val="16"/>
                <w:lang w:eastAsia="hu-HU"/>
              </w:rPr>
              <w:t>3</w:t>
            </w:r>
          </w:p>
        </w:tc>
        <w:tc>
          <w:tcPr>
            <w:tcW w:w="675" w:type="dxa"/>
            <w:tcBorders>
              <w:top w:val="nil"/>
              <w:left w:val="nil"/>
              <w:bottom w:val="single" w:sz="4" w:space="0" w:color="auto"/>
              <w:right w:val="single" w:sz="4" w:space="0" w:color="auto"/>
            </w:tcBorders>
            <w:shd w:val="clear" w:color="auto" w:fill="auto"/>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0177/15</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7,4</w:t>
            </w:r>
          </w:p>
        </w:tc>
        <w:tc>
          <w:tcPr>
            <w:tcW w:w="700"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147</w:t>
            </w:r>
          </w:p>
        </w:tc>
        <w:tc>
          <w:tcPr>
            <w:tcW w:w="834" w:type="dxa"/>
            <w:tcBorders>
              <w:top w:val="nil"/>
              <w:left w:val="single" w:sz="4" w:space="0" w:color="auto"/>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13,20</w:t>
            </w:r>
          </w:p>
        </w:tc>
        <w:tc>
          <w:tcPr>
            <w:tcW w:w="716" w:type="dxa"/>
            <w:tcBorders>
              <w:top w:val="nil"/>
              <w:left w:val="nil"/>
              <w:bottom w:val="single" w:sz="4" w:space="0" w:color="auto"/>
              <w:right w:val="single" w:sz="4" w:space="0" w:color="auto"/>
            </w:tcBorders>
            <w:shd w:val="clear" w:color="auto" w:fill="auto"/>
            <w:vAlign w:val="center"/>
            <w:hideMark/>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79</w:t>
            </w:r>
            <w:r>
              <w:rPr>
                <w:rFonts w:ascii="Times New Roman" w:eastAsia="Times New Roman" w:hAnsi="Times New Roman" w:cs="Times New Roman"/>
                <w:color w:val="000000"/>
                <w:sz w:val="16"/>
                <w:szCs w:val="16"/>
                <w:lang w:eastAsia="hu-HU"/>
              </w:rPr>
              <w:t>4</w:t>
            </w:r>
          </w:p>
        </w:tc>
        <w:tc>
          <w:tcPr>
            <w:tcW w:w="675" w:type="dxa"/>
            <w:tcBorders>
              <w:top w:val="nil"/>
              <w:left w:val="nil"/>
              <w:bottom w:val="single" w:sz="4" w:space="0" w:color="auto"/>
              <w:right w:val="single" w:sz="4" w:space="0" w:color="auto"/>
            </w:tcBorders>
            <w:shd w:val="clear" w:color="auto" w:fill="auto"/>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89</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7</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0177/16</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6,1</w:t>
            </w:r>
          </w:p>
        </w:tc>
        <w:tc>
          <w:tcPr>
            <w:tcW w:w="700"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168</w:t>
            </w:r>
          </w:p>
        </w:tc>
        <w:tc>
          <w:tcPr>
            <w:tcW w:w="834" w:type="dxa"/>
            <w:tcBorders>
              <w:top w:val="nil"/>
              <w:left w:val="single" w:sz="4" w:space="0" w:color="auto"/>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12,35</w:t>
            </w:r>
          </w:p>
        </w:tc>
        <w:tc>
          <w:tcPr>
            <w:tcW w:w="716" w:type="dxa"/>
            <w:tcBorders>
              <w:top w:val="nil"/>
              <w:left w:val="nil"/>
              <w:bottom w:val="single" w:sz="4" w:space="0" w:color="auto"/>
              <w:right w:val="single" w:sz="4" w:space="0" w:color="auto"/>
            </w:tcBorders>
            <w:shd w:val="clear" w:color="auto" w:fill="auto"/>
            <w:vAlign w:val="center"/>
            <w:hideMark/>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038</w:t>
            </w:r>
          </w:p>
        </w:tc>
        <w:tc>
          <w:tcPr>
            <w:tcW w:w="675" w:type="dxa"/>
            <w:tcBorders>
              <w:top w:val="nil"/>
              <w:left w:val="nil"/>
              <w:bottom w:val="single" w:sz="4" w:space="0" w:color="auto"/>
              <w:right w:val="single" w:sz="4" w:space="0" w:color="auto"/>
            </w:tcBorders>
            <w:shd w:val="clear" w:color="auto" w:fill="auto"/>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3</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0140/7</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3,6</w:t>
            </w:r>
          </w:p>
        </w:tc>
        <w:tc>
          <w:tcPr>
            <w:tcW w:w="700"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72</w:t>
            </w:r>
          </w:p>
        </w:tc>
        <w:tc>
          <w:tcPr>
            <w:tcW w:w="834" w:type="dxa"/>
            <w:tcBorders>
              <w:top w:val="nil"/>
              <w:left w:val="single" w:sz="4" w:space="0" w:color="auto"/>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7,65</w:t>
            </w:r>
          </w:p>
        </w:tc>
        <w:tc>
          <w:tcPr>
            <w:tcW w:w="716" w:type="dxa"/>
            <w:tcBorders>
              <w:top w:val="nil"/>
              <w:left w:val="nil"/>
              <w:bottom w:val="single" w:sz="4" w:space="0" w:color="auto"/>
              <w:right w:val="single" w:sz="4" w:space="0" w:color="auto"/>
            </w:tcBorders>
            <w:shd w:val="clear" w:color="auto" w:fill="auto"/>
            <w:vAlign w:val="center"/>
            <w:hideMark/>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12</w:t>
            </w:r>
            <w:r>
              <w:rPr>
                <w:rFonts w:ascii="Times New Roman" w:eastAsia="Times New Roman" w:hAnsi="Times New Roman" w:cs="Times New Roman"/>
                <w:color w:val="000000"/>
                <w:sz w:val="16"/>
                <w:szCs w:val="16"/>
                <w:lang w:eastAsia="hu-HU"/>
              </w:rPr>
              <w:t>8</w:t>
            </w:r>
          </w:p>
        </w:tc>
        <w:tc>
          <w:tcPr>
            <w:tcW w:w="675" w:type="dxa"/>
            <w:tcBorders>
              <w:top w:val="nil"/>
              <w:left w:val="nil"/>
              <w:bottom w:val="single" w:sz="4" w:space="0" w:color="auto"/>
              <w:right w:val="single" w:sz="4" w:space="0" w:color="auto"/>
            </w:tcBorders>
            <w:shd w:val="clear" w:color="auto" w:fill="auto"/>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106</w:t>
            </w:r>
            <w:r>
              <w:rPr>
                <w:rFonts w:ascii="Times New Roman" w:eastAsia="Times New Roman" w:hAnsi="Times New Roman" w:cs="Times New Roman"/>
                <w:color w:val="000000"/>
                <w:sz w:val="16"/>
                <w:szCs w:val="16"/>
                <w:lang w:eastAsia="hu-HU"/>
              </w:rPr>
              <w:t>,4</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Mikovich Gábor</w:t>
            </w:r>
          </w:p>
        </w:tc>
        <w:tc>
          <w:tcPr>
            <w:tcW w:w="782" w:type="dxa"/>
            <w:tcBorders>
              <w:top w:val="nil"/>
              <w:left w:val="single" w:sz="4" w:space="0" w:color="auto"/>
              <w:bottom w:val="single" w:sz="4" w:space="0" w:color="auto"/>
              <w:right w:val="single" w:sz="4" w:space="0" w:color="auto"/>
            </w:tcBorders>
          </w:tcPr>
          <w:p w:rsidR="000B5450" w:rsidRPr="00914EF4"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0B5450" w:rsidRPr="00914EF4"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2034</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Hegyeshalom</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1310F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D16FDC">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0140/8</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3,6</w:t>
            </w:r>
          </w:p>
        </w:tc>
        <w:tc>
          <w:tcPr>
            <w:tcW w:w="700"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72</w:t>
            </w:r>
          </w:p>
        </w:tc>
        <w:tc>
          <w:tcPr>
            <w:tcW w:w="834" w:type="dxa"/>
            <w:tcBorders>
              <w:top w:val="nil"/>
              <w:left w:val="single" w:sz="4" w:space="0" w:color="auto"/>
              <w:bottom w:val="single" w:sz="4" w:space="0" w:color="auto"/>
              <w:right w:val="single" w:sz="4" w:space="0" w:color="auto"/>
            </w:tcBorders>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C71FC7">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7,65</w:t>
            </w:r>
          </w:p>
        </w:tc>
        <w:tc>
          <w:tcPr>
            <w:tcW w:w="716" w:type="dxa"/>
            <w:tcBorders>
              <w:top w:val="nil"/>
              <w:left w:val="nil"/>
              <w:bottom w:val="single" w:sz="4" w:space="0" w:color="auto"/>
              <w:right w:val="single" w:sz="4" w:space="0" w:color="auto"/>
            </w:tcBorders>
            <w:shd w:val="clear" w:color="auto" w:fill="auto"/>
            <w:vAlign w:val="center"/>
            <w:hideMark/>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13</w:t>
            </w:r>
            <w:r>
              <w:rPr>
                <w:rFonts w:ascii="Times New Roman" w:eastAsia="Times New Roman" w:hAnsi="Times New Roman" w:cs="Times New Roman"/>
                <w:color w:val="000000"/>
                <w:sz w:val="16"/>
                <w:szCs w:val="16"/>
                <w:lang w:eastAsia="hu-HU"/>
              </w:rPr>
              <w:t>3</w:t>
            </w:r>
          </w:p>
        </w:tc>
        <w:tc>
          <w:tcPr>
            <w:tcW w:w="675" w:type="dxa"/>
            <w:tcBorders>
              <w:top w:val="nil"/>
              <w:left w:val="nil"/>
              <w:bottom w:val="single" w:sz="4" w:space="0" w:color="auto"/>
              <w:right w:val="single" w:sz="4" w:space="0" w:color="auto"/>
            </w:tcBorders>
            <w:shd w:val="clear" w:color="auto" w:fill="auto"/>
            <w:vAlign w:val="center"/>
          </w:tcPr>
          <w:p w:rsidR="000B5450" w:rsidRPr="00257127"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106</w:t>
            </w:r>
            <w:r>
              <w:rPr>
                <w:rFonts w:ascii="Times New Roman" w:eastAsia="Times New Roman" w:hAnsi="Times New Roman" w:cs="Times New Roman"/>
                <w:color w:val="000000"/>
                <w:sz w:val="16"/>
                <w:szCs w:val="16"/>
                <w:lang w:eastAsia="hu-HU"/>
              </w:rPr>
              <w:t>,</w:t>
            </w:r>
            <w:r w:rsidRPr="00257127">
              <w:rPr>
                <w:rFonts w:ascii="Times New Roman" w:eastAsia="Times New Roman" w:hAnsi="Times New Roman" w:cs="Times New Roman"/>
                <w:color w:val="000000"/>
                <w:sz w:val="16"/>
                <w:szCs w:val="16"/>
                <w:lang w:eastAsia="hu-HU"/>
              </w:rPr>
              <w:t>6</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Mikovich Gábor</w:t>
            </w:r>
          </w:p>
        </w:tc>
        <w:tc>
          <w:tcPr>
            <w:tcW w:w="782" w:type="dxa"/>
            <w:tcBorders>
              <w:top w:val="nil"/>
              <w:left w:val="single" w:sz="4" w:space="0" w:color="auto"/>
              <w:bottom w:val="single" w:sz="4" w:space="0" w:color="auto"/>
              <w:right w:val="single" w:sz="4" w:space="0" w:color="auto"/>
            </w:tcBorders>
          </w:tcPr>
          <w:p w:rsidR="000B5450" w:rsidRPr="00914EF4"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0B5450" w:rsidRPr="00914EF4"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2034</w:t>
            </w:r>
          </w:p>
        </w:tc>
      </w:tr>
      <w:tr w:rsidR="000B5450" w:rsidRPr="00914EF4" w:rsidTr="00B45F9E">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796EA9">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Mikovich Gábor</w:t>
            </w:r>
            <w:r w:rsidRPr="00C71FC7">
              <w:rPr>
                <w:rFonts w:ascii="Times New Roman" w:eastAsia="Times New Roman" w:hAnsi="Times New Roman"/>
                <w:b/>
                <w:i/>
                <w:sz w:val="16"/>
                <w:szCs w:val="16"/>
                <w:lang w:eastAsia="hu-HU"/>
              </w:rPr>
              <w:t xml:space="preserve"> összesen</w:t>
            </w:r>
          </w:p>
        </w:tc>
        <w:tc>
          <w:tcPr>
            <w:tcW w:w="660" w:type="dxa"/>
            <w:tcBorders>
              <w:top w:val="nil"/>
              <w:left w:val="nil"/>
              <w:bottom w:val="single" w:sz="4" w:space="0" w:color="auto"/>
              <w:right w:val="single" w:sz="4" w:space="0" w:color="auto"/>
            </w:tcBorders>
            <w:shd w:val="clear" w:color="auto" w:fill="auto"/>
            <w:vAlign w:val="center"/>
            <w:hideMark/>
          </w:tcPr>
          <w:p w:rsidR="000B5450" w:rsidRPr="001B2964"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26,1</w:t>
            </w:r>
          </w:p>
        </w:tc>
        <w:tc>
          <w:tcPr>
            <w:tcW w:w="700" w:type="dxa"/>
            <w:tcBorders>
              <w:top w:val="nil"/>
              <w:left w:val="nil"/>
              <w:bottom w:val="single" w:sz="4" w:space="0" w:color="auto"/>
              <w:right w:val="single" w:sz="4" w:space="0" w:color="auto"/>
            </w:tcBorders>
            <w:vAlign w:val="center"/>
          </w:tcPr>
          <w:p w:rsidR="000B5450" w:rsidRPr="00412CC0"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629</w:t>
            </w:r>
          </w:p>
        </w:tc>
        <w:tc>
          <w:tcPr>
            <w:tcW w:w="834" w:type="dxa"/>
            <w:tcBorders>
              <w:top w:val="nil"/>
              <w:left w:val="single" w:sz="4" w:space="0" w:color="auto"/>
              <w:bottom w:val="single" w:sz="4" w:space="0" w:color="auto"/>
              <w:right w:val="single" w:sz="4" w:space="0" w:color="auto"/>
            </w:tcBorders>
            <w:vAlign w:val="center"/>
          </w:tcPr>
          <w:p w:rsidR="000B5450" w:rsidRPr="00412CC0"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412CC0"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sidRPr="00412CC0">
              <w:rPr>
                <w:rFonts w:ascii="Times New Roman" w:eastAsia="Times New Roman" w:hAnsi="Times New Roman" w:cs="Times New Roman"/>
                <w:b/>
                <w:i/>
                <w:color w:val="000000"/>
                <w:sz w:val="16"/>
                <w:szCs w:val="16"/>
                <w:lang w:eastAsia="hu-HU"/>
              </w:rPr>
              <w:t>53,25</w:t>
            </w:r>
          </w:p>
        </w:tc>
        <w:tc>
          <w:tcPr>
            <w:tcW w:w="716" w:type="dxa"/>
            <w:tcBorders>
              <w:top w:val="nil"/>
              <w:left w:val="nil"/>
              <w:bottom w:val="single" w:sz="4" w:space="0" w:color="auto"/>
              <w:right w:val="single" w:sz="4" w:space="0" w:color="auto"/>
            </w:tcBorders>
            <w:shd w:val="clear" w:color="auto" w:fill="auto"/>
            <w:vAlign w:val="center"/>
            <w:hideMark/>
          </w:tcPr>
          <w:p w:rsidR="000B5450" w:rsidRPr="00412CC0"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2,040</w:t>
            </w:r>
          </w:p>
        </w:tc>
        <w:tc>
          <w:tcPr>
            <w:tcW w:w="675" w:type="dxa"/>
            <w:tcBorders>
              <w:top w:val="nil"/>
              <w:left w:val="nil"/>
              <w:bottom w:val="single" w:sz="4" w:space="0" w:color="auto"/>
              <w:right w:val="single" w:sz="4" w:space="0" w:color="auto"/>
            </w:tcBorders>
            <w:shd w:val="clear" w:color="auto" w:fill="auto"/>
            <w:vAlign w:val="center"/>
          </w:tcPr>
          <w:p w:rsidR="000B5450" w:rsidRPr="00412CC0"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84,7</w:t>
            </w:r>
          </w:p>
        </w:tc>
        <w:tc>
          <w:tcPr>
            <w:tcW w:w="985" w:type="dxa"/>
            <w:tcBorders>
              <w:top w:val="nil"/>
              <w:left w:val="nil"/>
              <w:bottom w:val="single" w:sz="4" w:space="0" w:color="auto"/>
              <w:right w:val="single" w:sz="4" w:space="0" w:color="auto"/>
            </w:tcBorders>
            <w:shd w:val="clear" w:color="auto" w:fill="auto"/>
            <w:vAlign w:val="bottom"/>
            <w:hideMark/>
          </w:tcPr>
          <w:p w:rsidR="000B5450" w:rsidRPr="00412CC0" w:rsidRDefault="000B5450" w:rsidP="00B45F9E">
            <w:pPr>
              <w:spacing w:after="0" w:line="240" w:lineRule="auto"/>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tcPr>
          <w:p w:rsidR="000B5450" w:rsidRPr="00412CC0" w:rsidRDefault="000B5450" w:rsidP="00B45F9E">
            <w:pPr>
              <w:spacing w:after="0" w:line="240" w:lineRule="auto"/>
              <w:rPr>
                <w:rFonts w:ascii="Times New Roman" w:eastAsia="Times New Roman" w:hAnsi="Times New Roman"/>
                <w:b/>
                <w:i/>
                <w:sz w:val="16"/>
                <w:szCs w:val="16"/>
                <w:lang w:eastAsia="hu-HU"/>
              </w:rPr>
            </w:pPr>
            <w:r w:rsidRPr="00257127">
              <w:rPr>
                <w:rFonts w:ascii="Times New Roman" w:eastAsia="Times New Roman" w:hAnsi="Times New Roman" w:cs="Times New Roman"/>
                <w:b/>
                <w:i/>
                <w:color w:val="000000"/>
                <w:sz w:val="16"/>
                <w:szCs w:val="16"/>
                <w:lang w:eastAsia="hu-HU"/>
              </w:rPr>
              <w:t>Lajta-Hanság Zrt.</w:t>
            </w:r>
            <w:r w:rsidRPr="00412CC0">
              <w:rPr>
                <w:rFonts w:ascii="Times New Roman" w:eastAsia="Times New Roman" w:hAnsi="Times New Roman" w:cs="Times New Roman"/>
                <w:b/>
                <w:i/>
                <w:color w:val="000000"/>
                <w:sz w:val="16"/>
                <w:szCs w:val="16"/>
                <w:lang w:eastAsia="hu-HU"/>
              </w:rPr>
              <w:t xml:space="preserve">+ </w:t>
            </w:r>
            <w:r w:rsidRPr="00257127">
              <w:rPr>
                <w:rFonts w:ascii="Times New Roman" w:eastAsia="Times New Roman" w:hAnsi="Times New Roman" w:cs="Times New Roman"/>
                <w:b/>
                <w:i/>
                <w:color w:val="000000"/>
                <w:sz w:val="16"/>
                <w:szCs w:val="16"/>
                <w:lang w:eastAsia="hu-HU"/>
              </w:rPr>
              <w:t>Mikovich</w:t>
            </w:r>
          </w:p>
        </w:tc>
        <w:tc>
          <w:tcPr>
            <w:tcW w:w="782" w:type="dxa"/>
            <w:tcBorders>
              <w:top w:val="nil"/>
              <w:left w:val="single" w:sz="4" w:space="0" w:color="auto"/>
              <w:bottom w:val="single" w:sz="4" w:space="0" w:color="auto"/>
              <w:right w:val="single" w:sz="4" w:space="0" w:color="auto"/>
            </w:tcBorders>
          </w:tcPr>
          <w:p w:rsidR="000B5450" w:rsidRPr="00412CC0" w:rsidRDefault="000B5450"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580-1.250</w:t>
            </w:r>
          </w:p>
        </w:tc>
        <w:tc>
          <w:tcPr>
            <w:tcW w:w="633" w:type="dxa"/>
            <w:tcBorders>
              <w:top w:val="nil"/>
              <w:left w:val="single" w:sz="4" w:space="0" w:color="auto"/>
              <w:bottom w:val="single" w:sz="4" w:space="0" w:color="auto"/>
              <w:right w:val="single" w:sz="12" w:space="0" w:color="auto"/>
            </w:tcBorders>
          </w:tcPr>
          <w:p w:rsidR="000B5450" w:rsidRPr="00412CC0" w:rsidRDefault="000B5450" w:rsidP="00B45F9E">
            <w:pPr>
              <w:spacing w:after="0" w:line="240" w:lineRule="auto"/>
              <w:jc w:val="right"/>
              <w:rPr>
                <w:rFonts w:ascii="Times New Roman" w:eastAsia="Times New Roman" w:hAnsi="Times New Roman"/>
                <w:b/>
                <w:i/>
                <w:sz w:val="16"/>
                <w:szCs w:val="16"/>
                <w:lang w:eastAsia="hu-HU"/>
              </w:rPr>
            </w:pPr>
            <w:r>
              <w:rPr>
                <w:rFonts w:ascii="Times New Roman" w:eastAsia="Times New Roman" w:hAnsi="Times New Roman"/>
                <w:b/>
                <w:i/>
                <w:sz w:val="16"/>
                <w:szCs w:val="16"/>
                <w:lang w:eastAsia="hu-HU"/>
              </w:rPr>
              <w:t>2034-51</w:t>
            </w:r>
          </w:p>
        </w:tc>
      </w:tr>
      <w:tr w:rsidR="000B5450" w:rsidRPr="00914EF4" w:rsidTr="00DD26EA">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Pr="004B38B7" w:rsidRDefault="000B5450" w:rsidP="00D528FA">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56</w:t>
            </w:r>
            <w:r w:rsidRPr="00914EF4">
              <w:rPr>
                <w:rFonts w:ascii="Times New Roman" w:hAnsi="Times New Roman"/>
                <w:b/>
                <w:sz w:val="16"/>
                <w:szCs w:val="16"/>
              </w:rPr>
              <w:t>.)</w:t>
            </w:r>
            <w:r w:rsidRPr="00914EF4">
              <w:rPr>
                <w:rFonts w:ascii="Times New Roman" w:eastAsia="Times New Roman" w:hAnsi="Times New Roman"/>
                <w:sz w:val="16"/>
                <w:szCs w:val="16"/>
                <w:lang w:eastAsia="hu-HU"/>
              </w:rPr>
              <w:t xml:space="preserve"> </w:t>
            </w:r>
            <w:r>
              <w:rPr>
                <w:rFonts w:ascii="Times New Roman" w:eastAsia="Times New Roman" w:hAnsi="Times New Roman" w:cs="Times New Roman"/>
                <w:b/>
                <w:sz w:val="16"/>
                <w:szCs w:val="16"/>
                <w:lang w:eastAsia="hu-HU"/>
              </w:rPr>
              <w:t>dr. Horváth Antal János</w:t>
            </w:r>
            <w:r w:rsidRPr="00B36115">
              <w:rPr>
                <w:rFonts w:ascii="Times New Roman" w:hAnsi="Times New Roman"/>
                <w:sz w:val="16"/>
                <w:szCs w:val="16"/>
              </w:rPr>
              <w:t xml:space="preserve"> (</w:t>
            </w:r>
            <w:r>
              <w:rPr>
                <w:rFonts w:ascii="Times New Roman" w:hAnsi="Times New Roman"/>
                <w:sz w:val="16"/>
                <w:szCs w:val="16"/>
              </w:rPr>
              <w:t>9200 Mosonmagyaróvár, Áchim A. u. 5</w:t>
            </w:r>
            <w:r w:rsidRPr="00FE59FD">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 xml:space="preserve">) a „HA </w:t>
            </w:r>
            <w:r w:rsidRPr="00D524F3">
              <w:rPr>
                <w:rFonts w:ascii="Times New Roman" w:eastAsia="Times New Roman" w:hAnsi="Times New Roman" w:cs="Times New Roman"/>
                <w:sz w:val="16"/>
                <w:szCs w:val="16"/>
                <w:lang w:eastAsia="hu-HU"/>
              </w:rPr>
              <w:t>&amp;</w:t>
            </w:r>
            <w:r>
              <w:rPr>
                <w:rFonts w:ascii="Times New Roman" w:eastAsia="Times New Roman" w:hAnsi="Times New Roman" w:cs="Times New Roman"/>
                <w:sz w:val="16"/>
                <w:szCs w:val="16"/>
                <w:lang w:eastAsia="hu-HU"/>
              </w:rPr>
              <w:t xml:space="preserve"> LB 75” Kft. családi cég társtulajdonos vezetője</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Jánossomorja</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Pr="005171FC" w:rsidRDefault="000B5450" w:rsidP="005171FC">
            <w:pPr>
              <w:spacing w:after="0" w:line="240" w:lineRule="auto"/>
              <w:rPr>
                <w:rFonts w:ascii="Times New Roman" w:eastAsia="Times New Roman" w:hAnsi="Times New Roman"/>
                <w:color w:val="FF0000"/>
                <w:sz w:val="16"/>
                <w:szCs w:val="16"/>
                <w:lang w:eastAsia="hu-HU"/>
              </w:rPr>
            </w:pPr>
            <w:r w:rsidRPr="005171FC">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051</w:t>
            </w:r>
          </w:p>
        </w:tc>
        <w:tc>
          <w:tcPr>
            <w:tcW w:w="660"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11,1</w:t>
            </w:r>
          </w:p>
        </w:tc>
        <w:tc>
          <w:tcPr>
            <w:tcW w:w="700" w:type="dxa"/>
            <w:tcBorders>
              <w:top w:val="nil"/>
              <w:left w:val="nil"/>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223</w:t>
            </w:r>
          </w:p>
        </w:tc>
        <w:tc>
          <w:tcPr>
            <w:tcW w:w="834" w:type="dxa"/>
            <w:tcBorders>
              <w:top w:val="nil"/>
              <w:left w:val="single" w:sz="4" w:space="0" w:color="auto"/>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20,0</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21</w:t>
            </w:r>
            <w:r w:rsidRPr="005171FC">
              <w:rPr>
                <w:rFonts w:ascii="Times New Roman" w:eastAsia="Times New Roman" w:hAnsi="Times New Roman" w:cs="Times New Roman"/>
                <w:color w:val="FF0000"/>
                <w:sz w:val="16"/>
                <w:szCs w:val="16"/>
                <w:lang w:eastAsia="hu-HU"/>
              </w:rPr>
              <w:t>,</w:t>
            </w:r>
            <w:r w:rsidRPr="005F2A43">
              <w:rPr>
                <w:rFonts w:ascii="Times New Roman" w:eastAsia="Times New Roman" w:hAnsi="Times New Roman" w:cs="Times New Roman"/>
                <w:color w:val="FF0000"/>
                <w:sz w:val="16"/>
                <w:szCs w:val="16"/>
                <w:lang w:eastAsia="hu-HU"/>
              </w:rPr>
              <w:t>90</w:t>
            </w:r>
          </w:p>
        </w:tc>
        <w:tc>
          <w:tcPr>
            <w:tcW w:w="716"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1</w:t>
            </w:r>
            <w:r w:rsidRPr="005171FC">
              <w:rPr>
                <w:rFonts w:ascii="Times New Roman" w:eastAsia="Times New Roman" w:hAnsi="Times New Roman" w:cs="Times New Roman"/>
                <w:color w:val="FF0000"/>
                <w:sz w:val="16"/>
                <w:szCs w:val="16"/>
                <w:lang w:eastAsia="hu-HU"/>
              </w:rPr>
              <w:t>,</w:t>
            </w:r>
            <w:r w:rsidRPr="005F2A43">
              <w:rPr>
                <w:rFonts w:ascii="Times New Roman" w:eastAsia="Times New Roman" w:hAnsi="Times New Roman" w:cs="Times New Roman"/>
                <w:color w:val="FF0000"/>
                <w:sz w:val="16"/>
                <w:szCs w:val="16"/>
                <w:lang w:eastAsia="hu-HU"/>
              </w:rPr>
              <w:t>96</w:t>
            </w:r>
            <w:r w:rsidRPr="005171FC">
              <w:rPr>
                <w:rFonts w:ascii="Times New Roman" w:eastAsia="Times New Roman" w:hAnsi="Times New Roman" w:cs="Times New Roman"/>
                <w:color w:val="FF0000"/>
                <w:sz w:val="16"/>
                <w:szCs w:val="16"/>
                <w:lang w:eastAsia="hu-HU"/>
              </w:rPr>
              <w:t>5</w:t>
            </w:r>
          </w:p>
        </w:tc>
        <w:tc>
          <w:tcPr>
            <w:tcW w:w="675" w:type="dxa"/>
            <w:tcBorders>
              <w:top w:val="nil"/>
              <w:left w:val="nil"/>
              <w:bottom w:val="single" w:sz="4" w:space="0" w:color="auto"/>
              <w:right w:val="single" w:sz="4" w:space="0" w:color="auto"/>
            </w:tcBorders>
            <w:shd w:val="clear" w:color="auto" w:fill="auto"/>
            <w:vAlign w:val="center"/>
          </w:tcPr>
          <w:p w:rsidR="000B5450" w:rsidRPr="005F2A43"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F2A43">
              <w:rPr>
                <w:rFonts w:ascii="Times New Roman" w:eastAsia="Times New Roman" w:hAnsi="Times New Roman" w:cs="Times New Roman"/>
                <w:color w:val="FF0000"/>
                <w:sz w:val="16"/>
                <w:szCs w:val="16"/>
                <w:lang w:eastAsia="hu-HU"/>
              </w:rPr>
              <w:t>98</w:t>
            </w:r>
            <w:r w:rsidRPr="005171FC">
              <w:rPr>
                <w:rFonts w:ascii="Times New Roman" w:eastAsia="Times New Roman" w:hAnsi="Times New Roman" w:cs="Times New Roman"/>
                <w:color w:val="FF0000"/>
                <w:sz w:val="16"/>
                <w:szCs w:val="16"/>
                <w:lang w:eastAsia="hu-HU"/>
              </w:rPr>
              <w:t>,</w:t>
            </w:r>
            <w:r w:rsidRPr="005F2A43">
              <w:rPr>
                <w:rFonts w:ascii="Times New Roman" w:eastAsia="Times New Roman" w:hAnsi="Times New Roman" w:cs="Times New Roman"/>
                <w:color w:val="FF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5171FC" w:rsidRDefault="000B5450" w:rsidP="005171FC">
            <w:pPr>
              <w:spacing w:after="0" w:line="240" w:lineRule="auto"/>
              <w:rPr>
                <w:rFonts w:ascii="Times New Roman" w:eastAsia="Times New Roman" w:hAnsi="Times New Roman"/>
                <w:color w:val="FF0000"/>
                <w:sz w:val="16"/>
                <w:szCs w:val="16"/>
                <w:lang w:eastAsia="hu-HU"/>
              </w:rPr>
            </w:pPr>
            <w:r w:rsidRPr="005171FC">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FF0000"/>
                <w:sz w:val="16"/>
                <w:szCs w:val="16"/>
                <w:lang w:eastAsia="hu-HU"/>
              </w:rPr>
            </w:pPr>
            <w:r w:rsidRPr="00257127">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5171FC" w:rsidRDefault="000B5450" w:rsidP="005171FC">
            <w:pPr>
              <w:spacing w:after="0" w:line="240" w:lineRule="auto"/>
              <w:jc w:val="right"/>
              <w:rPr>
                <w:rFonts w:ascii="Times New Roman" w:eastAsia="Times New Roman" w:hAnsi="Times New Roman" w:cs="Times New Roman"/>
                <w:color w:val="FF0000"/>
                <w:sz w:val="16"/>
                <w:szCs w:val="16"/>
                <w:lang w:eastAsia="hu-HU"/>
              </w:rPr>
            </w:pPr>
            <w:r w:rsidRPr="005171FC">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171FC" w:rsidRDefault="000B5450" w:rsidP="005171FC">
            <w:pPr>
              <w:spacing w:after="0" w:line="240" w:lineRule="auto"/>
              <w:jc w:val="right"/>
              <w:rPr>
                <w:rFonts w:ascii="Times New Roman" w:eastAsia="Times New Roman" w:hAnsi="Times New Roman"/>
                <w:color w:val="FF0000"/>
                <w:sz w:val="16"/>
                <w:szCs w:val="16"/>
                <w:lang w:eastAsia="hu-HU"/>
              </w:rPr>
            </w:pPr>
            <w:r w:rsidRPr="005171FC">
              <w:rPr>
                <w:rFonts w:ascii="Times New Roman" w:eastAsia="Times New Roman" w:hAnsi="Times New Roman"/>
                <w:color w:val="FF0000"/>
                <w:sz w:val="16"/>
                <w:szCs w:val="16"/>
                <w:lang w:eastAsia="hu-HU"/>
              </w:rPr>
              <w:t>2051</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Mosonszolnok</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0154/2</w:t>
            </w:r>
          </w:p>
        </w:tc>
        <w:tc>
          <w:tcPr>
            <w:tcW w:w="660"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14,9</w:t>
            </w:r>
          </w:p>
        </w:tc>
        <w:tc>
          <w:tcPr>
            <w:tcW w:w="700" w:type="dxa"/>
            <w:tcBorders>
              <w:top w:val="nil"/>
              <w:left w:val="nil"/>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414</w:t>
            </w:r>
          </w:p>
        </w:tc>
        <w:tc>
          <w:tcPr>
            <w:tcW w:w="834" w:type="dxa"/>
            <w:tcBorders>
              <w:top w:val="nil"/>
              <w:left w:val="single" w:sz="4" w:space="0" w:color="auto"/>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27,8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30</w:t>
            </w:r>
            <w:r>
              <w:rPr>
                <w:rFonts w:ascii="Times New Roman" w:eastAsia="Times New Roman" w:hAnsi="Times New Roman" w:cs="Times New Roman"/>
                <w:color w:val="000000"/>
                <w:sz w:val="16"/>
                <w:szCs w:val="16"/>
                <w:lang w:eastAsia="hu-HU"/>
              </w:rPr>
              <w:t>,</w:t>
            </w:r>
            <w:r w:rsidRPr="005F2A43">
              <w:rPr>
                <w:rFonts w:ascii="Times New Roman" w:eastAsia="Times New Roman" w:hAnsi="Times New Roman" w:cs="Times New Roman"/>
                <w:color w:val="000000"/>
                <w:sz w:val="16"/>
                <w:szCs w:val="16"/>
                <w:lang w:eastAsia="hu-HU"/>
              </w:rPr>
              <w:t>30</w:t>
            </w:r>
          </w:p>
        </w:tc>
        <w:tc>
          <w:tcPr>
            <w:tcW w:w="716"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5F2A43">
              <w:rPr>
                <w:rFonts w:ascii="Times New Roman" w:eastAsia="Times New Roman" w:hAnsi="Times New Roman" w:cs="Times New Roman"/>
                <w:color w:val="000000"/>
                <w:sz w:val="16"/>
                <w:szCs w:val="16"/>
                <w:lang w:eastAsia="hu-HU"/>
              </w:rPr>
              <w:t>03</w:t>
            </w:r>
            <w:r>
              <w:rPr>
                <w:rFonts w:ascii="Times New Roman" w:eastAsia="Times New Roman" w:hAnsi="Times New Roman" w:cs="Times New Roman"/>
                <w:color w:val="000000"/>
                <w:sz w:val="16"/>
                <w:szCs w:val="16"/>
                <w:lang w:eastAsia="hu-HU"/>
              </w:rPr>
              <w:t>6</w:t>
            </w:r>
          </w:p>
        </w:tc>
        <w:tc>
          <w:tcPr>
            <w:tcW w:w="675" w:type="dxa"/>
            <w:tcBorders>
              <w:top w:val="nil"/>
              <w:left w:val="nil"/>
              <w:bottom w:val="single" w:sz="4" w:space="0" w:color="auto"/>
              <w:right w:val="single" w:sz="4" w:space="0" w:color="auto"/>
            </w:tcBorders>
            <w:shd w:val="clear" w:color="auto" w:fill="auto"/>
            <w:vAlign w:val="center"/>
          </w:tcPr>
          <w:p w:rsidR="000B5450" w:rsidRPr="005F2A4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5F2A43">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w:t>
            </w:r>
            <w:r w:rsidRPr="005F2A43">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5171FC">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Pr="005F2A43" w:rsidRDefault="000B5450" w:rsidP="005F2A43">
            <w:pPr>
              <w:pStyle w:val="Listaszerbekezds"/>
              <w:spacing w:after="0" w:line="240" w:lineRule="auto"/>
              <w:ind w:left="720"/>
              <w:rPr>
                <w:rFonts w:ascii="Times New Roman" w:eastAsia="Times New Roman" w:hAnsi="Times New Roman"/>
                <w:b/>
                <w:i/>
                <w:color w:val="000000"/>
                <w:sz w:val="16"/>
                <w:szCs w:val="16"/>
                <w:lang w:eastAsia="hu-HU"/>
              </w:rPr>
            </w:pPr>
            <w:r w:rsidRPr="005F2A43">
              <w:rPr>
                <w:rFonts w:ascii="Times New Roman" w:eastAsia="Times New Roman" w:hAnsi="Times New Roman"/>
                <w:b/>
                <w:i/>
                <w:sz w:val="16"/>
                <w:szCs w:val="16"/>
                <w:lang w:eastAsia="hu-HU"/>
              </w:rPr>
              <w:t>dr. Horváth A</w:t>
            </w:r>
            <w:r>
              <w:rPr>
                <w:rFonts w:ascii="Times New Roman" w:eastAsia="Times New Roman" w:hAnsi="Times New Roman"/>
                <w:b/>
                <w:i/>
                <w:sz w:val="16"/>
                <w:szCs w:val="16"/>
                <w:lang w:eastAsia="hu-HU"/>
              </w:rPr>
              <w:t>.</w:t>
            </w:r>
            <w:r w:rsidRPr="005F2A43">
              <w:rPr>
                <w:rFonts w:ascii="Times New Roman" w:eastAsia="Times New Roman" w:hAnsi="Times New Roman"/>
                <w:b/>
                <w:i/>
                <w:sz w:val="16"/>
                <w:szCs w:val="16"/>
                <w:lang w:eastAsia="hu-HU"/>
              </w:rPr>
              <w:t xml:space="preserve"> J</w:t>
            </w:r>
            <w:r>
              <w:rPr>
                <w:rFonts w:ascii="Times New Roman" w:eastAsia="Times New Roman" w:hAnsi="Times New Roman"/>
                <w:b/>
                <w:i/>
                <w:sz w:val="16"/>
                <w:szCs w:val="16"/>
                <w:lang w:eastAsia="hu-HU"/>
              </w:rPr>
              <w:t>.</w:t>
            </w:r>
            <w:r w:rsidRPr="005F2A43">
              <w:rPr>
                <w:rFonts w:ascii="Times New Roman" w:eastAsia="Times New Roman" w:hAnsi="Times New Roman"/>
                <w:b/>
                <w:i/>
                <w:sz w:val="16"/>
                <w:szCs w:val="16"/>
                <w:lang w:eastAsia="hu-HU"/>
              </w:rPr>
              <w:t xml:space="preserve"> össz.</w:t>
            </w:r>
          </w:p>
        </w:tc>
        <w:tc>
          <w:tcPr>
            <w:tcW w:w="660"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26,0</w:t>
            </w:r>
          </w:p>
        </w:tc>
        <w:tc>
          <w:tcPr>
            <w:tcW w:w="700" w:type="dxa"/>
            <w:tcBorders>
              <w:top w:val="nil"/>
              <w:left w:val="nil"/>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637</w:t>
            </w:r>
          </w:p>
        </w:tc>
        <w:tc>
          <w:tcPr>
            <w:tcW w:w="834" w:type="dxa"/>
            <w:tcBorders>
              <w:top w:val="nil"/>
              <w:left w:val="single" w:sz="4" w:space="0" w:color="auto"/>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5F2A43" w:rsidRDefault="000B5450" w:rsidP="00B45F9E">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52,20</w:t>
            </w:r>
          </w:p>
        </w:tc>
        <w:tc>
          <w:tcPr>
            <w:tcW w:w="716" w:type="dxa"/>
            <w:tcBorders>
              <w:top w:val="nil"/>
              <w:left w:val="nil"/>
              <w:bottom w:val="single" w:sz="4" w:space="0" w:color="auto"/>
              <w:right w:val="single" w:sz="4" w:space="0" w:color="auto"/>
            </w:tcBorders>
            <w:shd w:val="clear" w:color="auto" w:fill="auto"/>
            <w:vAlign w:val="center"/>
            <w:hideMark/>
          </w:tcPr>
          <w:p w:rsidR="000B5450" w:rsidRPr="005F2A43" w:rsidRDefault="000B5450"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2,008</w:t>
            </w:r>
          </w:p>
        </w:tc>
        <w:tc>
          <w:tcPr>
            <w:tcW w:w="675" w:type="dxa"/>
            <w:tcBorders>
              <w:top w:val="nil"/>
              <w:left w:val="nil"/>
              <w:bottom w:val="single" w:sz="4" w:space="0" w:color="auto"/>
              <w:right w:val="single" w:sz="4" w:space="0" w:color="auto"/>
            </w:tcBorders>
            <w:shd w:val="clear" w:color="auto" w:fill="auto"/>
            <w:vAlign w:val="center"/>
          </w:tcPr>
          <w:p w:rsidR="000B5450" w:rsidRPr="005F2A43" w:rsidRDefault="000B5450" w:rsidP="005171FC">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81,9</w:t>
            </w:r>
          </w:p>
        </w:tc>
        <w:tc>
          <w:tcPr>
            <w:tcW w:w="985" w:type="dxa"/>
            <w:tcBorders>
              <w:top w:val="nil"/>
              <w:left w:val="nil"/>
              <w:bottom w:val="single" w:sz="4" w:space="0" w:color="auto"/>
              <w:right w:val="single" w:sz="4" w:space="0" w:color="auto"/>
            </w:tcBorders>
            <w:shd w:val="clear" w:color="auto" w:fill="auto"/>
            <w:vAlign w:val="bottom"/>
            <w:hideMark/>
          </w:tcPr>
          <w:p w:rsidR="000B5450" w:rsidRPr="005F2A43" w:rsidRDefault="000B5450" w:rsidP="005171FC">
            <w:pPr>
              <w:spacing w:after="0" w:line="240" w:lineRule="auto"/>
              <w:rPr>
                <w:rFonts w:ascii="Times New Roman" w:eastAsia="Times New Roman" w:hAnsi="Times New Roman"/>
                <w:b/>
                <w:i/>
                <w:sz w:val="16"/>
                <w:szCs w:val="16"/>
                <w:lang w:eastAsia="hu-HU"/>
              </w:rPr>
            </w:pPr>
            <w:r w:rsidRPr="005F2A43">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b/>
                <w:i/>
                <w:color w:val="000000"/>
                <w:sz w:val="16"/>
                <w:szCs w:val="16"/>
                <w:lang w:eastAsia="hu-HU"/>
              </w:rPr>
            </w:pPr>
            <w:r w:rsidRPr="00257127">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5F2A43" w:rsidRDefault="000B5450" w:rsidP="005171FC">
            <w:pPr>
              <w:spacing w:after="0" w:line="240" w:lineRule="auto"/>
              <w:jc w:val="right"/>
              <w:rPr>
                <w:rFonts w:ascii="Times New Roman" w:eastAsia="Times New Roman" w:hAnsi="Times New Roman" w:cs="Times New Roman"/>
                <w:b/>
                <w:i/>
                <w:color w:val="000000"/>
                <w:sz w:val="16"/>
                <w:szCs w:val="16"/>
                <w:lang w:eastAsia="hu-HU"/>
              </w:rPr>
            </w:pPr>
            <w:r w:rsidRPr="005F2A43">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F2A43" w:rsidRDefault="000B5450" w:rsidP="005171FC">
            <w:pPr>
              <w:spacing w:after="0" w:line="240" w:lineRule="auto"/>
              <w:jc w:val="right"/>
              <w:rPr>
                <w:rFonts w:ascii="Times New Roman" w:eastAsia="Times New Roman" w:hAnsi="Times New Roman"/>
                <w:b/>
                <w:i/>
                <w:sz w:val="16"/>
                <w:szCs w:val="16"/>
                <w:lang w:eastAsia="hu-HU"/>
              </w:rPr>
            </w:pPr>
            <w:r w:rsidRPr="005F2A43">
              <w:rPr>
                <w:rFonts w:ascii="Times New Roman" w:eastAsia="Times New Roman" w:hAnsi="Times New Roman"/>
                <w:b/>
                <w:i/>
                <w:sz w:val="16"/>
                <w:szCs w:val="16"/>
                <w:lang w:eastAsia="hu-HU"/>
              </w:rPr>
              <w:t>2051</w:t>
            </w:r>
          </w:p>
        </w:tc>
      </w:tr>
      <w:tr w:rsidR="000B5450" w:rsidRPr="00914EF4" w:rsidTr="005F2A43">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Default="000B5450" w:rsidP="004B38B7">
            <w:pPr>
              <w:spacing w:after="0" w:line="240" w:lineRule="auto"/>
              <w:rPr>
                <w:rFonts w:ascii="Times New Roman" w:eastAsia="Times New Roman" w:hAnsi="Times New Roman"/>
                <w:sz w:val="16"/>
                <w:szCs w:val="16"/>
                <w:lang w:eastAsia="hu-HU"/>
              </w:rPr>
            </w:pPr>
            <w:r>
              <w:rPr>
                <w:rFonts w:ascii="Times New Roman" w:hAnsi="Times New Roman"/>
                <w:b/>
                <w:sz w:val="16"/>
                <w:szCs w:val="16"/>
              </w:rPr>
              <w:t xml:space="preserve"> 57</w:t>
            </w:r>
            <w:r w:rsidRPr="00796EA9">
              <w:rPr>
                <w:rFonts w:ascii="Times New Roman" w:hAnsi="Times New Roman"/>
                <w:b/>
                <w:sz w:val="16"/>
                <w:szCs w:val="16"/>
              </w:rPr>
              <w:t>.) Antonovich Gáspárné</w:t>
            </w:r>
            <w:r w:rsidRPr="00796EA9">
              <w:rPr>
                <w:rFonts w:ascii="Times New Roman" w:hAnsi="Times New Roman"/>
                <w:sz w:val="16"/>
                <w:szCs w:val="16"/>
              </w:rPr>
              <w:t xml:space="preserve"> (9223 Bezenye, Szabadság u. 17.), a Bezenyei Mg. Szövetkezet felügyelő bizottsági tagja</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B45F9E">
            <w:pPr>
              <w:spacing w:after="0" w:line="240" w:lineRule="auto"/>
              <w:rPr>
                <w:rFonts w:ascii="Times New Roman" w:hAnsi="Times New Roman"/>
                <w:sz w:val="16"/>
                <w:szCs w:val="16"/>
              </w:rPr>
            </w:pPr>
            <w:r>
              <w:rPr>
                <w:rFonts w:ascii="Times New Roman" w:hAnsi="Times New Roman"/>
                <w:sz w:val="16"/>
                <w:szCs w:val="16"/>
              </w:rPr>
              <w:t>Bezenye</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Default="000B5450" w:rsidP="00B45F9E">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Default="000B5450" w:rsidP="00B45F9E">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0184</w:t>
            </w:r>
          </w:p>
        </w:tc>
        <w:tc>
          <w:tcPr>
            <w:tcW w:w="660" w:type="dxa"/>
            <w:tcBorders>
              <w:top w:val="nil"/>
              <w:left w:val="nil"/>
              <w:bottom w:val="single" w:sz="4" w:space="0" w:color="auto"/>
              <w:right w:val="single" w:sz="4" w:space="0" w:color="auto"/>
            </w:tcBorders>
            <w:shd w:val="clear" w:color="auto" w:fill="auto"/>
            <w:vAlign w:val="center"/>
            <w:hideMark/>
          </w:tcPr>
          <w:p w:rsidR="000B5450" w:rsidRDefault="000B5450"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22,0</w:t>
            </w:r>
          </w:p>
        </w:tc>
        <w:tc>
          <w:tcPr>
            <w:tcW w:w="700" w:type="dxa"/>
            <w:tcBorders>
              <w:top w:val="nil"/>
              <w:left w:val="nil"/>
              <w:bottom w:val="single" w:sz="4" w:space="0" w:color="auto"/>
              <w:right w:val="single" w:sz="4" w:space="0" w:color="auto"/>
            </w:tcBorders>
            <w:vAlign w:val="center"/>
          </w:tcPr>
          <w:p w:rsidR="000B5450" w:rsidRPr="00412CC0"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412CC0">
              <w:rPr>
                <w:rFonts w:ascii="Times New Roman" w:eastAsia="Times New Roman" w:hAnsi="Times New Roman" w:cs="Times New Roman"/>
                <w:color w:val="000000"/>
                <w:sz w:val="16"/>
                <w:szCs w:val="16"/>
                <w:lang w:eastAsia="hu-HU"/>
              </w:rPr>
              <w:t>547</w:t>
            </w:r>
          </w:p>
        </w:tc>
        <w:tc>
          <w:tcPr>
            <w:tcW w:w="834" w:type="dxa"/>
            <w:tcBorders>
              <w:top w:val="nil"/>
              <w:left w:val="single" w:sz="4" w:space="0" w:color="auto"/>
              <w:bottom w:val="single" w:sz="4" w:space="0" w:color="auto"/>
              <w:right w:val="single" w:sz="4" w:space="0" w:color="auto"/>
            </w:tcBorders>
            <w:vAlign w:val="center"/>
          </w:tcPr>
          <w:p w:rsidR="000B5450" w:rsidRPr="00412CC0"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412CC0">
              <w:rPr>
                <w:rFonts w:ascii="Times New Roman" w:eastAsia="Times New Roman" w:hAnsi="Times New Roman" w:cs="Times New Roman"/>
                <w:color w:val="000000"/>
                <w:sz w:val="16"/>
                <w:szCs w:val="16"/>
                <w:lang w:eastAsia="hu-HU"/>
              </w:rPr>
              <w:t>24,8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Default="000B5450" w:rsidP="00B45F9E">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40,05</w:t>
            </w:r>
          </w:p>
        </w:tc>
        <w:tc>
          <w:tcPr>
            <w:tcW w:w="716" w:type="dxa"/>
            <w:tcBorders>
              <w:top w:val="nil"/>
              <w:left w:val="nil"/>
              <w:bottom w:val="single" w:sz="4" w:space="0" w:color="auto"/>
              <w:right w:val="single" w:sz="4" w:space="0" w:color="auto"/>
            </w:tcBorders>
            <w:shd w:val="clear" w:color="auto" w:fill="auto"/>
            <w:vAlign w:val="center"/>
            <w:hideMark/>
          </w:tcPr>
          <w:p w:rsidR="000B5450" w:rsidRPr="00412CC0"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412CC0">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412CC0">
              <w:rPr>
                <w:rFonts w:ascii="Times New Roman" w:eastAsia="Times New Roman" w:hAnsi="Times New Roman" w:cs="Times New Roman"/>
                <w:color w:val="000000"/>
                <w:sz w:val="16"/>
                <w:szCs w:val="16"/>
                <w:lang w:eastAsia="hu-HU"/>
              </w:rPr>
              <w:t>818</w:t>
            </w:r>
          </w:p>
        </w:tc>
        <w:tc>
          <w:tcPr>
            <w:tcW w:w="675" w:type="dxa"/>
            <w:tcBorders>
              <w:top w:val="nil"/>
              <w:left w:val="nil"/>
              <w:bottom w:val="single" w:sz="4" w:space="0" w:color="auto"/>
              <w:right w:val="single" w:sz="4" w:space="0" w:color="auto"/>
            </w:tcBorders>
            <w:shd w:val="clear" w:color="auto" w:fill="auto"/>
            <w:vAlign w:val="center"/>
          </w:tcPr>
          <w:p w:rsidR="000B5450" w:rsidRPr="00412CC0"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412CC0">
              <w:rPr>
                <w:rFonts w:ascii="Times New Roman" w:eastAsia="Times New Roman" w:hAnsi="Times New Roman" w:cs="Times New Roman"/>
                <w:color w:val="000000"/>
                <w:sz w:val="16"/>
                <w:szCs w:val="16"/>
                <w:lang w:eastAsia="hu-HU"/>
              </w:rPr>
              <w:t>73</w:t>
            </w:r>
            <w:r>
              <w:rPr>
                <w:rFonts w:ascii="Times New Roman" w:eastAsia="Times New Roman" w:hAnsi="Times New Roman" w:cs="Times New Roman"/>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914EF4" w:rsidRDefault="000B5450" w:rsidP="005171FC">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5171FC">
            <w:pPr>
              <w:spacing w:after="0" w:line="240" w:lineRule="auto"/>
              <w:rPr>
                <w:rFonts w:ascii="Times New Roman" w:eastAsia="Times New Roman" w:hAnsi="Times New Roman" w:cs="Times New Roman"/>
                <w:color w:val="000000"/>
                <w:sz w:val="16"/>
                <w:szCs w:val="16"/>
                <w:lang w:eastAsia="hu-HU"/>
              </w:rPr>
            </w:pPr>
            <w:r w:rsidRPr="00257127">
              <w:rPr>
                <w:rFonts w:ascii="Times New Roman" w:eastAsia="Times New Roman" w:hAnsi="Times New Roman" w:cs="Times New Roman"/>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1870B3" w:rsidRDefault="000B5450" w:rsidP="005171FC">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5C3A48" w:rsidRDefault="000B5450" w:rsidP="005171FC">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0B5450" w:rsidRPr="00914EF4" w:rsidTr="00B45D1B">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Default="000B5450" w:rsidP="0076227A">
            <w:pPr>
              <w:pStyle w:val="Listaszerbekezds"/>
              <w:spacing w:after="0" w:line="240" w:lineRule="auto"/>
              <w:ind w:left="720"/>
              <w:rPr>
                <w:rFonts w:ascii="Times New Roman" w:eastAsia="Times New Roman" w:hAnsi="Times New Roman"/>
                <w:color w:val="000000"/>
                <w:sz w:val="16"/>
                <w:szCs w:val="16"/>
                <w:lang w:eastAsia="hu-HU"/>
              </w:rPr>
            </w:pPr>
            <w:r w:rsidRPr="00796EA9">
              <w:rPr>
                <w:rFonts w:ascii="Times New Roman" w:hAnsi="Times New Roman"/>
                <w:b/>
                <w:i/>
                <w:sz w:val="16"/>
                <w:szCs w:val="16"/>
              </w:rPr>
              <w:t>Antonovich Gáspárné</w:t>
            </w:r>
            <w:r w:rsidRPr="00796EA9">
              <w:rPr>
                <w:rFonts w:ascii="Times New Roman" w:hAnsi="Times New Roman"/>
                <w:sz w:val="16"/>
                <w:szCs w:val="16"/>
              </w:rPr>
              <w:t xml:space="preserve"> </w:t>
            </w:r>
            <w:r w:rsidRPr="00C71FC7">
              <w:rPr>
                <w:rFonts w:ascii="Times New Roman" w:eastAsia="Times New Roman" w:hAnsi="Times New Roman"/>
                <w:b/>
                <w:i/>
                <w:sz w:val="16"/>
                <w:szCs w:val="16"/>
                <w:lang w:eastAsia="hu-HU"/>
              </w:rPr>
              <w:t>össz</w:t>
            </w:r>
            <w:r>
              <w:rPr>
                <w:rFonts w:ascii="Times New Roman" w:eastAsia="Times New Roman" w:hAnsi="Times New Roman"/>
                <w:b/>
                <w:i/>
                <w:sz w:val="16"/>
                <w:szCs w:val="16"/>
                <w:lang w:eastAsia="hu-HU"/>
              </w:rPr>
              <w:t>.</w:t>
            </w:r>
          </w:p>
        </w:tc>
        <w:tc>
          <w:tcPr>
            <w:tcW w:w="660" w:type="dxa"/>
            <w:tcBorders>
              <w:top w:val="nil"/>
              <w:left w:val="nil"/>
              <w:bottom w:val="single" w:sz="4" w:space="0" w:color="auto"/>
              <w:right w:val="single" w:sz="4" w:space="0" w:color="auto"/>
            </w:tcBorders>
            <w:shd w:val="clear" w:color="auto" w:fill="auto"/>
            <w:vAlign w:val="center"/>
            <w:hideMark/>
          </w:tcPr>
          <w:p w:rsidR="000B5450" w:rsidRPr="00244A78"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244A78">
              <w:rPr>
                <w:rFonts w:ascii="Times New Roman" w:eastAsia="Times New Roman" w:hAnsi="Times New Roman" w:cs="Times New Roman"/>
                <w:b/>
                <w:i/>
                <w:color w:val="000000"/>
                <w:sz w:val="16"/>
                <w:szCs w:val="16"/>
                <w:lang w:eastAsia="hu-HU"/>
              </w:rPr>
              <w:t>22,0</w:t>
            </w:r>
          </w:p>
        </w:tc>
        <w:tc>
          <w:tcPr>
            <w:tcW w:w="700" w:type="dxa"/>
            <w:tcBorders>
              <w:top w:val="nil"/>
              <w:left w:val="nil"/>
              <w:bottom w:val="single" w:sz="4" w:space="0" w:color="auto"/>
              <w:right w:val="single" w:sz="4" w:space="0" w:color="auto"/>
            </w:tcBorders>
            <w:vAlign w:val="center"/>
          </w:tcPr>
          <w:p w:rsidR="000B5450" w:rsidRPr="00412CC0"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412CC0">
              <w:rPr>
                <w:rFonts w:ascii="Times New Roman" w:eastAsia="Times New Roman" w:hAnsi="Times New Roman" w:cs="Times New Roman"/>
                <w:b/>
                <w:i/>
                <w:color w:val="000000"/>
                <w:sz w:val="16"/>
                <w:szCs w:val="16"/>
                <w:lang w:eastAsia="hu-HU"/>
              </w:rPr>
              <w:t>547</w:t>
            </w:r>
          </w:p>
        </w:tc>
        <w:tc>
          <w:tcPr>
            <w:tcW w:w="834" w:type="dxa"/>
            <w:tcBorders>
              <w:top w:val="nil"/>
              <w:left w:val="single" w:sz="4" w:space="0" w:color="auto"/>
              <w:bottom w:val="single" w:sz="4" w:space="0" w:color="auto"/>
              <w:right w:val="single" w:sz="4" w:space="0" w:color="auto"/>
            </w:tcBorders>
            <w:vAlign w:val="center"/>
          </w:tcPr>
          <w:p w:rsidR="000B5450" w:rsidRPr="00412CC0"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412CC0">
              <w:rPr>
                <w:rFonts w:ascii="Times New Roman" w:eastAsia="Times New Roman" w:hAnsi="Times New Roman" w:cs="Times New Roman"/>
                <w:b/>
                <w:i/>
                <w:color w:val="000000"/>
                <w:sz w:val="16"/>
                <w:szCs w:val="16"/>
                <w:lang w:eastAsia="hu-HU"/>
              </w:rPr>
              <w:t>24,8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244A78"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244A78">
              <w:rPr>
                <w:rFonts w:ascii="Times New Roman" w:eastAsia="Times New Roman" w:hAnsi="Times New Roman" w:cs="Times New Roman"/>
                <w:b/>
                <w:i/>
                <w:color w:val="000000"/>
                <w:sz w:val="16"/>
                <w:szCs w:val="16"/>
                <w:lang w:eastAsia="hu-HU"/>
              </w:rPr>
              <w:t>40,05</w:t>
            </w:r>
          </w:p>
        </w:tc>
        <w:tc>
          <w:tcPr>
            <w:tcW w:w="716" w:type="dxa"/>
            <w:tcBorders>
              <w:top w:val="nil"/>
              <w:left w:val="nil"/>
              <w:bottom w:val="single" w:sz="4" w:space="0" w:color="auto"/>
              <w:right w:val="single" w:sz="4" w:space="0" w:color="auto"/>
            </w:tcBorders>
            <w:shd w:val="clear" w:color="auto" w:fill="auto"/>
            <w:vAlign w:val="center"/>
            <w:hideMark/>
          </w:tcPr>
          <w:p w:rsidR="000B5450" w:rsidRPr="00412CC0"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412CC0">
              <w:rPr>
                <w:rFonts w:ascii="Times New Roman" w:eastAsia="Times New Roman" w:hAnsi="Times New Roman" w:cs="Times New Roman"/>
                <w:b/>
                <w:i/>
                <w:color w:val="000000"/>
                <w:sz w:val="16"/>
                <w:szCs w:val="16"/>
                <w:lang w:eastAsia="hu-HU"/>
              </w:rPr>
              <w:t>1</w:t>
            </w:r>
            <w:r w:rsidRPr="00244A78">
              <w:rPr>
                <w:rFonts w:ascii="Times New Roman" w:eastAsia="Times New Roman" w:hAnsi="Times New Roman" w:cs="Times New Roman"/>
                <w:b/>
                <w:i/>
                <w:color w:val="000000"/>
                <w:sz w:val="16"/>
                <w:szCs w:val="16"/>
                <w:lang w:eastAsia="hu-HU"/>
              </w:rPr>
              <w:t>,</w:t>
            </w:r>
            <w:r w:rsidRPr="00412CC0">
              <w:rPr>
                <w:rFonts w:ascii="Times New Roman" w:eastAsia="Times New Roman" w:hAnsi="Times New Roman" w:cs="Times New Roman"/>
                <w:b/>
                <w:i/>
                <w:color w:val="000000"/>
                <w:sz w:val="16"/>
                <w:szCs w:val="16"/>
                <w:lang w:eastAsia="hu-HU"/>
              </w:rPr>
              <w:t>818</w:t>
            </w:r>
          </w:p>
        </w:tc>
        <w:tc>
          <w:tcPr>
            <w:tcW w:w="675" w:type="dxa"/>
            <w:tcBorders>
              <w:top w:val="nil"/>
              <w:left w:val="nil"/>
              <w:bottom w:val="single" w:sz="4" w:space="0" w:color="auto"/>
              <w:right w:val="single" w:sz="4" w:space="0" w:color="auto"/>
            </w:tcBorders>
            <w:shd w:val="clear" w:color="auto" w:fill="auto"/>
            <w:vAlign w:val="center"/>
          </w:tcPr>
          <w:p w:rsidR="000B5450" w:rsidRPr="00412CC0"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412CC0">
              <w:rPr>
                <w:rFonts w:ascii="Times New Roman" w:eastAsia="Times New Roman" w:hAnsi="Times New Roman" w:cs="Times New Roman"/>
                <w:b/>
                <w:i/>
                <w:color w:val="000000"/>
                <w:sz w:val="16"/>
                <w:szCs w:val="16"/>
                <w:lang w:eastAsia="hu-HU"/>
              </w:rPr>
              <w:t>73</w:t>
            </w:r>
            <w:r w:rsidRPr="00244A78">
              <w:rPr>
                <w:rFonts w:ascii="Times New Roman" w:eastAsia="Times New Roman" w:hAnsi="Times New Roman" w:cs="Times New Roman"/>
                <w:b/>
                <w:i/>
                <w:color w:val="000000"/>
                <w:sz w:val="16"/>
                <w:szCs w:val="16"/>
                <w:lang w:eastAsia="hu-HU"/>
              </w:rPr>
              <w:t>,2</w:t>
            </w:r>
          </w:p>
        </w:tc>
        <w:tc>
          <w:tcPr>
            <w:tcW w:w="985" w:type="dxa"/>
            <w:tcBorders>
              <w:top w:val="nil"/>
              <w:left w:val="nil"/>
              <w:bottom w:val="single" w:sz="4" w:space="0" w:color="auto"/>
              <w:right w:val="single" w:sz="4" w:space="0" w:color="auto"/>
            </w:tcBorders>
            <w:shd w:val="clear" w:color="auto" w:fill="auto"/>
            <w:vAlign w:val="bottom"/>
            <w:hideMark/>
          </w:tcPr>
          <w:p w:rsidR="000B5450" w:rsidRPr="00244A78" w:rsidRDefault="000B5450" w:rsidP="00B45D1B">
            <w:pPr>
              <w:spacing w:after="0" w:line="240" w:lineRule="auto"/>
              <w:rPr>
                <w:rFonts w:ascii="Times New Roman" w:eastAsia="Times New Roman" w:hAnsi="Times New Roman"/>
                <w:b/>
                <w:i/>
                <w:sz w:val="16"/>
                <w:szCs w:val="16"/>
                <w:lang w:eastAsia="hu-HU"/>
              </w:rPr>
            </w:pPr>
            <w:r w:rsidRPr="00244A78">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257127" w:rsidRDefault="000B5450" w:rsidP="00B45D1B">
            <w:pPr>
              <w:spacing w:after="0" w:line="240" w:lineRule="auto"/>
              <w:rPr>
                <w:rFonts w:ascii="Times New Roman" w:eastAsia="Times New Roman" w:hAnsi="Times New Roman" w:cs="Times New Roman"/>
                <w:b/>
                <w:i/>
                <w:color w:val="000000"/>
                <w:sz w:val="16"/>
                <w:szCs w:val="16"/>
                <w:lang w:eastAsia="hu-HU"/>
              </w:rPr>
            </w:pPr>
            <w:r w:rsidRPr="00257127">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244A78"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244A78">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244A78" w:rsidRDefault="000B5450" w:rsidP="00B45D1B">
            <w:pPr>
              <w:spacing w:after="0" w:line="240" w:lineRule="auto"/>
              <w:jc w:val="right"/>
              <w:rPr>
                <w:rFonts w:ascii="Times New Roman" w:eastAsia="Times New Roman" w:hAnsi="Times New Roman"/>
                <w:b/>
                <w:i/>
                <w:sz w:val="16"/>
                <w:szCs w:val="16"/>
                <w:lang w:eastAsia="hu-HU"/>
              </w:rPr>
            </w:pPr>
            <w:r w:rsidRPr="00244A78">
              <w:rPr>
                <w:rFonts w:ascii="Times New Roman" w:eastAsia="Times New Roman" w:hAnsi="Times New Roman"/>
                <w:b/>
                <w:i/>
                <w:sz w:val="16"/>
                <w:szCs w:val="16"/>
                <w:lang w:eastAsia="hu-HU"/>
              </w:rPr>
              <w:t>2051</w:t>
            </w:r>
          </w:p>
        </w:tc>
      </w:tr>
      <w:tr w:rsidR="000B5450" w:rsidRPr="00914EF4" w:rsidTr="0076227A">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bottom"/>
            <w:hideMark/>
          </w:tcPr>
          <w:p w:rsidR="000B5450" w:rsidRPr="0076227A" w:rsidRDefault="000B5450" w:rsidP="004B38B7">
            <w:pPr>
              <w:spacing w:after="0" w:line="240" w:lineRule="auto"/>
              <w:rPr>
                <w:rFonts w:ascii="Times New Roman" w:eastAsia="Times New Roman" w:hAnsi="Times New Roman"/>
                <w:color w:val="984806" w:themeColor="accent6" w:themeShade="80"/>
                <w:sz w:val="16"/>
                <w:szCs w:val="16"/>
                <w:lang w:eastAsia="hu-HU"/>
              </w:rPr>
            </w:pPr>
            <w:r w:rsidRPr="008E5FC8">
              <w:rPr>
                <w:rFonts w:ascii="Times New Roman" w:hAnsi="Times New Roman"/>
                <w:b/>
                <w:sz w:val="16"/>
                <w:szCs w:val="16"/>
              </w:rPr>
              <w:t xml:space="preserve"> 5</w:t>
            </w:r>
            <w:r>
              <w:rPr>
                <w:rFonts w:ascii="Times New Roman" w:hAnsi="Times New Roman"/>
                <w:b/>
                <w:sz w:val="16"/>
                <w:szCs w:val="16"/>
              </w:rPr>
              <w:t>8</w:t>
            </w:r>
            <w:r w:rsidRPr="008E5FC8">
              <w:rPr>
                <w:rFonts w:ascii="Times New Roman" w:hAnsi="Times New Roman"/>
                <w:b/>
                <w:sz w:val="16"/>
                <w:szCs w:val="16"/>
              </w:rPr>
              <w:t>.)</w:t>
            </w:r>
            <w:r w:rsidRPr="0076227A">
              <w:rPr>
                <w:rFonts w:ascii="Times New Roman" w:hAnsi="Times New Roman"/>
                <w:b/>
                <w:sz w:val="16"/>
                <w:szCs w:val="16"/>
              </w:rPr>
              <w:t xml:space="preserve"> </w:t>
            </w:r>
            <w:r w:rsidRPr="0076227A">
              <w:rPr>
                <w:rFonts w:ascii="Times New Roman" w:eastAsia="Times New Roman" w:hAnsi="Times New Roman" w:cs="Times New Roman"/>
                <w:b/>
                <w:color w:val="000000"/>
                <w:sz w:val="16"/>
                <w:szCs w:val="16"/>
                <w:lang w:eastAsia="hu-HU"/>
              </w:rPr>
              <w:t>Krass-Tóth Melinda</w:t>
            </w:r>
            <w:r>
              <w:rPr>
                <w:rFonts w:ascii="Times New Roman" w:eastAsia="Times New Roman" w:hAnsi="Times New Roman" w:cs="Times New Roman"/>
                <w:color w:val="000000"/>
                <w:sz w:val="16"/>
                <w:szCs w:val="16"/>
                <w:lang w:eastAsia="hu-HU"/>
              </w:rPr>
              <w:t xml:space="preserve"> (9244 Újrónafő, Kossuth u. 21.)</w:t>
            </w:r>
          </w:p>
        </w:tc>
      </w:tr>
      <w:tr w:rsidR="000B5450" w:rsidRPr="00914EF4" w:rsidTr="005171FC">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0B5450" w:rsidRPr="0076227A" w:rsidRDefault="000B5450" w:rsidP="00B45F9E">
            <w:pPr>
              <w:spacing w:after="0" w:line="240" w:lineRule="auto"/>
              <w:rPr>
                <w:rFonts w:ascii="Times New Roman" w:hAnsi="Times New Roman"/>
                <w:color w:val="FF0000"/>
                <w:sz w:val="16"/>
                <w:szCs w:val="16"/>
              </w:rPr>
            </w:pPr>
            <w:r w:rsidRPr="0076227A">
              <w:rPr>
                <w:rFonts w:ascii="Times New Roman" w:eastAsia="Times New Roman" w:hAnsi="Times New Roman" w:cs="Times New Roman"/>
                <w:color w:val="FF0000"/>
                <w:sz w:val="16"/>
                <w:szCs w:val="16"/>
                <w:lang w:eastAsia="hu-HU"/>
              </w:rPr>
              <w:t>Újrónafő</w:t>
            </w:r>
          </w:p>
        </w:tc>
        <w:tc>
          <w:tcPr>
            <w:tcW w:w="591" w:type="dxa"/>
            <w:tcBorders>
              <w:top w:val="nil"/>
              <w:left w:val="single" w:sz="4" w:space="0" w:color="auto"/>
              <w:bottom w:val="single" w:sz="4" w:space="0" w:color="auto"/>
              <w:right w:val="single" w:sz="4" w:space="0" w:color="auto"/>
            </w:tcBorders>
            <w:shd w:val="clear" w:color="auto" w:fill="auto"/>
            <w:vAlign w:val="bottom"/>
          </w:tcPr>
          <w:p w:rsidR="000B5450" w:rsidRPr="0076227A" w:rsidRDefault="000B5450" w:rsidP="00B45F9E">
            <w:pPr>
              <w:spacing w:after="0" w:line="240" w:lineRule="auto"/>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0327/4</w:t>
            </w:r>
          </w:p>
        </w:tc>
        <w:tc>
          <w:tcPr>
            <w:tcW w:w="660" w:type="dxa"/>
            <w:tcBorders>
              <w:top w:val="nil"/>
              <w:left w:val="nil"/>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21,8</w:t>
            </w:r>
          </w:p>
        </w:tc>
        <w:tc>
          <w:tcPr>
            <w:tcW w:w="700" w:type="dxa"/>
            <w:tcBorders>
              <w:top w:val="nil"/>
              <w:left w:val="nil"/>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584</w:t>
            </w:r>
          </w:p>
        </w:tc>
        <w:tc>
          <w:tcPr>
            <w:tcW w:w="834" w:type="dxa"/>
            <w:tcBorders>
              <w:top w:val="nil"/>
              <w:left w:val="single" w:sz="4" w:space="0" w:color="auto"/>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26,7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43,60</w:t>
            </w:r>
          </w:p>
        </w:tc>
        <w:tc>
          <w:tcPr>
            <w:tcW w:w="716" w:type="dxa"/>
            <w:tcBorders>
              <w:top w:val="nil"/>
              <w:left w:val="nil"/>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1,997</w:t>
            </w:r>
          </w:p>
        </w:tc>
        <w:tc>
          <w:tcPr>
            <w:tcW w:w="675" w:type="dxa"/>
            <w:tcBorders>
              <w:top w:val="nil"/>
              <w:left w:val="nil"/>
              <w:bottom w:val="single" w:sz="4" w:space="0" w:color="auto"/>
              <w:right w:val="single" w:sz="4" w:space="0" w:color="auto"/>
            </w:tcBorders>
            <w:shd w:val="clear" w:color="auto" w:fill="auto"/>
            <w:vAlign w:val="center"/>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74,7</w:t>
            </w:r>
          </w:p>
        </w:tc>
        <w:tc>
          <w:tcPr>
            <w:tcW w:w="985" w:type="dxa"/>
            <w:tcBorders>
              <w:top w:val="nil"/>
              <w:left w:val="nil"/>
              <w:bottom w:val="single" w:sz="4" w:space="0" w:color="auto"/>
              <w:right w:val="single" w:sz="4" w:space="0" w:color="auto"/>
            </w:tcBorders>
            <w:shd w:val="clear" w:color="auto" w:fill="auto"/>
            <w:vAlign w:val="bottom"/>
            <w:hideMark/>
          </w:tcPr>
          <w:p w:rsidR="000B5450" w:rsidRPr="0076227A" w:rsidRDefault="000B5450" w:rsidP="00B45D1B">
            <w:pPr>
              <w:spacing w:after="0" w:line="240" w:lineRule="auto"/>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76227A" w:rsidRDefault="000B5450" w:rsidP="00B45D1B">
            <w:pPr>
              <w:spacing w:after="0" w:line="240" w:lineRule="auto"/>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76227A" w:rsidRDefault="000B5450" w:rsidP="00B45D1B">
            <w:pPr>
              <w:spacing w:after="0" w:line="240" w:lineRule="auto"/>
              <w:jc w:val="right"/>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2051</w:t>
            </w:r>
          </w:p>
        </w:tc>
      </w:tr>
      <w:tr w:rsidR="000B5450" w:rsidRPr="00914EF4" w:rsidTr="005171FC">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0B5450" w:rsidRPr="00D16FDC" w:rsidRDefault="000B5450" w:rsidP="00796EA9">
            <w:pPr>
              <w:pStyle w:val="Listaszerbekezds"/>
              <w:spacing w:after="0" w:line="240" w:lineRule="auto"/>
              <w:ind w:left="720"/>
              <w:rPr>
                <w:rFonts w:ascii="Times New Roman" w:eastAsia="Times New Roman" w:hAnsi="Times New Roman"/>
                <w:color w:val="000000"/>
                <w:sz w:val="16"/>
                <w:szCs w:val="16"/>
                <w:lang w:eastAsia="hu-HU"/>
              </w:rPr>
            </w:pPr>
            <w:r w:rsidRPr="0076227A">
              <w:rPr>
                <w:rFonts w:ascii="Times New Roman" w:eastAsia="Times New Roman" w:hAnsi="Times New Roman"/>
                <w:b/>
                <w:i/>
                <w:color w:val="000000"/>
                <w:sz w:val="16"/>
                <w:szCs w:val="16"/>
                <w:lang w:eastAsia="hu-HU"/>
              </w:rPr>
              <w:t>Krass-Tóth Melinda</w:t>
            </w:r>
            <w:r>
              <w:rPr>
                <w:rFonts w:ascii="Times New Roman" w:eastAsia="Times New Roman" w:hAnsi="Times New Roman"/>
                <w:color w:val="000000"/>
                <w:sz w:val="16"/>
                <w:szCs w:val="16"/>
                <w:lang w:eastAsia="hu-HU"/>
              </w:rPr>
              <w:t xml:space="preserve"> </w:t>
            </w:r>
            <w:r w:rsidRPr="00C71FC7">
              <w:rPr>
                <w:rFonts w:ascii="Times New Roman" w:eastAsia="Times New Roman" w:hAnsi="Times New Roman"/>
                <w:b/>
                <w:i/>
                <w:sz w:val="16"/>
                <w:szCs w:val="16"/>
                <w:lang w:eastAsia="hu-HU"/>
              </w:rPr>
              <w:t>össz</w:t>
            </w:r>
            <w:r>
              <w:rPr>
                <w:rFonts w:ascii="Times New Roman" w:eastAsia="Times New Roman" w:hAnsi="Times New Roman"/>
                <w:b/>
                <w:i/>
                <w:sz w:val="16"/>
                <w:szCs w:val="16"/>
                <w:lang w:eastAsia="hu-HU"/>
              </w:rPr>
              <w:t>.</w:t>
            </w:r>
          </w:p>
        </w:tc>
        <w:tc>
          <w:tcPr>
            <w:tcW w:w="660" w:type="dxa"/>
            <w:tcBorders>
              <w:top w:val="nil"/>
              <w:left w:val="nil"/>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21,8</w:t>
            </w:r>
          </w:p>
        </w:tc>
        <w:tc>
          <w:tcPr>
            <w:tcW w:w="700" w:type="dxa"/>
            <w:tcBorders>
              <w:top w:val="nil"/>
              <w:left w:val="nil"/>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584</w:t>
            </w:r>
          </w:p>
        </w:tc>
        <w:tc>
          <w:tcPr>
            <w:tcW w:w="834" w:type="dxa"/>
            <w:tcBorders>
              <w:top w:val="nil"/>
              <w:left w:val="single" w:sz="4" w:space="0" w:color="auto"/>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26,7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43,60</w:t>
            </w:r>
          </w:p>
        </w:tc>
        <w:tc>
          <w:tcPr>
            <w:tcW w:w="716" w:type="dxa"/>
            <w:tcBorders>
              <w:top w:val="nil"/>
              <w:left w:val="nil"/>
              <w:bottom w:val="single" w:sz="4" w:space="0" w:color="auto"/>
              <w:right w:val="single" w:sz="4" w:space="0" w:color="auto"/>
            </w:tcBorders>
            <w:shd w:val="clear" w:color="auto" w:fill="auto"/>
            <w:vAlign w:val="center"/>
            <w:hideMark/>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1,997</w:t>
            </w:r>
          </w:p>
        </w:tc>
        <w:tc>
          <w:tcPr>
            <w:tcW w:w="675" w:type="dxa"/>
            <w:tcBorders>
              <w:top w:val="nil"/>
              <w:left w:val="nil"/>
              <w:bottom w:val="single" w:sz="4" w:space="0" w:color="auto"/>
              <w:right w:val="single" w:sz="4" w:space="0" w:color="auto"/>
            </w:tcBorders>
            <w:shd w:val="clear" w:color="auto" w:fill="auto"/>
            <w:vAlign w:val="center"/>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74,7</w:t>
            </w:r>
          </w:p>
        </w:tc>
        <w:tc>
          <w:tcPr>
            <w:tcW w:w="985" w:type="dxa"/>
            <w:tcBorders>
              <w:top w:val="nil"/>
              <w:left w:val="nil"/>
              <w:bottom w:val="single" w:sz="4" w:space="0" w:color="auto"/>
              <w:right w:val="single" w:sz="4" w:space="0" w:color="auto"/>
            </w:tcBorders>
            <w:shd w:val="clear" w:color="auto" w:fill="auto"/>
            <w:vAlign w:val="bottom"/>
            <w:hideMark/>
          </w:tcPr>
          <w:p w:rsidR="000B5450" w:rsidRPr="0076227A" w:rsidRDefault="000B5450" w:rsidP="00B45D1B">
            <w:pPr>
              <w:spacing w:after="0" w:line="240" w:lineRule="auto"/>
              <w:rPr>
                <w:rFonts w:ascii="Times New Roman" w:eastAsia="Times New Roman" w:hAnsi="Times New Roman"/>
                <w:b/>
                <w:i/>
                <w:sz w:val="16"/>
                <w:szCs w:val="16"/>
                <w:lang w:eastAsia="hu-HU"/>
              </w:rPr>
            </w:pPr>
            <w:r w:rsidRPr="0076227A">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vAlign w:val="center"/>
          </w:tcPr>
          <w:p w:rsidR="000B5450" w:rsidRPr="0076227A" w:rsidRDefault="000B5450" w:rsidP="00B45D1B">
            <w:pPr>
              <w:spacing w:after="0" w:line="240" w:lineRule="auto"/>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Lajta-Hanság Zrt.</w:t>
            </w:r>
          </w:p>
        </w:tc>
        <w:tc>
          <w:tcPr>
            <w:tcW w:w="782" w:type="dxa"/>
            <w:tcBorders>
              <w:top w:val="nil"/>
              <w:left w:val="single" w:sz="4" w:space="0" w:color="auto"/>
              <w:bottom w:val="single" w:sz="4" w:space="0" w:color="auto"/>
              <w:right w:val="single" w:sz="4" w:space="0" w:color="auto"/>
            </w:tcBorders>
            <w:vAlign w:val="center"/>
          </w:tcPr>
          <w:p w:rsidR="000B5450" w:rsidRPr="0076227A" w:rsidRDefault="000B5450" w:rsidP="00B45D1B">
            <w:pPr>
              <w:spacing w:after="0" w:line="240" w:lineRule="auto"/>
              <w:jc w:val="right"/>
              <w:rPr>
                <w:rFonts w:ascii="Times New Roman" w:eastAsia="Times New Roman" w:hAnsi="Times New Roman" w:cs="Times New Roman"/>
                <w:b/>
                <w:i/>
                <w:color w:val="000000"/>
                <w:sz w:val="16"/>
                <w:szCs w:val="16"/>
                <w:lang w:eastAsia="hu-HU"/>
              </w:rPr>
            </w:pPr>
            <w:r w:rsidRPr="0076227A">
              <w:rPr>
                <w:rFonts w:ascii="Times New Roman" w:eastAsia="Times New Roman" w:hAnsi="Times New Roman" w:cs="Times New Roman"/>
                <w:b/>
                <w:i/>
                <w:color w:val="000000"/>
                <w:sz w:val="16"/>
                <w:szCs w:val="16"/>
                <w:lang w:eastAsia="hu-HU"/>
              </w:rPr>
              <w:t>580</w:t>
            </w:r>
          </w:p>
        </w:tc>
        <w:tc>
          <w:tcPr>
            <w:tcW w:w="633" w:type="dxa"/>
            <w:tcBorders>
              <w:top w:val="nil"/>
              <w:left w:val="single" w:sz="4" w:space="0" w:color="auto"/>
              <w:bottom w:val="single" w:sz="4" w:space="0" w:color="auto"/>
              <w:right w:val="single" w:sz="12" w:space="0" w:color="auto"/>
            </w:tcBorders>
            <w:vAlign w:val="center"/>
          </w:tcPr>
          <w:p w:rsidR="000B5450" w:rsidRPr="0076227A" w:rsidRDefault="000B5450" w:rsidP="00B45D1B">
            <w:pPr>
              <w:spacing w:after="0" w:line="240" w:lineRule="auto"/>
              <w:jc w:val="right"/>
              <w:rPr>
                <w:rFonts w:ascii="Times New Roman" w:eastAsia="Times New Roman" w:hAnsi="Times New Roman"/>
                <w:b/>
                <w:i/>
                <w:sz w:val="16"/>
                <w:szCs w:val="16"/>
                <w:lang w:eastAsia="hu-HU"/>
              </w:rPr>
            </w:pPr>
            <w:r w:rsidRPr="0076227A">
              <w:rPr>
                <w:rFonts w:ascii="Times New Roman" w:eastAsia="Times New Roman" w:hAnsi="Times New Roman"/>
                <w:b/>
                <w:i/>
                <w:sz w:val="16"/>
                <w:szCs w:val="16"/>
                <w:lang w:eastAsia="hu-HU"/>
              </w:rPr>
              <w:t>2051</w:t>
            </w:r>
          </w:p>
        </w:tc>
      </w:tr>
    </w:tbl>
    <w:p w:rsidR="00A20D22" w:rsidRPr="00D16FDC" w:rsidRDefault="00A20D22" w:rsidP="005D6EB4">
      <w:pPr>
        <w:pStyle w:val="Listaszerbekezds"/>
        <w:numPr>
          <w:ilvl w:val="0"/>
          <w:numId w:val="4"/>
        </w:numPr>
        <w:spacing w:before="240" w:after="120"/>
        <w:ind w:left="0"/>
        <w:jc w:val="center"/>
        <w:rPr>
          <w:rFonts w:ascii="Times New Roman" w:hAnsi="Times New Roman"/>
          <w:sz w:val="20"/>
          <w:szCs w:val="20"/>
        </w:rPr>
      </w:pPr>
      <w:r>
        <w:rPr>
          <w:rFonts w:ascii="Times New Roman" w:hAnsi="Times New Roman"/>
          <w:b/>
        </w:rPr>
        <w:t xml:space="preserve">10 - 20 </w:t>
      </w:r>
      <w:r w:rsidRPr="00FF3CCC">
        <w:rPr>
          <w:rFonts w:ascii="Times New Roman" w:hAnsi="Times New Roman"/>
          <w:b/>
        </w:rPr>
        <w:t xml:space="preserve">ha </w:t>
      </w:r>
      <w:r>
        <w:rPr>
          <w:rFonts w:ascii="Times New Roman" w:hAnsi="Times New Roman"/>
          <w:b/>
        </w:rPr>
        <w:t>köz</w:t>
      </w:r>
      <w:r w:rsidRPr="00FF3CCC">
        <w:rPr>
          <w:rFonts w:ascii="Times New Roman" w:hAnsi="Times New Roman"/>
          <w:b/>
        </w:rPr>
        <w:t xml:space="preserve">ötti </w:t>
      </w:r>
      <w:r>
        <w:rPr>
          <w:rFonts w:ascii="Times New Roman" w:hAnsi="Times New Roman"/>
          <w:b/>
        </w:rPr>
        <w:t xml:space="preserve">árverési </w:t>
      </w:r>
      <w:r w:rsidRPr="00FF3CCC">
        <w:rPr>
          <w:rFonts w:ascii="Times New Roman" w:hAnsi="Times New Roman"/>
          <w:b/>
        </w:rPr>
        <w:t>nyertes érdekkörök, érdekeltségek és pályázók</w:t>
      </w:r>
    </w:p>
    <w:tbl>
      <w:tblPr>
        <w:tblW w:w="11372" w:type="dxa"/>
        <w:jc w:val="center"/>
        <w:tblCellMar>
          <w:left w:w="28" w:type="dxa"/>
          <w:right w:w="28" w:type="dxa"/>
        </w:tblCellMar>
        <w:tblLook w:val="04A0" w:firstRow="1" w:lastRow="0" w:firstColumn="1" w:lastColumn="0" w:noHBand="0" w:noVBand="1"/>
      </w:tblPr>
      <w:tblGrid>
        <w:gridCol w:w="1305"/>
        <w:gridCol w:w="593"/>
        <w:gridCol w:w="705"/>
        <w:gridCol w:w="662"/>
        <w:gridCol w:w="700"/>
        <w:gridCol w:w="836"/>
        <w:gridCol w:w="693"/>
        <w:gridCol w:w="717"/>
        <w:gridCol w:w="675"/>
        <w:gridCol w:w="990"/>
        <w:gridCol w:w="2052"/>
        <w:gridCol w:w="809"/>
        <w:gridCol w:w="635"/>
      </w:tblGrid>
      <w:tr w:rsidR="000301F5" w:rsidRPr="00914EF4" w:rsidTr="006F0A68">
        <w:trPr>
          <w:trHeight w:val="222"/>
          <w:tblHeader/>
          <w:jc w:val="center"/>
        </w:trPr>
        <w:tc>
          <w:tcPr>
            <w:tcW w:w="1305" w:type="dxa"/>
            <w:vMerge w:val="restart"/>
            <w:tcBorders>
              <w:top w:val="single" w:sz="12" w:space="0" w:color="auto"/>
              <w:left w:val="single" w:sz="12" w:space="0" w:color="auto"/>
              <w:right w:val="single" w:sz="4" w:space="0" w:color="auto"/>
            </w:tcBorders>
            <w:shd w:val="clear" w:color="auto" w:fill="auto"/>
            <w:hideMark/>
          </w:tcPr>
          <w:p w:rsidR="000301F5" w:rsidRPr="00914EF4" w:rsidRDefault="000301F5" w:rsidP="00285E43">
            <w:pPr>
              <w:spacing w:after="0" w:line="240" w:lineRule="auto"/>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Település</w:t>
            </w:r>
          </w:p>
        </w:tc>
        <w:tc>
          <w:tcPr>
            <w:tcW w:w="593" w:type="dxa"/>
            <w:vMerge w:val="restart"/>
            <w:tcBorders>
              <w:top w:val="single" w:sz="12" w:space="0" w:color="auto"/>
              <w:left w:val="single" w:sz="4" w:space="0" w:color="auto"/>
              <w:right w:val="single" w:sz="4" w:space="0" w:color="auto"/>
            </w:tcBorders>
            <w:shd w:val="clear" w:color="auto" w:fill="auto"/>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Megye</w:t>
            </w:r>
          </w:p>
        </w:tc>
        <w:tc>
          <w:tcPr>
            <w:tcW w:w="705" w:type="dxa"/>
            <w:vMerge w:val="restart"/>
            <w:tcBorders>
              <w:top w:val="single" w:sz="12" w:space="0" w:color="auto"/>
              <w:left w:val="nil"/>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Árverési azonosító</w:t>
            </w:r>
          </w:p>
        </w:tc>
        <w:tc>
          <w:tcPr>
            <w:tcW w:w="662" w:type="dxa"/>
            <w:vMerge w:val="restart"/>
            <w:tcBorders>
              <w:top w:val="single" w:sz="12" w:space="0" w:color="auto"/>
              <w:left w:val="nil"/>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 xml:space="preserve">Terület </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(ha)</w:t>
            </w:r>
          </w:p>
        </w:tc>
        <w:tc>
          <w:tcPr>
            <w:tcW w:w="700" w:type="dxa"/>
            <w:vMerge w:val="restart"/>
            <w:tcBorders>
              <w:top w:val="single" w:sz="12" w:space="0" w:color="auto"/>
              <w:left w:val="nil"/>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Összes földérték</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w:t>
            </w:r>
          </w:p>
        </w:tc>
        <w:tc>
          <w:tcPr>
            <w:tcW w:w="836" w:type="dxa"/>
            <w:vMerge w:val="restart"/>
            <w:tcBorders>
              <w:top w:val="single" w:sz="12" w:space="0" w:color="auto"/>
              <w:left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Átlagos</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földérték</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(AK/ha)</w:t>
            </w:r>
          </w:p>
        </w:tc>
        <w:tc>
          <w:tcPr>
            <w:tcW w:w="693" w:type="dxa"/>
            <w:vMerge w:val="restart"/>
            <w:tcBorders>
              <w:top w:val="single" w:sz="12" w:space="0" w:color="auto"/>
              <w:left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Nyertes ajánlat (mFt)</w:t>
            </w:r>
          </w:p>
        </w:tc>
        <w:tc>
          <w:tcPr>
            <w:tcW w:w="1392" w:type="dxa"/>
            <w:gridSpan w:val="2"/>
            <w:tcBorders>
              <w:top w:val="single" w:sz="12" w:space="0" w:color="auto"/>
              <w:left w:val="nil"/>
              <w:bottom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Átlagár</w:t>
            </w:r>
          </w:p>
        </w:tc>
        <w:tc>
          <w:tcPr>
            <w:tcW w:w="990" w:type="dxa"/>
            <w:vMerge w:val="restart"/>
            <w:tcBorders>
              <w:top w:val="single" w:sz="12" w:space="0" w:color="auto"/>
              <w:left w:val="nil"/>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Művelési ág</w:t>
            </w:r>
          </w:p>
        </w:tc>
        <w:tc>
          <w:tcPr>
            <w:tcW w:w="2052" w:type="dxa"/>
            <w:vMerge w:val="restart"/>
            <w:tcBorders>
              <w:top w:val="single" w:sz="12" w:space="0" w:color="auto"/>
              <w:left w:val="nil"/>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 bérlő</w:t>
            </w:r>
          </w:p>
        </w:tc>
        <w:tc>
          <w:tcPr>
            <w:tcW w:w="809" w:type="dxa"/>
            <w:vMerge w:val="restart"/>
            <w:tcBorders>
              <w:top w:val="single" w:sz="12" w:space="0" w:color="auto"/>
              <w:left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Jelenlegi</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díj</w:t>
            </w:r>
          </w:p>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Ft/AK/év</w:t>
            </w:r>
          </w:p>
        </w:tc>
        <w:tc>
          <w:tcPr>
            <w:tcW w:w="635" w:type="dxa"/>
            <w:vMerge w:val="restart"/>
            <w:tcBorders>
              <w:top w:val="single" w:sz="12" w:space="0" w:color="auto"/>
              <w:left w:val="single" w:sz="4" w:space="0" w:color="auto"/>
              <w:right w:val="single" w:sz="12"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Bérleti idő lejárta</w:t>
            </w:r>
          </w:p>
        </w:tc>
      </w:tr>
      <w:tr w:rsidR="000301F5" w:rsidRPr="00914EF4" w:rsidTr="006F0A68">
        <w:trPr>
          <w:trHeight w:val="222"/>
          <w:tblHeader/>
          <w:jc w:val="center"/>
        </w:trPr>
        <w:tc>
          <w:tcPr>
            <w:tcW w:w="1305" w:type="dxa"/>
            <w:vMerge/>
            <w:tcBorders>
              <w:left w:val="single" w:sz="12" w:space="0" w:color="auto"/>
              <w:bottom w:val="single" w:sz="4" w:space="0" w:color="auto"/>
              <w:right w:val="single" w:sz="4" w:space="0" w:color="auto"/>
            </w:tcBorders>
            <w:shd w:val="clear" w:color="auto" w:fill="auto"/>
            <w:hideMark/>
          </w:tcPr>
          <w:p w:rsidR="000301F5" w:rsidRPr="00914EF4" w:rsidRDefault="000301F5" w:rsidP="00285E43">
            <w:pPr>
              <w:spacing w:after="0" w:line="240" w:lineRule="auto"/>
              <w:rPr>
                <w:rFonts w:ascii="Times New Roman" w:eastAsia="Times New Roman" w:hAnsi="Times New Roman"/>
                <w:b/>
                <w:bCs/>
                <w:sz w:val="16"/>
                <w:szCs w:val="16"/>
                <w:lang w:eastAsia="hu-HU"/>
              </w:rPr>
            </w:pPr>
          </w:p>
        </w:tc>
        <w:tc>
          <w:tcPr>
            <w:tcW w:w="593" w:type="dxa"/>
            <w:vMerge/>
            <w:tcBorders>
              <w:left w:val="single" w:sz="4" w:space="0" w:color="auto"/>
              <w:bottom w:val="single" w:sz="4" w:space="0" w:color="auto"/>
              <w:right w:val="single" w:sz="4" w:space="0" w:color="auto"/>
            </w:tcBorders>
            <w:shd w:val="clear" w:color="auto" w:fill="auto"/>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705" w:type="dxa"/>
            <w:vMerge/>
            <w:tcBorders>
              <w:left w:val="nil"/>
              <w:bottom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662" w:type="dxa"/>
            <w:vMerge/>
            <w:tcBorders>
              <w:left w:val="nil"/>
              <w:bottom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700" w:type="dxa"/>
            <w:vMerge/>
            <w:tcBorders>
              <w:left w:val="nil"/>
              <w:bottom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836" w:type="dxa"/>
            <w:vMerge/>
            <w:tcBorders>
              <w:left w:val="single" w:sz="4" w:space="0" w:color="auto"/>
              <w:bottom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693" w:type="dxa"/>
            <w:vMerge/>
            <w:tcBorders>
              <w:left w:val="single" w:sz="4" w:space="0" w:color="auto"/>
              <w:bottom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717" w:type="dxa"/>
            <w:tcBorders>
              <w:top w:val="single" w:sz="12" w:space="0" w:color="auto"/>
              <w:left w:val="nil"/>
              <w:bottom w:val="single" w:sz="4" w:space="0" w:color="auto"/>
              <w:right w:val="single" w:sz="4" w:space="0" w:color="auto"/>
            </w:tcBorders>
            <w:shd w:val="clear" w:color="auto" w:fill="auto"/>
            <w:vAlign w:val="bottom"/>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(mFt/ha)</w:t>
            </w:r>
          </w:p>
        </w:tc>
        <w:tc>
          <w:tcPr>
            <w:tcW w:w="675" w:type="dxa"/>
            <w:tcBorders>
              <w:top w:val="single" w:sz="12" w:space="0" w:color="auto"/>
              <w:left w:val="nil"/>
              <w:bottom w:val="single" w:sz="4" w:space="0" w:color="auto"/>
              <w:right w:val="single" w:sz="4" w:space="0" w:color="auto"/>
            </w:tcBorders>
            <w:shd w:val="clear" w:color="auto" w:fill="auto"/>
            <w:vAlign w:val="bottom"/>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r w:rsidRPr="00914EF4">
              <w:rPr>
                <w:rFonts w:ascii="Times New Roman" w:eastAsia="Times New Roman" w:hAnsi="Times New Roman"/>
                <w:b/>
                <w:bCs/>
                <w:sz w:val="16"/>
                <w:szCs w:val="16"/>
                <w:lang w:eastAsia="hu-HU"/>
              </w:rPr>
              <w:t>(eFt/AK)</w:t>
            </w:r>
          </w:p>
        </w:tc>
        <w:tc>
          <w:tcPr>
            <w:tcW w:w="990" w:type="dxa"/>
            <w:vMerge/>
            <w:tcBorders>
              <w:left w:val="nil"/>
              <w:bottom w:val="single" w:sz="4" w:space="0" w:color="auto"/>
              <w:right w:val="single" w:sz="4" w:space="0" w:color="auto"/>
            </w:tcBorders>
            <w:shd w:val="clear" w:color="auto" w:fill="auto"/>
            <w:hideMark/>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2052" w:type="dxa"/>
            <w:vMerge/>
            <w:tcBorders>
              <w:left w:val="nil"/>
              <w:bottom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809" w:type="dxa"/>
            <w:vMerge/>
            <w:tcBorders>
              <w:left w:val="single" w:sz="4" w:space="0" w:color="auto"/>
              <w:bottom w:val="single" w:sz="4" w:space="0" w:color="auto"/>
              <w:right w:val="single" w:sz="4"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c>
          <w:tcPr>
            <w:tcW w:w="635" w:type="dxa"/>
            <w:vMerge/>
            <w:tcBorders>
              <w:left w:val="single" w:sz="4" w:space="0" w:color="auto"/>
              <w:bottom w:val="single" w:sz="4" w:space="0" w:color="auto"/>
              <w:right w:val="single" w:sz="12" w:space="0" w:color="auto"/>
            </w:tcBorders>
          </w:tcPr>
          <w:p w:rsidR="000301F5" w:rsidRPr="00914EF4" w:rsidRDefault="000301F5" w:rsidP="00285E43">
            <w:pPr>
              <w:spacing w:after="0" w:line="240" w:lineRule="auto"/>
              <w:jc w:val="center"/>
              <w:rPr>
                <w:rFonts w:ascii="Times New Roman" w:eastAsia="Times New Roman" w:hAnsi="Times New Roman"/>
                <w:b/>
                <w:bCs/>
                <w:sz w:val="16"/>
                <w:szCs w:val="16"/>
                <w:lang w:eastAsia="hu-HU"/>
              </w:rPr>
            </w:pPr>
          </w:p>
        </w:tc>
      </w:tr>
      <w:tr w:rsidR="006F0A68" w:rsidRPr="00914EF4" w:rsidTr="006F0A6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6F0A68" w:rsidRPr="001C7C4F" w:rsidRDefault="008E5FC8" w:rsidP="00E84DEF">
            <w:pPr>
              <w:spacing w:after="0" w:line="240" w:lineRule="auto"/>
              <w:rPr>
                <w:rFonts w:ascii="Times New Roman" w:eastAsia="Times New Roman" w:hAnsi="Times New Roman"/>
                <w:color w:val="984806" w:themeColor="accent6" w:themeShade="80"/>
                <w:sz w:val="16"/>
                <w:szCs w:val="16"/>
                <w:lang w:eastAsia="hu-HU"/>
              </w:rPr>
            </w:pPr>
            <w:r>
              <w:rPr>
                <w:rFonts w:ascii="Times New Roman" w:hAnsi="Times New Roman"/>
                <w:b/>
                <w:sz w:val="16"/>
                <w:szCs w:val="16"/>
              </w:rPr>
              <w:t xml:space="preserve"> 5</w:t>
            </w:r>
            <w:r w:rsidR="00E84DEF">
              <w:rPr>
                <w:rFonts w:ascii="Times New Roman" w:hAnsi="Times New Roman"/>
                <w:b/>
                <w:sz w:val="16"/>
                <w:szCs w:val="16"/>
              </w:rPr>
              <w:t>9</w:t>
            </w:r>
            <w:r w:rsidR="006F0A68" w:rsidRPr="00914EF4">
              <w:rPr>
                <w:rFonts w:ascii="Times New Roman" w:hAnsi="Times New Roman"/>
                <w:b/>
                <w:sz w:val="16"/>
                <w:szCs w:val="16"/>
              </w:rPr>
              <w:t>.)</w:t>
            </w:r>
            <w:r w:rsidR="006F0A68" w:rsidRPr="00914EF4">
              <w:rPr>
                <w:rFonts w:ascii="Times New Roman" w:eastAsia="Times New Roman" w:hAnsi="Times New Roman"/>
                <w:sz w:val="16"/>
                <w:szCs w:val="16"/>
                <w:lang w:eastAsia="hu-HU"/>
              </w:rPr>
              <w:t xml:space="preserve"> </w:t>
            </w:r>
            <w:r w:rsidR="00CD3AB5">
              <w:rPr>
                <w:rFonts w:ascii="Times New Roman" w:eastAsia="Times New Roman" w:hAnsi="Times New Roman" w:cs="Times New Roman"/>
                <w:b/>
                <w:sz w:val="16"/>
                <w:szCs w:val="16"/>
                <w:lang w:eastAsia="hu-HU"/>
              </w:rPr>
              <w:t>Szala</w:t>
            </w:r>
            <w:r w:rsidR="00D524F3">
              <w:rPr>
                <w:rFonts w:ascii="Times New Roman" w:eastAsia="Times New Roman" w:hAnsi="Times New Roman" w:cs="Times New Roman"/>
                <w:b/>
                <w:sz w:val="16"/>
                <w:szCs w:val="16"/>
                <w:lang w:eastAsia="hu-HU"/>
              </w:rPr>
              <w:t>y</w:t>
            </w:r>
            <w:r w:rsidR="00CD3AB5">
              <w:rPr>
                <w:rFonts w:ascii="Times New Roman" w:eastAsia="Times New Roman" w:hAnsi="Times New Roman" w:cs="Times New Roman"/>
                <w:b/>
                <w:sz w:val="16"/>
                <w:szCs w:val="16"/>
                <w:lang w:eastAsia="hu-HU"/>
              </w:rPr>
              <w:t xml:space="preserve"> Szabolcs</w:t>
            </w:r>
            <w:r w:rsidR="006F0A68" w:rsidRPr="00B36115">
              <w:rPr>
                <w:rFonts w:ascii="Times New Roman" w:hAnsi="Times New Roman"/>
                <w:sz w:val="16"/>
                <w:szCs w:val="16"/>
              </w:rPr>
              <w:t xml:space="preserve"> (</w:t>
            </w:r>
            <w:r w:rsidR="00CD3AB5">
              <w:rPr>
                <w:rFonts w:ascii="Times New Roman" w:hAnsi="Times New Roman"/>
                <w:sz w:val="16"/>
                <w:szCs w:val="16"/>
              </w:rPr>
              <w:t>9343 Edve, Potyondi tanya 027/1 hrsz</w:t>
            </w:r>
            <w:r w:rsidR="006F0A68" w:rsidRPr="00FE59FD">
              <w:rPr>
                <w:rFonts w:ascii="Times New Roman" w:eastAsia="Times New Roman" w:hAnsi="Times New Roman" w:cs="Times New Roman"/>
                <w:sz w:val="16"/>
                <w:szCs w:val="16"/>
                <w:lang w:eastAsia="hu-HU"/>
              </w:rPr>
              <w:t>.</w:t>
            </w:r>
            <w:r w:rsidR="006F0A68">
              <w:rPr>
                <w:rFonts w:ascii="Times New Roman" w:eastAsia="Times New Roman" w:hAnsi="Times New Roman" w:cs="Times New Roman"/>
                <w:sz w:val="16"/>
                <w:szCs w:val="16"/>
                <w:lang w:eastAsia="hu-HU"/>
              </w:rPr>
              <w:t>)</w:t>
            </w:r>
            <w:r w:rsidR="00D524F3">
              <w:rPr>
                <w:rFonts w:ascii="Times New Roman" w:eastAsia="Times New Roman" w:hAnsi="Times New Roman" w:cs="Times New Roman"/>
                <w:sz w:val="16"/>
                <w:szCs w:val="16"/>
                <w:lang w:eastAsia="hu-HU"/>
              </w:rPr>
              <w:t>, a</w:t>
            </w:r>
            <w:r w:rsidR="001C7C4F">
              <w:rPr>
                <w:rFonts w:ascii="Times New Roman" w:eastAsia="Times New Roman" w:hAnsi="Times New Roman" w:cs="Times New Roman"/>
                <w:sz w:val="16"/>
                <w:szCs w:val="16"/>
                <w:lang w:eastAsia="hu-HU"/>
              </w:rPr>
              <w:t>z</w:t>
            </w:r>
            <w:r w:rsidR="00D524F3">
              <w:rPr>
                <w:rFonts w:ascii="Times New Roman" w:eastAsia="Times New Roman" w:hAnsi="Times New Roman" w:cs="Times New Roman"/>
                <w:sz w:val="16"/>
                <w:szCs w:val="16"/>
                <w:lang w:eastAsia="hu-HU"/>
              </w:rPr>
              <w:t xml:space="preserve"> </w:t>
            </w:r>
            <w:r w:rsidR="00D524F3" w:rsidRPr="00D524F3">
              <w:rPr>
                <w:rFonts w:ascii="Times New Roman" w:eastAsia="Times New Roman" w:hAnsi="Times New Roman" w:cs="Times New Roman"/>
                <w:sz w:val="16"/>
                <w:szCs w:val="16"/>
                <w:lang w:eastAsia="hu-HU"/>
              </w:rPr>
              <w:t>"F &amp; M" </w:t>
            </w:r>
            <w:r w:rsidR="001C7C4F">
              <w:rPr>
                <w:rFonts w:ascii="Times New Roman" w:eastAsia="Times New Roman" w:hAnsi="Times New Roman" w:cs="Times New Roman"/>
                <w:sz w:val="16"/>
                <w:szCs w:val="16"/>
                <w:lang w:eastAsia="hu-HU"/>
              </w:rPr>
              <w:t>Bt. családi cég valamint a NYÍRKA-AGRÁR Kft.</w:t>
            </w:r>
            <w:r w:rsidR="00D524F3" w:rsidRPr="00D524F3">
              <w:rPr>
                <w:rFonts w:ascii="Times New Roman" w:eastAsia="Times New Roman" w:hAnsi="Times New Roman" w:cs="Times New Roman"/>
                <w:sz w:val="16"/>
                <w:szCs w:val="16"/>
                <w:lang w:eastAsia="hu-HU"/>
              </w:rPr>
              <w:t xml:space="preserve"> társtulajdonosa</w:t>
            </w:r>
          </w:p>
        </w:tc>
      </w:tr>
      <w:tr w:rsidR="001C7C4F" w:rsidRPr="00914EF4" w:rsidTr="006F0A68">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C7C4F" w:rsidRDefault="001C7C4F"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Bogyoszló</w:t>
            </w:r>
          </w:p>
        </w:tc>
        <w:tc>
          <w:tcPr>
            <w:tcW w:w="593" w:type="dxa"/>
            <w:tcBorders>
              <w:top w:val="nil"/>
              <w:left w:val="single" w:sz="4" w:space="0" w:color="auto"/>
              <w:bottom w:val="single" w:sz="4" w:space="0" w:color="auto"/>
              <w:right w:val="single" w:sz="4" w:space="0" w:color="auto"/>
            </w:tcBorders>
            <w:shd w:val="clear" w:color="auto" w:fill="auto"/>
            <w:vAlign w:val="bottom"/>
          </w:tcPr>
          <w:p w:rsidR="001C7C4F" w:rsidRDefault="001C7C4F" w:rsidP="00FE59FD">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C7C4F" w:rsidRDefault="001C7C4F"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0248/3</w:t>
            </w:r>
          </w:p>
        </w:tc>
        <w:tc>
          <w:tcPr>
            <w:tcW w:w="662" w:type="dxa"/>
            <w:tcBorders>
              <w:top w:val="nil"/>
              <w:left w:val="nil"/>
              <w:bottom w:val="single" w:sz="4" w:space="0" w:color="auto"/>
              <w:right w:val="single" w:sz="4" w:space="0" w:color="auto"/>
            </w:tcBorders>
            <w:shd w:val="clear" w:color="auto" w:fill="auto"/>
            <w:vAlign w:val="center"/>
            <w:hideMark/>
          </w:tcPr>
          <w:p w:rsidR="001C7C4F" w:rsidRDefault="001C7C4F"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18,7</w:t>
            </w:r>
          </w:p>
        </w:tc>
        <w:tc>
          <w:tcPr>
            <w:tcW w:w="700" w:type="dxa"/>
            <w:tcBorders>
              <w:top w:val="nil"/>
              <w:left w:val="nil"/>
              <w:bottom w:val="single" w:sz="4" w:space="0" w:color="auto"/>
              <w:right w:val="single" w:sz="4" w:space="0" w:color="auto"/>
            </w:tcBorders>
            <w:vAlign w:val="center"/>
          </w:tcPr>
          <w:p w:rsidR="001C7C4F" w:rsidRPr="001C7C4F" w:rsidRDefault="001C7C4F"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481</w:t>
            </w:r>
          </w:p>
        </w:tc>
        <w:tc>
          <w:tcPr>
            <w:tcW w:w="836" w:type="dxa"/>
            <w:tcBorders>
              <w:top w:val="nil"/>
              <w:left w:val="single" w:sz="4" w:space="0" w:color="auto"/>
              <w:bottom w:val="single" w:sz="4" w:space="0" w:color="auto"/>
              <w:right w:val="single" w:sz="4" w:space="0" w:color="auto"/>
            </w:tcBorders>
            <w:vAlign w:val="center"/>
          </w:tcPr>
          <w:p w:rsidR="001C7C4F" w:rsidRPr="001C7C4F" w:rsidRDefault="001C7C4F"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25,8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C7C4F" w:rsidRDefault="001C7C4F"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28,70</w:t>
            </w:r>
          </w:p>
        </w:tc>
        <w:tc>
          <w:tcPr>
            <w:tcW w:w="717" w:type="dxa"/>
            <w:tcBorders>
              <w:top w:val="nil"/>
              <w:left w:val="nil"/>
              <w:bottom w:val="single" w:sz="4" w:space="0" w:color="auto"/>
              <w:right w:val="single" w:sz="4" w:space="0" w:color="auto"/>
            </w:tcBorders>
            <w:shd w:val="clear" w:color="auto" w:fill="auto"/>
            <w:vAlign w:val="center"/>
            <w:hideMark/>
          </w:tcPr>
          <w:p w:rsidR="001C7C4F" w:rsidRPr="001C7C4F" w:rsidRDefault="001C7C4F"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539</w:t>
            </w:r>
          </w:p>
        </w:tc>
        <w:tc>
          <w:tcPr>
            <w:tcW w:w="675" w:type="dxa"/>
            <w:tcBorders>
              <w:top w:val="nil"/>
              <w:left w:val="nil"/>
              <w:bottom w:val="single" w:sz="4" w:space="0" w:color="auto"/>
              <w:right w:val="single" w:sz="4" w:space="0" w:color="auto"/>
            </w:tcBorders>
            <w:shd w:val="clear" w:color="auto" w:fill="auto"/>
            <w:vAlign w:val="center"/>
          </w:tcPr>
          <w:p w:rsidR="001C7C4F" w:rsidRPr="001C7C4F" w:rsidRDefault="001C7C4F" w:rsidP="005171FC">
            <w:pPr>
              <w:spacing w:after="0" w:line="240" w:lineRule="auto"/>
              <w:jc w:val="right"/>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59</w:t>
            </w:r>
            <w:r>
              <w:rPr>
                <w:rFonts w:ascii="Times New Roman" w:eastAsia="Times New Roman" w:hAnsi="Times New Roman" w:cs="Times New Roman"/>
                <w:color w:val="000000"/>
                <w:sz w:val="16"/>
                <w:szCs w:val="16"/>
                <w:lang w:eastAsia="hu-HU"/>
              </w:rPr>
              <w:t>,</w:t>
            </w:r>
            <w:r w:rsidRPr="001C7C4F">
              <w:rPr>
                <w:rFonts w:ascii="Times New Roman" w:eastAsia="Times New Roman" w:hAnsi="Times New Roman" w:cs="Times New Roman"/>
                <w:color w:val="000000"/>
                <w:sz w:val="16"/>
                <w:szCs w:val="16"/>
                <w:lang w:eastAsia="hu-HU"/>
              </w:rPr>
              <w:t>7</w:t>
            </w:r>
          </w:p>
        </w:tc>
        <w:tc>
          <w:tcPr>
            <w:tcW w:w="990" w:type="dxa"/>
            <w:tcBorders>
              <w:top w:val="nil"/>
              <w:left w:val="nil"/>
              <w:bottom w:val="single" w:sz="4" w:space="0" w:color="auto"/>
              <w:right w:val="single" w:sz="4" w:space="0" w:color="auto"/>
            </w:tcBorders>
            <w:shd w:val="clear" w:color="auto" w:fill="auto"/>
            <w:vAlign w:val="center"/>
            <w:hideMark/>
          </w:tcPr>
          <w:p w:rsidR="001C7C4F" w:rsidRPr="009D7A98" w:rsidRDefault="001C7C4F"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C7C4F" w:rsidRPr="009D7A98" w:rsidRDefault="001C7C4F" w:rsidP="007805A2">
            <w:pPr>
              <w:spacing w:after="0" w:line="240" w:lineRule="auto"/>
              <w:rPr>
                <w:rFonts w:ascii="Times New Roman" w:eastAsia="Times New Roman" w:hAnsi="Times New Roman" w:cs="Times New Roman"/>
                <w:color w:val="000000"/>
                <w:sz w:val="16"/>
                <w:szCs w:val="16"/>
                <w:lang w:eastAsia="hu-HU"/>
              </w:rPr>
            </w:pPr>
            <w:r w:rsidRPr="001C7C4F">
              <w:rPr>
                <w:rFonts w:ascii="Times New Roman" w:eastAsia="Times New Roman" w:hAnsi="Times New Roman" w:cs="Times New Roman"/>
                <w:color w:val="000000"/>
                <w:sz w:val="16"/>
                <w:szCs w:val="16"/>
                <w:lang w:eastAsia="hu-HU"/>
              </w:rPr>
              <w:t>Szalay Szabolcs</w:t>
            </w:r>
          </w:p>
        </w:tc>
        <w:tc>
          <w:tcPr>
            <w:tcW w:w="809" w:type="dxa"/>
            <w:tcBorders>
              <w:top w:val="nil"/>
              <w:left w:val="single" w:sz="4" w:space="0" w:color="auto"/>
              <w:bottom w:val="single" w:sz="4" w:space="0" w:color="auto"/>
              <w:right w:val="single" w:sz="4" w:space="0" w:color="auto"/>
            </w:tcBorders>
          </w:tcPr>
          <w:p w:rsidR="001C7C4F" w:rsidRPr="00914EF4" w:rsidRDefault="001C7C4F"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5" w:type="dxa"/>
            <w:tcBorders>
              <w:top w:val="nil"/>
              <w:left w:val="single" w:sz="4" w:space="0" w:color="auto"/>
              <w:bottom w:val="single" w:sz="4" w:space="0" w:color="auto"/>
              <w:right w:val="single" w:sz="12" w:space="0" w:color="auto"/>
            </w:tcBorders>
          </w:tcPr>
          <w:p w:rsidR="001C7C4F" w:rsidRPr="00914EF4" w:rsidRDefault="001C7C4F"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2D3F27" w:rsidRPr="00914EF4" w:rsidTr="00B45D1B">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2D3F27" w:rsidRDefault="002D3F27" w:rsidP="002D3F27">
            <w:pPr>
              <w:pStyle w:val="Listaszerbekezds"/>
              <w:spacing w:after="0" w:line="240" w:lineRule="auto"/>
              <w:ind w:left="720"/>
              <w:rPr>
                <w:rFonts w:ascii="Times New Roman" w:eastAsia="Times New Roman" w:hAnsi="Times New Roman"/>
                <w:color w:val="000000"/>
                <w:sz w:val="16"/>
                <w:szCs w:val="16"/>
                <w:lang w:eastAsia="hu-HU"/>
              </w:rPr>
            </w:pPr>
            <w:r w:rsidRPr="00D524F3">
              <w:rPr>
                <w:rFonts w:ascii="Times New Roman" w:eastAsia="Times New Roman" w:hAnsi="Times New Roman"/>
                <w:b/>
                <w:i/>
                <w:sz w:val="16"/>
                <w:szCs w:val="16"/>
                <w:lang w:eastAsia="hu-HU"/>
              </w:rPr>
              <w:t>Szalay Szabolcs összesen</w:t>
            </w:r>
          </w:p>
        </w:tc>
        <w:tc>
          <w:tcPr>
            <w:tcW w:w="662" w:type="dxa"/>
            <w:tcBorders>
              <w:top w:val="nil"/>
              <w:left w:val="nil"/>
              <w:bottom w:val="single" w:sz="4" w:space="0" w:color="auto"/>
              <w:right w:val="single" w:sz="4" w:space="0" w:color="auto"/>
            </w:tcBorders>
            <w:shd w:val="clear" w:color="auto" w:fill="auto"/>
            <w:vAlign w:val="center"/>
            <w:hideMark/>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18,7</w:t>
            </w:r>
          </w:p>
        </w:tc>
        <w:tc>
          <w:tcPr>
            <w:tcW w:w="700" w:type="dxa"/>
            <w:tcBorders>
              <w:top w:val="nil"/>
              <w:left w:val="nil"/>
              <w:bottom w:val="single" w:sz="4" w:space="0" w:color="auto"/>
              <w:right w:val="single" w:sz="4" w:space="0" w:color="auto"/>
            </w:tcBorders>
            <w:vAlign w:val="center"/>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481</w:t>
            </w:r>
          </w:p>
        </w:tc>
        <w:tc>
          <w:tcPr>
            <w:tcW w:w="836" w:type="dxa"/>
            <w:tcBorders>
              <w:top w:val="nil"/>
              <w:left w:val="single" w:sz="4" w:space="0" w:color="auto"/>
              <w:bottom w:val="single" w:sz="4" w:space="0" w:color="auto"/>
              <w:right w:val="single" w:sz="4" w:space="0" w:color="auto"/>
            </w:tcBorders>
            <w:vAlign w:val="center"/>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25,8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28,70</w:t>
            </w:r>
          </w:p>
        </w:tc>
        <w:tc>
          <w:tcPr>
            <w:tcW w:w="717" w:type="dxa"/>
            <w:tcBorders>
              <w:top w:val="nil"/>
              <w:left w:val="nil"/>
              <w:bottom w:val="single" w:sz="4" w:space="0" w:color="auto"/>
              <w:right w:val="single" w:sz="4" w:space="0" w:color="auto"/>
            </w:tcBorders>
            <w:shd w:val="clear" w:color="auto" w:fill="auto"/>
            <w:vAlign w:val="center"/>
            <w:hideMark/>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1,539</w:t>
            </w:r>
          </w:p>
        </w:tc>
        <w:tc>
          <w:tcPr>
            <w:tcW w:w="675" w:type="dxa"/>
            <w:tcBorders>
              <w:top w:val="nil"/>
              <w:left w:val="nil"/>
              <w:bottom w:val="single" w:sz="4" w:space="0" w:color="auto"/>
              <w:right w:val="single" w:sz="4" w:space="0" w:color="auto"/>
            </w:tcBorders>
            <w:shd w:val="clear" w:color="auto" w:fill="auto"/>
            <w:vAlign w:val="center"/>
          </w:tcPr>
          <w:p w:rsidR="002D3F27" w:rsidRPr="001C7C4F"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59,7</w:t>
            </w:r>
          </w:p>
        </w:tc>
        <w:tc>
          <w:tcPr>
            <w:tcW w:w="990" w:type="dxa"/>
            <w:tcBorders>
              <w:top w:val="nil"/>
              <w:left w:val="nil"/>
              <w:bottom w:val="single" w:sz="4" w:space="0" w:color="auto"/>
              <w:right w:val="single" w:sz="4" w:space="0" w:color="auto"/>
            </w:tcBorders>
            <w:shd w:val="clear" w:color="auto" w:fill="auto"/>
            <w:vAlign w:val="center"/>
            <w:hideMark/>
          </w:tcPr>
          <w:p w:rsidR="002D3F27" w:rsidRPr="001C7C4F" w:rsidRDefault="002D3F27" w:rsidP="00B45D1B">
            <w:pPr>
              <w:spacing w:after="0" w:line="240" w:lineRule="auto"/>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2D3F27" w:rsidRPr="001C7C4F" w:rsidRDefault="002D3F27" w:rsidP="00B45D1B">
            <w:pPr>
              <w:spacing w:after="0" w:line="240" w:lineRule="auto"/>
              <w:rPr>
                <w:rFonts w:ascii="Times New Roman" w:eastAsia="Times New Roman" w:hAnsi="Times New Roman" w:cs="Times New Roman"/>
                <w:b/>
                <w:i/>
                <w:color w:val="000000"/>
                <w:sz w:val="16"/>
                <w:szCs w:val="16"/>
                <w:lang w:eastAsia="hu-HU"/>
              </w:rPr>
            </w:pPr>
            <w:r w:rsidRPr="001C7C4F">
              <w:rPr>
                <w:rFonts w:ascii="Times New Roman" w:eastAsia="Times New Roman" w:hAnsi="Times New Roman" w:cs="Times New Roman"/>
                <w:b/>
                <w:i/>
                <w:color w:val="000000"/>
                <w:sz w:val="16"/>
                <w:szCs w:val="16"/>
                <w:lang w:eastAsia="hu-HU"/>
              </w:rPr>
              <w:t>Szalay Szabolcs</w:t>
            </w:r>
          </w:p>
        </w:tc>
        <w:tc>
          <w:tcPr>
            <w:tcW w:w="809" w:type="dxa"/>
            <w:tcBorders>
              <w:top w:val="nil"/>
              <w:left w:val="single" w:sz="4" w:space="0" w:color="auto"/>
              <w:bottom w:val="single" w:sz="4" w:space="0" w:color="auto"/>
              <w:right w:val="single" w:sz="4" w:space="0" w:color="auto"/>
            </w:tcBorders>
          </w:tcPr>
          <w:p w:rsidR="002D3F27" w:rsidRPr="001C7C4F" w:rsidRDefault="002D3F27" w:rsidP="00B45D1B">
            <w:pPr>
              <w:spacing w:after="0" w:line="240" w:lineRule="auto"/>
              <w:jc w:val="right"/>
              <w:rPr>
                <w:rFonts w:ascii="Times New Roman" w:eastAsia="Times New Roman" w:hAnsi="Times New Roman"/>
                <w:b/>
                <w:i/>
                <w:sz w:val="16"/>
                <w:szCs w:val="16"/>
                <w:lang w:eastAsia="hu-HU"/>
              </w:rPr>
            </w:pPr>
            <w:r w:rsidRPr="001C7C4F">
              <w:rPr>
                <w:rFonts w:ascii="Times New Roman" w:eastAsia="Times New Roman" w:hAnsi="Times New Roman"/>
                <w:b/>
                <w:i/>
                <w:sz w:val="16"/>
                <w:szCs w:val="16"/>
                <w:lang w:eastAsia="hu-HU"/>
              </w:rPr>
              <w:t>1.250</w:t>
            </w:r>
          </w:p>
        </w:tc>
        <w:tc>
          <w:tcPr>
            <w:tcW w:w="635" w:type="dxa"/>
            <w:tcBorders>
              <w:top w:val="nil"/>
              <w:left w:val="single" w:sz="4" w:space="0" w:color="auto"/>
              <w:bottom w:val="single" w:sz="4" w:space="0" w:color="auto"/>
              <w:right w:val="single" w:sz="12" w:space="0" w:color="auto"/>
            </w:tcBorders>
          </w:tcPr>
          <w:p w:rsidR="002D3F27" w:rsidRPr="001C7C4F" w:rsidRDefault="002D3F27" w:rsidP="00B45D1B">
            <w:pPr>
              <w:spacing w:after="0" w:line="240" w:lineRule="auto"/>
              <w:jc w:val="right"/>
              <w:rPr>
                <w:rFonts w:ascii="Times New Roman" w:eastAsia="Times New Roman" w:hAnsi="Times New Roman"/>
                <w:b/>
                <w:i/>
                <w:sz w:val="16"/>
                <w:szCs w:val="16"/>
                <w:lang w:eastAsia="hu-HU"/>
              </w:rPr>
            </w:pPr>
            <w:r w:rsidRPr="001C7C4F">
              <w:rPr>
                <w:rFonts w:ascii="Times New Roman" w:eastAsia="Times New Roman" w:hAnsi="Times New Roman"/>
                <w:b/>
                <w:i/>
                <w:sz w:val="16"/>
                <w:szCs w:val="16"/>
                <w:lang w:eastAsia="hu-HU"/>
              </w:rPr>
              <w:t>2036</w:t>
            </w:r>
          </w:p>
        </w:tc>
      </w:tr>
      <w:tr w:rsidR="002D3F27" w:rsidRPr="00914EF4" w:rsidTr="002D3F27">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2D3F27" w:rsidRPr="0076227A" w:rsidRDefault="002D3F27" w:rsidP="00E84DEF">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00E84DEF" w:rsidRPr="00E84DEF">
              <w:rPr>
                <w:rFonts w:ascii="Times New Roman" w:eastAsia="Times New Roman" w:hAnsi="Times New Roman" w:cs="Times New Roman"/>
                <w:b/>
                <w:color w:val="000000"/>
                <w:sz w:val="16"/>
                <w:szCs w:val="16"/>
                <w:lang w:eastAsia="hu-HU"/>
              </w:rPr>
              <w:t>60</w:t>
            </w:r>
            <w:r w:rsidRPr="002D3F27">
              <w:rPr>
                <w:rFonts w:ascii="Times New Roman" w:eastAsia="Times New Roman" w:hAnsi="Times New Roman" w:cs="Times New Roman"/>
                <w:b/>
                <w:color w:val="000000"/>
                <w:sz w:val="16"/>
                <w:szCs w:val="16"/>
                <w:lang w:eastAsia="hu-HU"/>
              </w:rPr>
              <w:t>.) Kramarics Tamás</w:t>
            </w:r>
            <w:r>
              <w:rPr>
                <w:rFonts w:ascii="Times New Roman" w:eastAsia="Times New Roman" w:hAnsi="Times New Roman" w:cs="Times New Roman"/>
                <w:color w:val="000000"/>
                <w:sz w:val="16"/>
                <w:szCs w:val="16"/>
                <w:lang w:eastAsia="hu-HU"/>
              </w:rPr>
              <w:t xml:space="preserve"> (9241 Jánossomorja, Vasút u. 15/A.)</w:t>
            </w:r>
            <w:r w:rsidR="0076227A">
              <w:rPr>
                <w:rFonts w:ascii="Times New Roman" w:eastAsia="Times New Roman" w:hAnsi="Times New Roman" w:cs="Times New Roman"/>
                <w:color w:val="000000"/>
                <w:sz w:val="16"/>
                <w:szCs w:val="16"/>
                <w:lang w:eastAsia="hu-HU"/>
              </w:rPr>
              <w:t xml:space="preserve"> a DMT Hungária Kft. társtulajdonos vezetője</w:t>
            </w:r>
          </w:p>
        </w:tc>
      </w:tr>
      <w:tr w:rsidR="002D3F27" w:rsidRPr="00914EF4" w:rsidTr="00B45D1B">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2D3F27" w:rsidRPr="0076227A" w:rsidRDefault="002D3F27" w:rsidP="00FE59FD">
            <w:pPr>
              <w:spacing w:after="0" w:line="240" w:lineRule="auto"/>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Jánossomorja</w:t>
            </w:r>
          </w:p>
        </w:tc>
        <w:tc>
          <w:tcPr>
            <w:tcW w:w="593" w:type="dxa"/>
            <w:tcBorders>
              <w:top w:val="nil"/>
              <w:left w:val="single" w:sz="4" w:space="0" w:color="auto"/>
              <w:bottom w:val="single" w:sz="4" w:space="0" w:color="auto"/>
              <w:right w:val="single" w:sz="4" w:space="0" w:color="auto"/>
            </w:tcBorders>
            <w:shd w:val="clear" w:color="auto" w:fill="auto"/>
            <w:vAlign w:val="bottom"/>
          </w:tcPr>
          <w:p w:rsidR="002D3F27" w:rsidRPr="0076227A" w:rsidRDefault="002D3F27" w:rsidP="00FE59FD">
            <w:pPr>
              <w:spacing w:after="0" w:line="240" w:lineRule="auto"/>
              <w:jc w:val="both"/>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2D3F27" w:rsidRPr="0076227A" w:rsidRDefault="002D3F27" w:rsidP="00FE59FD">
            <w:pPr>
              <w:spacing w:after="0" w:line="240" w:lineRule="auto"/>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0538</w:t>
            </w:r>
          </w:p>
        </w:tc>
        <w:tc>
          <w:tcPr>
            <w:tcW w:w="662" w:type="dxa"/>
            <w:tcBorders>
              <w:top w:val="nil"/>
              <w:left w:val="nil"/>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17,3</w:t>
            </w:r>
          </w:p>
        </w:tc>
        <w:tc>
          <w:tcPr>
            <w:tcW w:w="700" w:type="dxa"/>
            <w:tcBorders>
              <w:top w:val="nil"/>
              <w:left w:val="nil"/>
              <w:bottom w:val="single" w:sz="4" w:space="0" w:color="auto"/>
              <w:right w:val="single" w:sz="4" w:space="0" w:color="auto"/>
            </w:tcBorders>
            <w:vAlign w:val="center"/>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482</w:t>
            </w:r>
          </w:p>
        </w:tc>
        <w:tc>
          <w:tcPr>
            <w:tcW w:w="836" w:type="dxa"/>
            <w:tcBorders>
              <w:top w:val="nil"/>
              <w:left w:val="single" w:sz="4" w:space="0" w:color="auto"/>
              <w:bottom w:val="single" w:sz="4" w:space="0" w:color="auto"/>
              <w:right w:val="single" w:sz="4" w:space="0" w:color="auto"/>
            </w:tcBorders>
            <w:vAlign w:val="center"/>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27,8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34</w:t>
            </w:r>
            <w:r w:rsidRPr="0076227A">
              <w:rPr>
                <w:rFonts w:ascii="Times New Roman" w:eastAsia="Times New Roman" w:hAnsi="Times New Roman" w:cs="Times New Roman"/>
                <w:color w:val="FF0000"/>
                <w:sz w:val="16"/>
                <w:szCs w:val="16"/>
                <w:lang w:eastAsia="hu-HU"/>
              </w:rPr>
              <w:t>,</w:t>
            </w:r>
            <w:r w:rsidRPr="002D3F27">
              <w:rPr>
                <w:rFonts w:ascii="Times New Roman" w:eastAsia="Times New Roman" w:hAnsi="Times New Roman" w:cs="Times New Roman"/>
                <w:color w:val="FF0000"/>
                <w:sz w:val="16"/>
                <w:szCs w:val="16"/>
                <w:lang w:eastAsia="hu-HU"/>
              </w:rPr>
              <w:t>60</w:t>
            </w:r>
          </w:p>
        </w:tc>
        <w:tc>
          <w:tcPr>
            <w:tcW w:w="717" w:type="dxa"/>
            <w:tcBorders>
              <w:top w:val="nil"/>
              <w:left w:val="nil"/>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1</w:t>
            </w:r>
            <w:r w:rsidRPr="0076227A">
              <w:rPr>
                <w:rFonts w:ascii="Times New Roman" w:eastAsia="Times New Roman" w:hAnsi="Times New Roman" w:cs="Times New Roman"/>
                <w:color w:val="FF0000"/>
                <w:sz w:val="16"/>
                <w:szCs w:val="16"/>
                <w:lang w:eastAsia="hu-HU"/>
              </w:rPr>
              <w:t>,</w:t>
            </w:r>
            <w:r w:rsidRPr="002D3F27">
              <w:rPr>
                <w:rFonts w:ascii="Times New Roman" w:eastAsia="Times New Roman" w:hAnsi="Times New Roman" w:cs="Times New Roman"/>
                <w:color w:val="FF0000"/>
                <w:sz w:val="16"/>
                <w:szCs w:val="16"/>
                <w:lang w:eastAsia="hu-HU"/>
              </w:rPr>
              <w:t>997</w:t>
            </w:r>
          </w:p>
        </w:tc>
        <w:tc>
          <w:tcPr>
            <w:tcW w:w="675" w:type="dxa"/>
            <w:tcBorders>
              <w:top w:val="nil"/>
              <w:left w:val="nil"/>
              <w:bottom w:val="single" w:sz="4" w:space="0" w:color="auto"/>
              <w:right w:val="single" w:sz="4" w:space="0" w:color="auto"/>
            </w:tcBorders>
            <w:shd w:val="clear" w:color="auto" w:fill="auto"/>
            <w:vAlign w:val="center"/>
          </w:tcPr>
          <w:p w:rsidR="002D3F27" w:rsidRPr="002D3F27"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2D3F27">
              <w:rPr>
                <w:rFonts w:ascii="Times New Roman" w:eastAsia="Times New Roman" w:hAnsi="Times New Roman" w:cs="Times New Roman"/>
                <w:color w:val="FF0000"/>
                <w:sz w:val="16"/>
                <w:szCs w:val="16"/>
                <w:lang w:eastAsia="hu-HU"/>
              </w:rPr>
              <w:t>71</w:t>
            </w:r>
            <w:r w:rsidRPr="0076227A">
              <w:rPr>
                <w:rFonts w:ascii="Times New Roman" w:eastAsia="Times New Roman" w:hAnsi="Times New Roman" w:cs="Times New Roman"/>
                <w:color w:val="FF0000"/>
                <w:sz w:val="16"/>
                <w:szCs w:val="16"/>
                <w:lang w:eastAsia="hu-HU"/>
              </w:rPr>
              <w:t>,</w:t>
            </w:r>
            <w:r w:rsidRPr="002D3F27">
              <w:rPr>
                <w:rFonts w:ascii="Times New Roman" w:eastAsia="Times New Roman" w:hAnsi="Times New Roman" w:cs="Times New Roman"/>
                <w:color w:val="FF0000"/>
                <w:sz w:val="16"/>
                <w:szCs w:val="16"/>
                <w:lang w:eastAsia="hu-HU"/>
              </w:rPr>
              <w:t>8</w:t>
            </w:r>
          </w:p>
        </w:tc>
        <w:tc>
          <w:tcPr>
            <w:tcW w:w="990" w:type="dxa"/>
            <w:tcBorders>
              <w:top w:val="nil"/>
              <w:left w:val="nil"/>
              <w:bottom w:val="single" w:sz="4" w:space="0" w:color="auto"/>
              <w:right w:val="single" w:sz="4" w:space="0" w:color="auto"/>
            </w:tcBorders>
            <w:shd w:val="clear" w:color="auto" w:fill="auto"/>
            <w:vAlign w:val="bottom"/>
            <w:hideMark/>
          </w:tcPr>
          <w:p w:rsidR="002D3F27" w:rsidRPr="0076227A" w:rsidRDefault="002D3F27" w:rsidP="00B45D1B">
            <w:pPr>
              <w:spacing w:after="0" w:line="240" w:lineRule="auto"/>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szántó</w:t>
            </w:r>
          </w:p>
        </w:tc>
        <w:tc>
          <w:tcPr>
            <w:tcW w:w="2052" w:type="dxa"/>
            <w:tcBorders>
              <w:top w:val="nil"/>
              <w:left w:val="nil"/>
              <w:bottom w:val="single" w:sz="4" w:space="0" w:color="auto"/>
              <w:right w:val="single" w:sz="4" w:space="0" w:color="auto"/>
            </w:tcBorders>
            <w:vAlign w:val="center"/>
          </w:tcPr>
          <w:p w:rsidR="002D3F27" w:rsidRPr="0076227A" w:rsidRDefault="002D3F27" w:rsidP="00B45D1B">
            <w:pPr>
              <w:spacing w:after="0" w:line="240" w:lineRule="auto"/>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2D3F27" w:rsidRPr="0076227A" w:rsidRDefault="002D3F27" w:rsidP="00B45D1B">
            <w:pPr>
              <w:spacing w:after="0" w:line="240" w:lineRule="auto"/>
              <w:jc w:val="right"/>
              <w:rPr>
                <w:rFonts w:ascii="Times New Roman" w:eastAsia="Times New Roman" w:hAnsi="Times New Roman" w:cs="Times New Roman"/>
                <w:color w:val="FF0000"/>
                <w:sz w:val="16"/>
                <w:szCs w:val="16"/>
                <w:lang w:eastAsia="hu-HU"/>
              </w:rPr>
            </w:pPr>
            <w:r w:rsidRPr="0076227A">
              <w:rPr>
                <w:rFonts w:ascii="Times New Roman" w:eastAsia="Times New Roman" w:hAnsi="Times New Roman" w:cs="Times New Roman"/>
                <w:color w:val="FF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2D3F27" w:rsidRPr="0076227A" w:rsidRDefault="002D3F27" w:rsidP="00B45D1B">
            <w:pPr>
              <w:spacing w:after="0" w:line="240" w:lineRule="auto"/>
              <w:jc w:val="right"/>
              <w:rPr>
                <w:rFonts w:ascii="Times New Roman" w:eastAsia="Times New Roman" w:hAnsi="Times New Roman"/>
                <w:color w:val="FF0000"/>
                <w:sz w:val="16"/>
                <w:szCs w:val="16"/>
                <w:lang w:eastAsia="hu-HU"/>
              </w:rPr>
            </w:pPr>
            <w:r w:rsidRPr="0076227A">
              <w:rPr>
                <w:rFonts w:ascii="Times New Roman" w:eastAsia="Times New Roman" w:hAnsi="Times New Roman"/>
                <w:color w:val="FF0000"/>
                <w:sz w:val="16"/>
                <w:szCs w:val="16"/>
                <w:lang w:eastAsia="hu-HU"/>
              </w:rPr>
              <w:t>2051</w:t>
            </w:r>
          </w:p>
        </w:tc>
      </w:tr>
      <w:tr w:rsidR="002D3F27" w:rsidRPr="00914EF4" w:rsidTr="0076227A">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2D3F27" w:rsidRDefault="002D3F27" w:rsidP="00D524F3">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Kramarics Tamás</w:t>
            </w:r>
            <w:r w:rsidRPr="00D524F3">
              <w:rPr>
                <w:rFonts w:ascii="Times New Roman" w:eastAsia="Times New Roman" w:hAnsi="Times New Roman"/>
                <w:b/>
                <w:i/>
                <w:sz w:val="16"/>
                <w:szCs w:val="16"/>
                <w:lang w:eastAsia="hu-HU"/>
              </w:rPr>
              <w:t xml:space="preserve"> összesen</w:t>
            </w:r>
          </w:p>
        </w:tc>
        <w:tc>
          <w:tcPr>
            <w:tcW w:w="662" w:type="dxa"/>
            <w:tcBorders>
              <w:top w:val="nil"/>
              <w:left w:val="nil"/>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17,3</w:t>
            </w:r>
          </w:p>
        </w:tc>
        <w:tc>
          <w:tcPr>
            <w:tcW w:w="700" w:type="dxa"/>
            <w:tcBorders>
              <w:top w:val="nil"/>
              <w:left w:val="nil"/>
              <w:bottom w:val="single" w:sz="4" w:space="0" w:color="auto"/>
              <w:right w:val="single" w:sz="4" w:space="0" w:color="auto"/>
            </w:tcBorders>
            <w:vAlign w:val="center"/>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482</w:t>
            </w:r>
          </w:p>
        </w:tc>
        <w:tc>
          <w:tcPr>
            <w:tcW w:w="836" w:type="dxa"/>
            <w:tcBorders>
              <w:top w:val="nil"/>
              <w:left w:val="single" w:sz="4" w:space="0" w:color="auto"/>
              <w:bottom w:val="single" w:sz="4" w:space="0" w:color="auto"/>
              <w:right w:val="single" w:sz="4" w:space="0" w:color="auto"/>
            </w:tcBorders>
            <w:vAlign w:val="center"/>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27,8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34,60</w:t>
            </w:r>
          </w:p>
        </w:tc>
        <w:tc>
          <w:tcPr>
            <w:tcW w:w="717" w:type="dxa"/>
            <w:tcBorders>
              <w:top w:val="nil"/>
              <w:left w:val="nil"/>
              <w:bottom w:val="single" w:sz="4" w:space="0" w:color="auto"/>
              <w:right w:val="single" w:sz="4" w:space="0" w:color="auto"/>
            </w:tcBorders>
            <w:shd w:val="clear" w:color="auto" w:fill="auto"/>
            <w:vAlign w:val="center"/>
            <w:hideMark/>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1,997</w:t>
            </w:r>
          </w:p>
        </w:tc>
        <w:tc>
          <w:tcPr>
            <w:tcW w:w="675" w:type="dxa"/>
            <w:tcBorders>
              <w:top w:val="nil"/>
              <w:left w:val="nil"/>
              <w:bottom w:val="single" w:sz="4" w:space="0" w:color="auto"/>
              <w:right w:val="single" w:sz="4" w:space="0" w:color="auto"/>
            </w:tcBorders>
            <w:shd w:val="clear" w:color="auto" w:fill="auto"/>
            <w:vAlign w:val="center"/>
          </w:tcPr>
          <w:p w:rsidR="002D3F27" w:rsidRPr="002D3F27" w:rsidRDefault="002D3F27" w:rsidP="00B45D1B">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71,8</w:t>
            </w:r>
          </w:p>
        </w:tc>
        <w:tc>
          <w:tcPr>
            <w:tcW w:w="990" w:type="dxa"/>
            <w:tcBorders>
              <w:top w:val="nil"/>
              <w:left w:val="nil"/>
              <w:bottom w:val="single" w:sz="4" w:space="0" w:color="auto"/>
              <w:right w:val="single" w:sz="4" w:space="0" w:color="auto"/>
            </w:tcBorders>
            <w:shd w:val="clear" w:color="auto" w:fill="auto"/>
            <w:vAlign w:val="bottom"/>
            <w:hideMark/>
          </w:tcPr>
          <w:p w:rsidR="002D3F27" w:rsidRPr="002D3F27" w:rsidRDefault="002D3F27" w:rsidP="00B45D1B">
            <w:pPr>
              <w:spacing w:after="0" w:line="240" w:lineRule="auto"/>
              <w:rPr>
                <w:rFonts w:ascii="Times New Roman" w:eastAsia="Times New Roman" w:hAnsi="Times New Roman"/>
                <w:b/>
                <w:i/>
                <w:sz w:val="16"/>
                <w:szCs w:val="16"/>
                <w:lang w:eastAsia="hu-HU"/>
              </w:rPr>
            </w:pPr>
            <w:r w:rsidRPr="002D3F27">
              <w:rPr>
                <w:rFonts w:ascii="Times New Roman" w:eastAsia="Times New Roman" w:hAnsi="Times New Roman"/>
                <w:b/>
                <w:i/>
                <w:sz w:val="16"/>
                <w:szCs w:val="16"/>
                <w:lang w:eastAsia="hu-HU"/>
              </w:rPr>
              <w:t>szántó</w:t>
            </w:r>
          </w:p>
        </w:tc>
        <w:tc>
          <w:tcPr>
            <w:tcW w:w="2052" w:type="dxa"/>
            <w:tcBorders>
              <w:top w:val="nil"/>
              <w:left w:val="nil"/>
              <w:bottom w:val="single" w:sz="4" w:space="0" w:color="auto"/>
              <w:right w:val="single" w:sz="4" w:space="0" w:color="auto"/>
            </w:tcBorders>
            <w:vAlign w:val="center"/>
          </w:tcPr>
          <w:p w:rsidR="002D3F27" w:rsidRPr="002D3F27" w:rsidRDefault="002D3F27" w:rsidP="00B45D1B">
            <w:pPr>
              <w:spacing w:after="0" w:line="240" w:lineRule="auto"/>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bottom"/>
          </w:tcPr>
          <w:p w:rsidR="002D3F27" w:rsidRPr="002D3F27" w:rsidRDefault="002D3F27" w:rsidP="0076227A">
            <w:pPr>
              <w:spacing w:after="0" w:line="240" w:lineRule="auto"/>
              <w:jc w:val="right"/>
              <w:rPr>
                <w:rFonts w:ascii="Times New Roman" w:eastAsia="Times New Roman" w:hAnsi="Times New Roman" w:cs="Times New Roman"/>
                <w:b/>
                <w:i/>
                <w:color w:val="000000"/>
                <w:sz w:val="16"/>
                <w:szCs w:val="16"/>
                <w:lang w:eastAsia="hu-HU"/>
              </w:rPr>
            </w:pPr>
            <w:r w:rsidRPr="002D3F27">
              <w:rPr>
                <w:rFonts w:ascii="Times New Roman" w:eastAsia="Times New Roman" w:hAnsi="Times New Roman" w:cs="Times New Roman"/>
                <w:b/>
                <w:i/>
                <w:color w:val="000000"/>
                <w:sz w:val="16"/>
                <w:szCs w:val="16"/>
                <w:lang w:eastAsia="hu-HU"/>
              </w:rPr>
              <w:t>580</w:t>
            </w:r>
          </w:p>
        </w:tc>
        <w:tc>
          <w:tcPr>
            <w:tcW w:w="635" w:type="dxa"/>
            <w:tcBorders>
              <w:top w:val="nil"/>
              <w:left w:val="single" w:sz="4" w:space="0" w:color="auto"/>
              <w:bottom w:val="single" w:sz="4" w:space="0" w:color="auto"/>
              <w:right w:val="single" w:sz="12" w:space="0" w:color="auto"/>
            </w:tcBorders>
            <w:vAlign w:val="bottom"/>
          </w:tcPr>
          <w:p w:rsidR="002D3F27" w:rsidRPr="002D3F27" w:rsidRDefault="002D3F27" w:rsidP="0076227A">
            <w:pPr>
              <w:spacing w:after="0" w:line="240" w:lineRule="auto"/>
              <w:jc w:val="right"/>
              <w:rPr>
                <w:rFonts w:ascii="Times New Roman" w:eastAsia="Times New Roman" w:hAnsi="Times New Roman"/>
                <w:b/>
                <w:i/>
                <w:sz w:val="16"/>
                <w:szCs w:val="16"/>
                <w:lang w:eastAsia="hu-HU"/>
              </w:rPr>
            </w:pPr>
            <w:r w:rsidRPr="002D3F27">
              <w:rPr>
                <w:rFonts w:ascii="Times New Roman" w:eastAsia="Times New Roman" w:hAnsi="Times New Roman"/>
                <w:b/>
                <w:i/>
                <w:sz w:val="16"/>
                <w:szCs w:val="16"/>
                <w:lang w:eastAsia="hu-HU"/>
              </w:rPr>
              <w:t>2051</w:t>
            </w:r>
          </w:p>
        </w:tc>
      </w:tr>
      <w:tr w:rsidR="002D3F27" w:rsidRPr="00914EF4" w:rsidTr="00AE65C6">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2D3F27" w:rsidRPr="00270D5B" w:rsidRDefault="002D3F27" w:rsidP="009700A3">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00AA16FB" w:rsidRPr="00AA16FB">
              <w:rPr>
                <w:rFonts w:ascii="Times New Roman" w:eastAsia="Times New Roman" w:hAnsi="Times New Roman" w:cs="Times New Roman"/>
                <w:b/>
                <w:color w:val="000000"/>
                <w:sz w:val="16"/>
                <w:szCs w:val="16"/>
                <w:lang w:eastAsia="hu-HU"/>
              </w:rPr>
              <w:t>6</w:t>
            </w:r>
            <w:r w:rsidR="00E84DEF">
              <w:rPr>
                <w:rFonts w:ascii="Times New Roman" w:eastAsia="Times New Roman" w:hAnsi="Times New Roman" w:cs="Times New Roman"/>
                <w:b/>
                <w:color w:val="000000"/>
                <w:sz w:val="16"/>
                <w:szCs w:val="16"/>
                <w:lang w:eastAsia="hu-HU"/>
              </w:rPr>
              <w:t>1</w:t>
            </w:r>
            <w:r w:rsidRPr="008E5FC8">
              <w:rPr>
                <w:rFonts w:ascii="Times New Roman" w:eastAsia="Times New Roman" w:hAnsi="Times New Roman" w:cs="Times New Roman"/>
                <w:b/>
                <w:color w:val="000000"/>
                <w:sz w:val="16"/>
                <w:szCs w:val="16"/>
                <w:lang w:eastAsia="hu-HU"/>
              </w:rPr>
              <w:t>.)</w:t>
            </w:r>
            <w:r w:rsidRPr="00AE65C6">
              <w:rPr>
                <w:rFonts w:ascii="Times New Roman" w:eastAsia="Times New Roman" w:hAnsi="Times New Roman" w:cs="Times New Roman"/>
                <w:b/>
                <w:color w:val="000000"/>
                <w:sz w:val="16"/>
                <w:szCs w:val="16"/>
                <w:lang w:eastAsia="hu-HU"/>
              </w:rPr>
              <w:t xml:space="preserve"> </w:t>
            </w:r>
            <w:r w:rsidRPr="004E2634">
              <w:rPr>
                <w:rFonts w:ascii="Times New Roman" w:eastAsia="Times New Roman" w:hAnsi="Times New Roman" w:cs="Times New Roman"/>
                <w:b/>
                <w:color w:val="000000"/>
                <w:sz w:val="16"/>
                <w:szCs w:val="16"/>
                <w:lang w:eastAsia="hu-HU"/>
              </w:rPr>
              <w:t>Fuhrmann Klaus Antonio</w:t>
            </w:r>
            <w:r>
              <w:rPr>
                <w:rFonts w:ascii="Times New Roman" w:eastAsia="Times New Roman" w:hAnsi="Times New Roman" w:cs="Times New Roman"/>
                <w:color w:val="000000"/>
                <w:sz w:val="16"/>
                <w:szCs w:val="16"/>
                <w:lang w:eastAsia="hu-HU"/>
              </w:rPr>
              <w:t xml:space="preserve"> (9144 Kóny, Deák F. u. 2.)</w:t>
            </w:r>
            <w:r w:rsidR="00A10BE8">
              <w:rPr>
                <w:rFonts w:ascii="Times New Roman" w:eastAsia="Times New Roman" w:hAnsi="Times New Roman" w:cs="Times New Roman"/>
                <w:color w:val="000000"/>
                <w:sz w:val="16"/>
                <w:szCs w:val="16"/>
                <w:lang w:eastAsia="hu-HU"/>
              </w:rPr>
              <w:t xml:space="preserve">, </w:t>
            </w:r>
            <w:r w:rsidR="009700A3" w:rsidRPr="009700A3">
              <w:rPr>
                <w:rFonts w:ascii="Times New Roman" w:eastAsia="Times New Roman" w:hAnsi="Times New Roman"/>
                <w:sz w:val="16"/>
                <w:szCs w:val="16"/>
                <w:lang w:eastAsia="hu-HU"/>
              </w:rPr>
              <w:t xml:space="preserve">(AT - 1975) </w:t>
            </w:r>
            <w:r w:rsidR="009700A3" w:rsidRPr="009700A3">
              <w:rPr>
                <w:rFonts w:ascii="Times New Roman" w:eastAsia="Times New Roman" w:hAnsi="Times New Roman" w:cs="Times New Roman"/>
                <w:sz w:val="16"/>
                <w:szCs w:val="16"/>
                <w:lang w:eastAsia="hu-HU"/>
              </w:rPr>
              <w:t xml:space="preserve">(9144 Kóny, Deák F. u. 2.), </w:t>
            </w:r>
            <w:r w:rsidR="009700A3" w:rsidRPr="009700A3">
              <w:rPr>
                <w:rFonts w:ascii="Times New Roman" w:eastAsia="Times New Roman" w:hAnsi="Times New Roman"/>
                <w:sz w:val="16"/>
                <w:szCs w:val="16"/>
                <w:lang w:eastAsia="hu-HU"/>
              </w:rPr>
              <w:t xml:space="preserve">a </w:t>
            </w:r>
            <w:r w:rsidR="009700A3">
              <w:rPr>
                <w:rFonts w:ascii="Times New Roman" w:eastAsia="Times New Roman" w:hAnsi="Times New Roman" w:cs="Times New Roman"/>
                <w:color w:val="000000"/>
                <w:sz w:val="16"/>
                <w:szCs w:val="16"/>
                <w:lang w:eastAsia="hu-HU"/>
              </w:rPr>
              <w:t xml:space="preserve">Neusiedler See (Fertő tó) melletti, </w:t>
            </w:r>
            <w:r w:rsidR="009700A3" w:rsidRPr="009700A3">
              <w:rPr>
                <w:rFonts w:ascii="Times New Roman" w:eastAsia="Times New Roman" w:hAnsi="Times New Roman"/>
                <w:sz w:val="16"/>
                <w:szCs w:val="16"/>
                <w:lang w:eastAsia="hu-HU"/>
              </w:rPr>
              <w:t xml:space="preserve">külföldi lakcímével azonos székhelyű, 2002-ben </w:t>
            </w:r>
            <w:r w:rsidR="009700A3" w:rsidRPr="009700A3">
              <w:rPr>
                <w:rFonts w:ascii="Times New Roman" w:eastAsia="Times New Roman" w:hAnsi="Times New Roman"/>
                <w:sz w:val="16"/>
                <w:szCs w:val="16"/>
                <w:shd w:val="clear" w:color="auto" w:fill="D9D9D9" w:themeFill="background1" w:themeFillShade="D9"/>
                <w:lang w:eastAsia="hu-HU"/>
              </w:rPr>
              <w:t>alapított</w:t>
            </w:r>
            <w:r w:rsidR="009700A3" w:rsidRPr="009700A3">
              <w:rPr>
                <w:rFonts w:ascii="Times New Roman" w:eastAsia="Times New Roman" w:hAnsi="Times New Roman"/>
                <w:b/>
                <w:sz w:val="16"/>
                <w:szCs w:val="16"/>
                <w:shd w:val="clear" w:color="auto" w:fill="D9D9D9" w:themeFill="background1" w:themeFillShade="D9"/>
                <w:lang w:eastAsia="hu-HU"/>
              </w:rPr>
              <w:t xml:space="preserve"> </w:t>
            </w:r>
            <w:r w:rsidR="009700A3" w:rsidRPr="009700A3">
              <w:rPr>
                <w:rFonts w:ascii="Times New Roman" w:hAnsi="Times New Roman" w:cs="Times New Roman"/>
                <w:bCs/>
                <w:iCs/>
                <w:sz w:val="16"/>
                <w:szCs w:val="16"/>
                <w:shd w:val="clear" w:color="auto" w:fill="D9D9D9" w:themeFill="background1" w:themeFillShade="D9"/>
              </w:rPr>
              <w:t>Biohof Fuhrmann Klaus GmbH</w:t>
            </w:r>
            <w:r w:rsidR="009700A3" w:rsidRPr="009700A3">
              <w:rPr>
                <w:rFonts w:ascii="Times New Roman" w:hAnsi="Times New Roman"/>
                <w:bCs/>
                <w:iCs/>
                <w:sz w:val="16"/>
                <w:szCs w:val="16"/>
                <w:shd w:val="clear" w:color="auto" w:fill="D9D9D9" w:themeFill="background1" w:themeFillShade="D9"/>
              </w:rPr>
              <w:t xml:space="preserve"> tulajdonos vezetője. Külföldi cím:</w:t>
            </w:r>
            <w:r w:rsidR="009700A3" w:rsidRPr="009700A3">
              <w:rPr>
                <w:rFonts w:ascii="Times New Roman" w:eastAsia="Times New Roman" w:hAnsi="Times New Roman" w:cs="Times New Roman"/>
                <w:sz w:val="16"/>
                <w:szCs w:val="16"/>
                <w:lang w:eastAsia="hu-HU"/>
              </w:rPr>
              <w:t xml:space="preserve"> A</w:t>
            </w:r>
            <w:r w:rsidR="009700A3" w:rsidRPr="009700A3">
              <w:rPr>
                <w:rFonts w:ascii="Times New Roman" w:hAnsi="Times New Roman" w:cs="Times New Roman"/>
                <w:sz w:val="16"/>
                <w:szCs w:val="16"/>
              </w:rPr>
              <w:t>T-7121</w:t>
            </w:r>
            <w:r w:rsidR="009700A3" w:rsidRPr="009700A3">
              <w:rPr>
                <w:rStyle w:val="apple-converted-space"/>
                <w:rFonts w:ascii="Times New Roman" w:hAnsi="Times New Roman" w:cs="Times New Roman"/>
                <w:sz w:val="16"/>
                <w:szCs w:val="16"/>
              </w:rPr>
              <w:t> </w:t>
            </w:r>
            <w:r w:rsidR="009700A3" w:rsidRPr="009700A3">
              <w:rPr>
                <w:rFonts w:ascii="Times New Roman" w:hAnsi="Times New Roman" w:cs="Times New Roman"/>
                <w:sz w:val="16"/>
                <w:szCs w:val="16"/>
              </w:rPr>
              <w:t>Weiden am See, Schulzeile 19</w:t>
            </w:r>
            <w:r w:rsidR="009700A3" w:rsidRPr="009700A3">
              <w:rPr>
                <w:rStyle w:val="apple-converted-space"/>
                <w:rFonts w:ascii="Arial" w:hAnsi="Arial" w:cs="Arial"/>
              </w:rPr>
              <w:t>.</w:t>
            </w:r>
          </w:p>
        </w:tc>
      </w:tr>
      <w:tr w:rsidR="00BC2099" w:rsidRPr="00914EF4" w:rsidTr="00285944">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BC2099" w:rsidRPr="004E2634" w:rsidRDefault="00BC2099" w:rsidP="00FE59FD">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Markotabödöge</w:t>
            </w:r>
          </w:p>
        </w:tc>
        <w:tc>
          <w:tcPr>
            <w:tcW w:w="593" w:type="dxa"/>
            <w:tcBorders>
              <w:top w:val="nil"/>
              <w:left w:val="single" w:sz="4" w:space="0" w:color="auto"/>
              <w:bottom w:val="single" w:sz="4" w:space="0" w:color="auto"/>
              <w:right w:val="single" w:sz="4" w:space="0" w:color="auto"/>
            </w:tcBorders>
            <w:shd w:val="clear" w:color="auto" w:fill="auto"/>
            <w:vAlign w:val="bottom"/>
          </w:tcPr>
          <w:p w:rsidR="00BC2099" w:rsidRPr="004E2634" w:rsidRDefault="00BC2099" w:rsidP="00FE59FD">
            <w:pPr>
              <w:spacing w:after="0" w:line="240" w:lineRule="auto"/>
              <w:jc w:val="both"/>
              <w:rPr>
                <w:rFonts w:ascii="Times New Roman" w:eastAsia="Times New Roman" w:hAnsi="Times New Roman"/>
                <w:color w:val="FF0000"/>
                <w:sz w:val="16"/>
                <w:szCs w:val="16"/>
                <w:lang w:eastAsia="hu-HU"/>
              </w:rPr>
            </w:pPr>
            <w:r w:rsidRPr="005171FC">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BC2099" w:rsidRPr="004E2634" w:rsidRDefault="00BC2099" w:rsidP="00FE59FD">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05/20</w:t>
            </w:r>
          </w:p>
        </w:tc>
        <w:tc>
          <w:tcPr>
            <w:tcW w:w="662"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4E2634">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13,3</w:t>
            </w:r>
          </w:p>
        </w:tc>
        <w:tc>
          <w:tcPr>
            <w:tcW w:w="700" w:type="dxa"/>
            <w:tcBorders>
              <w:top w:val="nil"/>
              <w:left w:val="nil"/>
              <w:bottom w:val="single" w:sz="4" w:space="0" w:color="auto"/>
              <w:right w:val="single" w:sz="4" w:space="0" w:color="auto"/>
            </w:tcBorders>
            <w:vAlign w:val="center"/>
          </w:tcPr>
          <w:p w:rsidR="00BC2099" w:rsidRPr="009B3EDF" w:rsidRDefault="00BC2099" w:rsidP="004E2634">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347</w:t>
            </w:r>
          </w:p>
        </w:tc>
        <w:tc>
          <w:tcPr>
            <w:tcW w:w="836" w:type="dxa"/>
            <w:tcBorders>
              <w:top w:val="nil"/>
              <w:left w:val="single" w:sz="4" w:space="0" w:color="auto"/>
              <w:bottom w:val="single" w:sz="4" w:space="0" w:color="auto"/>
              <w:right w:val="single" w:sz="4" w:space="0" w:color="auto"/>
            </w:tcBorders>
            <w:vAlign w:val="center"/>
          </w:tcPr>
          <w:p w:rsidR="00BC2099" w:rsidRPr="009B3EDF" w:rsidRDefault="00BC2099" w:rsidP="004E2634">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26,0</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9B3EDF" w:rsidRDefault="00BC2099" w:rsidP="000A531A">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36,50</w:t>
            </w:r>
          </w:p>
        </w:tc>
        <w:tc>
          <w:tcPr>
            <w:tcW w:w="717"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0A531A">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2,738</w:t>
            </w:r>
          </w:p>
        </w:tc>
        <w:tc>
          <w:tcPr>
            <w:tcW w:w="675" w:type="dxa"/>
            <w:tcBorders>
              <w:top w:val="nil"/>
              <w:left w:val="nil"/>
              <w:bottom w:val="single" w:sz="4" w:space="0" w:color="auto"/>
              <w:right w:val="single" w:sz="4" w:space="0" w:color="auto"/>
            </w:tcBorders>
            <w:shd w:val="clear" w:color="auto" w:fill="auto"/>
            <w:vAlign w:val="center"/>
          </w:tcPr>
          <w:p w:rsidR="00BC2099" w:rsidRPr="009B3EDF" w:rsidRDefault="00BC2099" w:rsidP="000A531A">
            <w:pPr>
              <w:spacing w:after="0" w:line="240" w:lineRule="auto"/>
              <w:jc w:val="right"/>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105,1</w:t>
            </w:r>
          </w:p>
        </w:tc>
        <w:tc>
          <w:tcPr>
            <w:tcW w:w="990"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7805A2">
            <w:pPr>
              <w:spacing w:after="0" w:line="240" w:lineRule="auto"/>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9B3EDF" w:rsidRDefault="00BC2099" w:rsidP="007805A2">
            <w:pPr>
              <w:spacing w:after="0" w:line="240" w:lineRule="auto"/>
              <w:rPr>
                <w:rFonts w:ascii="Times New Roman" w:eastAsia="Times New Roman" w:hAnsi="Times New Roman" w:cs="Times New Roman"/>
                <w:color w:val="FF0000"/>
                <w:sz w:val="16"/>
                <w:szCs w:val="16"/>
                <w:lang w:eastAsia="hu-HU"/>
              </w:rPr>
            </w:pPr>
            <w:r w:rsidRPr="009B3EDF">
              <w:rPr>
                <w:rFonts w:ascii="Times New Roman" w:eastAsia="Times New Roman" w:hAnsi="Times New Roman" w:cs="Times New Roman"/>
                <w:color w:val="FF0000"/>
                <w:sz w:val="16"/>
                <w:szCs w:val="16"/>
                <w:lang w:eastAsia="hu-HU"/>
              </w:rPr>
              <w:t>Terra-Tech Kft.</w:t>
            </w:r>
          </w:p>
        </w:tc>
        <w:tc>
          <w:tcPr>
            <w:tcW w:w="809" w:type="dxa"/>
            <w:tcBorders>
              <w:top w:val="nil"/>
              <w:left w:val="single" w:sz="4" w:space="0" w:color="auto"/>
              <w:bottom w:val="single" w:sz="4" w:space="0" w:color="auto"/>
              <w:right w:val="single" w:sz="4" w:space="0" w:color="auto"/>
            </w:tcBorders>
            <w:vAlign w:val="center"/>
          </w:tcPr>
          <w:p w:rsidR="00BC2099" w:rsidRPr="009B3EDF" w:rsidRDefault="00BC2099" w:rsidP="00CB4B05">
            <w:pPr>
              <w:spacing w:after="0" w:line="240" w:lineRule="auto"/>
              <w:jc w:val="right"/>
              <w:rPr>
                <w:rFonts w:ascii="Times New Roman" w:eastAsia="Times New Roman" w:hAnsi="Times New Roman"/>
                <w:color w:val="FF0000"/>
                <w:sz w:val="16"/>
                <w:szCs w:val="16"/>
                <w:lang w:eastAsia="hu-HU"/>
              </w:rPr>
            </w:pPr>
            <w:r w:rsidRPr="009B3EDF">
              <w:rPr>
                <w:rFonts w:ascii="Times New Roman" w:eastAsia="Times New Roman" w:hAnsi="Times New Roman"/>
                <w:color w:val="FF0000"/>
                <w:sz w:val="16"/>
                <w:szCs w:val="16"/>
                <w:lang w:eastAsia="hu-HU"/>
              </w:rPr>
              <w:t>1.250</w:t>
            </w:r>
          </w:p>
        </w:tc>
        <w:tc>
          <w:tcPr>
            <w:tcW w:w="635" w:type="dxa"/>
            <w:tcBorders>
              <w:top w:val="nil"/>
              <w:left w:val="single" w:sz="4" w:space="0" w:color="auto"/>
              <w:bottom w:val="single" w:sz="4" w:space="0" w:color="auto"/>
              <w:right w:val="single" w:sz="12" w:space="0" w:color="auto"/>
            </w:tcBorders>
            <w:vAlign w:val="center"/>
          </w:tcPr>
          <w:p w:rsidR="00BC2099" w:rsidRPr="009B3EDF" w:rsidRDefault="00BC2099" w:rsidP="00285944">
            <w:pPr>
              <w:spacing w:after="0" w:line="240" w:lineRule="auto"/>
              <w:jc w:val="right"/>
              <w:rPr>
                <w:rFonts w:ascii="Times New Roman" w:eastAsia="Times New Roman" w:hAnsi="Times New Roman"/>
                <w:color w:val="FF0000"/>
                <w:sz w:val="16"/>
                <w:szCs w:val="16"/>
                <w:lang w:eastAsia="hu-HU"/>
              </w:rPr>
            </w:pPr>
            <w:r w:rsidRPr="009B3EDF">
              <w:rPr>
                <w:rFonts w:ascii="Times New Roman" w:eastAsia="Times New Roman" w:hAnsi="Times New Roman" w:cs="Times New Roman"/>
                <w:color w:val="FF0000"/>
                <w:sz w:val="16"/>
                <w:szCs w:val="16"/>
                <w:lang w:eastAsia="hu-HU"/>
              </w:rPr>
              <w:t>2018</w:t>
            </w:r>
          </w:p>
        </w:tc>
      </w:tr>
      <w:tr w:rsidR="00BC2099" w:rsidRPr="00914EF4" w:rsidTr="00285944">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BC2099" w:rsidRDefault="00BC2099"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Kóny</w:t>
            </w:r>
          </w:p>
        </w:tc>
        <w:tc>
          <w:tcPr>
            <w:tcW w:w="593" w:type="dxa"/>
            <w:tcBorders>
              <w:top w:val="nil"/>
              <w:left w:val="single" w:sz="4" w:space="0" w:color="auto"/>
              <w:bottom w:val="single" w:sz="4" w:space="0" w:color="auto"/>
              <w:right w:val="single" w:sz="4" w:space="0" w:color="auto"/>
            </w:tcBorders>
            <w:shd w:val="clear" w:color="auto" w:fill="auto"/>
            <w:vAlign w:val="bottom"/>
          </w:tcPr>
          <w:p w:rsidR="00BC2099" w:rsidRDefault="00BC2099" w:rsidP="00FE59FD">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BC2099" w:rsidRDefault="00BC2099"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0126/26</w:t>
            </w:r>
          </w:p>
        </w:tc>
        <w:tc>
          <w:tcPr>
            <w:tcW w:w="662" w:type="dxa"/>
            <w:tcBorders>
              <w:top w:val="nil"/>
              <w:left w:val="nil"/>
              <w:bottom w:val="single" w:sz="4" w:space="0" w:color="auto"/>
              <w:right w:val="single" w:sz="4" w:space="0" w:color="auto"/>
            </w:tcBorders>
            <w:shd w:val="clear" w:color="auto" w:fill="auto"/>
            <w:vAlign w:val="center"/>
            <w:hideMark/>
          </w:tcPr>
          <w:p w:rsidR="00BC2099" w:rsidRPr="004E2634" w:rsidRDefault="00BC2099" w:rsidP="004E2634">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3,1</w:t>
            </w:r>
          </w:p>
        </w:tc>
        <w:tc>
          <w:tcPr>
            <w:tcW w:w="700" w:type="dxa"/>
            <w:tcBorders>
              <w:top w:val="nil"/>
              <w:left w:val="nil"/>
              <w:bottom w:val="single" w:sz="4" w:space="0" w:color="auto"/>
              <w:right w:val="single" w:sz="4" w:space="0" w:color="auto"/>
            </w:tcBorders>
            <w:vAlign w:val="center"/>
          </w:tcPr>
          <w:p w:rsidR="00BC2099" w:rsidRPr="004E2634" w:rsidRDefault="00BC2099" w:rsidP="004E2634">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91</w:t>
            </w:r>
          </w:p>
        </w:tc>
        <w:tc>
          <w:tcPr>
            <w:tcW w:w="836" w:type="dxa"/>
            <w:tcBorders>
              <w:top w:val="nil"/>
              <w:left w:val="single" w:sz="4" w:space="0" w:color="auto"/>
              <w:bottom w:val="single" w:sz="4" w:space="0" w:color="auto"/>
              <w:right w:val="single" w:sz="4" w:space="0" w:color="auto"/>
            </w:tcBorders>
            <w:vAlign w:val="center"/>
          </w:tcPr>
          <w:p w:rsidR="00BC2099" w:rsidRPr="004E2634" w:rsidRDefault="00BC2099" w:rsidP="004E2634">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29,5</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4E2634" w:rsidRDefault="00BC2099" w:rsidP="000A531A">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8</w:t>
            </w:r>
            <w:r>
              <w:rPr>
                <w:rFonts w:ascii="Times New Roman" w:eastAsia="Times New Roman" w:hAnsi="Times New Roman" w:cs="Times New Roman"/>
                <w:color w:val="000000"/>
                <w:sz w:val="16"/>
                <w:szCs w:val="16"/>
                <w:lang w:eastAsia="hu-HU"/>
              </w:rPr>
              <w:t>,</w:t>
            </w:r>
            <w:r w:rsidRPr="004E2634">
              <w:rPr>
                <w:rFonts w:ascii="Times New Roman" w:eastAsia="Times New Roman" w:hAnsi="Times New Roman" w:cs="Times New Roman"/>
                <w:color w:val="000000"/>
                <w:sz w:val="16"/>
                <w:szCs w:val="16"/>
                <w:lang w:eastAsia="hu-HU"/>
              </w:rPr>
              <w:t>10</w:t>
            </w:r>
          </w:p>
        </w:tc>
        <w:tc>
          <w:tcPr>
            <w:tcW w:w="717" w:type="dxa"/>
            <w:tcBorders>
              <w:top w:val="nil"/>
              <w:left w:val="nil"/>
              <w:bottom w:val="single" w:sz="4" w:space="0" w:color="auto"/>
              <w:right w:val="single" w:sz="4" w:space="0" w:color="auto"/>
            </w:tcBorders>
            <w:shd w:val="clear" w:color="auto" w:fill="auto"/>
            <w:vAlign w:val="center"/>
            <w:hideMark/>
          </w:tcPr>
          <w:p w:rsidR="00BC2099" w:rsidRPr="004E2634" w:rsidRDefault="00BC2099" w:rsidP="000A531A">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4E2634">
              <w:rPr>
                <w:rFonts w:ascii="Times New Roman" w:eastAsia="Times New Roman" w:hAnsi="Times New Roman" w:cs="Times New Roman"/>
                <w:color w:val="000000"/>
                <w:sz w:val="16"/>
                <w:szCs w:val="16"/>
                <w:lang w:eastAsia="hu-HU"/>
              </w:rPr>
              <w:t>6</w:t>
            </w:r>
            <w:r>
              <w:rPr>
                <w:rFonts w:ascii="Times New Roman" w:eastAsia="Times New Roman" w:hAnsi="Times New Roman" w:cs="Times New Roman"/>
                <w:color w:val="000000"/>
                <w:sz w:val="16"/>
                <w:szCs w:val="16"/>
                <w:lang w:eastAsia="hu-HU"/>
              </w:rPr>
              <w:t>30</w:t>
            </w:r>
          </w:p>
        </w:tc>
        <w:tc>
          <w:tcPr>
            <w:tcW w:w="675" w:type="dxa"/>
            <w:tcBorders>
              <w:top w:val="nil"/>
              <w:left w:val="nil"/>
              <w:bottom w:val="single" w:sz="4" w:space="0" w:color="auto"/>
              <w:right w:val="single" w:sz="4" w:space="0" w:color="auto"/>
            </w:tcBorders>
            <w:shd w:val="clear" w:color="auto" w:fill="auto"/>
            <w:vAlign w:val="center"/>
          </w:tcPr>
          <w:p w:rsidR="00BC2099" w:rsidRPr="004E2634" w:rsidRDefault="00BC2099" w:rsidP="000A531A">
            <w:pPr>
              <w:spacing w:after="0" w:line="240" w:lineRule="auto"/>
              <w:jc w:val="right"/>
              <w:rPr>
                <w:rFonts w:ascii="Times New Roman" w:eastAsia="Times New Roman" w:hAnsi="Times New Roman" w:cs="Times New Roman"/>
                <w:color w:val="000000"/>
                <w:sz w:val="16"/>
                <w:szCs w:val="16"/>
                <w:lang w:eastAsia="hu-HU"/>
              </w:rPr>
            </w:pPr>
            <w:r w:rsidRPr="004E2634">
              <w:rPr>
                <w:rFonts w:ascii="Times New Roman" w:eastAsia="Times New Roman" w:hAnsi="Times New Roman" w:cs="Times New Roman"/>
                <w:color w:val="000000"/>
                <w:sz w:val="16"/>
                <w:szCs w:val="16"/>
                <w:lang w:eastAsia="hu-HU"/>
              </w:rPr>
              <w:t>89</w:t>
            </w:r>
            <w:r>
              <w:rPr>
                <w:rFonts w:ascii="Times New Roman" w:eastAsia="Times New Roman" w:hAnsi="Times New Roman" w:cs="Times New Roman"/>
                <w:color w:val="000000"/>
                <w:sz w:val="16"/>
                <w:szCs w:val="16"/>
                <w:lang w:eastAsia="hu-HU"/>
              </w:rPr>
              <w:t>,</w:t>
            </w:r>
            <w:r w:rsidRPr="004E2634">
              <w:rPr>
                <w:rFonts w:ascii="Times New Roman" w:eastAsia="Times New Roman" w:hAnsi="Times New Roman" w:cs="Times New Roman"/>
                <w:color w:val="000000"/>
                <w:sz w:val="16"/>
                <w:szCs w:val="16"/>
                <w:lang w:eastAsia="hu-HU"/>
              </w:rPr>
              <w:t>1</w:t>
            </w:r>
          </w:p>
        </w:tc>
        <w:tc>
          <w:tcPr>
            <w:tcW w:w="990" w:type="dxa"/>
            <w:tcBorders>
              <w:top w:val="nil"/>
              <w:left w:val="nil"/>
              <w:bottom w:val="single" w:sz="4" w:space="0" w:color="auto"/>
              <w:right w:val="single" w:sz="4" w:space="0" w:color="auto"/>
            </w:tcBorders>
            <w:shd w:val="clear" w:color="auto" w:fill="auto"/>
            <w:vAlign w:val="center"/>
            <w:hideMark/>
          </w:tcPr>
          <w:p w:rsidR="00BC2099" w:rsidRDefault="00BC2099"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E57362" w:rsidRDefault="00BC2099"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w:t>
            </w:r>
          </w:p>
        </w:tc>
        <w:tc>
          <w:tcPr>
            <w:tcW w:w="809" w:type="dxa"/>
            <w:tcBorders>
              <w:top w:val="nil"/>
              <w:left w:val="single" w:sz="4" w:space="0" w:color="auto"/>
              <w:bottom w:val="single" w:sz="4" w:space="0" w:color="auto"/>
              <w:right w:val="single" w:sz="4" w:space="0" w:color="auto"/>
            </w:tcBorders>
            <w:vAlign w:val="center"/>
          </w:tcPr>
          <w:p w:rsidR="00BC2099" w:rsidRDefault="00BC2099" w:rsidP="00CB4B05">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c>
          <w:tcPr>
            <w:tcW w:w="635" w:type="dxa"/>
            <w:tcBorders>
              <w:top w:val="nil"/>
              <w:left w:val="single" w:sz="4" w:space="0" w:color="auto"/>
              <w:bottom w:val="single" w:sz="4" w:space="0" w:color="auto"/>
              <w:right w:val="single" w:sz="12" w:space="0" w:color="auto"/>
            </w:tcBorders>
            <w:vAlign w:val="center"/>
          </w:tcPr>
          <w:p w:rsidR="00BC2099" w:rsidRDefault="00BC2099" w:rsidP="0028594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BC2099" w:rsidRPr="00914EF4" w:rsidTr="00CB4B05">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BC2099" w:rsidRDefault="00BC2099" w:rsidP="00BC2099">
            <w:pPr>
              <w:pStyle w:val="Listaszerbekezds"/>
              <w:spacing w:after="0" w:line="240" w:lineRule="auto"/>
              <w:ind w:left="720"/>
              <w:rPr>
                <w:rFonts w:ascii="Times New Roman" w:eastAsia="Times New Roman" w:hAnsi="Times New Roman"/>
                <w:color w:val="000000"/>
                <w:sz w:val="16"/>
                <w:szCs w:val="16"/>
                <w:lang w:eastAsia="hu-HU"/>
              </w:rPr>
            </w:pPr>
            <w:r w:rsidRPr="004E2634">
              <w:rPr>
                <w:rFonts w:ascii="Times New Roman" w:eastAsia="Times New Roman" w:hAnsi="Times New Roman"/>
                <w:b/>
                <w:i/>
                <w:sz w:val="16"/>
                <w:szCs w:val="16"/>
                <w:lang w:eastAsia="hu-HU"/>
              </w:rPr>
              <w:t>Fuhrmann K. A. összesen</w:t>
            </w:r>
          </w:p>
        </w:tc>
        <w:tc>
          <w:tcPr>
            <w:tcW w:w="662"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sidRPr="009B3EDF">
              <w:rPr>
                <w:rFonts w:ascii="Times New Roman" w:eastAsia="Times New Roman" w:hAnsi="Times New Roman" w:cs="Times New Roman"/>
                <w:b/>
                <w:i/>
                <w:color w:val="000000"/>
                <w:sz w:val="16"/>
                <w:szCs w:val="16"/>
                <w:lang w:eastAsia="hu-HU"/>
              </w:rPr>
              <w:t>16,4</w:t>
            </w:r>
          </w:p>
        </w:tc>
        <w:tc>
          <w:tcPr>
            <w:tcW w:w="700" w:type="dxa"/>
            <w:tcBorders>
              <w:top w:val="nil"/>
              <w:left w:val="nil"/>
              <w:bottom w:val="single" w:sz="4" w:space="0" w:color="auto"/>
              <w:right w:val="single" w:sz="4" w:space="0" w:color="auto"/>
            </w:tcBorders>
            <w:vAlign w:val="center"/>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438</w:t>
            </w:r>
          </w:p>
        </w:tc>
        <w:tc>
          <w:tcPr>
            <w:tcW w:w="836" w:type="dxa"/>
            <w:tcBorders>
              <w:top w:val="nil"/>
              <w:left w:val="single" w:sz="4" w:space="0" w:color="auto"/>
              <w:bottom w:val="single" w:sz="4" w:space="0" w:color="auto"/>
              <w:right w:val="single" w:sz="4" w:space="0" w:color="auto"/>
            </w:tcBorders>
            <w:vAlign w:val="center"/>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26,7</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44,60</w:t>
            </w:r>
          </w:p>
        </w:tc>
        <w:tc>
          <w:tcPr>
            <w:tcW w:w="717"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2,720</w:t>
            </w:r>
          </w:p>
        </w:tc>
        <w:tc>
          <w:tcPr>
            <w:tcW w:w="675" w:type="dxa"/>
            <w:tcBorders>
              <w:top w:val="nil"/>
              <w:left w:val="nil"/>
              <w:bottom w:val="single" w:sz="4" w:space="0" w:color="auto"/>
              <w:right w:val="single" w:sz="4" w:space="0" w:color="auto"/>
            </w:tcBorders>
            <w:shd w:val="clear" w:color="auto" w:fill="auto"/>
            <w:vAlign w:val="center"/>
          </w:tcPr>
          <w:p w:rsidR="00BC2099" w:rsidRPr="009B3EDF"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101,8</w:t>
            </w:r>
          </w:p>
        </w:tc>
        <w:tc>
          <w:tcPr>
            <w:tcW w:w="990"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CB4B05">
            <w:pPr>
              <w:spacing w:after="0" w:line="240" w:lineRule="auto"/>
              <w:rPr>
                <w:rFonts w:ascii="Times New Roman" w:eastAsia="Times New Roman" w:hAnsi="Times New Roman" w:cs="Times New Roman"/>
                <w:b/>
                <w:i/>
                <w:sz w:val="16"/>
                <w:szCs w:val="16"/>
                <w:lang w:eastAsia="hu-HU"/>
              </w:rPr>
            </w:pPr>
            <w:r w:rsidRPr="009B3EDF">
              <w:rPr>
                <w:rFonts w:ascii="Times New Roman" w:eastAsia="Times New Roman" w:hAnsi="Times New Roman" w:cs="Times New Roman"/>
                <w:b/>
                <w:i/>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9B3EDF" w:rsidRDefault="00BC2099" w:rsidP="00CB4B05">
            <w:pPr>
              <w:spacing w:after="0" w:line="240" w:lineRule="auto"/>
              <w:rPr>
                <w:rFonts w:ascii="Times New Roman" w:eastAsia="Times New Roman" w:hAnsi="Times New Roman" w:cs="Times New Roman"/>
                <w:b/>
                <w:i/>
                <w:sz w:val="16"/>
                <w:szCs w:val="16"/>
                <w:lang w:eastAsia="hu-HU"/>
              </w:rPr>
            </w:pPr>
            <w:r w:rsidRPr="009B3EDF">
              <w:rPr>
                <w:rFonts w:ascii="Times New Roman" w:eastAsia="Times New Roman" w:hAnsi="Times New Roman" w:cs="Times New Roman"/>
                <w:b/>
                <w:i/>
                <w:sz w:val="16"/>
                <w:szCs w:val="16"/>
                <w:lang w:eastAsia="hu-HU"/>
              </w:rPr>
              <w:t>Terra-Tech Kft.</w:t>
            </w:r>
          </w:p>
        </w:tc>
        <w:tc>
          <w:tcPr>
            <w:tcW w:w="809" w:type="dxa"/>
            <w:tcBorders>
              <w:top w:val="nil"/>
              <w:left w:val="single" w:sz="4" w:space="0" w:color="auto"/>
              <w:bottom w:val="single" w:sz="4" w:space="0" w:color="auto"/>
              <w:right w:val="single" w:sz="4" w:space="0" w:color="auto"/>
            </w:tcBorders>
            <w:vAlign w:val="center"/>
          </w:tcPr>
          <w:p w:rsidR="00BC2099" w:rsidRPr="009B3EDF" w:rsidRDefault="00BC2099" w:rsidP="00CB4B05">
            <w:pPr>
              <w:spacing w:after="0" w:line="240" w:lineRule="auto"/>
              <w:jc w:val="right"/>
              <w:rPr>
                <w:rFonts w:ascii="Times New Roman" w:eastAsia="Times New Roman" w:hAnsi="Times New Roman" w:cs="Times New Roman"/>
                <w:b/>
                <w:i/>
                <w:sz w:val="16"/>
                <w:szCs w:val="16"/>
                <w:lang w:eastAsia="hu-HU"/>
              </w:rPr>
            </w:pPr>
            <w:r w:rsidRPr="009B3EDF">
              <w:rPr>
                <w:rFonts w:ascii="Times New Roman" w:eastAsia="Times New Roman" w:hAnsi="Times New Roman"/>
                <w:b/>
                <w:i/>
                <w:sz w:val="16"/>
                <w:szCs w:val="16"/>
                <w:lang w:eastAsia="hu-HU"/>
              </w:rPr>
              <w:t>1.250</w:t>
            </w:r>
          </w:p>
        </w:tc>
        <w:tc>
          <w:tcPr>
            <w:tcW w:w="635" w:type="dxa"/>
            <w:tcBorders>
              <w:top w:val="nil"/>
              <w:left w:val="single" w:sz="4" w:space="0" w:color="auto"/>
              <w:bottom w:val="single" w:sz="4" w:space="0" w:color="auto"/>
              <w:right w:val="single" w:sz="12" w:space="0" w:color="auto"/>
            </w:tcBorders>
            <w:vAlign w:val="center"/>
          </w:tcPr>
          <w:p w:rsidR="00BC2099" w:rsidRPr="009B3EDF" w:rsidRDefault="00BC2099" w:rsidP="00CB4B05">
            <w:pPr>
              <w:spacing w:after="0" w:line="240" w:lineRule="auto"/>
              <w:jc w:val="right"/>
              <w:rPr>
                <w:rFonts w:ascii="Times New Roman" w:eastAsia="Times New Roman" w:hAnsi="Times New Roman"/>
                <w:b/>
                <w:i/>
                <w:sz w:val="16"/>
                <w:szCs w:val="16"/>
                <w:lang w:eastAsia="hu-HU"/>
              </w:rPr>
            </w:pPr>
            <w:r w:rsidRPr="009B3EDF">
              <w:rPr>
                <w:rFonts w:ascii="Times New Roman" w:eastAsia="Times New Roman" w:hAnsi="Times New Roman" w:cs="Times New Roman"/>
                <w:b/>
                <w:i/>
                <w:sz w:val="16"/>
                <w:szCs w:val="16"/>
                <w:lang w:eastAsia="hu-HU"/>
              </w:rPr>
              <w:t>2018</w:t>
            </w:r>
          </w:p>
        </w:tc>
      </w:tr>
      <w:tr w:rsidR="00BC2099" w:rsidRPr="00914EF4" w:rsidTr="00BC2099">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BC2099" w:rsidRPr="00091B56" w:rsidRDefault="00BC2099" w:rsidP="00E84DEF">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00AA16FB" w:rsidRPr="00AA16FB">
              <w:rPr>
                <w:rFonts w:ascii="Times New Roman" w:eastAsia="Times New Roman" w:hAnsi="Times New Roman" w:cs="Times New Roman"/>
                <w:b/>
                <w:color w:val="000000"/>
                <w:sz w:val="16"/>
                <w:szCs w:val="16"/>
                <w:lang w:eastAsia="hu-HU"/>
              </w:rPr>
              <w:t>6</w:t>
            </w:r>
            <w:r w:rsidR="00E84DEF">
              <w:rPr>
                <w:rFonts w:ascii="Times New Roman" w:eastAsia="Times New Roman" w:hAnsi="Times New Roman" w:cs="Times New Roman"/>
                <w:b/>
                <w:color w:val="000000"/>
                <w:sz w:val="16"/>
                <w:szCs w:val="16"/>
                <w:lang w:eastAsia="hu-HU"/>
              </w:rPr>
              <w:t>2</w:t>
            </w:r>
            <w:r w:rsidRPr="00AA16FB">
              <w:rPr>
                <w:rFonts w:ascii="Times New Roman" w:eastAsia="Times New Roman" w:hAnsi="Times New Roman" w:cs="Times New Roman"/>
                <w:b/>
                <w:color w:val="000000"/>
                <w:sz w:val="16"/>
                <w:szCs w:val="16"/>
                <w:lang w:eastAsia="hu-HU"/>
              </w:rPr>
              <w:t>.</w:t>
            </w:r>
            <w:r w:rsidRPr="00BC2099">
              <w:rPr>
                <w:rFonts w:ascii="Times New Roman" w:eastAsia="Times New Roman" w:hAnsi="Times New Roman" w:cs="Times New Roman"/>
                <w:b/>
                <w:color w:val="000000"/>
                <w:sz w:val="16"/>
                <w:szCs w:val="16"/>
                <w:lang w:eastAsia="hu-HU"/>
              </w:rPr>
              <w:t>) Németh Vilmos</w:t>
            </w:r>
            <w:r>
              <w:rPr>
                <w:rFonts w:ascii="Times New Roman" w:eastAsia="Times New Roman" w:hAnsi="Times New Roman" w:cs="Times New Roman"/>
                <w:color w:val="000000"/>
                <w:sz w:val="16"/>
                <w:szCs w:val="16"/>
                <w:lang w:eastAsia="hu-HU"/>
              </w:rPr>
              <w:t xml:space="preserve"> (9365 Dénesfa, Rákóczi út 13.)</w:t>
            </w:r>
          </w:p>
        </w:tc>
      </w:tr>
      <w:tr w:rsidR="00BC2099" w:rsidRPr="00914EF4" w:rsidTr="00285944">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Dénesfa</w:t>
            </w:r>
          </w:p>
        </w:tc>
        <w:tc>
          <w:tcPr>
            <w:tcW w:w="593" w:type="dxa"/>
            <w:tcBorders>
              <w:top w:val="nil"/>
              <w:left w:val="single" w:sz="4" w:space="0" w:color="auto"/>
              <w:bottom w:val="single" w:sz="4" w:space="0" w:color="auto"/>
              <w:right w:val="single" w:sz="4" w:space="0" w:color="auto"/>
            </w:tcBorders>
            <w:shd w:val="clear" w:color="auto" w:fill="auto"/>
            <w:vAlign w:val="bottom"/>
          </w:tcPr>
          <w:p w:rsidR="00BC2099" w:rsidRPr="00091B56" w:rsidRDefault="00BC2099" w:rsidP="00CB4B05">
            <w:pPr>
              <w:spacing w:after="0" w:line="240" w:lineRule="auto"/>
              <w:rPr>
                <w:rFonts w:ascii="Times New Roman" w:eastAsia="Times New Roman" w:hAnsi="Times New Roman"/>
                <w:color w:val="FF0000"/>
                <w:sz w:val="16"/>
                <w:szCs w:val="16"/>
                <w:lang w:eastAsia="hu-HU"/>
              </w:rPr>
            </w:pPr>
            <w:r w:rsidRPr="00091B56">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061/42</w:t>
            </w:r>
          </w:p>
        </w:tc>
        <w:tc>
          <w:tcPr>
            <w:tcW w:w="662"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4,3</w:t>
            </w:r>
          </w:p>
        </w:tc>
        <w:tc>
          <w:tcPr>
            <w:tcW w:w="700" w:type="dxa"/>
            <w:tcBorders>
              <w:top w:val="nil"/>
              <w:left w:val="nil"/>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86</w:t>
            </w:r>
          </w:p>
        </w:tc>
        <w:tc>
          <w:tcPr>
            <w:tcW w:w="836" w:type="dxa"/>
            <w:tcBorders>
              <w:top w:val="nil"/>
              <w:left w:val="single" w:sz="4" w:space="0" w:color="auto"/>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19,8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5</w:t>
            </w:r>
            <w:r w:rsidRPr="00091B56">
              <w:rPr>
                <w:rFonts w:ascii="Times New Roman" w:eastAsia="Times New Roman" w:hAnsi="Times New Roman" w:cs="Times New Roman"/>
                <w:color w:val="FF0000"/>
                <w:sz w:val="16"/>
                <w:szCs w:val="16"/>
                <w:lang w:eastAsia="hu-HU"/>
              </w:rPr>
              <w:t>,</w:t>
            </w:r>
            <w:r w:rsidRPr="00BC2099">
              <w:rPr>
                <w:rFonts w:ascii="Times New Roman" w:eastAsia="Times New Roman" w:hAnsi="Times New Roman" w:cs="Times New Roman"/>
                <w:color w:val="FF0000"/>
                <w:sz w:val="16"/>
                <w:szCs w:val="16"/>
                <w:lang w:eastAsia="hu-HU"/>
              </w:rPr>
              <w:t>70</w:t>
            </w:r>
          </w:p>
        </w:tc>
        <w:tc>
          <w:tcPr>
            <w:tcW w:w="717"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w:t>
            </w:r>
            <w:r w:rsidRPr="00091B56">
              <w:rPr>
                <w:rFonts w:ascii="Times New Roman" w:eastAsia="Times New Roman" w:hAnsi="Times New Roman" w:cs="Times New Roman"/>
                <w:color w:val="FF0000"/>
                <w:sz w:val="16"/>
                <w:szCs w:val="16"/>
                <w:lang w:eastAsia="hu-HU"/>
              </w:rPr>
              <w:t>,</w:t>
            </w:r>
            <w:r w:rsidRPr="00BC2099">
              <w:rPr>
                <w:rFonts w:ascii="Times New Roman" w:eastAsia="Times New Roman" w:hAnsi="Times New Roman" w:cs="Times New Roman"/>
                <w:color w:val="FF0000"/>
                <w:sz w:val="16"/>
                <w:szCs w:val="16"/>
                <w:lang w:eastAsia="hu-HU"/>
              </w:rPr>
              <w:t>313</w:t>
            </w:r>
          </w:p>
        </w:tc>
        <w:tc>
          <w:tcPr>
            <w:tcW w:w="675" w:type="dxa"/>
            <w:tcBorders>
              <w:top w:val="nil"/>
              <w:left w:val="nil"/>
              <w:bottom w:val="single" w:sz="4" w:space="0" w:color="auto"/>
              <w:right w:val="single" w:sz="4" w:space="0" w:color="auto"/>
            </w:tcBorders>
            <w:shd w:val="clear" w:color="auto" w:fill="auto"/>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66</w:t>
            </w:r>
            <w:r w:rsidRPr="00091B56">
              <w:rPr>
                <w:rFonts w:ascii="Times New Roman" w:eastAsia="Times New Roman" w:hAnsi="Times New Roman" w:cs="Times New Roman"/>
                <w:color w:val="FF0000"/>
                <w:sz w:val="16"/>
                <w:szCs w:val="16"/>
                <w:lang w:eastAsia="hu-HU"/>
              </w:rPr>
              <w:t>,4</w:t>
            </w:r>
          </w:p>
        </w:tc>
        <w:tc>
          <w:tcPr>
            <w:tcW w:w="990" w:type="dxa"/>
            <w:tcBorders>
              <w:top w:val="nil"/>
              <w:left w:val="nil"/>
              <w:bottom w:val="single" w:sz="4" w:space="0" w:color="auto"/>
              <w:right w:val="single" w:sz="4" w:space="0" w:color="auto"/>
            </w:tcBorders>
            <w:shd w:val="clear" w:color="auto" w:fill="auto"/>
            <w:vAlign w:val="center"/>
            <w:hideMark/>
          </w:tcPr>
          <w:p w:rsidR="00BC2099" w:rsidRPr="00091B56" w:rsidRDefault="00BC2099" w:rsidP="007805A2">
            <w:pPr>
              <w:spacing w:after="0" w:line="240" w:lineRule="auto"/>
              <w:rPr>
                <w:rFonts w:ascii="Times New Roman" w:eastAsia="Times New Roman" w:hAnsi="Times New Roman" w:cs="Times New Roman"/>
                <w:color w:val="FF0000"/>
                <w:sz w:val="16"/>
                <w:szCs w:val="16"/>
                <w:lang w:eastAsia="hu-HU"/>
              </w:rPr>
            </w:pPr>
            <w:r w:rsidRPr="00091B56">
              <w:rPr>
                <w:rFonts w:ascii="Times New Roman" w:eastAsia="Times New Roman" w:hAnsi="Times New Roman" w:cs="Times New Roman"/>
                <w:color w:val="FF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Németh Vilmos</w:t>
            </w:r>
          </w:p>
        </w:tc>
        <w:tc>
          <w:tcPr>
            <w:tcW w:w="809" w:type="dxa"/>
            <w:tcBorders>
              <w:top w:val="nil"/>
              <w:left w:val="single" w:sz="4" w:space="0" w:color="auto"/>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1350</w:t>
            </w:r>
          </w:p>
        </w:tc>
        <w:tc>
          <w:tcPr>
            <w:tcW w:w="635" w:type="dxa"/>
            <w:tcBorders>
              <w:top w:val="nil"/>
              <w:left w:val="single" w:sz="4" w:space="0" w:color="auto"/>
              <w:bottom w:val="single" w:sz="4" w:space="0" w:color="auto"/>
              <w:right w:val="single" w:sz="12" w:space="0" w:color="auto"/>
            </w:tcBorders>
            <w:vAlign w:val="center"/>
          </w:tcPr>
          <w:p w:rsidR="00BC2099" w:rsidRPr="00091B56" w:rsidRDefault="00BC2099" w:rsidP="00285944">
            <w:pPr>
              <w:spacing w:after="0" w:line="240" w:lineRule="auto"/>
              <w:jc w:val="right"/>
              <w:rPr>
                <w:rFonts w:ascii="Times New Roman" w:eastAsia="Times New Roman" w:hAnsi="Times New Roman"/>
                <w:color w:val="FF0000"/>
                <w:sz w:val="16"/>
                <w:szCs w:val="16"/>
                <w:lang w:eastAsia="hu-HU"/>
              </w:rPr>
            </w:pPr>
            <w:r w:rsidRPr="00091B56">
              <w:rPr>
                <w:rFonts w:ascii="Times New Roman" w:eastAsia="Times New Roman" w:hAnsi="Times New Roman"/>
                <w:color w:val="FF0000"/>
                <w:sz w:val="16"/>
                <w:szCs w:val="16"/>
                <w:lang w:eastAsia="hu-HU"/>
              </w:rPr>
              <w:t>2036</w:t>
            </w:r>
          </w:p>
        </w:tc>
      </w:tr>
      <w:tr w:rsidR="00BC2099" w:rsidRPr="00914EF4" w:rsidTr="00285944">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Dénesfa</w:t>
            </w:r>
          </w:p>
        </w:tc>
        <w:tc>
          <w:tcPr>
            <w:tcW w:w="593" w:type="dxa"/>
            <w:tcBorders>
              <w:top w:val="nil"/>
              <w:left w:val="single" w:sz="4" w:space="0" w:color="auto"/>
              <w:bottom w:val="single" w:sz="4" w:space="0" w:color="auto"/>
              <w:right w:val="single" w:sz="4" w:space="0" w:color="auto"/>
            </w:tcBorders>
            <w:shd w:val="clear" w:color="auto" w:fill="auto"/>
            <w:vAlign w:val="bottom"/>
          </w:tcPr>
          <w:p w:rsidR="00BC2099" w:rsidRPr="00091B56" w:rsidRDefault="00BC2099" w:rsidP="00CB4B05">
            <w:pPr>
              <w:spacing w:after="0" w:line="240" w:lineRule="auto"/>
              <w:rPr>
                <w:rFonts w:ascii="Times New Roman" w:eastAsia="Times New Roman" w:hAnsi="Times New Roman"/>
                <w:color w:val="FF0000"/>
                <w:sz w:val="16"/>
                <w:szCs w:val="16"/>
                <w:lang w:eastAsia="hu-HU"/>
              </w:rPr>
            </w:pPr>
            <w:r w:rsidRPr="00091B56">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061/45</w:t>
            </w:r>
          </w:p>
        </w:tc>
        <w:tc>
          <w:tcPr>
            <w:tcW w:w="662"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11,6</w:t>
            </w:r>
          </w:p>
        </w:tc>
        <w:tc>
          <w:tcPr>
            <w:tcW w:w="700" w:type="dxa"/>
            <w:tcBorders>
              <w:top w:val="nil"/>
              <w:left w:val="nil"/>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301</w:t>
            </w:r>
          </w:p>
        </w:tc>
        <w:tc>
          <w:tcPr>
            <w:tcW w:w="836" w:type="dxa"/>
            <w:tcBorders>
              <w:top w:val="nil"/>
              <w:left w:val="single" w:sz="4" w:space="0" w:color="auto"/>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25,9</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17</w:t>
            </w:r>
            <w:r w:rsidRPr="00091B56">
              <w:rPr>
                <w:rFonts w:ascii="Times New Roman" w:eastAsia="Times New Roman" w:hAnsi="Times New Roman" w:cs="Times New Roman"/>
                <w:color w:val="FF0000"/>
                <w:sz w:val="16"/>
                <w:szCs w:val="16"/>
                <w:lang w:eastAsia="hu-HU"/>
              </w:rPr>
              <w:t>,</w:t>
            </w:r>
            <w:r w:rsidRPr="00BC2099">
              <w:rPr>
                <w:rFonts w:ascii="Times New Roman" w:eastAsia="Times New Roman" w:hAnsi="Times New Roman" w:cs="Times New Roman"/>
                <w:color w:val="FF0000"/>
                <w:sz w:val="16"/>
                <w:szCs w:val="16"/>
                <w:lang w:eastAsia="hu-HU"/>
              </w:rPr>
              <w:t>35</w:t>
            </w:r>
          </w:p>
        </w:tc>
        <w:tc>
          <w:tcPr>
            <w:tcW w:w="717"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w:t>
            </w:r>
            <w:r w:rsidRPr="00091B56">
              <w:rPr>
                <w:rFonts w:ascii="Times New Roman" w:eastAsia="Times New Roman" w:hAnsi="Times New Roman" w:cs="Times New Roman"/>
                <w:color w:val="FF0000"/>
                <w:sz w:val="16"/>
                <w:szCs w:val="16"/>
                <w:lang w:eastAsia="hu-HU"/>
              </w:rPr>
              <w:t>,</w:t>
            </w:r>
            <w:r w:rsidRPr="00BC2099">
              <w:rPr>
                <w:rFonts w:ascii="Times New Roman" w:eastAsia="Times New Roman" w:hAnsi="Times New Roman" w:cs="Times New Roman"/>
                <w:color w:val="FF0000"/>
                <w:sz w:val="16"/>
                <w:szCs w:val="16"/>
                <w:lang w:eastAsia="hu-HU"/>
              </w:rPr>
              <w:t>49</w:t>
            </w:r>
            <w:r w:rsidRPr="00091B56">
              <w:rPr>
                <w:rFonts w:ascii="Times New Roman" w:eastAsia="Times New Roman" w:hAnsi="Times New Roman" w:cs="Times New Roman"/>
                <w:color w:val="FF0000"/>
                <w:sz w:val="16"/>
                <w:szCs w:val="16"/>
                <w:lang w:eastAsia="hu-HU"/>
              </w:rPr>
              <w:t>1</w:t>
            </w:r>
          </w:p>
        </w:tc>
        <w:tc>
          <w:tcPr>
            <w:tcW w:w="675" w:type="dxa"/>
            <w:tcBorders>
              <w:top w:val="nil"/>
              <w:left w:val="nil"/>
              <w:bottom w:val="single" w:sz="4" w:space="0" w:color="auto"/>
              <w:right w:val="single" w:sz="4" w:space="0" w:color="auto"/>
            </w:tcBorders>
            <w:shd w:val="clear" w:color="auto" w:fill="auto"/>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57</w:t>
            </w:r>
            <w:r w:rsidRPr="00091B56">
              <w:rPr>
                <w:rFonts w:ascii="Times New Roman" w:eastAsia="Times New Roman" w:hAnsi="Times New Roman" w:cs="Times New Roman"/>
                <w:color w:val="FF0000"/>
                <w:sz w:val="16"/>
                <w:szCs w:val="16"/>
                <w:lang w:eastAsia="hu-HU"/>
              </w:rPr>
              <w:t>,6</w:t>
            </w:r>
          </w:p>
        </w:tc>
        <w:tc>
          <w:tcPr>
            <w:tcW w:w="990" w:type="dxa"/>
            <w:tcBorders>
              <w:top w:val="nil"/>
              <w:left w:val="nil"/>
              <w:bottom w:val="single" w:sz="4" w:space="0" w:color="auto"/>
              <w:right w:val="single" w:sz="4" w:space="0" w:color="auto"/>
            </w:tcBorders>
            <w:shd w:val="clear" w:color="auto" w:fill="auto"/>
            <w:vAlign w:val="center"/>
            <w:hideMark/>
          </w:tcPr>
          <w:p w:rsidR="00BC2099" w:rsidRPr="00091B56" w:rsidRDefault="00BC2099" w:rsidP="007805A2">
            <w:pPr>
              <w:spacing w:after="0" w:line="240" w:lineRule="auto"/>
              <w:rPr>
                <w:rFonts w:ascii="Times New Roman" w:eastAsia="Times New Roman" w:hAnsi="Times New Roman" w:cs="Times New Roman"/>
                <w:color w:val="FF0000"/>
                <w:sz w:val="16"/>
                <w:szCs w:val="16"/>
                <w:lang w:eastAsia="hu-HU"/>
              </w:rPr>
            </w:pPr>
            <w:r w:rsidRPr="00091B56">
              <w:rPr>
                <w:rFonts w:ascii="Times New Roman" w:eastAsia="Times New Roman" w:hAnsi="Times New Roman" w:cs="Times New Roman"/>
                <w:color w:val="FF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BC2099" w:rsidRDefault="00BC2099" w:rsidP="00CB4B05">
            <w:pPr>
              <w:spacing w:after="0" w:line="240" w:lineRule="auto"/>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Németh Vilmos</w:t>
            </w:r>
          </w:p>
        </w:tc>
        <w:tc>
          <w:tcPr>
            <w:tcW w:w="809" w:type="dxa"/>
            <w:tcBorders>
              <w:top w:val="nil"/>
              <w:left w:val="single" w:sz="4" w:space="0" w:color="auto"/>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color w:val="FF0000"/>
                <w:sz w:val="16"/>
                <w:szCs w:val="16"/>
                <w:lang w:eastAsia="hu-HU"/>
              </w:rPr>
            </w:pPr>
            <w:r w:rsidRPr="00BC2099">
              <w:rPr>
                <w:rFonts w:ascii="Times New Roman" w:eastAsia="Times New Roman" w:hAnsi="Times New Roman" w:cs="Times New Roman"/>
                <w:color w:val="FF0000"/>
                <w:sz w:val="16"/>
                <w:szCs w:val="16"/>
                <w:lang w:eastAsia="hu-HU"/>
              </w:rPr>
              <w:t>1350</w:t>
            </w:r>
          </w:p>
        </w:tc>
        <w:tc>
          <w:tcPr>
            <w:tcW w:w="635" w:type="dxa"/>
            <w:tcBorders>
              <w:top w:val="nil"/>
              <w:left w:val="single" w:sz="4" w:space="0" w:color="auto"/>
              <w:bottom w:val="single" w:sz="4" w:space="0" w:color="auto"/>
              <w:right w:val="single" w:sz="12" w:space="0" w:color="auto"/>
            </w:tcBorders>
            <w:vAlign w:val="center"/>
          </w:tcPr>
          <w:p w:rsidR="00BC2099" w:rsidRPr="00091B56" w:rsidRDefault="00BC2099" w:rsidP="00285944">
            <w:pPr>
              <w:spacing w:after="0" w:line="240" w:lineRule="auto"/>
              <w:jc w:val="right"/>
              <w:rPr>
                <w:rFonts w:ascii="Times New Roman" w:eastAsia="Times New Roman" w:hAnsi="Times New Roman"/>
                <w:color w:val="FF0000"/>
                <w:sz w:val="16"/>
                <w:szCs w:val="16"/>
                <w:lang w:eastAsia="hu-HU"/>
              </w:rPr>
            </w:pPr>
            <w:r w:rsidRPr="00091B56">
              <w:rPr>
                <w:rFonts w:ascii="Times New Roman" w:eastAsia="Times New Roman" w:hAnsi="Times New Roman"/>
                <w:color w:val="FF0000"/>
                <w:sz w:val="16"/>
                <w:szCs w:val="16"/>
                <w:lang w:eastAsia="hu-HU"/>
              </w:rPr>
              <w:t>2036</w:t>
            </w:r>
          </w:p>
        </w:tc>
      </w:tr>
      <w:tr w:rsidR="00BC2099" w:rsidRPr="00914EF4" w:rsidTr="009E343B">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BC2099" w:rsidRDefault="00BC2099" w:rsidP="00965F1D">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lastRenderedPageBreak/>
              <w:t>Németh Vilmos</w:t>
            </w:r>
            <w:r w:rsidRPr="004E2634">
              <w:rPr>
                <w:rFonts w:ascii="Times New Roman" w:eastAsia="Times New Roman" w:hAnsi="Times New Roman"/>
                <w:b/>
                <w:i/>
                <w:sz w:val="16"/>
                <w:szCs w:val="16"/>
                <w:lang w:eastAsia="hu-HU"/>
              </w:rPr>
              <w:t xml:space="preserve"> összesen</w:t>
            </w:r>
          </w:p>
        </w:tc>
        <w:tc>
          <w:tcPr>
            <w:tcW w:w="662" w:type="dxa"/>
            <w:tcBorders>
              <w:top w:val="nil"/>
              <w:left w:val="nil"/>
              <w:bottom w:val="single" w:sz="4" w:space="0" w:color="auto"/>
              <w:right w:val="single" w:sz="4" w:space="0" w:color="auto"/>
            </w:tcBorders>
            <w:shd w:val="clear" w:color="auto" w:fill="auto"/>
            <w:vAlign w:val="center"/>
            <w:hideMark/>
          </w:tcPr>
          <w:p w:rsidR="00BC2099" w:rsidRPr="009B3EDF"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15,9</w:t>
            </w:r>
          </w:p>
        </w:tc>
        <w:tc>
          <w:tcPr>
            <w:tcW w:w="700" w:type="dxa"/>
            <w:tcBorders>
              <w:top w:val="nil"/>
              <w:left w:val="nil"/>
              <w:bottom w:val="single" w:sz="4" w:space="0" w:color="auto"/>
              <w:right w:val="single" w:sz="4" w:space="0" w:color="auto"/>
            </w:tcBorders>
            <w:vAlign w:val="center"/>
          </w:tcPr>
          <w:p w:rsidR="00BC2099" w:rsidRPr="009B3EDF"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387</w:t>
            </w:r>
          </w:p>
        </w:tc>
        <w:tc>
          <w:tcPr>
            <w:tcW w:w="836" w:type="dxa"/>
            <w:tcBorders>
              <w:top w:val="nil"/>
              <w:left w:val="single" w:sz="4" w:space="0" w:color="auto"/>
              <w:bottom w:val="single" w:sz="4" w:space="0" w:color="auto"/>
              <w:right w:val="single" w:sz="4" w:space="0" w:color="auto"/>
            </w:tcBorders>
            <w:vAlign w:val="center"/>
          </w:tcPr>
          <w:p w:rsidR="00BC2099" w:rsidRPr="009B3EDF"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24,3</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9B3EDF" w:rsidRDefault="00091B56"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23,05</w:t>
            </w:r>
          </w:p>
        </w:tc>
        <w:tc>
          <w:tcPr>
            <w:tcW w:w="717" w:type="dxa"/>
            <w:tcBorders>
              <w:top w:val="nil"/>
              <w:left w:val="nil"/>
              <w:bottom w:val="single" w:sz="4" w:space="0" w:color="auto"/>
              <w:right w:val="single" w:sz="4" w:space="0" w:color="auto"/>
            </w:tcBorders>
            <w:shd w:val="clear" w:color="auto" w:fill="auto"/>
            <w:vAlign w:val="center"/>
            <w:hideMark/>
          </w:tcPr>
          <w:p w:rsidR="00BC2099" w:rsidRPr="009B3EDF" w:rsidRDefault="00091B56"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1,450</w:t>
            </w:r>
          </w:p>
        </w:tc>
        <w:tc>
          <w:tcPr>
            <w:tcW w:w="675" w:type="dxa"/>
            <w:tcBorders>
              <w:top w:val="nil"/>
              <w:left w:val="nil"/>
              <w:bottom w:val="single" w:sz="4" w:space="0" w:color="auto"/>
              <w:right w:val="single" w:sz="4" w:space="0" w:color="auto"/>
            </w:tcBorders>
            <w:shd w:val="clear" w:color="auto" w:fill="auto"/>
            <w:vAlign w:val="center"/>
          </w:tcPr>
          <w:p w:rsidR="00BC2099" w:rsidRPr="009B3EDF" w:rsidRDefault="00091B56" w:rsidP="009E343B">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59,6</w:t>
            </w:r>
          </w:p>
        </w:tc>
        <w:tc>
          <w:tcPr>
            <w:tcW w:w="990" w:type="dxa"/>
            <w:tcBorders>
              <w:top w:val="nil"/>
              <w:left w:val="nil"/>
              <w:bottom w:val="single" w:sz="4" w:space="0" w:color="auto"/>
              <w:right w:val="single" w:sz="4" w:space="0" w:color="auto"/>
            </w:tcBorders>
            <w:shd w:val="clear" w:color="auto" w:fill="auto"/>
            <w:vAlign w:val="center"/>
            <w:hideMark/>
          </w:tcPr>
          <w:p w:rsidR="00BC2099" w:rsidRPr="00BC2099" w:rsidRDefault="00BC2099" w:rsidP="00CB4B05">
            <w:pPr>
              <w:spacing w:after="0" w:line="240" w:lineRule="auto"/>
              <w:rPr>
                <w:rFonts w:ascii="Times New Roman" w:eastAsia="Times New Roman" w:hAnsi="Times New Roman" w:cs="Times New Roman"/>
                <w:b/>
                <w:i/>
                <w:color w:val="000000"/>
                <w:sz w:val="16"/>
                <w:szCs w:val="16"/>
                <w:lang w:eastAsia="hu-HU"/>
              </w:rPr>
            </w:pPr>
            <w:r w:rsidRPr="00BC2099">
              <w:rPr>
                <w:rFonts w:ascii="Times New Roman" w:eastAsia="Times New Roman" w:hAnsi="Times New Roman" w:cs="Times New Roman"/>
                <w:b/>
                <w:i/>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BC2099" w:rsidRDefault="00BC2099" w:rsidP="00CB4B05">
            <w:pPr>
              <w:spacing w:after="0" w:line="240" w:lineRule="auto"/>
              <w:rPr>
                <w:rFonts w:ascii="Times New Roman" w:eastAsia="Times New Roman" w:hAnsi="Times New Roman" w:cs="Times New Roman"/>
                <w:b/>
                <w:i/>
                <w:color w:val="000000"/>
                <w:sz w:val="16"/>
                <w:szCs w:val="16"/>
                <w:lang w:eastAsia="hu-HU"/>
              </w:rPr>
            </w:pPr>
            <w:r w:rsidRPr="00BC2099">
              <w:rPr>
                <w:rFonts w:ascii="Times New Roman" w:eastAsia="Times New Roman" w:hAnsi="Times New Roman" w:cs="Times New Roman"/>
                <w:b/>
                <w:i/>
                <w:color w:val="000000"/>
                <w:sz w:val="16"/>
                <w:szCs w:val="16"/>
                <w:lang w:eastAsia="hu-HU"/>
              </w:rPr>
              <w:t>Németh Vilmos</w:t>
            </w:r>
          </w:p>
        </w:tc>
        <w:tc>
          <w:tcPr>
            <w:tcW w:w="809" w:type="dxa"/>
            <w:tcBorders>
              <w:top w:val="nil"/>
              <w:left w:val="single" w:sz="4" w:space="0" w:color="auto"/>
              <w:bottom w:val="single" w:sz="4" w:space="0" w:color="auto"/>
              <w:right w:val="single" w:sz="4" w:space="0" w:color="auto"/>
            </w:tcBorders>
            <w:vAlign w:val="center"/>
          </w:tcPr>
          <w:p w:rsidR="00BC2099" w:rsidRPr="00BC2099" w:rsidRDefault="00BC2099" w:rsidP="00CB4B05">
            <w:pPr>
              <w:spacing w:after="0" w:line="240" w:lineRule="auto"/>
              <w:jc w:val="right"/>
              <w:rPr>
                <w:rFonts w:ascii="Times New Roman" w:eastAsia="Times New Roman" w:hAnsi="Times New Roman" w:cs="Times New Roman"/>
                <w:b/>
                <w:i/>
                <w:color w:val="000000"/>
                <w:sz w:val="16"/>
                <w:szCs w:val="16"/>
                <w:lang w:eastAsia="hu-HU"/>
              </w:rPr>
            </w:pPr>
            <w:r w:rsidRPr="00BC2099">
              <w:rPr>
                <w:rFonts w:ascii="Times New Roman" w:eastAsia="Times New Roman" w:hAnsi="Times New Roman" w:cs="Times New Roman"/>
                <w:b/>
                <w:i/>
                <w:color w:val="000000"/>
                <w:sz w:val="16"/>
                <w:szCs w:val="16"/>
                <w:lang w:eastAsia="hu-HU"/>
              </w:rPr>
              <w:t>1350</w:t>
            </w:r>
          </w:p>
        </w:tc>
        <w:tc>
          <w:tcPr>
            <w:tcW w:w="635" w:type="dxa"/>
            <w:tcBorders>
              <w:top w:val="nil"/>
              <w:left w:val="single" w:sz="4" w:space="0" w:color="auto"/>
              <w:bottom w:val="single" w:sz="4" w:space="0" w:color="auto"/>
              <w:right w:val="single" w:sz="12" w:space="0" w:color="auto"/>
            </w:tcBorders>
            <w:vAlign w:val="center"/>
          </w:tcPr>
          <w:p w:rsidR="00BC2099" w:rsidRPr="00BC2099" w:rsidRDefault="00BC2099" w:rsidP="00CB4B05">
            <w:pPr>
              <w:spacing w:after="0" w:line="240" w:lineRule="auto"/>
              <w:jc w:val="right"/>
              <w:rPr>
                <w:rFonts w:ascii="Times New Roman" w:eastAsia="Times New Roman" w:hAnsi="Times New Roman"/>
                <w:b/>
                <w:i/>
                <w:sz w:val="16"/>
                <w:szCs w:val="16"/>
                <w:lang w:eastAsia="hu-HU"/>
              </w:rPr>
            </w:pPr>
            <w:r w:rsidRPr="00BC2099">
              <w:rPr>
                <w:rFonts w:ascii="Times New Roman" w:eastAsia="Times New Roman" w:hAnsi="Times New Roman"/>
                <w:b/>
                <w:i/>
                <w:sz w:val="16"/>
                <w:szCs w:val="16"/>
                <w:lang w:eastAsia="hu-HU"/>
              </w:rPr>
              <w:t>2036</w:t>
            </w:r>
          </w:p>
        </w:tc>
      </w:tr>
      <w:tr w:rsidR="00BC2099" w:rsidRPr="00914EF4" w:rsidTr="00965F1D">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BC2099" w:rsidRPr="00965F1D" w:rsidRDefault="00BC2099" w:rsidP="00E84DEF">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color w:val="000000"/>
                <w:sz w:val="16"/>
                <w:szCs w:val="16"/>
                <w:lang w:eastAsia="hu-HU"/>
              </w:rPr>
              <w:t xml:space="preserve"> </w:t>
            </w:r>
            <w:r w:rsidR="00AA16FB" w:rsidRPr="00AA16FB">
              <w:rPr>
                <w:rFonts w:ascii="Times New Roman" w:eastAsia="Times New Roman" w:hAnsi="Times New Roman" w:cs="Times New Roman"/>
                <w:b/>
                <w:color w:val="000000"/>
                <w:sz w:val="16"/>
                <w:szCs w:val="16"/>
                <w:lang w:eastAsia="hu-HU"/>
              </w:rPr>
              <w:t>6</w:t>
            </w:r>
            <w:r w:rsidR="00E84DEF">
              <w:rPr>
                <w:rFonts w:ascii="Times New Roman" w:eastAsia="Times New Roman" w:hAnsi="Times New Roman" w:cs="Times New Roman"/>
                <w:b/>
                <w:color w:val="000000"/>
                <w:sz w:val="16"/>
                <w:szCs w:val="16"/>
                <w:lang w:eastAsia="hu-HU"/>
              </w:rPr>
              <w:t>3</w:t>
            </w:r>
            <w:r w:rsidRPr="00965F1D">
              <w:rPr>
                <w:rFonts w:ascii="Times New Roman" w:eastAsia="Times New Roman" w:hAnsi="Times New Roman" w:cs="Times New Roman"/>
                <w:b/>
                <w:color w:val="000000"/>
                <w:sz w:val="16"/>
                <w:szCs w:val="16"/>
                <w:lang w:eastAsia="hu-HU"/>
              </w:rPr>
              <w:t>.) Mihályfi Krisztina</w:t>
            </w:r>
            <w:r>
              <w:rPr>
                <w:rFonts w:ascii="Times New Roman" w:eastAsia="Times New Roman" w:hAnsi="Times New Roman" w:cs="Times New Roman"/>
                <w:color w:val="000000"/>
                <w:sz w:val="16"/>
                <w:szCs w:val="16"/>
                <w:lang w:eastAsia="hu-HU"/>
              </w:rPr>
              <w:t xml:space="preserve"> (9200 Mosonmagyaróvár, Nap u. 16.) a lakcímével azonos székhelyű SATARA AGRO Kft. családi cég társtulajdonos vezetője</w:t>
            </w:r>
          </w:p>
        </w:tc>
      </w:tr>
      <w:tr w:rsidR="00BC2099" w:rsidRPr="00914EF4" w:rsidTr="009E343B">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Károlyháza</w:t>
            </w:r>
          </w:p>
        </w:tc>
        <w:tc>
          <w:tcPr>
            <w:tcW w:w="593" w:type="dxa"/>
            <w:tcBorders>
              <w:top w:val="nil"/>
              <w:left w:val="single" w:sz="4" w:space="0" w:color="auto"/>
              <w:bottom w:val="single" w:sz="4" w:space="0" w:color="auto"/>
              <w:right w:val="single" w:sz="4" w:space="0" w:color="auto"/>
            </w:tcBorders>
            <w:shd w:val="clear" w:color="auto" w:fill="auto"/>
            <w:vAlign w:val="bottom"/>
          </w:tcPr>
          <w:p w:rsidR="00BC2099" w:rsidRPr="00965F1D" w:rsidRDefault="00BC2099" w:rsidP="00FE59FD">
            <w:pPr>
              <w:spacing w:after="0" w:line="240" w:lineRule="auto"/>
              <w:jc w:val="both"/>
              <w:rPr>
                <w:rFonts w:ascii="Times New Roman" w:eastAsia="Times New Roman" w:hAnsi="Times New Roman"/>
                <w:color w:val="FF0000"/>
                <w:sz w:val="16"/>
                <w:szCs w:val="16"/>
                <w:lang w:eastAsia="hu-HU"/>
              </w:rPr>
            </w:pPr>
            <w:r w:rsidRPr="00965F1D">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BC2099" w:rsidRPr="00965F1D" w:rsidRDefault="00BC2099" w:rsidP="00FE59FD">
            <w:pPr>
              <w:spacing w:after="0" w:line="240" w:lineRule="auto"/>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0299/3</w:t>
            </w:r>
          </w:p>
        </w:tc>
        <w:tc>
          <w:tcPr>
            <w:tcW w:w="662" w:type="dxa"/>
            <w:tcBorders>
              <w:top w:val="nil"/>
              <w:left w:val="nil"/>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15,1</w:t>
            </w:r>
          </w:p>
        </w:tc>
        <w:tc>
          <w:tcPr>
            <w:tcW w:w="700" w:type="dxa"/>
            <w:tcBorders>
              <w:top w:val="nil"/>
              <w:left w:val="nil"/>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446</w:t>
            </w:r>
          </w:p>
        </w:tc>
        <w:tc>
          <w:tcPr>
            <w:tcW w:w="836" w:type="dxa"/>
            <w:tcBorders>
              <w:top w:val="nil"/>
              <w:left w:val="single" w:sz="4" w:space="0" w:color="auto"/>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29,5</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32,65</w:t>
            </w:r>
          </w:p>
        </w:tc>
        <w:tc>
          <w:tcPr>
            <w:tcW w:w="717" w:type="dxa"/>
            <w:tcBorders>
              <w:top w:val="nil"/>
              <w:left w:val="nil"/>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2,160</w:t>
            </w:r>
          </w:p>
        </w:tc>
        <w:tc>
          <w:tcPr>
            <w:tcW w:w="675" w:type="dxa"/>
            <w:tcBorders>
              <w:top w:val="nil"/>
              <w:left w:val="nil"/>
              <w:bottom w:val="single" w:sz="4" w:space="0" w:color="auto"/>
              <w:right w:val="single" w:sz="4" w:space="0" w:color="auto"/>
            </w:tcBorders>
            <w:shd w:val="clear" w:color="auto" w:fill="auto"/>
            <w:vAlign w:val="center"/>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73,2</w:t>
            </w:r>
          </w:p>
        </w:tc>
        <w:tc>
          <w:tcPr>
            <w:tcW w:w="990" w:type="dxa"/>
            <w:tcBorders>
              <w:top w:val="nil"/>
              <w:left w:val="nil"/>
              <w:bottom w:val="single" w:sz="4" w:space="0" w:color="auto"/>
              <w:right w:val="single" w:sz="4" w:space="0" w:color="auto"/>
            </w:tcBorders>
            <w:shd w:val="clear" w:color="auto" w:fill="auto"/>
            <w:vAlign w:val="bottom"/>
            <w:hideMark/>
          </w:tcPr>
          <w:p w:rsidR="00BC2099" w:rsidRPr="00965F1D" w:rsidRDefault="00BC2099" w:rsidP="009E343B">
            <w:pPr>
              <w:spacing w:after="0" w:line="240" w:lineRule="auto"/>
              <w:rPr>
                <w:rFonts w:ascii="Times New Roman" w:eastAsia="Times New Roman" w:hAnsi="Times New Roman"/>
                <w:color w:val="FF0000"/>
                <w:sz w:val="16"/>
                <w:szCs w:val="16"/>
                <w:lang w:eastAsia="hu-HU"/>
              </w:rPr>
            </w:pPr>
            <w:r w:rsidRPr="00965F1D">
              <w:rPr>
                <w:rFonts w:ascii="Times New Roman" w:eastAsia="Times New Roman" w:hAnsi="Times New Roman"/>
                <w:color w:val="FF0000"/>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965F1D" w:rsidRDefault="00BC2099" w:rsidP="009E343B">
            <w:pPr>
              <w:spacing w:after="0" w:line="240" w:lineRule="auto"/>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color w:val="FF0000"/>
                <w:sz w:val="16"/>
                <w:szCs w:val="16"/>
                <w:lang w:eastAsia="hu-HU"/>
              </w:rPr>
            </w:pPr>
            <w:r w:rsidRPr="00965F1D">
              <w:rPr>
                <w:rFonts w:ascii="Times New Roman" w:eastAsia="Times New Roman" w:hAnsi="Times New Roman" w:cs="Times New Roman"/>
                <w:color w:val="FF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BC2099" w:rsidRPr="00965F1D" w:rsidRDefault="00BC2099" w:rsidP="009E343B">
            <w:pPr>
              <w:spacing w:after="0" w:line="240" w:lineRule="auto"/>
              <w:jc w:val="right"/>
              <w:rPr>
                <w:rFonts w:ascii="Times New Roman" w:eastAsia="Times New Roman" w:hAnsi="Times New Roman"/>
                <w:color w:val="FF0000"/>
                <w:sz w:val="16"/>
                <w:szCs w:val="16"/>
                <w:lang w:eastAsia="hu-HU"/>
              </w:rPr>
            </w:pPr>
            <w:r w:rsidRPr="00965F1D">
              <w:rPr>
                <w:rFonts w:ascii="Times New Roman" w:eastAsia="Times New Roman" w:hAnsi="Times New Roman"/>
                <w:color w:val="FF0000"/>
                <w:sz w:val="16"/>
                <w:szCs w:val="16"/>
                <w:lang w:eastAsia="hu-HU"/>
              </w:rPr>
              <w:t>2051</w:t>
            </w:r>
          </w:p>
        </w:tc>
      </w:tr>
      <w:tr w:rsidR="00BC2099" w:rsidRPr="00914EF4" w:rsidTr="009E343B">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BC2099" w:rsidRDefault="00BC2099" w:rsidP="004E2634">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Mihályfi Krisztina</w:t>
            </w:r>
            <w:r w:rsidRPr="004E2634">
              <w:rPr>
                <w:rFonts w:ascii="Times New Roman" w:eastAsia="Times New Roman" w:hAnsi="Times New Roman"/>
                <w:b/>
                <w:i/>
                <w:sz w:val="16"/>
                <w:szCs w:val="16"/>
                <w:lang w:eastAsia="hu-HU"/>
              </w:rPr>
              <w:t xml:space="preserve"> összesen</w:t>
            </w:r>
          </w:p>
        </w:tc>
        <w:tc>
          <w:tcPr>
            <w:tcW w:w="662" w:type="dxa"/>
            <w:tcBorders>
              <w:top w:val="nil"/>
              <w:left w:val="nil"/>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15,1</w:t>
            </w:r>
          </w:p>
        </w:tc>
        <w:tc>
          <w:tcPr>
            <w:tcW w:w="700" w:type="dxa"/>
            <w:tcBorders>
              <w:top w:val="nil"/>
              <w:left w:val="nil"/>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446</w:t>
            </w:r>
          </w:p>
        </w:tc>
        <w:tc>
          <w:tcPr>
            <w:tcW w:w="836" w:type="dxa"/>
            <w:tcBorders>
              <w:top w:val="nil"/>
              <w:left w:val="single" w:sz="4" w:space="0" w:color="auto"/>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29,5</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32,65</w:t>
            </w:r>
          </w:p>
        </w:tc>
        <w:tc>
          <w:tcPr>
            <w:tcW w:w="717" w:type="dxa"/>
            <w:tcBorders>
              <w:top w:val="nil"/>
              <w:left w:val="nil"/>
              <w:bottom w:val="single" w:sz="4" w:space="0" w:color="auto"/>
              <w:right w:val="single" w:sz="4" w:space="0" w:color="auto"/>
            </w:tcBorders>
            <w:shd w:val="clear" w:color="auto" w:fill="auto"/>
            <w:vAlign w:val="center"/>
            <w:hideMark/>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2,160</w:t>
            </w:r>
          </w:p>
        </w:tc>
        <w:tc>
          <w:tcPr>
            <w:tcW w:w="675" w:type="dxa"/>
            <w:tcBorders>
              <w:top w:val="nil"/>
              <w:left w:val="nil"/>
              <w:bottom w:val="single" w:sz="4" w:space="0" w:color="auto"/>
              <w:right w:val="single" w:sz="4" w:space="0" w:color="auto"/>
            </w:tcBorders>
            <w:shd w:val="clear" w:color="auto" w:fill="auto"/>
            <w:vAlign w:val="center"/>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73,2</w:t>
            </w:r>
          </w:p>
        </w:tc>
        <w:tc>
          <w:tcPr>
            <w:tcW w:w="990" w:type="dxa"/>
            <w:tcBorders>
              <w:top w:val="nil"/>
              <w:left w:val="nil"/>
              <w:bottom w:val="single" w:sz="4" w:space="0" w:color="auto"/>
              <w:right w:val="single" w:sz="4" w:space="0" w:color="auto"/>
            </w:tcBorders>
            <w:shd w:val="clear" w:color="auto" w:fill="auto"/>
            <w:vAlign w:val="bottom"/>
            <w:hideMark/>
          </w:tcPr>
          <w:p w:rsidR="00BC2099" w:rsidRPr="00965F1D" w:rsidRDefault="00BC2099" w:rsidP="009E343B">
            <w:pPr>
              <w:spacing w:after="0" w:line="240" w:lineRule="auto"/>
              <w:rPr>
                <w:rFonts w:ascii="Times New Roman" w:eastAsia="Times New Roman" w:hAnsi="Times New Roman"/>
                <w:b/>
                <w:i/>
                <w:sz w:val="16"/>
                <w:szCs w:val="16"/>
                <w:lang w:eastAsia="hu-HU"/>
              </w:rPr>
            </w:pPr>
            <w:r w:rsidRPr="00965F1D">
              <w:rPr>
                <w:rFonts w:ascii="Times New Roman" w:eastAsia="Times New Roman" w:hAnsi="Times New Roman"/>
                <w:b/>
                <w:i/>
                <w:sz w:val="16"/>
                <w:szCs w:val="16"/>
                <w:lang w:eastAsia="hu-HU"/>
              </w:rPr>
              <w:t>szántó</w:t>
            </w:r>
          </w:p>
        </w:tc>
        <w:tc>
          <w:tcPr>
            <w:tcW w:w="2052" w:type="dxa"/>
            <w:tcBorders>
              <w:top w:val="nil"/>
              <w:left w:val="nil"/>
              <w:bottom w:val="single" w:sz="4" w:space="0" w:color="auto"/>
              <w:right w:val="single" w:sz="4" w:space="0" w:color="auto"/>
            </w:tcBorders>
            <w:vAlign w:val="center"/>
          </w:tcPr>
          <w:p w:rsidR="00BC2099" w:rsidRPr="00965F1D" w:rsidRDefault="00BC2099" w:rsidP="009E343B">
            <w:pPr>
              <w:spacing w:after="0" w:line="240" w:lineRule="auto"/>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BC2099" w:rsidRPr="00965F1D" w:rsidRDefault="00BC2099" w:rsidP="009E343B">
            <w:pPr>
              <w:spacing w:after="0" w:line="240" w:lineRule="auto"/>
              <w:jc w:val="right"/>
              <w:rPr>
                <w:rFonts w:ascii="Times New Roman" w:eastAsia="Times New Roman" w:hAnsi="Times New Roman" w:cs="Times New Roman"/>
                <w:b/>
                <w:i/>
                <w:color w:val="000000"/>
                <w:sz w:val="16"/>
                <w:szCs w:val="16"/>
                <w:lang w:eastAsia="hu-HU"/>
              </w:rPr>
            </w:pPr>
            <w:r w:rsidRPr="00965F1D">
              <w:rPr>
                <w:rFonts w:ascii="Times New Roman" w:eastAsia="Times New Roman" w:hAnsi="Times New Roman" w:cs="Times New Roman"/>
                <w:b/>
                <w:i/>
                <w:color w:val="00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BC2099" w:rsidRPr="00965F1D" w:rsidRDefault="00BC2099" w:rsidP="009E343B">
            <w:pPr>
              <w:spacing w:after="0" w:line="240" w:lineRule="auto"/>
              <w:jc w:val="right"/>
              <w:rPr>
                <w:rFonts w:ascii="Times New Roman" w:eastAsia="Times New Roman" w:hAnsi="Times New Roman"/>
                <w:b/>
                <w:i/>
                <w:sz w:val="16"/>
                <w:szCs w:val="16"/>
                <w:lang w:eastAsia="hu-HU"/>
              </w:rPr>
            </w:pPr>
            <w:r w:rsidRPr="00965F1D">
              <w:rPr>
                <w:rFonts w:ascii="Times New Roman" w:eastAsia="Times New Roman" w:hAnsi="Times New Roman"/>
                <w:b/>
                <w:i/>
                <w:sz w:val="16"/>
                <w:szCs w:val="16"/>
                <w:lang w:eastAsia="hu-HU"/>
              </w:rPr>
              <w:t>2051</w:t>
            </w:r>
          </w:p>
        </w:tc>
      </w:tr>
      <w:tr w:rsidR="00BC2099" w:rsidRPr="00914EF4" w:rsidTr="004E2634">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BC2099" w:rsidRDefault="00AA16FB" w:rsidP="00B717A7">
            <w:pPr>
              <w:spacing w:after="0" w:line="240" w:lineRule="auto"/>
              <w:rPr>
                <w:rFonts w:ascii="Times New Roman" w:eastAsia="Times New Roman" w:hAnsi="Times New Roman"/>
                <w:sz w:val="16"/>
                <w:szCs w:val="16"/>
                <w:lang w:eastAsia="hu-HU"/>
              </w:rPr>
            </w:pPr>
            <w:r>
              <w:rPr>
                <w:rFonts w:ascii="Times New Roman" w:eastAsia="Times New Roman" w:hAnsi="Times New Roman" w:cs="Times New Roman"/>
                <w:b/>
                <w:color w:val="000000"/>
                <w:sz w:val="16"/>
                <w:szCs w:val="16"/>
                <w:lang w:eastAsia="hu-HU"/>
              </w:rPr>
              <w:t xml:space="preserve"> 6</w:t>
            </w:r>
            <w:r w:rsidR="00E84DEF">
              <w:rPr>
                <w:rFonts w:ascii="Times New Roman" w:eastAsia="Times New Roman" w:hAnsi="Times New Roman" w:cs="Times New Roman"/>
                <w:b/>
                <w:color w:val="000000"/>
                <w:sz w:val="16"/>
                <w:szCs w:val="16"/>
                <w:lang w:eastAsia="hu-HU"/>
              </w:rPr>
              <w:t>4</w:t>
            </w:r>
            <w:r w:rsidR="00BC2099" w:rsidRPr="006045E8">
              <w:rPr>
                <w:rFonts w:ascii="Times New Roman" w:eastAsia="Times New Roman" w:hAnsi="Times New Roman" w:cs="Times New Roman"/>
                <w:b/>
                <w:color w:val="000000"/>
                <w:sz w:val="16"/>
                <w:szCs w:val="16"/>
                <w:lang w:eastAsia="hu-HU"/>
              </w:rPr>
              <w:t>.</w:t>
            </w:r>
            <w:r w:rsidR="00BC2099" w:rsidRPr="00AE65C6">
              <w:rPr>
                <w:rFonts w:ascii="Times New Roman" w:eastAsia="Times New Roman" w:hAnsi="Times New Roman" w:cs="Times New Roman"/>
                <w:b/>
                <w:color w:val="000000"/>
                <w:sz w:val="16"/>
                <w:szCs w:val="16"/>
                <w:lang w:eastAsia="hu-HU"/>
              </w:rPr>
              <w:t xml:space="preserve">) </w:t>
            </w:r>
            <w:r w:rsidR="00175588" w:rsidRPr="00175588">
              <w:rPr>
                <w:rFonts w:ascii="Times New Roman" w:eastAsia="Times New Roman" w:hAnsi="Times New Roman" w:cs="Times New Roman"/>
                <w:b/>
                <w:color w:val="000000"/>
                <w:sz w:val="16"/>
                <w:szCs w:val="16"/>
                <w:lang w:eastAsia="hu-HU"/>
              </w:rPr>
              <w:t>Seiwerth Anna</w:t>
            </w:r>
            <w:r w:rsidR="00175588">
              <w:rPr>
                <w:rFonts w:ascii="Times New Roman" w:eastAsia="Times New Roman" w:hAnsi="Times New Roman" w:cs="Times New Roman"/>
                <w:color w:val="000000"/>
                <w:sz w:val="16"/>
                <w:szCs w:val="16"/>
                <w:lang w:eastAsia="hu-HU"/>
              </w:rPr>
              <w:t xml:space="preserve"> </w:t>
            </w:r>
            <w:r w:rsidR="00BC2099">
              <w:rPr>
                <w:rFonts w:ascii="Times New Roman" w:eastAsia="Times New Roman" w:hAnsi="Times New Roman" w:cs="Times New Roman"/>
                <w:color w:val="000000"/>
                <w:sz w:val="16"/>
                <w:szCs w:val="16"/>
                <w:lang w:eastAsia="hu-HU"/>
              </w:rPr>
              <w:t>(</w:t>
            </w:r>
            <w:r w:rsidR="00B717A7">
              <w:rPr>
                <w:rFonts w:ascii="Times New Roman" w:eastAsia="Times New Roman" w:hAnsi="Times New Roman" w:cs="Times New Roman"/>
                <w:color w:val="000000"/>
                <w:sz w:val="16"/>
                <w:szCs w:val="16"/>
                <w:lang w:eastAsia="hu-HU"/>
              </w:rPr>
              <w:t>9200 Mosonmagyaróvár, Fecske utca 13</w:t>
            </w:r>
            <w:r w:rsidR="00BC2099">
              <w:rPr>
                <w:rFonts w:ascii="Times New Roman" w:eastAsia="Times New Roman" w:hAnsi="Times New Roman" w:cs="Times New Roman"/>
                <w:color w:val="000000"/>
                <w:sz w:val="16"/>
                <w:szCs w:val="16"/>
                <w:lang w:eastAsia="hu-HU"/>
              </w:rPr>
              <w:t>.) több</w:t>
            </w:r>
            <w:r w:rsidR="00175588">
              <w:rPr>
                <w:rFonts w:ascii="Times New Roman" w:eastAsia="Times New Roman" w:hAnsi="Times New Roman" w:cs="Times New Roman"/>
                <w:color w:val="000000"/>
                <w:sz w:val="16"/>
                <w:szCs w:val="16"/>
                <w:lang w:eastAsia="hu-HU"/>
              </w:rPr>
              <w:t xml:space="preserve"> családi cég (S-Seed Bt., Agricol Hungária Kft., Hédervári Lovasklub Kft.) társtulajdonos vezetője</w:t>
            </w:r>
            <w:r w:rsidR="00BC2099">
              <w:rPr>
                <w:rFonts w:ascii="Times New Roman" w:eastAsia="Times New Roman" w:hAnsi="Times New Roman" w:cs="Times New Roman"/>
                <w:color w:val="000000"/>
                <w:sz w:val="16"/>
                <w:szCs w:val="16"/>
                <w:lang w:eastAsia="hu-HU"/>
              </w:rPr>
              <w:t xml:space="preserve"> </w:t>
            </w:r>
          </w:p>
        </w:tc>
      </w:tr>
      <w:tr w:rsidR="00175588" w:rsidRPr="00914EF4" w:rsidTr="000A531A">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75588" w:rsidRPr="00175588" w:rsidRDefault="00175588" w:rsidP="00FE59FD">
            <w:pPr>
              <w:spacing w:after="0" w:line="240" w:lineRule="auto"/>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Mosonudvar</w:t>
            </w:r>
          </w:p>
        </w:tc>
        <w:tc>
          <w:tcPr>
            <w:tcW w:w="593" w:type="dxa"/>
            <w:tcBorders>
              <w:top w:val="nil"/>
              <w:left w:val="single" w:sz="4" w:space="0" w:color="auto"/>
              <w:bottom w:val="single" w:sz="4" w:space="0" w:color="auto"/>
              <w:right w:val="single" w:sz="4" w:space="0" w:color="auto"/>
            </w:tcBorders>
            <w:shd w:val="clear" w:color="auto" w:fill="auto"/>
            <w:vAlign w:val="bottom"/>
          </w:tcPr>
          <w:p w:rsidR="00175588" w:rsidRPr="00175588" w:rsidRDefault="00175588" w:rsidP="00FE59FD">
            <w:pPr>
              <w:spacing w:after="0" w:line="240" w:lineRule="auto"/>
              <w:jc w:val="both"/>
              <w:rPr>
                <w:rFonts w:ascii="Times New Roman" w:eastAsia="Times New Roman" w:hAnsi="Times New Roman"/>
                <w:color w:val="FF0000"/>
                <w:sz w:val="16"/>
                <w:szCs w:val="16"/>
                <w:lang w:eastAsia="hu-HU"/>
              </w:rPr>
            </w:pPr>
            <w:r w:rsidRPr="00175588">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75588" w:rsidRPr="00175588" w:rsidRDefault="00175588" w:rsidP="00FE59FD">
            <w:pPr>
              <w:spacing w:after="0" w:line="240" w:lineRule="auto"/>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079/3</w:t>
            </w:r>
          </w:p>
        </w:tc>
        <w:tc>
          <w:tcPr>
            <w:tcW w:w="662" w:type="dxa"/>
            <w:tcBorders>
              <w:top w:val="nil"/>
              <w:left w:val="nil"/>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12,6</w:t>
            </w:r>
          </w:p>
        </w:tc>
        <w:tc>
          <w:tcPr>
            <w:tcW w:w="700" w:type="dxa"/>
            <w:tcBorders>
              <w:top w:val="nil"/>
              <w:left w:val="nil"/>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251</w:t>
            </w:r>
          </w:p>
        </w:tc>
        <w:tc>
          <w:tcPr>
            <w:tcW w:w="836" w:type="dxa"/>
            <w:tcBorders>
              <w:top w:val="nil"/>
              <w:left w:val="single" w:sz="4" w:space="0" w:color="auto"/>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20,0</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28,90</w:t>
            </w:r>
          </w:p>
        </w:tc>
        <w:tc>
          <w:tcPr>
            <w:tcW w:w="717" w:type="dxa"/>
            <w:tcBorders>
              <w:top w:val="nil"/>
              <w:left w:val="nil"/>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2,300</w:t>
            </w:r>
          </w:p>
        </w:tc>
        <w:tc>
          <w:tcPr>
            <w:tcW w:w="675" w:type="dxa"/>
            <w:tcBorders>
              <w:top w:val="nil"/>
              <w:left w:val="nil"/>
              <w:bottom w:val="single" w:sz="4" w:space="0" w:color="auto"/>
              <w:right w:val="single" w:sz="4" w:space="0" w:color="auto"/>
            </w:tcBorders>
            <w:shd w:val="clear" w:color="auto" w:fill="auto"/>
            <w:vAlign w:val="center"/>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115,0</w:t>
            </w:r>
          </w:p>
        </w:tc>
        <w:tc>
          <w:tcPr>
            <w:tcW w:w="990" w:type="dxa"/>
            <w:tcBorders>
              <w:top w:val="nil"/>
              <w:left w:val="nil"/>
              <w:bottom w:val="single" w:sz="4" w:space="0" w:color="auto"/>
              <w:right w:val="single" w:sz="4" w:space="0" w:color="auto"/>
            </w:tcBorders>
            <w:shd w:val="clear" w:color="auto" w:fill="auto"/>
            <w:vAlign w:val="bottom"/>
            <w:hideMark/>
          </w:tcPr>
          <w:p w:rsidR="00175588" w:rsidRPr="00175588" w:rsidRDefault="00175588" w:rsidP="004C5974">
            <w:pPr>
              <w:spacing w:after="0" w:line="240" w:lineRule="auto"/>
              <w:rPr>
                <w:rFonts w:ascii="Times New Roman" w:eastAsia="Times New Roman" w:hAnsi="Times New Roman"/>
                <w:color w:val="FF0000"/>
                <w:sz w:val="16"/>
                <w:szCs w:val="16"/>
                <w:lang w:eastAsia="hu-HU"/>
              </w:rPr>
            </w:pPr>
            <w:r w:rsidRPr="00175588">
              <w:rPr>
                <w:rFonts w:ascii="Times New Roman" w:eastAsia="Times New Roman" w:hAnsi="Times New Roman"/>
                <w:color w:val="FF0000"/>
                <w:sz w:val="16"/>
                <w:szCs w:val="16"/>
                <w:lang w:eastAsia="hu-HU"/>
              </w:rPr>
              <w:t>legelő</w:t>
            </w:r>
          </w:p>
        </w:tc>
        <w:tc>
          <w:tcPr>
            <w:tcW w:w="2052" w:type="dxa"/>
            <w:tcBorders>
              <w:top w:val="nil"/>
              <w:left w:val="nil"/>
              <w:bottom w:val="single" w:sz="4" w:space="0" w:color="auto"/>
              <w:right w:val="single" w:sz="4" w:space="0" w:color="auto"/>
            </w:tcBorders>
            <w:vAlign w:val="center"/>
          </w:tcPr>
          <w:p w:rsidR="00175588" w:rsidRPr="00175588" w:rsidRDefault="00175588" w:rsidP="004C5974">
            <w:pPr>
              <w:spacing w:after="0" w:line="240" w:lineRule="auto"/>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color w:val="FF0000"/>
                <w:sz w:val="16"/>
                <w:szCs w:val="16"/>
                <w:lang w:eastAsia="hu-HU"/>
              </w:rPr>
            </w:pPr>
            <w:r w:rsidRPr="00175588">
              <w:rPr>
                <w:rFonts w:ascii="Times New Roman" w:eastAsia="Times New Roman" w:hAnsi="Times New Roman" w:cs="Times New Roman"/>
                <w:color w:val="FF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175588" w:rsidRDefault="00175588" w:rsidP="004C5974">
            <w:pPr>
              <w:spacing w:after="0" w:line="240" w:lineRule="auto"/>
              <w:jc w:val="right"/>
              <w:rPr>
                <w:rFonts w:ascii="Times New Roman" w:eastAsia="Times New Roman" w:hAnsi="Times New Roman"/>
                <w:color w:val="FF0000"/>
                <w:sz w:val="16"/>
                <w:szCs w:val="16"/>
                <w:lang w:eastAsia="hu-HU"/>
              </w:rPr>
            </w:pPr>
            <w:r w:rsidRPr="00175588">
              <w:rPr>
                <w:rFonts w:ascii="Times New Roman" w:eastAsia="Times New Roman" w:hAnsi="Times New Roman"/>
                <w:color w:val="FF0000"/>
                <w:sz w:val="16"/>
                <w:szCs w:val="16"/>
                <w:lang w:eastAsia="hu-HU"/>
              </w:rPr>
              <w:t>2051</w:t>
            </w:r>
          </w:p>
        </w:tc>
      </w:tr>
      <w:tr w:rsidR="00175588" w:rsidRPr="00914EF4" w:rsidTr="004C5974">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175588" w:rsidRPr="00175588" w:rsidRDefault="00175588" w:rsidP="00175588">
            <w:pPr>
              <w:pStyle w:val="Listaszerbekezds"/>
              <w:spacing w:after="0" w:line="240" w:lineRule="auto"/>
              <w:ind w:left="720"/>
              <w:rPr>
                <w:rFonts w:ascii="Times New Roman" w:eastAsia="Times New Roman" w:hAnsi="Times New Roman"/>
                <w:sz w:val="16"/>
                <w:szCs w:val="16"/>
                <w:lang w:eastAsia="hu-HU"/>
              </w:rPr>
            </w:pPr>
            <w:r w:rsidRPr="00175588">
              <w:rPr>
                <w:rFonts w:ascii="Times New Roman" w:eastAsia="Times New Roman" w:hAnsi="Times New Roman"/>
                <w:b/>
                <w:i/>
                <w:sz w:val="16"/>
                <w:szCs w:val="16"/>
                <w:lang w:eastAsia="hu-HU"/>
              </w:rPr>
              <w:t>Seiwerth Anna összesen</w:t>
            </w:r>
          </w:p>
        </w:tc>
        <w:tc>
          <w:tcPr>
            <w:tcW w:w="662" w:type="dxa"/>
            <w:tcBorders>
              <w:top w:val="nil"/>
              <w:left w:val="nil"/>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12,6</w:t>
            </w:r>
          </w:p>
        </w:tc>
        <w:tc>
          <w:tcPr>
            <w:tcW w:w="700" w:type="dxa"/>
            <w:tcBorders>
              <w:top w:val="nil"/>
              <w:left w:val="nil"/>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251</w:t>
            </w:r>
          </w:p>
        </w:tc>
        <w:tc>
          <w:tcPr>
            <w:tcW w:w="836" w:type="dxa"/>
            <w:tcBorders>
              <w:top w:val="nil"/>
              <w:left w:val="single" w:sz="4" w:space="0" w:color="auto"/>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20,0</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28,90</w:t>
            </w:r>
          </w:p>
        </w:tc>
        <w:tc>
          <w:tcPr>
            <w:tcW w:w="717" w:type="dxa"/>
            <w:tcBorders>
              <w:top w:val="nil"/>
              <w:left w:val="nil"/>
              <w:bottom w:val="single" w:sz="4" w:space="0" w:color="auto"/>
              <w:right w:val="single" w:sz="4" w:space="0" w:color="auto"/>
            </w:tcBorders>
            <w:shd w:val="clear" w:color="auto" w:fill="auto"/>
            <w:vAlign w:val="center"/>
            <w:hideMark/>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2,300</w:t>
            </w:r>
          </w:p>
        </w:tc>
        <w:tc>
          <w:tcPr>
            <w:tcW w:w="675" w:type="dxa"/>
            <w:tcBorders>
              <w:top w:val="nil"/>
              <w:left w:val="nil"/>
              <w:bottom w:val="single" w:sz="4" w:space="0" w:color="auto"/>
              <w:right w:val="single" w:sz="4" w:space="0" w:color="auto"/>
            </w:tcBorders>
            <w:shd w:val="clear" w:color="auto" w:fill="auto"/>
            <w:vAlign w:val="center"/>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115,0</w:t>
            </w:r>
          </w:p>
        </w:tc>
        <w:tc>
          <w:tcPr>
            <w:tcW w:w="990" w:type="dxa"/>
            <w:tcBorders>
              <w:top w:val="nil"/>
              <w:left w:val="nil"/>
              <w:bottom w:val="single" w:sz="4" w:space="0" w:color="auto"/>
              <w:right w:val="single" w:sz="4" w:space="0" w:color="auto"/>
            </w:tcBorders>
            <w:shd w:val="clear" w:color="auto" w:fill="auto"/>
            <w:vAlign w:val="bottom"/>
            <w:hideMark/>
          </w:tcPr>
          <w:p w:rsidR="00175588" w:rsidRPr="00175588" w:rsidRDefault="00175588" w:rsidP="004C5974">
            <w:pPr>
              <w:spacing w:after="0" w:line="240" w:lineRule="auto"/>
              <w:rPr>
                <w:rFonts w:ascii="Times New Roman" w:eastAsia="Times New Roman" w:hAnsi="Times New Roman"/>
                <w:b/>
                <w:i/>
                <w:sz w:val="16"/>
                <w:szCs w:val="16"/>
                <w:lang w:eastAsia="hu-HU"/>
              </w:rPr>
            </w:pPr>
            <w:r w:rsidRPr="00175588">
              <w:rPr>
                <w:rFonts w:ascii="Times New Roman" w:eastAsia="Times New Roman" w:hAnsi="Times New Roman"/>
                <w:b/>
                <w:i/>
                <w:sz w:val="16"/>
                <w:szCs w:val="16"/>
                <w:lang w:eastAsia="hu-HU"/>
              </w:rPr>
              <w:t>legelő</w:t>
            </w:r>
          </w:p>
        </w:tc>
        <w:tc>
          <w:tcPr>
            <w:tcW w:w="2052" w:type="dxa"/>
            <w:tcBorders>
              <w:top w:val="nil"/>
              <w:left w:val="nil"/>
              <w:bottom w:val="single" w:sz="4" w:space="0" w:color="auto"/>
              <w:right w:val="single" w:sz="4" w:space="0" w:color="auto"/>
            </w:tcBorders>
            <w:vAlign w:val="center"/>
          </w:tcPr>
          <w:p w:rsidR="00175588" w:rsidRPr="00175588" w:rsidRDefault="00175588" w:rsidP="004C5974">
            <w:pPr>
              <w:spacing w:after="0" w:line="240" w:lineRule="auto"/>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175588" w:rsidRPr="00175588" w:rsidRDefault="00175588" w:rsidP="004C5974">
            <w:pPr>
              <w:spacing w:after="0" w:line="240" w:lineRule="auto"/>
              <w:jc w:val="right"/>
              <w:rPr>
                <w:rFonts w:ascii="Times New Roman" w:eastAsia="Times New Roman" w:hAnsi="Times New Roman" w:cs="Times New Roman"/>
                <w:b/>
                <w:i/>
                <w:color w:val="000000"/>
                <w:sz w:val="16"/>
                <w:szCs w:val="16"/>
                <w:lang w:eastAsia="hu-HU"/>
              </w:rPr>
            </w:pPr>
            <w:r w:rsidRPr="00175588">
              <w:rPr>
                <w:rFonts w:ascii="Times New Roman" w:eastAsia="Times New Roman" w:hAnsi="Times New Roman" w:cs="Times New Roman"/>
                <w:b/>
                <w:i/>
                <w:color w:val="00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175588" w:rsidRDefault="00175588" w:rsidP="004C5974">
            <w:pPr>
              <w:spacing w:after="0" w:line="240" w:lineRule="auto"/>
              <w:jc w:val="right"/>
              <w:rPr>
                <w:rFonts w:ascii="Times New Roman" w:eastAsia="Times New Roman" w:hAnsi="Times New Roman"/>
                <w:b/>
                <w:i/>
                <w:sz w:val="16"/>
                <w:szCs w:val="16"/>
                <w:lang w:eastAsia="hu-HU"/>
              </w:rPr>
            </w:pPr>
            <w:r w:rsidRPr="00175588">
              <w:rPr>
                <w:rFonts w:ascii="Times New Roman" w:eastAsia="Times New Roman" w:hAnsi="Times New Roman"/>
                <w:b/>
                <w:i/>
                <w:sz w:val="16"/>
                <w:szCs w:val="16"/>
                <w:lang w:eastAsia="hu-HU"/>
              </w:rPr>
              <w:t>2051</w:t>
            </w:r>
          </w:p>
        </w:tc>
      </w:tr>
      <w:tr w:rsidR="00175588" w:rsidRPr="00914EF4" w:rsidTr="0017558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175588" w:rsidRPr="00B7246C" w:rsidRDefault="00175588" w:rsidP="00E84DEF">
            <w:pPr>
              <w:spacing w:after="0" w:line="240" w:lineRule="auto"/>
              <w:rPr>
                <w:rFonts w:ascii="Times New Roman" w:eastAsia="Times New Roman" w:hAnsi="Times New Roman"/>
                <w:color w:val="FF0000"/>
                <w:sz w:val="16"/>
                <w:szCs w:val="16"/>
                <w:lang w:eastAsia="hu-HU"/>
              </w:rPr>
            </w:pPr>
            <w:r>
              <w:rPr>
                <w:rFonts w:ascii="Times New Roman" w:eastAsia="Times New Roman" w:hAnsi="Times New Roman" w:cs="Times New Roman"/>
                <w:b/>
                <w:color w:val="000000"/>
                <w:sz w:val="16"/>
                <w:szCs w:val="16"/>
                <w:lang w:eastAsia="hu-HU"/>
              </w:rPr>
              <w:t xml:space="preserve"> </w:t>
            </w:r>
            <w:r w:rsidR="00AA16FB">
              <w:rPr>
                <w:rFonts w:ascii="Times New Roman" w:eastAsia="Times New Roman" w:hAnsi="Times New Roman" w:cs="Times New Roman"/>
                <w:b/>
                <w:color w:val="000000"/>
                <w:sz w:val="16"/>
                <w:szCs w:val="16"/>
                <w:lang w:eastAsia="hu-HU"/>
              </w:rPr>
              <w:t>6</w:t>
            </w:r>
            <w:r w:rsidR="00E84DEF">
              <w:rPr>
                <w:rFonts w:ascii="Times New Roman" w:eastAsia="Times New Roman" w:hAnsi="Times New Roman" w:cs="Times New Roman"/>
                <w:b/>
                <w:color w:val="000000"/>
                <w:sz w:val="16"/>
                <w:szCs w:val="16"/>
                <w:lang w:eastAsia="hu-HU"/>
              </w:rPr>
              <w:t>5</w:t>
            </w:r>
            <w:r w:rsidRPr="006045E8">
              <w:rPr>
                <w:rFonts w:ascii="Times New Roman" w:eastAsia="Times New Roman" w:hAnsi="Times New Roman" w:cs="Times New Roman"/>
                <w:b/>
                <w:color w:val="000000"/>
                <w:sz w:val="16"/>
                <w:szCs w:val="16"/>
                <w:lang w:eastAsia="hu-HU"/>
              </w:rPr>
              <w:t>.</w:t>
            </w:r>
            <w:r w:rsidRPr="00AE65C6">
              <w:rPr>
                <w:rFonts w:ascii="Times New Roman" w:eastAsia="Times New Roman" w:hAnsi="Times New Roman" w:cs="Times New Roman"/>
                <w:b/>
                <w:color w:val="000000"/>
                <w:sz w:val="16"/>
                <w:szCs w:val="16"/>
                <w:lang w:eastAsia="hu-HU"/>
              </w:rPr>
              <w:t xml:space="preserve">) </w:t>
            </w:r>
            <w:r>
              <w:rPr>
                <w:rFonts w:ascii="Times New Roman" w:eastAsia="Times New Roman" w:hAnsi="Times New Roman" w:cs="Times New Roman"/>
                <w:b/>
                <w:color w:val="000000"/>
                <w:sz w:val="16"/>
                <w:szCs w:val="16"/>
                <w:lang w:eastAsia="hu-HU"/>
              </w:rPr>
              <w:t>Herberger Péter</w:t>
            </w:r>
            <w:r>
              <w:rPr>
                <w:rFonts w:ascii="Times New Roman" w:eastAsia="Times New Roman" w:hAnsi="Times New Roman" w:cs="Times New Roman"/>
                <w:color w:val="000000"/>
                <w:sz w:val="16"/>
                <w:szCs w:val="16"/>
                <w:lang w:eastAsia="hu-HU"/>
              </w:rPr>
              <w:t xml:space="preserve"> (9231 Máriakálnok, Dunasor 5.) több </w:t>
            </w:r>
          </w:p>
        </w:tc>
      </w:tr>
      <w:tr w:rsidR="00175588" w:rsidRPr="00914EF4" w:rsidTr="000A531A">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75588" w:rsidRPr="00B7246C" w:rsidRDefault="00175588" w:rsidP="00FE59FD">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Kimle</w:t>
            </w:r>
          </w:p>
        </w:tc>
        <w:tc>
          <w:tcPr>
            <w:tcW w:w="593" w:type="dxa"/>
            <w:tcBorders>
              <w:top w:val="nil"/>
              <w:left w:val="single" w:sz="4" w:space="0" w:color="auto"/>
              <w:bottom w:val="single" w:sz="4" w:space="0" w:color="auto"/>
              <w:right w:val="single" w:sz="4" w:space="0" w:color="auto"/>
            </w:tcBorders>
            <w:shd w:val="clear" w:color="auto" w:fill="auto"/>
            <w:vAlign w:val="bottom"/>
          </w:tcPr>
          <w:p w:rsidR="00175588" w:rsidRPr="00B7246C" w:rsidRDefault="00175588" w:rsidP="00FE59FD">
            <w:pPr>
              <w:spacing w:after="0" w:line="240" w:lineRule="auto"/>
              <w:jc w:val="both"/>
              <w:rPr>
                <w:rFonts w:ascii="Times New Roman" w:eastAsia="Times New Roman" w:hAnsi="Times New Roman"/>
                <w:color w:val="FF0000"/>
                <w:sz w:val="16"/>
                <w:szCs w:val="16"/>
                <w:lang w:eastAsia="hu-HU"/>
              </w:rPr>
            </w:pPr>
            <w:r w:rsidRPr="005171FC">
              <w:rPr>
                <w:rFonts w:ascii="Times New Roman" w:eastAsia="Times New Roman" w:hAnsi="Times New Roman"/>
                <w:color w:val="FF0000"/>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75588" w:rsidRPr="00B7246C" w:rsidRDefault="00175588" w:rsidP="00FE59FD">
            <w:pPr>
              <w:spacing w:after="0" w:line="240" w:lineRule="auto"/>
              <w:rPr>
                <w:rFonts w:ascii="Times New Roman" w:eastAsia="Times New Roman" w:hAnsi="Times New Roman" w:cs="Times New Roman"/>
                <w:color w:val="FF0000"/>
                <w:sz w:val="16"/>
                <w:szCs w:val="16"/>
                <w:lang w:eastAsia="hu-HU"/>
              </w:rPr>
            </w:pPr>
            <w:r>
              <w:rPr>
                <w:rFonts w:ascii="Times New Roman" w:eastAsia="Times New Roman" w:hAnsi="Times New Roman" w:cs="Times New Roman"/>
                <w:color w:val="FF0000"/>
                <w:sz w:val="16"/>
                <w:szCs w:val="16"/>
                <w:lang w:eastAsia="hu-HU"/>
              </w:rPr>
              <w:t>077/7</w:t>
            </w:r>
          </w:p>
        </w:tc>
        <w:tc>
          <w:tcPr>
            <w:tcW w:w="662" w:type="dxa"/>
            <w:tcBorders>
              <w:top w:val="nil"/>
              <w:left w:val="nil"/>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12,0</w:t>
            </w:r>
          </w:p>
        </w:tc>
        <w:tc>
          <w:tcPr>
            <w:tcW w:w="700" w:type="dxa"/>
            <w:tcBorders>
              <w:top w:val="nil"/>
              <w:left w:val="nil"/>
              <w:bottom w:val="single" w:sz="4" w:space="0" w:color="auto"/>
              <w:right w:val="single" w:sz="4" w:space="0" w:color="auto"/>
            </w:tcBorders>
            <w:vAlign w:val="center"/>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238</w:t>
            </w:r>
          </w:p>
        </w:tc>
        <w:tc>
          <w:tcPr>
            <w:tcW w:w="836" w:type="dxa"/>
            <w:tcBorders>
              <w:top w:val="nil"/>
              <w:left w:val="single" w:sz="4" w:space="0" w:color="auto"/>
              <w:bottom w:val="single" w:sz="4" w:space="0" w:color="auto"/>
              <w:right w:val="single" w:sz="4" w:space="0" w:color="auto"/>
            </w:tcBorders>
            <w:vAlign w:val="center"/>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19,9</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18</w:t>
            </w:r>
            <w:r w:rsidRPr="00B7246C">
              <w:rPr>
                <w:rFonts w:ascii="Times New Roman" w:eastAsia="Times New Roman" w:hAnsi="Times New Roman" w:cs="Times New Roman"/>
                <w:color w:val="FF0000"/>
                <w:sz w:val="16"/>
                <w:szCs w:val="16"/>
                <w:lang w:eastAsia="hu-HU"/>
              </w:rPr>
              <w:t>,</w:t>
            </w:r>
            <w:r w:rsidRPr="00D41F68">
              <w:rPr>
                <w:rFonts w:ascii="Times New Roman" w:eastAsia="Times New Roman" w:hAnsi="Times New Roman" w:cs="Times New Roman"/>
                <w:color w:val="FF0000"/>
                <w:sz w:val="16"/>
                <w:szCs w:val="16"/>
                <w:lang w:eastAsia="hu-HU"/>
              </w:rPr>
              <w:t>30</w:t>
            </w:r>
          </w:p>
        </w:tc>
        <w:tc>
          <w:tcPr>
            <w:tcW w:w="717" w:type="dxa"/>
            <w:tcBorders>
              <w:top w:val="nil"/>
              <w:left w:val="nil"/>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1</w:t>
            </w:r>
            <w:r w:rsidRPr="00B7246C">
              <w:rPr>
                <w:rFonts w:ascii="Times New Roman" w:eastAsia="Times New Roman" w:hAnsi="Times New Roman" w:cs="Times New Roman"/>
                <w:color w:val="FF0000"/>
                <w:sz w:val="16"/>
                <w:szCs w:val="16"/>
                <w:lang w:eastAsia="hu-HU"/>
              </w:rPr>
              <w:t>,</w:t>
            </w:r>
            <w:r w:rsidRPr="00D41F68">
              <w:rPr>
                <w:rFonts w:ascii="Times New Roman" w:eastAsia="Times New Roman" w:hAnsi="Times New Roman" w:cs="Times New Roman"/>
                <w:color w:val="FF0000"/>
                <w:sz w:val="16"/>
                <w:szCs w:val="16"/>
                <w:lang w:eastAsia="hu-HU"/>
              </w:rPr>
              <w:t>5</w:t>
            </w:r>
            <w:r w:rsidRPr="00B7246C">
              <w:rPr>
                <w:rFonts w:ascii="Times New Roman" w:eastAsia="Times New Roman" w:hAnsi="Times New Roman" w:cs="Times New Roman"/>
                <w:color w:val="FF0000"/>
                <w:sz w:val="16"/>
                <w:szCs w:val="16"/>
                <w:lang w:eastAsia="hu-HU"/>
              </w:rPr>
              <w:t>30</w:t>
            </w:r>
          </w:p>
        </w:tc>
        <w:tc>
          <w:tcPr>
            <w:tcW w:w="675" w:type="dxa"/>
            <w:tcBorders>
              <w:top w:val="nil"/>
              <w:left w:val="nil"/>
              <w:bottom w:val="single" w:sz="4" w:space="0" w:color="auto"/>
              <w:right w:val="single" w:sz="4" w:space="0" w:color="auto"/>
            </w:tcBorders>
            <w:shd w:val="clear" w:color="auto" w:fill="auto"/>
            <w:vAlign w:val="center"/>
          </w:tcPr>
          <w:p w:rsidR="00175588" w:rsidRPr="00D41F68"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D41F68">
              <w:rPr>
                <w:rFonts w:ascii="Times New Roman" w:eastAsia="Times New Roman" w:hAnsi="Times New Roman" w:cs="Times New Roman"/>
                <w:color w:val="FF0000"/>
                <w:sz w:val="16"/>
                <w:szCs w:val="16"/>
                <w:lang w:eastAsia="hu-HU"/>
              </w:rPr>
              <w:t>76</w:t>
            </w:r>
            <w:r w:rsidRPr="00B7246C">
              <w:rPr>
                <w:rFonts w:ascii="Times New Roman" w:eastAsia="Times New Roman" w:hAnsi="Times New Roman" w:cs="Times New Roman"/>
                <w:color w:val="FF0000"/>
                <w:sz w:val="16"/>
                <w:szCs w:val="16"/>
                <w:lang w:eastAsia="hu-HU"/>
              </w:rPr>
              <w:t>,8</w:t>
            </w:r>
          </w:p>
        </w:tc>
        <w:tc>
          <w:tcPr>
            <w:tcW w:w="990" w:type="dxa"/>
            <w:tcBorders>
              <w:top w:val="nil"/>
              <w:left w:val="nil"/>
              <w:bottom w:val="single" w:sz="4" w:space="0" w:color="auto"/>
              <w:right w:val="single" w:sz="4" w:space="0" w:color="auto"/>
            </w:tcBorders>
            <w:shd w:val="clear" w:color="auto" w:fill="auto"/>
            <w:vAlign w:val="bottom"/>
            <w:hideMark/>
          </w:tcPr>
          <w:p w:rsidR="00175588" w:rsidRPr="00B7246C" w:rsidRDefault="00175588" w:rsidP="000A531A">
            <w:pPr>
              <w:spacing w:after="0" w:line="240" w:lineRule="auto"/>
              <w:rPr>
                <w:rFonts w:ascii="Times New Roman" w:eastAsia="Times New Roman" w:hAnsi="Times New Roman"/>
                <w:color w:val="FF0000"/>
                <w:sz w:val="16"/>
                <w:szCs w:val="16"/>
                <w:lang w:eastAsia="hu-HU"/>
              </w:rPr>
            </w:pPr>
            <w:r w:rsidRPr="00B7246C">
              <w:rPr>
                <w:rFonts w:ascii="Times New Roman" w:eastAsia="Times New Roman" w:hAnsi="Times New Roman"/>
                <w:color w:val="FF0000"/>
                <w:sz w:val="16"/>
                <w:szCs w:val="16"/>
                <w:lang w:eastAsia="hu-HU"/>
              </w:rPr>
              <w:t>rét, szántó</w:t>
            </w:r>
          </w:p>
        </w:tc>
        <w:tc>
          <w:tcPr>
            <w:tcW w:w="2052" w:type="dxa"/>
            <w:tcBorders>
              <w:top w:val="nil"/>
              <w:left w:val="nil"/>
              <w:bottom w:val="single" w:sz="4" w:space="0" w:color="auto"/>
              <w:right w:val="single" w:sz="4" w:space="0" w:color="auto"/>
            </w:tcBorders>
            <w:vAlign w:val="center"/>
          </w:tcPr>
          <w:p w:rsidR="00175588" w:rsidRPr="00B7246C" w:rsidRDefault="00175588" w:rsidP="000A531A">
            <w:pPr>
              <w:spacing w:after="0" w:line="240" w:lineRule="auto"/>
              <w:rPr>
                <w:rFonts w:ascii="Times New Roman" w:eastAsia="Times New Roman" w:hAnsi="Times New Roman" w:cs="Times New Roman"/>
                <w:color w:val="FF0000"/>
                <w:sz w:val="16"/>
                <w:szCs w:val="16"/>
                <w:lang w:eastAsia="hu-HU"/>
              </w:rPr>
            </w:pPr>
            <w:r w:rsidRPr="00B7246C">
              <w:rPr>
                <w:rFonts w:ascii="Times New Roman" w:eastAsia="Times New Roman" w:hAnsi="Times New Roman" w:cs="Times New Roman"/>
                <w:color w:val="FF0000"/>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175588" w:rsidRPr="00B7246C" w:rsidRDefault="00175588" w:rsidP="000A531A">
            <w:pPr>
              <w:spacing w:after="0" w:line="240" w:lineRule="auto"/>
              <w:jc w:val="right"/>
              <w:rPr>
                <w:rFonts w:ascii="Times New Roman" w:eastAsia="Times New Roman" w:hAnsi="Times New Roman" w:cs="Times New Roman"/>
                <w:color w:val="FF0000"/>
                <w:sz w:val="16"/>
                <w:szCs w:val="16"/>
                <w:lang w:eastAsia="hu-HU"/>
              </w:rPr>
            </w:pPr>
            <w:r w:rsidRPr="00B7246C">
              <w:rPr>
                <w:rFonts w:ascii="Times New Roman" w:eastAsia="Times New Roman" w:hAnsi="Times New Roman" w:cs="Times New Roman"/>
                <w:color w:val="FF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B7246C" w:rsidRDefault="00175588" w:rsidP="000A531A">
            <w:pPr>
              <w:spacing w:after="0" w:line="240" w:lineRule="auto"/>
              <w:jc w:val="right"/>
              <w:rPr>
                <w:rFonts w:ascii="Times New Roman" w:eastAsia="Times New Roman" w:hAnsi="Times New Roman"/>
                <w:color w:val="FF0000"/>
                <w:sz w:val="16"/>
                <w:szCs w:val="16"/>
                <w:lang w:eastAsia="hu-HU"/>
              </w:rPr>
            </w:pPr>
            <w:r w:rsidRPr="00B7246C">
              <w:rPr>
                <w:rFonts w:ascii="Times New Roman" w:eastAsia="Times New Roman" w:hAnsi="Times New Roman"/>
                <w:color w:val="FF0000"/>
                <w:sz w:val="16"/>
                <w:szCs w:val="16"/>
                <w:lang w:eastAsia="hu-HU"/>
              </w:rPr>
              <w:t>2051</w:t>
            </w:r>
          </w:p>
        </w:tc>
      </w:tr>
      <w:tr w:rsidR="00175588" w:rsidRPr="00914EF4" w:rsidTr="000A531A">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B7246C">
            <w:pPr>
              <w:pStyle w:val="Listaszerbekezds"/>
              <w:spacing w:after="0" w:line="240" w:lineRule="auto"/>
              <w:ind w:left="720"/>
              <w:rPr>
                <w:rFonts w:ascii="Times New Roman" w:eastAsia="Times New Roman" w:hAnsi="Times New Roman"/>
                <w:color w:val="000000"/>
                <w:sz w:val="16"/>
                <w:szCs w:val="16"/>
                <w:lang w:eastAsia="hu-HU"/>
              </w:rPr>
            </w:pPr>
            <w:r w:rsidRPr="00B7246C">
              <w:rPr>
                <w:rFonts w:ascii="Times New Roman" w:eastAsia="Times New Roman" w:hAnsi="Times New Roman"/>
                <w:b/>
                <w:i/>
                <w:sz w:val="16"/>
                <w:szCs w:val="16"/>
                <w:lang w:eastAsia="hu-HU"/>
              </w:rPr>
              <w:t>Herberger Péter összesen</w:t>
            </w:r>
          </w:p>
        </w:tc>
        <w:tc>
          <w:tcPr>
            <w:tcW w:w="662" w:type="dxa"/>
            <w:tcBorders>
              <w:top w:val="nil"/>
              <w:left w:val="nil"/>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12,0</w:t>
            </w:r>
          </w:p>
        </w:tc>
        <w:tc>
          <w:tcPr>
            <w:tcW w:w="700" w:type="dxa"/>
            <w:tcBorders>
              <w:top w:val="nil"/>
              <w:left w:val="nil"/>
              <w:bottom w:val="single" w:sz="4" w:space="0" w:color="auto"/>
              <w:right w:val="single" w:sz="4" w:space="0" w:color="auto"/>
            </w:tcBorders>
            <w:vAlign w:val="center"/>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238</w:t>
            </w:r>
          </w:p>
        </w:tc>
        <w:tc>
          <w:tcPr>
            <w:tcW w:w="836" w:type="dxa"/>
            <w:tcBorders>
              <w:top w:val="nil"/>
              <w:left w:val="single" w:sz="4" w:space="0" w:color="auto"/>
              <w:bottom w:val="single" w:sz="4" w:space="0" w:color="auto"/>
              <w:right w:val="single" w:sz="4" w:space="0" w:color="auto"/>
            </w:tcBorders>
            <w:vAlign w:val="center"/>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19,9</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18</w:t>
            </w:r>
            <w:r w:rsidRPr="00B7246C">
              <w:rPr>
                <w:rFonts w:ascii="Times New Roman" w:eastAsia="Times New Roman" w:hAnsi="Times New Roman" w:cs="Times New Roman"/>
                <w:b/>
                <w:i/>
                <w:sz w:val="16"/>
                <w:szCs w:val="16"/>
                <w:lang w:eastAsia="hu-HU"/>
              </w:rPr>
              <w:t>,</w:t>
            </w:r>
            <w:r w:rsidRPr="00D41F68">
              <w:rPr>
                <w:rFonts w:ascii="Times New Roman" w:eastAsia="Times New Roman" w:hAnsi="Times New Roman" w:cs="Times New Roman"/>
                <w:b/>
                <w:i/>
                <w:sz w:val="16"/>
                <w:szCs w:val="16"/>
                <w:lang w:eastAsia="hu-HU"/>
              </w:rPr>
              <w:t>30</w:t>
            </w:r>
          </w:p>
        </w:tc>
        <w:tc>
          <w:tcPr>
            <w:tcW w:w="717" w:type="dxa"/>
            <w:tcBorders>
              <w:top w:val="nil"/>
              <w:left w:val="nil"/>
              <w:bottom w:val="single" w:sz="4" w:space="0" w:color="auto"/>
              <w:right w:val="single" w:sz="4" w:space="0" w:color="auto"/>
            </w:tcBorders>
            <w:shd w:val="clear" w:color="auto" w:fill="auto"/>
            <w:vAlign w:val="center"/>
            <w:hideMark/>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1</w:t>
            </w:r>
            <w:r w:rsidRPr="00B7246C">
              <w:rPr>
                <w:rFonts w:ascii="Times New Roman" w:eastAsia="Times New Roman" w:hAnsi="Times New Roman" w:cs="Times New Roman"/>
                <w:b/>
                <w:i/>
                <w:sz w:val="16"/>
                <w:szCs w:val="16"/>
                <w:lang w:eastAsia="hu-HU"/>
              </w:rPr>
              <w:t>,</w:t>
            </w:r>
            <w:r w:rsidRPr="00D41F68">
              <w:rPr>
                <w:rFonts w:ascii="Times New Roman" w:eastAsia="Times New Roman" w:hAnsi="Times New Roman" w:cs="Times New Roman"/>
                <w:b/>
                <w:i/>
                <w:sz w:val="16"/>
                <w:szCs w:val="16"/>
                <w:lang w:eastAsia="hu-HU"/>
              </w:rPr>
              <w:t>5</w:t>
            </w:r>
            <w:r w:rsidRPr="00B7246C">
              <w:rPr>
                <w:rFonts w:ascii="Times New Roman" w:eastAsia="Times New Roman" w:hAnsi="Times New Roman" w:cs="Times New Roman"/>
                <w:b/>
                <w:i/>
                <w:sz w:val="16"/>
                <w:szCs w:val="16"/>
                <w:lang w:eastAsia="hu-HU"/>
              </w:rPr>
              <w:t>30</w:t>
            </w:r>
          </w:p>
        </w:tc>
        <w:tc>
          <w:tcPr>
            <w:tcW w:w="675" w:type="dxa"/>
            <w:tcBorders>
              <w:top w:val="nil"/>
              <w:left w:val="nil"/>
              <w:bottom w:val="single" w:sz="4" w:space="0" w:color="auto"/>
              <w:right w:val="single" w:sz="4" w:space="0" w:color="auto"/>
            </w:tcBorders>
            <w:shd w:val="clear" w:color="auto" w:fill="auto"/>
            <w:vAlign w:val="center"/>
          </w:tcPr>
          <w:p w:rsidR="00175588" w:rsidRPr="00D41F68" w:rsidRDefault="00175588" w:rsidP="000A531A">
            <w:pPr>
              <w:spacing w:after="0" w:line="240" w:lineRule="auto"/>
              <w:jc w:val="right"/>
              <w:rPr>
                <w:rFonts w:ascii="Times New Roman" w:eastAsia="Times New Roman" w:hAnsi="Times New Roman" w:cs="Times New Roman"/>
                <w:b/>
                <w:i/>
                <w:sz w:val="16"/>
                <w:szCs w:val="16"/>
                <w:lang w:eastAsia="hu-HU"/>
              </w:rPr>
            </w:pPr>
            <w:r w:rsidRPr="00D41F68">
              <w:rPr>
                <w:rFonts w:ascii="Times New Roman" w:eastAsia="Times New Roman" w:hAnsi="Times New Roman" w:cs="Times New Roman"/>
                <w:b/>
                <w:i/>
                <w:sz w:val="16"/>
                <w:szCs w:val="16"/>
                <w:lang w:eastAsia="hu-HU"/>
              </w:rPr>
              <w:t>76</w:t>
            </w:r>
            <w:r w:rsidRPr="00B7246C">
              <w:rPr>
                <w:rFonts w:ascii="Times New Roman" w:eastAsia="Times New Roman" w:hAnsi="Times New Roman" w:cs="Times New Roman"/>
                <w:b/>
                <w:i/>
                <w:sz w:val="16"/>
                <w:szCs w:val="16"/>
                <w:lang w:eastAsia="hu-HU"/>
              </w:rPr>
              <w:t>,8</w:t>
            </w:r>
          </w:p>
        </w:tc>
        <w:tc>
          <w:tcPr>
            <w:tcW w:w="990" w:type="dxa"/>
            <w:tcBorders>
              <w:top w:val="nil"/>
              <w:left w:val="nil"/>
              <w:bottom w:val="single" w:sz="4" w:space="0" w:color="auto"/>
              <w:right w:val="single" w:sz="4" w:space="0" w:color="auto"/>
            </w:tcBorders>
            <w:shd w:val="clear" w:color="auto" w:fill="auto"/>
            <w:vAlign w:val="bottom"/>
            <w:hideMark/>
          </w:tcPr>
          <w:p w:rsidR="00175588" w:rsidRPr="00B7246C" w:rsidRDefault="00175588" w:rsidP="000A531A">
            <w:pPr>
              <w:spacing w:after="0" w:line="240" w:lineRule="auto"/>
              <w:rPr>
                <w:rFonts w:ascii="Times New Roman" w:eastAsia="Times New Roman" w:hAnsi="Times New Roman"/>
                <w:b/>
                <w:i/>
                <w:sz w:val="16"/>
                <w:szCs w:val="16"/>
                <w:lang w:eastAsia="hu-HU"/>
              </w:rPr>
            </w:pPr>
            <w:r w:rsidRPr="00B7246C">
              <w:rPr>
                <w:rFonts w:ascii="Times New Roman" w:eastAsia="Times New Roman" w:hAnsi="Times New Roman"/>
                <w:b/>
                <w:i/>
                <w:sz w:val="16"/>
                <w:szCs w:val="16"/>
                <w:lang w:eastAsia="hu-HU"/>
              </w:rPr>
              <w:t>rét, szántó</w:t>
            </w:r>
          </w:p>
        </w:tc>
        <w:tc>
          <w:tcPr>
            <w:tcW w:w="2052" w:type="dxa"/>
            <w:tcBorders>
              <w:top w:val="nil"/>
              <w:left w:val="nil"/>
              <w:bottom w:val="single" w:sz="4" w:space="0" w:color="auto"/>
              <w:right w:val="single" w:sz="4" w:space="0" w:color="auto"/>
            </w:tcBorders>
            <w:vAlign w:val="center"/>
          </w:tcPr>
          <w:p w:rsidR="00175588" w:rsidRPr="00B7246C" w:rsidRDefault="00175588" w:rsidP="000A531A">
            <w:pPr>
              <w:spacing w:after="0" w:line="240" w:lineRule="auto"/>
              <w:rPr>
                <w:rFonts w:ascii="Times New Roman" w:eastAsia="Times New Roman" w:hAnsi="Times New Roman" w:cs="Times New Roman"/>
                <w:b/>
                <w:i/>
                <w:sz w:val="16"/>
                <w:szCs w:val="16"/>
                <w:lang w:eastAsia="hu-HU"/>
              </w:rPr>
            </w:pPr>
            <w:r w:rsidRPr="00B7246C">
              <w:rPr>
                <w:rFonts w:ascii="Times New Roman" w:eastAsia="Times New Roman" w:hAnsi="Times New Roman" w:cs="Times New Roman"/>
                <w:b/>
                <w:i/>
                <w:sz w:val="16"/>
                <w:szCs w:val="16"/>
                <w:lang w:eastAsia="hu-HU"/>
              </w:rPr>
              <w:t>Lajta-Hanság Zrt.</w:t>
            </w:r>
          </w:p>
        </w:tc>
        <w:tc>
          <w:tcPr>
            <w:tcW w:w="809" w:type="dxa"/>
            <w:tcBorders>
              <w:top w:val="nil"/>
              <w:left w:val="single" w:sz="4" w:space="0" w:color="auto"/>
              <w:bottom w:val="single" w:sz="4" w:space="0" w:color="auto"/>
              <w:right w:val="single" w:sz="4" w:space="0" w:color="auto"/>
            </w:tcBorders>
            <w:vAlign w:val="center"/>
          </w:tcPr>
          <w:p w:rsidR="00175588" w:rsidRPr="00B7246C" w:rsidRDefault="00175588" w:rsidP="000A531A">
            <w:pPr>
              <w:spacing w:after="0" w:line="240" w:lineRule="auto"/>
              <w:jc w:val="right"/>
              <w:rPr>
                <w:rFonts w:ascii="Times New Roman" w:eastAsia="Times New Roman" w:hAnsi="Times New Roman" w:cs="Times New Roman"/>
                <w:b/>
                <w:i/>
                <w:sz w:val="16"/>
                <w:szCs w:val="16"/>
                <w:lang w:eastAsia="hu-HU"/>
              </w:rPr>
            </w:pPr>
            <w:r w:rsidRPr="00B7246C">
              <w:rPr>
                <w:rFonts w:ascii="Times New Roman" w:eastAsia="Times New Roman" w:hAnsi="Times New Roman" w:cs="Times New Roman"/>
                <w:b/>
                <w:i/>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B7246C" w:rsidRDefault="00175588" w:rsidP="000A531A">
            <w:pPr>
              <w:spacing w:after="0" w:line="240" w:lineRule="auto"/>
              <w:jc w:val="right"/>
              <w:rPr>
                <w:rFonts w:ascii="Times New Roman" w:eastAsia="Times New Roman" w:hAnsi="Times New Roman"/>
                <w:b/>
                <w:i/>
                <w:sz w:val="16"/>
                <w:szCs w:val="16"/>
                <w:lang w:eastAsia="hu-HU"/>
              </w:rPr>
            </w:pPr>
            <w:r w:rsidRPr="00B7246C">
              <w:rPr>
                <w:rFonts w:ascii="Times New Roman" w:eastAsia="Times New Roman" w:hAnsi="Times New Roman"/>
                <w:b/>
                <w:i/>
                <w:sz w:val="16"/>
                <w:szCs w:val="16"/>
                <w:lang w:eastAsia="hu-HU"/>
              </w:rPr>
              <w:t>2051</w:t>
            </w:r>
          </w:p>
        </w:tc>
      </w:tr>
      <w:tr w:rsidR="00175588" w:rsidRPr="00914EF4" w:rsidTr="00D41F68">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175588" w:rsidRDefault="00AA16FB" w:rsidP="00E84DEF">
            <w:pPr>
              <w:spacing w:after="0" w:line="240" w:lineRule="auto"/>
              <w:rPr>
                <w:rFonts w:ascii="Times New Roman" w:eastAsia="Times New Roman" w:hAnsi="Times New Roman"/>
                <w:sz w:val="16"/>
                <w:szCs w:val="16"/>
                <w:lang w:eastAsia="hu-HU"/>
              </w:rPr>
            </w:pPr>
            <w:r>
              <w:rPr>
                <w:rFonts w:ascii="Times New Roman" w:eastAsia="Times New Roman" w:hAnsi="Times New Roman" w:cs="Times New Roman"/>
                <w:b/>
                <w:color w:val="000000"/>
                <w:sz w:val="16"/>
                <w:szCs w:val="16"/>
                <w:lang w:eastAsia="hu-HU"/>
              </w:rPr>
              <w:t xml:space="preserve"> 6</w:t>
            </w:r>
            <w:r w:rsidR="00E84DEF">
              <w:rPr>
                <w:rFonts w:ascii="Times New Roman" w:eastAsia="Times New Roman" w:hAnsi="Times New Roman" w:cs="Times New Roman"/>
                <w:b/>
                <w:color w:val="000000"/>
                <w:sz w:val="16"/>
                <w:szCs w:val="16"/>
                <w:lang w:eastAsia="hu-HU"/>
              </w:rPr>
              <w:t>6</w:t>
            </w:r>
            <w:r w:rsidR="00175588" w:rsidRPr="006045E8">
              <w:rPr>
                <w:rFonts w:ascii="Times New Roman" w:eastAsia="Times New Roman" w:hAnsi="Times New Roman" w:cs="Times New Roman"/>
                <w:b/>
                <w:color w:val="000000"/>
                <w:sz w:val="16"/>
                <w:szCs w:val="16"/>
                <w:lang w:eastAsia="hu-HU"/>
              </w:rPr>
              <w:t>.</w:t>
            </w:r>
            <w:r w:rsidR="00175588" w:rsidRPr="00AE65C6">
              <w:rPr>
                <w:rFonts w:ascii="Times New Roman" w:eastAsia="Times New Roman" w:hAnsi="Times New Roman" w:cs="Times New Roman"/>
                <w:b/>
                <w:color w:val="000000"/>
                <w:sz w:val="16"/>
                <w:szCs w:val="16"/>
                <w:lang w:eastAsia="hu-HU"/>
              </w:rPr>
              <w:t>) dr. Nagy Sándor László</w:t>
            </w:r>
            <w:r w:rsidR="00175588">
              <w:rPr>
                <w:rFonts w:ascii="Times New Roman" w:eastAsia="Times New Roman" w:hAnsi="Times New Roman" w:cs="Times New Roman"/>
                <w:color w:val="000000"/>
                <w:sz w:val="16"/>
                <w:szCs w:val="16"/>
                <w:lang w:eastAsia="hu-HU"/>
              </w:rPr>
              <w:t xml:space="preserve"> (9372 Csapod, Dózsa Gy. u. 5.) több cég (Burbanks International Partners Kft., Gotaka Bt., Kabai Bioenergia Központ Zrt., WILSA Ingatlanhasznosító Kft., Zempléni Ingatlanfejlesztési Kft.) társtulajdonos vezetője</w:t>
            </w:r>
          </w:p>
        </w:tc>
      </w:tr>
      <w:tr w:rsidR="00175588" w:rsidRPr="00914EF4" w:rsidTr="00285944">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Iván</w:t>
            </w:r>
          </w:p>
        </w:tc>
        <w:tc>
          <w:tcPr>
            <w:tcW w:w="593" w:type="dxa"/>
            <w:tcBorders>
              <w:top w:val="nil"/>
              <w:left w:val="single" w:sz="4" w:space="0" w:color="auto"/>
              <w:bottom w:val="single" w:sz="4" w:space="0" w:color="auto"/>
              <w:right w:val="single" w:sz="4" w:space="0" w:color="auto"/>
            </w:tcBorders>
            <w:shd w:val="clear" w:color="auto" w:fill="auto"/>
            <w:vAlign w:val="bottom"/>
          </w:tcPr>
          <w:p w:rsidR="00175588" w:rsidRDefault="00175588" w:rsidP="00FE59FD">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0101/4</w:t>
            </w:r>
          </w:p>
        </w:tc>
        <w:tc>
          <w:tcPr>
            <w:tcW w:w="662"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11,5</w:t>
            </w:r>
          </w:p>
        </w:tc>
        <w:tc>
          <w:tcPr>
            <w:tcW w:w="700" w:type="dxa"/>
            <w:tcBorders>
              <w:top w:val="nil"/>
              <w:left w:val="nil"/>
              <w:bottom w:val="single" w:sz="4" w:space="0" w:color="auto"/>
              <w:right w:val="single" w:sz="4" w:space="0" w:color="auto"/>
            </w:tcBorders>
            <w:vAlign w:val="center"/>
          </w:tcPr>
          <w:p w:rsidR="00175588" w:rsidRPr="00E57362"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E57362">
              <w:rPr>
                <w:rFonts w:ascii="Times New Roman" w:eastAsia="Times New Roman" w:hAnsi="Times New Roman" w:cs="Times New Roman"/>
                <w:color w:val="000000"/>
                <w:sz w:val="16"/>
                <w:szCs w:val="16"/>
                <w:lang w:eastAsia="hu-HU"/>
              </w:rPr>
              <w:t>216</w:t>
            </w:r>
          </w:p>
        </w:tc>
        <w:tc>
          <w:tcPr>
            <w:tcW w:w="836" w:type="dxa"/>
            <w:tcBorders>
              <w:top w:val="nil"/>
              <w:left w:val="single" w:sz="4" w:space="0" w:color="auto"/>
              <w:bottom w:val="single" w:sz="4" w:space="0" w:color="auto"/>
              <w:right w:val="single" w:sz="4" w:space="0" w:color="auto"/>
            </w:tcBorders>
            <w:vAlign w:val="center"/>
          </w:tcPr>
          <w:p w:rsidR="00175588" w:rsidRPr="00E57362"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E57362">
              <w:rPr>
                <w:rFonts w:ascii="Times New Roman" w:eastAsia="Times New Roman" w:hAnsi="Times New Roman" w:cs="Times New Roman"/>
                <w:color w:val="000000"/>
                <w:sz w:val="16"/>
                <w:szCs w:val="16"/>
                <w:lang w:eastAsia="hu-HU"/>
              </w:rPr>
              <w:t>18,8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15,70</w:t>
            </w:r>
          </w:p>
        </w:tc>
        <w:tc>
          <w:tcPr>
            <w:tcW w:w="717" w:type="dxa"/>
            <w:tcBorders>
              <w:top w:val="nil"/>
              <w:left w:val="nil"/>
              <w:bottom w:val="single" w:sz="4" w:space="0" w:color="auto"/>
              <w:right w:val="single" w:sz="4" w:space="0" w:color="auto"/>
            </w:tcBorders>
            <w:shd w:val="clear" w:color="auto" w:fill="auto"/>
            <w:vAlign w:val="center"/>
            <w:hideMark/>
          </w:tcPr>
          <w:p w:rsidR="00175588" w:rsidRPr="00E57362"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E57362">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E57362">
              <w:rPr>
                <w:rFonts w:ascii="Times New Roman" w:eastAsia="Times New Roman" w:hAnsi="Times New Roman" w:cs="Times New Roman"/>
                <w:color w:val="000000"/>
                <w:sz w:val="16"/>
                <w:szCs w:val="16"/>
                <w:lang w:eastAsia="hu-HU"/>
              </w:rPr>
              <w:t>365</w:t>
            </w:r>
          </w:p>
        </w:tc>
        <w:tc>
          <w:tcPr>
            <w:tcW w:w="675" w:type="dxa"/>
            <w:tcBorders>
              <w:top w:val="nil"/>
              <w:left w:val="nil"/>
              <w:bottom w:val="single" w:sz="4" w:space="0" w:color="auto"/>
              <w:right w:val="single" w:sz="4" w:space="0" w:color="auto"/>
            </w:tcBorders>
            <w:shd w:val="clear" w:color="auto" w:fill="auto"/>
            <w:vAlign w:val="center"/>
          </w:tcPr>
          <w:p w:rsidR="00175588" w:rsidRPr="00E57362"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E57362">
              <w:rPr>
                <w:rFonts w:ascii="Times New Roman" w:eastAsia="Times New Roman" w:hAnsi="Times New Roman" w:cs="Times New Roman"/>
                <w:color w:val="000000"/>
                <w:sz w:val="16"/>
                <w:szCs w:val="16"/>
                <w:lang w:eastAsia="hu-HU"/>
              </w:rPr>
              <w:t>72</w:t>
            </w:r>
            <w:r>
              <w:rPr>
                <w:rFonts w:ascii="Times New Roman" w:eastAsia="Times New Roman" w:hAnsi="Times New Roman" w:cs="Times New Roman"/>
                <w:color w:val="000000"/>
                <w:sz w:val="16"/>
                <w:szCs w:val="16"/>
                <w:lang w:eastAsia="hu-HU"/>
              </w:rPr>
              <w:t>,</w:t>
            </w:r>
            <w:r w:rsidRPr="00E57362">
              <w:rPr>
                <w:rFonts w:ascii="Times New Roman" w:eastAsia="Times New Roman" w:hAnsi="Times New Roman" w:cs="Times New Roman"/>
                <w:color w:val="000000"/>
                <w:sz w:val="16"/>
                <w:szCs w:val="16"/>
                <w:lang w:eastAsia="hu-HU"/>
              </w:rPr>
              <w:t>7</w:t>
            </w:r>
          </w:p>
        </w:tc>
        <w:tc>
          <w:tcPr>
            <w:tcW w:w="990" w:type="dxa"/>
            <w:tcBorders>
              <w:top w:val="nil"/>
              <w:left w:val="nil"/>
              <w:bottom w:val="single" w:sz="4" w:space="0" w:color="auto"/>
              <w:right w:val="single" w:sz="4" w:space="0" w:color="auto"/>
            </w:tcBorders>
            <w:shd w:val="clear" w:color="auto" w:fill="auto"/>
            <w:vAlign w:val="center"/>
            <w:hideMark/>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sidRPr="00E57362">
              <w:rPr>
                <w:rFonts w:ascii="Times New Roman" w:eastAsia="Times New Roman" w:hAnsi="Times New Roman" w:cs="Times New Roman"/>
                <w:color w:val="000000"/>
                <w:sz w:val="16"/>
                <w:szCs w:val="16"/>
                <w:lang w:eastAsia="hu-HU"/>
              </w:rPr>
              <w:t>Sárvári Mg. Zrt.</w:t>
            </w:r>
          </w:p>
        </w:tc>
        <w:tc>
          <w:tcPr>
            <w:tcW w:w="809" w:type="dxa"/>
            <w:tcBorders>
              <w:top w:val="nil"/>
              <w:left w:val="single" w:sz="4" w:space="0" w:color="auto"/>
              <w:bottom w:val="single" w:sz="4" w:space="0" w:color="auto"/>
              <w:right w:val="single" w:sz="4" w:space="0" w:color="auto"/>
            </w:tcBorders>
            <w:vAlign w:val="center"/>
          </w:tcPr>
          <w:p w:rsidR="00175588" w:rsidRPr="001870B3"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1870B3">
              <w:rPr>
                <w:rFonts w:ascii="Times New Roman" w:eastAsia="Times New Roman" w:hAnsi="Times New Roman" w:cs="Times New Roman"/>
                <w:color w:val="00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5C3A48" w:rsidRDefault="00175588" w:rsidP="00285944">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2051</w:t>
            </w:r>
          </w:p>
        </w:tc>
      </w:tr>
      <w:tr w:rsidR="00175588" w:rsidRPr="00914EF4" w:rsidTr="00285944">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7E6A1E">
            <w:pPr>
              <w:pStyle w:val="Listaszerbekezds"/>
              <w:spacing w:after="0" w:line="240" w:lineRule="auto"/>
              <w:ind w:left="720"/>
              <w:rPr>
                <w:rFonts w:ascii="Times New Roman" w:eastAsia="Times New Roman" w:hAnsi="Times New Roman"/>
                <w:color w:val="000000"/>
                <w:sz w:val="16"/>
                <w:szCs w:val="16"/>
                <w:lang w:eastAsia="hu-HU"/>
              </w:rPr>
            </w:pPr>
            <w:r w:rsidRPr="00AE65C6">
              <w:rPr>
                <w:rFonts w:ascii="Times New Roman" w:eastAsia="Times New Roman" w:hAnsi="Times New Roman"/>
                <w:b/>
                <w:i/>
                <w:sz w:val="16"/>
                <w:szCs w:val="16"/>
                <w:lang w:eastAsia="hu-HU"/>
              </w:rPr>
              <w:t xml:space="preserve">dr. </w:t>
            </w:r>
            <w:r>
              <w:rPr>
                <w:rFonts w:ascii="Times New Roman" w:eastAsia="Times New Roman" w:hAnsi="Times New Roman"/>
                <w:b/>
                <w:i/>
                <w:sz w:val="16"/>
                <w:szCs w:val="16"/>
                <w:lang w:eastAsia="hu-HU"/>
              </w:rPr>
              <w:t>Nagy S. L.</w:t>
            </w:r>
            <w:r w:rsidRPr="00AE65C6">
              <w:rPr>
                <w:rFonts w:ascii="Times New Roman" w:eastAsia="Times New Roman" w:hAnsi="Times New Roman"/>
                <w:b/>
                <w:i/>
                <w:sz w:val="16"/>
                <w:szCs w:val="16"/>
                <w:lang w:eastAsia="hu-HU"/>
              </w:rPr>
              <w:t xml:space="preserve"> </w:t>
            </w:r>
            <w:r w:rsidRPr="009F27CC">
              <w:rPr>
                <w:rFonts w:ascii="Times New Roman" w:eastAsia="Times New Roman" w:hAnsi="Times New Roman"/>
                <w:b/>
                <w:i/>
                <w:sz w:val="16"/>
                <w:szCs w:val="16"/>
                <w:lang w:eastAsia="hu-HU"/>
              </w:rPr>
              <w:t>összesen</w:t>
            </w:r>
          </w:p>
        </w:tc>
        <w:tc>
          <w:tcPr>
            <w:tcW w:w="662"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11,5</w:t>
            </w:r>
          </w:p>
        </w:tc>
        <w:tc>
          <w:tcPr>
            <w:tcW w:w="700" w:type="dxa"/>
            <w:tcBorders>
              <w:top w:val="nil"/>
              <w:left w:val="nil"/>
              <w:bottom w:val="single" w:sz="4" w:space="0" w:color="auto"/>
              <w:right w:val="single" w:sz="4" w:space="0" w:color="auto"/>
            </w:tcBorders>
            <w:vAlign w:val="center"/>
          </w:tcPr>
          <w:p w:rsidR="00175588" w:rsidRPr="00E57362"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E57362">
              <w:rPr>
                <w:rFonts w:ascii="Times New Roman" w:eastAsia="Times New Roman" w:hAnsi="Times New Roman" w:cs="Times New Roman"/>
                <w:b/>
                <w:i/>
                <w:color w:val="000000"/>
                <w:sz w:val="16"/>
                <w:szCs w:val="16"/>
                <w:lang w:eastAsia="hu-HU"/>
              </w:rPr>
              <w:t>216</w:t>
            </w:r>
          </w:p>
        </w:tc>
        <w:tc>
          <w:tcPr>
            <w:tcW w:w="836" w:type="dxa"/>
            <w:tcBorders>
              <w:top w:val="nil"/>
              <w:left w:val="single" w:sz="4" w:space="0" w:color="auto"/>
              <w:bottom w:val="single" w:sz="4" w:space="0" w:color="auto"/>
              <w:right w:val="single" w:sz="4" w:space="0" w:color="auto"/>
            </w:tcBorders>
            <w:vAlign w:val="center"/>
          </w:tcPr>
          <w:p w:rsidR="00175588" w:rsidRPr="00E57362"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E57362">
              <w:rPr>
                <w:rFonts w:ascii="Times New Roman" w:eastAsia="Times New Roman" w:hAnsi="Times New Roman" w:cs="Times New Roman"/>
                <w:b/>
                <w:i/>
                <w:color w:val="000000"/>
                <w:sz w:val="16"/>
                <w:szCs w:val="16"/>
                <w:lang w:eastAsia="hu-HU"/>
              </w:rPr>
              <w:t>18,8</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15,70</w:t>
            </w:r>
          </w:p>
        </w:tc>
        <w:tc>
          <w:tcPr>
            <w:tcW w:w="717" w:type="dxa"/>
            <w:tcBorders>
              <w:top w:val="nil"/>
              <w:left w:val="nil"/>
              <w:bottom w:val="single" w:sz="4" w:space="0" w:color="auto"/>
              <w:right w:val="single" w:sz="4" w:space="0" w:color="auto"/>
            </w:tcBorders>
            <w:shd w:val="clear" w:color="auto" w:fill="auto"/>
            <w:vAlign w:val="center"/>
            <w:hideMark/>
          </w:tcPr>
          <w:p w:rsidR="00175588" w:rsidRPr="00E57362"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E57362">
              <w:rPr>
                <w:rFonts w:ascii="Times New Roman" w:eastAsia="Times New Roman" w:hAnsi="Times New Roman" w:cs="Times New Roman"/>
                <w:b/>
                <w:i/>
                <w:color w:val="000000"/>
                <w:sz w:val="16"/>
                <w:szCs w:val="16"/>
                <w:lang w:eastAsia="hu-HU"/>
              </w:rPr>
              <w:t>1</w:t>
            </w:r>
            <w:r w:rsidRPr="00270D5B">
              <w:rPr>
                <w:rFonts w:ascii="Times New Roman" w:eastAsia="Times New Roman" w:hAnsi="Times New Roman" w:cs="Times New Roman"/>
                <w:b/>
                <w:i/>
                <w:color w:val="000000"/>
                <w:sz w:val="16"/>
                <w:szCs w:val="16"/>
                <w:lang w:eastAsia="hu-HU"/>
              </w:rPr>
              <w:t>,</w:t>
            </w:r>
            <w:r w:rsidRPr="00E57362">
              <w:rPr>
                <w:rFonts w:ascii="Times New Roman" w:eastAsia="Times New Roman" w:hAnsi="Times New Roman" w:cs="Times New Roman"/>
                <w:b/>
                <w:i/>
                <w:color w:val="000000"/>
                <w:sz w:val="16"/>
                <w:szCs w:val="16"/>
                <w:lang w:eastAsia="hu-HU"/>
              </w:rPr>
              <w:t>365</w:t>
            </w:r>
          </w:p>
        </w:tc>
        <w:tc>
          <w:tcPr>
            <w:tcW w:w="675" w:type="dxa"/>
            <w:tcBorders>
              <w:top w:val="nil"/>
              <w:left w:val="nil"/>
              <w:bottom w:val="single" w:sz="4" w:space="0" w:color="auto"/>
              <w:right w:val="single" w:sz="4" w:space="0" w:color="auto"/>
            </w:tcBorders>
            <w:shd w:val="clear" w:color="auto" w:fill="auto"/>
            <w:vAlign w:val="center"/>
          </w:tcPr>
          <w:p w:rsidR="00175588" w:rsidRPr="00E57362"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E57362">
              <w:rPr>
                <w:rFonts w:ascii="Times New Roman" w:eastAsia="Times New Roman" w:hAnsi="Times New Roman" w:cs="Times New Roman"/>
                <w:b/>
                <w:i/>
                <w:color w:val="000000"/>
                <w:sz w:val="16"/>
                <w:szCs w:val="16"/>
                <w:lang w:eastAsia="hu-HU"/>
              </w:rPr>
              <w:t>72</w:t>
            </w:r>
            <w:r w:rsidRPr="00270D5B">
              <w:rPr>
                <w:rFonts w:ascii="Times New Roman" w:eastAsia="Times New Roman" w:hAnsi="Times New Roman" w:cs="Times New Roman"/>
                <w:b/>
                <w:i/>
                <w:color w:val="000000"/>
                <w:sz w:val="16"/>
                <w:szCs w:val="16"/>
                <w:lang w:eastAsia="hu-HU"/>
              </w:rPr>
              <w:t>,</w:t>
            </w:r>
            <w:r w:rsidRPr="00E57362">
              <w:rPr>
                <w:rFonts w:ascii="Times New Roman" w:eastAsia="Times New Roman" w:hAnsi="Times New Roman" w:cs="Times New Roman"/>
                <w:b/>
                <w:i/>
                <w:color w:val="000000"/>
                <w:sz w:val="16"/>
                <w:szCs w:val="16"/>
                <w:lang w:eastAsia="hu-HU"/>
              </w:rPr>
              <w:t>7</w:t>
            </w:r>
          </w:p>
        </w:tc>
        <w:tc>
          <w:tcPr>
            <w:tcW w:w="990"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270D5B" w:rsidRDefault="00175588" w:rsidP="00285944">
            <w:pPr>
              <w:spacing w:after="0" w:line="240" w:lineRule="auto"/>
              <w:rPr>
                <w:rFonts w:ascii="Times New Roman" w:eastAsia="Times New Roman" w:hAnsi="Times New Roman" w:cs="Times New Roman"/>
                <w:b/>
                <w:i/>
                <w:color w:val="000000"/>
                <w:sz w:val="16"/>
                <w:szCs w:val="16"/>
                <w:lang w:eastAsia="hu-HU"/>
              </w:rPr>
            </w:pPr>
            <w:r w:rsidRPr="00E57362">
              <w:rPr>
                <w:rFonts w:ascii="Times New Roman" w:eastAsia="Times New Roman" w:hAnsi="Times New Roman" w:cs="Times New Roman"/>
                <w:b/>
                <w:i/>
                <w:color w:val="000000"/>
                <w:sz w:val="16"/>
                <w:szCs w:val="16"/>
                <w:lang w:eastAsia="hu-HU"/>
              </w:rPr>
              <w:t>Sárvári Mg. Zrt.</w:t>
            </w:r>
          </w:p>
        </w:tc>
        <w:tc>
          <w:tcPr>
            <w:tcW w:w="809" w:type="dxa"/>
            <w:tcBorders>
              <w:top w:val="nil"/>
              <w:left w:val="single" w:sz="4" w:space="0" w:color="auto"/>
              <w:bottom w:val="single" w:sz="4" w:space="0" w:color="auto"/>
              <w:right w:val="single" w:sz="4" w:space="0" w:color="auto"/>
            </w:tcBorders>
            <w:vAlign w:val="center"/>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580</w:t>
            </w:r>
          </w:p>
        </w:tc>
        <w:tc>
          <w:tcPr>
            <w:tcW w:w="635" w:type="dxa"/>
            <w:tcBorders>
              <w:top w:val="nil"/>
              <w:left w:val="single" w:sz="4" w:space="0" w:color="auto"/>
              <w:bottom w:val="single" w:sz="4" w:space="0" w:color="auto"/>
              <w:right w:val="single" w:sz="12" w:space="0" w:color="auto"/>
            </w:tcBorders>
            <w:vAlign w:val="center"/>
          </w:tcPr>
          <w:p w:rsidR="00175588" w:rsidRPr="00270D5B" w:rsidRDefault="00175588" w:rsidP="00285944">
            <w:pPr>
              <w:spacing w:after="0" w:line="240" w:lineRule="auto"/>
              <w:jc w:val="right"/>
              <w:rPr>
                <w:rFonts w:ascii="Times New Roman" w:eastAsia="Times New Roman" w:hAnsi="Times New Roman"/>
                <w:b/>
                <w:i/>
                <w:sz w:val="16"/>
                <w:szCs w:val="16"/>
                <w:lang w:eastAsia="hu-HU"/>
              </w:rPr>
            </w:pPr>
            <w:r w:rsidRPr="00270D5B">
              <w:rPr>
                <w:rFonts w:ascii="Times New Roman" w:eastAsia="Times New Roman" w:hAnsi="Times New Roman"/>
                <w:b/>
                <w:i/>
                <w:sz w:val="16"/>
                <w:szCs w:val="16"/>
                <w:lang w:eastAsia="hu-HU"/>
              </w:rPr>
              <w:t>2051</w:t>
            </w:r>
          </w:p>
        </w:tc>
      </w:tr>
      <w:tr w:rsidR="00175588" w:rsidRPr="00914EF4" w:rsidTr="00F449D2">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175588" w:rsidRPr="00270D5B" w:rsidRDefault="00AA16FB" w:rsidP="00600F74">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b/>
                <w:color w:val="000000"/>
                <w:sz w:val="16"/>
                <w:szCs w:val="16"/>
                <w:lang w:eastAsia="hu-HU"/>
              </w:rPr>
              <w:t xml:space="preserve"> 6</w:t>
            </w:r>
            <w:r w:rsidR="00E84DEF">
              <w:rPr>
                <w:rFonts w:ascii="Times New Roman" w:eastAsia="Times New Roman" w:hAnsi="Times New Roman" w:cs="Times New Roman"/>
                <w:b/>
                <w:color w:val="000000"/>
                <w:sz w:val="16"/>
                <w:szCs w:val="16"/>
                <w:lang w:eastAsia="hu-HU"/>
              </w:rPr>
              <w:t>7</w:t>
            </w:r>
            <w:r w:rsidR="00175588" w:rsidRPr="007E6A1E">
              <w:rPr>
                <w:rFonts w:ascii="Times New Roman" w:eastAsia="Times New Roman" w:hAnsi="Times New Roman" w:cs="Times New Roman"/>
                <w:b/>
                <w:color w:val="000000"/>
                <w:sz w:val="16"/>
                <w:szCs w:val="16"/>
                <w:lang w:eastAsia="hu-HU"/>
              </w:rPr>
              <w:t>.) Michlits Lukas</w:t>
            </w:r>
            <w:r w:rsidR="00600F74">
              <w:rPr>
                <w:rFonts w:ascii="Times New Roman" w:eastAsia="Times New Roman" w:hAnsi="Times New Roman" w:cs="Times New Roman"/>
                <w:b/>
                <w:color w:val="000000"/>
                <w:sz w:val="16"/>
                <w:szCs w:val="16"/>
                <w:lang w:eastAsia="hu-HU"/>
              </w:rPr>
              <w:t xml:space="preserve"> </w:t>
            </w:r>
            <w:r w:rsidR="00600F74" w:rsidRPr="00600F74">
              <w:rPr>
                <w:rFonts w:ascii="Times New Roman" w:eastAsia="Times New Roman" w:hAnsi="Times New Roman" w:cs="Times New Roman"/>
                <w:color w:val="000000"/>
                <w:sz w:val="16"/>
                <w:szCs w:val="16"/>
                <w:lang w:eastAsia="hu-HU"/>
              </w:rPr>
              <w:t>(AT – 1984)</w:t>
            </w:r>
            <w:r w:rsidR="00175588" w:rsidRPr="00600F74">
              <w:rPr>
                <w:rFonts w:ascii="Times New Roman" w:eastAsia="Times New Roman" w:hAnsi="Times New Roman" w:cs="Times New Roman"/>
                <w:color w:val="000000"/>
                <w:sz w:val="16"/>
                <w:szCs w:val="16"/>
                <w:lang w:eastAsia="hu-HU"/>
              </w:rPr>
              <w:t>,</w:t>
            </w:r>
            <w:r w:rsidR="00175588">
              <w:rPr>
                <w:rFonts w:ascii="Times New Roman" w:eastAsia="Times New Roman" w:hAnsi="Times New Roman" w:cs="Times New Roman"/>
                <w:color w:val="000000"/>
                <w:sz w:val="16"/>
                <w:szCs w:val="16"/>
                <w:lang w:eastAsia="hu-HU"/>
              </w:rPr>
              <w:t xml:space="preserve"> a Neusiedler See (Fertő tó) környéki osztrák Michlits birtok- és cégháló magyarországi tagjának, a pályázó családtag lakcímével </w:t>
            </w:r>
            <w:r w:rsidR="00600F74">
              <w:rPr>
                <w:rFonts w:ascii="Times New Roman" w:eastAsia="Times New Roman" w:hAnsi="Times New Roman" w:cs="Times New Roman"/>
                <w:color w:val="000000"/>
                <w:sz w:val="16"/>
                <w:szCs w:val="16"/>
                <w:lang w:eastAsia="hu-HU"/>
              </w:rPr>
              <w:t xml:space="preserve">(9438 Sarród, Nyárliget, Angus telep 1.) </w:t>
            </w:r>
            <w:r w:rsidR="00175588">
              <w:rPr>
                <w:rFonts w:ascii="Times New Roman" w:eastAsia="Times New Roman" w:hAnsi="Times New Roman" w:cs="Times New Roman"/>
                <w:color w:val="000000"/>
                <w:sz w:val="16"/>
                <w:szCs w:val="16"/>
                <w:lang w:eastAsia="hu-HU"/>
              </w:rPr>
              <w:t>azonos székhelyű Michlits Kft-nek a társtulajdonosa</w:t>
            </w:r>
            <w:r w:rsidR="00600F74">
              <w:rPr>
                <w:rFonts w:ascii="Times New Roman" w:eastAsia="Times New Roman" w:hAnsi="Times New Roman" w:cs="Times New Roman"/>
                <w:color w:val="000000"/>
                <w:sz w:val="16"/>
                <w:szCs w:val="16"/>
                <w:lang w:eastAsia="hu-HU"/>
              </w:rPr>
              <w:t xml:space="preserve">. Külföldi cím: </w:t>
            </w:r>
            <w:r w:rsidR="00600F74" w:rsidRPr="00F449D2">
              <w:rPr>
                <w:rFonts w:ascii="Times New Roman" w:hAnsi="Times New Roman" w:cs="Times New Roman"/>
                <w:color w:val="000000"/>
                <w:sz w:val="16"/>
                <w:szCs w:val="16"/>
                <w:shd w:val="clear" w:color="auto" w:fill="D9D9D9" w:themeFill="background1" w:themeFillShade="D9"/>
              </w:rPr>
              <w:t>AT 7152 Pamhagen, Hauptstr. 86.</w:t>
            </w:r>
          </w:p>
        </w:tc>
      </w:tr>
      <w:tr w:rsidR="00175588" w:rsidRPr="00914EF4" w:rsidTr="006F0A68">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Fertőd</w:t>
            </w:r>
          </w:p>
        </w:tc>
        <w:tc>
          <w:tcPr>
            <w:tcW w:w="593" w:type="dxa"/>
            <w:tcBorders>
              <w:top w:val="nil"/>
              <w:left w:val="single" w:sz="4" w:space="0" w:color="auto"/>
              <w:bottom w:val="single" w:sz="4" w:space="0" w:color="auto"/>
              <w:right w:val="single" w:sz="4" w:space="0" w:color="auto"/>
            </w:tcBorders>
            <w:shd w:val="clear" w:color="auto" w:fill="auto"/>
            <w:vAlign w:val="bottom"/>
          </w:tcPr>
          <w:p w:rsidR="00175588" w:rsidRDefault="00175588" w:rsidP="00FE59FD">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0167/2</w:t>
            </w:r>
          </w:p>
        </w:tc>
        <w:tc>
          <w:tcPr>
            <w:tcW w:w="662"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11,5</w:t>
            </w:r>
          </w:p>
        </w:tc>
        <w:tc>
          <w:tcPr>
            <w:tcW w:w="700" w:type="dxa"/>
            <w:tcBorders>
              <w:top w:val="nil"/>
              <w:left w:val="nil"/>
              <w:bottom w:val="single" w:sz="4" w:space="0" w:color="auto"/>
              <w:right w:val="single" w:sz="4" w:space="0" w:color="auto"/>
            </w:tcBorders>
            <w:vAlign w:val="center"/>
          </w:tcPr>
          <w:p w:rsidR="00175588" w:rsidRPr="00270D5B"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270D5B">
              <w:rPr>
                <w:rFonts w:ascii="Times New Roman" w:eastAsia="Times New Roman" w:hAnsi="Times New Roman" w:cs="Times New Roman"/>
                <w:color w:val="000000"/>
                <w:sz w:val="16"/>
                <w:szCs w:val="16"/>
                <w:lang w:eastAsia="hu-HU"/>
              </w:rPr>
              <w:t>334</w:t>
            </w:r>
          </w:p>
        </w:tc>
        <w:tc>
          <w:tcPr>
            <w:tcW w:w="836" w:type="dxa"/>
            <w:tcBorders>
              <w:top w:val="nil"/>
              <w:left w:val="single" w:sz="4" w:space="0" w:color="auto"/>
              <w:bottom w:val="single" w:sz="4" w:space="0" w:color="auto"/>
              <w:right w:val="single" w:sz="4" w:space="0" w:color="auto"/>
            </w:tcBorders>
            <w:vAlign w:val="center"/>
          </w:tcPr>
          <w:p w:rsidR="00175588" w:rsidRPr="00270D5B"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270D5B">
              <w:rPr>
                <w:rFonts w:ascii="Times New Roman" w:eastAsia="Times New Roman" w:hAnsi="Times New Roman" w:cs="Times New Roman"/>
                <w:color w:val="000000"/>
                <w:sz w:val="16"/>
                <w:szCs w:val="16"/>
                <w:lang w:eastAsia="hu-HU"/>
              </w:rPr>
              <w:t>29,1</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24,10</w:t>
            </w:r>
          </w:p>
        </w:tc>
        <w:tc>
          <w:tcPr>
            <w:tcW w:w="717"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270D5B">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270D5B">
              <w:rPr>
                <w:rFonts w:ascii="Times New Roman" w:eastAsia="Times New Roman" w:hAnsi="Times New Roman" w:cs="Times New Roman"/>
                <w:color w:val="000000"/>
                <w:sz w:val="16"/>
                <w:szCs w:val="16"/>
                <w:lang w:eastAsia="hu-HU"/>
              </w:rPr>
              <w:t>100</w:t>
            </w:r>
          </w:p>
        </w:tc>
        <w:tc>
          <w:tcPr>
            <w:tcW w:w="675" w:type="dxa"/>
            <w:tcBorders>
              <w:top w:val="nil"/>
              <w:left w:val="nil"/>
              <w:bottom w:val="single" w:sz="4" w:space="0" w:color="auto"/>
              <w:right w:val="single" w:sz="4" w:space="0" w:color="auto"/>
            </w:tcBorders>
            <w:shd w:val="clear" w:color="auto" w:fill="auto"/>
            <w:vAlign w:val="center"/>
          </w:tcPr>
          <w:p w:rsidR="00175588" w:rsidRPr="00270D5B"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270D5B">
              <w:rPr>
                <w:rFonts w:ascii="Times New Roman" w:eastAsia="Times New Roman" w:hAnsi="Times New Roman" w:cs="Times New Roman"/>
                <w:color w:val="000000"/>
                <w:sz w:val="16"/>
                <w:szCs w:val="16"/>
                <w:lang w:eastAsia="hu-HU"/>
              </w:rPr>
              <w:t>72</w:t>
            </w:r>
            <w:r>
              <w:rPr>
                <w:rFonts w:ascii="Times New Roman" w:eastAsia="Times New Roman" w:hAnsi="Times New Roman" w:cs="Times New Roman"/>
                <w:color w:val="000000"/>
                <w:sz w:val="16"/>
                <w:szCs w:val="16"/>
                <w:lang w:eastAsia="hu-HU"/>
              </w:rPr>
              <w:t>,2</w:t>
            </w:r>
          </w:p>
        </w:tc>
        <w:tc>
          <w:tcPr>
            <w:tcW w:w="990" w:type="dxa"/>
            <w:tcBorders>
              <w:top w:val="nil"/>
              <w:left w:val="nil"/>
              <w:bottom w:val="single" w:sz="4" w:space="0" w:color="auto"/>
              <w:right w:val="single" w:sz="4" w:space="0" w:color="auto"/>
            </w:tcBorders>
            <w:shd w:val="clear" w:color="auto" w:fill="auto"/>
            <w:vAlign w:val="center"/>
            <w:hideMark/>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Michlits Lucas</w:t>
            </w:r>
          </w:p>
        </w:tc>
        <w:tc>
          <w:tcPr>
            <w:tcW w:w="809" w:type="dxa"/>
            <w:tcBorders>
              <w:top w:val="nil"/>
              <w:left w:val="single" w:sz="4" w:space="0" w:color="auto"/>
              <w:bottom w:val="single" w:sz="4" w:space="0" w:color="auto"/>
              <w:right w:val="single" w:sz="4" w:space="0" w:color="auto"/>
            </w:tcBorders>
          </w:tcPr>
          <w:p w:rsidR="00175588" w:rsidRPr="00914EF4" w:rsidRDefault="001755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580</w:t>
            </w:r>
          </w:p>
        </w:tc>
        <w:tc>
          <w:tcPr>
            <w:tcW w:w="635" w:type="dxa"/>
            <w:tcBorders>
              <w:top w:val="nil"/>
              <w:left w:val="single" w:sz="4" w:space="0" w:color="auto"/>
              <w:bottom w:val="single" w:sz="4" w:space="0" w:color="auto"/>
              <w:right w:val="single" w:sz="12" w:space="0" w:color="auto"/>
            </w:tcBorders>
          </w:tcPr>
          <w:p w:rsidR="00175588" w:rsidRPr="00914EF4" w:rsidRDefault="001755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2018</w:t>
            </w:r>
          </w:p>
        </w:tc>
      </w:tr>
      <w:tr w:rsidR="00175588" w:rsidRPr="00914EF4" w:rsidTr="006E3E24">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3326C6">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Michlits Lukas</w:t>
            </w:r>
            <w:r w:rsidRPr="00AE65C6">
              <w:rPr>
                <w:rFonts w:ascii="Times New Roman" w:eastAsia="Times New Roman" w:hAnsi="Times New Roman"/>
                <w:b/>
                <w:i/>
                <w:sz w:val="16"/>
                <w:szCs w:val="16"/>
                <w:lang w:eastAsia="hu-HU"/>
              </w:rPr>
              <w:t xml:space="preserve"> </w:t>
            </w:r>
            <w:r w:rsidRPr="009F27CC">
              <w:rPr>
                <w:rFonts w:ascii="Times New Roman" w:eastAsia="Times New Roman" w:hAnsi="Times New Roman"/>
                <w:b/>
                <w:i/>
                <w:sz w:val="16"/>
                <w:szCs w:val="16"/>
                <w:lang w:eastAsia="hu-HU"/>
              </w:rPr>
              <w:t>összesen</w:t>
            </w:r>
          </w:p>
        </w:tc>
        <w:tc>
          <w:tcPr>
            <w:tcW w:w="662"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11,5</w:t>
            </w:r>
          </w:p>
        </w:tc>
        <w:tc>
          <w:tcPr>
            <w:tcW w:w="700" w:type="dxa"/>
            <w:tcBorders>
              <w:top w:val="nil"/>
              <w:left w:val="nil"/>
              <w:bottom w:val="single" w:sz="4" w:space="0" w:color="auto"/>
              <w:right w:val="single" w:sz="4" w:space="0" w:color="auto"/>
            </w:tcBorders>
            <w:vAlign w:val="center"/>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334</w:t>
            </w:r>
          </w:p>
        </w:tc>
        <w:tc>
          <w:tcPr>
            <w:tcW w:w="836" w:type="dxa"/>
            <w:tcBorders>
              <w:top w:val="nil"/>
              <w:left w:val="single" w:sz="4" w:space="0" w:color="auto"/>
              <w:bottom w:val="single" w:sz="4" w:space="0" w:color="auto"/>
              <w:right w:val="single" w:sz="4" w:space="0" w:color="auto"/>
            </w:tcBorders>
            <w:vAlign w:val="center"/>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29,1</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24,10</w:t>
            </w:r>
          </w:p>
        </w:tc>
        <w:tc>
          <w:tcPr>
            <w:tcW w:w="717"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2,100</w:t>
            </w:r>
          </w:p>
        </w:tc>
        <w:tc>
          <w:tcPr>
            <w:tcW w:w="675" w:type="dxa"/>
            <w:tcBorders>
              <w:top w:val="nil"/>
              <w:left w:val="nil"/>
              <w:bottom w:val="single" w:sz="4" w:space="0" w:color="auto"/>
              <w:right w:val="single" w:sz="4" w:space="0" w:color="auto"/>
            </w:tcBorders>
            <w:shd w:val="clear" w:color="auto" w:fill="auto"/>
            <w:vAlign w:val="center"/>
          </w:tcPr>
          <w:p w:rsidR="00175588" w:rsidRPr="00270D5B"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72,2</w:t>
            </w:r>
          </w:p>
        </w:tc>
        <w:tc>
          <w:tcPr>
            <w:tcW w:w="990" w:type="dxa"/>
            <w:tcBorders>
              <w:top w:val="nil"/>
              <w:left w:val="nil"/>
              <w:bottom w:val="single" w:sz="4" w:space="0" w:color="auto"/>
              <w:right w:val="single" w:sz="4" w:space="0" w:color="auto"/>
            </w:tcBorders>
            <w:shd w:val="clear" w:color="auto" w:fill="auto"/>
            <w:vAlign w:val="center"/>
            <w:hideMark/>
          </w:tcPr>
          <w:p w:rsidR="00175588" w:rsidRPr="00270D5B" w:rsidRDefault="00175588" w:rsidP="00285944">
            <w:pPr>
              <w:spacing w:after="0" w:line="240" w:lineRule="auto"/>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270D5B" w:rsidRDefault="00175588" w:rsidP="00285944">
            <w:pPr>
              <w:spacing w:after="0" w:line="240" w:lineRule="auto"/>
              <w:rPr>
                <w:rFonts w:ascii="Times New Roman" w:eastAsia="Times New Roman" w:hAnsi="Times New Roman" w:cs="Times New Roman"/>
                <w:b/>
                <w:i/>
                <w:color w:val="000000"/>
                <w:sz w:val="16"/>
                <w:szCs w:val="16"/>
                <w:lang w:eastAsia="hu-HU"/>
              </w:rPr>
            </w:pPr>
            <w:r w:rsidRPr="00270D5B">
              <w:rPr>
                <w:rFonts w:ascii="Times New Roman" w:eastAsia="Times New Roman" w:hAnsi="Times New Roman" w:cs="Times New Roman"/>
                <w:b/>
                <w:i/>
                <w:color w:val="000000"/>
                <w:sz w:val="16"/>
                <w:szCs w:val="16"/>
                <w:lang w:eastAsia="hu-HU"/>
              </w:rPr>
              <w:t>Michlits Lucas</w:t>
            </w:r>
          </w:p>
        </w:tc>
        <w:tc>
          <w:tcPr>
            <w:tcW w:w="809" w:type="dxa"/>
            <w:tcBorders>
              <w:top w:val="nil"/>
              <w:left w:val="single" w:sz="4" w:space="0" w:color="auto"/>
              <w:bottom w:val="single" w:sz="4" w:space="0" w:color="auto"/>
              <w:right w:val="single" w:sz="4" w:space="0" w:color="auto"/>
            </w:tcBorders>
          </w:tcPr>
          <w:p w:rsidR="00175588" w:rsidRPr="00270D5B" w:rsidRDefault="00175588" w:rsidP="00285944">
            <w:pPr>
              <w:spacing w:after="0" w:line="240" w:lineRule="auto"/>
              <w:jc w:val="right"/>
              <w:rPr>
                <w:rFonts w:ascii="Times New Roman" w:eastAsia="Times New Roman" w:hAnsi="Times New Roman"/>
                <w:b/>
                <w:i/>
                <w:sz w:val="16"/>
                <w:szCs w:val="16"/>
                <w:lang w:eastAsia="hu-HU"/>
              </w:rPr>
            </w:pPr>
            <w:r w:rsidRPr="00270D5B">
              <w:rPr>
                <w:rFonts w:ascii="Times New Roman" w:eastAsia="Times New Roman" w:hAnsi="Times New Roman"/>
                <w:b/>
                <w:i/>
                <w:sz w:val="16"/>
                <w:szCs w:val="16"/>
                <w:lang w:eastAsia="hu-HU"/>
              </w:rPr>
              <w:t>580</w:t>
            </w:r>
          </w:p>
        </w:tc>
        <w:tc>
          <w:tcPr>
            <w:tcW w:w="635" w:type="dxa"/>
            <w:tcBorders>
              <w:top w:val="nil"/>
              <w:left w:val="single" w:sz="4" w:space="0" w:color="auto"/>
              <w:bottom w:val="single" w:sz="4" w:space="0" w:color="auto"/>
              <w:right w:val="single" w:sz="12" w:space="0" w:color="auto"/>
            </w:tcBorders>
          </w:tcPr>
          <w:p w:rsidR="00175588" w:rsidRPr="00270D5B" w:rsidRDefault="00175588" w:rsidP="00285944">
            <w:pPr>
              <w:spacing w:after="0" w:line="240" w:lineRule="auto"/>
              <w:jc w:val="right"/>
              <w:rPr>
                <w:rFonts w:ascii="Times New Roman" w:eastAsia="Times New Roman" w:hAnsi="Times New Roman"/>
                <w:b/>
                <w:i/>
                <w:sz w:val="16"/>
                <w:szCs w:val="16"/>
                <w:lang w:eastAsia="hu-HU"/>
              </w:rPr>
            </w:pPr>
            <w:r w:rsidRPr="00270D5B">
              <w:rPr>
                <w:rFonts w:ascii="Times New Roman" w:eastAsia="Times New Roman" w:hAnsi="Times New Roman"/>
                <w:b/>
                <w:i/>
                <w:sz w:val="16"/>
                <w:szCs w:val="16"/>
                <w:lang w:eastAsia="hu-HU"/>
              </w:rPr>
              <w:t>2018</w:t>
            </w:r>
          </w:p>
        </w:tc>
      </w:tr>
      <w:tr w:rsidR="00175588" w:rsidRPr="00914EF4" w:rsidTr="00774BA7">
        <w:trPr>
          <w:jc w:val="center"/>
        </w:trPr>
        <w:tc>
          <w:tcPr>
            <w:tcW w:w="11372" w:type="dxa"/>
            <w:gridSpan w:val="13"/>
            <w:tcBorders>
              <w:top w:val="nil"/>
              <w:left w:val="single" w:sz="12" w:space="0" w:color="auto"/>
              <w:bottom w:val="single" w:sz="4" w:space="0" w:color="auto"/>
              <w:right w:val="single" w:sz="12" w:space="0" w:color="auto"/>
            </w:tcBorders>
            <w:shd w:val="clear" w:color="auto" w:fill="D9D9D9" w:themeFill="background1" w:themeFillShade="D9"/>
            <w:vAlign w:val="center"/>
            <w:hideMark/>
          </w:tcPr>
          <w:p w:rsidR="00175588" w:rsidRPr="00654C4E" w:rsidRDefault="00175588" w:rsidP="00E84DEF">
            <w:pPr>
              <w:spacing w:after="0" w:line="240" w:lineRule="auto"/>
              <w:rPr>
                <w:rFonts w:ascii="Times New Roman" w:eastAsia="Times New Roman" w:hAnsi="Times New Roman"/>
                <w:color w:val="984806" w:themeColor="accent6" w:themeShade="80"/>
                <w:sz w:val="16"/>
                <w:szCs w:val="16"/>
                <w:lang w:eastAsia="hu-HU"/>
              </w:rPr>
            </w:pPr>
            <w:r>
              <w:rPr>
                <w:rFonts w:ascii="Times New Roman" w:eastAsia="Times New Roman" w:hAnsi="Times New Roman" w:cs="Times New Roman"/>
                <w:b/>
                <w:color w:val="000000"/>
                <w:sz w:val="16"/>
                <w:szCs w:val="16"/>
                <w:lang w:eastAsia="hu-HU"/>
              </w:rPr>
              <w:t xml:space="preserve"> 6</w:t>
            </w:r>
            <w:r w:rsidR="00E84DEF">
              <w:rPr>
                <w:rFonts w:ascii="Times New Roman" w:eastAsia="Times New Roman" w:hAnsi="Times New Roman" w:cs="Times New Roman"/>
                <w:b/>
                <w:color w:val="000000"/>
                <w:sz w:val="16"/>
                <w:szCs w:val="16"/>
                <w:lang w:eastAsia="hu-HU"/>
              </w:rPr>
              <w:t>8</w:t>
            </w:r>
            <w:r w:rsidRPr="00774BA7">
              <w:rPr>
                <w:rFonts w:ascii="Times New Roman" w:eastAsia="Times New Roman" w:hAnsi="Times New Roman" w:cs="Times New Roman"/>
                <w:b/>
                <w:color w:val="000000"/>
                <w:sz w:val="16"/>
                <w:szCs w:val="16"/>
                <w:lang w:eastAsia="hu-HU"/>
              </w:rPr>
              <w:t>.) Trupper István</w:t>
            </w:r>
            <w:r>
              <w:rPr>
                <w:rFonts w:ascii="Times New Roman" w:eastAsia="Times New Roman" w:hAnsi="Times New Roman" w:cs="Times New Roman"/>
                <w:color w:val="000000"/>
                <w:sz w:val="16"/>
                <w:szCs w:val="16"/>
                <w:lang w:eastAsia="hu-HU"/>
              </w:rPr>
              <w:t xml:space="preserve"> (9314 Egyed, Béke u. 7.)</w:t>
            </w:r>
          </w:p>
        </w:tc>
      </w:tr>
      <w:tr w:rsidR="00175588" w:rsidRPr="00914EF4" w:rsidTr="006F0A68">
        <w:trPr>
          <w:jc w:val="center"/>
        </w:trPr>
        <w:tc>
          <w:tcPr>
            <w:tcW w:w="1305" w:type="dxa"/>
            <w:tcBorders>
              <w:top w:val="nil"/>
              <w:left w:val="single" w:sz="12"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Árpás</w:t>
            </w:r>
          </w:p>
        </w:tc>
        <w:tc>
          <w:tcPr>
            <w:tcW w:w="593" w:type="dxa"/>
            <w:tcBorders>
              <w:top w:val="nil"/>
              <w:left w:val="single" w:sz="4" w:space="0" w:color="auto"/>
              <w:bottom w:val="single" w:sz="4" w:space="0" w:color="auto"/>
              <w:right w:val="single" w:sz="4" w:space="0" w:color="auto"/>
            </w:tcBorders>
            <w:shd w:val="clear" w:color="auto" w:fill="auto"/>
            <w:vAlign w:val="bottom"/>
          </w:tcPr>
          <w:p w:rsidR="00175588" w:rsidRDefault="00175588" w:rsidP="00FE59FD">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05"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0144/18</w:t>
            </w:r>
          </w:p>
        </w:tc>
        <w:tc>
          <w:tcPr>
            <w:tcW w:w="662" w:type="dxa"/>
            <w:tcBorders>
              <w:top w:val="nil"/>
              <w:left w:val="nil"/>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10,2</w:t>
            </w:r>
          </w:p>
        </w:tc>
        <w:tc>
          <w:tcPr>
            <w:tcW w:w="700" w:type="dxa"/>
            <w:tcBorders>
              <w:top w:val="nil"/>
              <w:left w:val="nil"/>
              <w:bottom w:val="single" w:sz="4" w:space="0" w:color="auto"/>
              <w:right w:val="single" w:sz="4" w:space="0" w:color="auto"/>
            </w:tcBorders>
            <w:vAlign w:val="center"/>
          </w:tcPr>
          <w:p w:rsidR="00175588" w:rsidRPr="00654C4E"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654C4E">
              <w:rPr>
                <w:rFonts w:ascii="Times New Roman" w:eastAsia="Times New Roman" w:hAnsi="Times New Roman" w:cs="Times New Roman"/>
                <w:color w:val="000000"/>
                <w:sz w:val="16"/>
                <w:szCs w:val="16"/>
                <w:lang w:eastAsia="hu-HU"/>
              </w:rPr>
              <w:t>183</w:t>
            </w:r>
          </w:p>
        </w:tc>
        <w:tc>
          <w:tcPr>
            <w:tcW w:w="836" w:type="dxa"/>
            <w:tcBorders>
              <w:top w:val="nil"/>
              <w:left w:val="single" w:sz="4" w:space="0" w:color="auto"/>
              <w:bottom w:val="single" w:sz="4" w:space="0" w:color="auto"/>
              <w:right w:val="single" w:sz="4" w:space="0" w:color="auto"/>
            </w:tcBorders>
            <w:vAlign w:val="center"/>
          </w:tcPr>
          <w:p w:rsidR="00175588" w:rsidRPr="00654C4E"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654C4E">
              <w:rPr>
                <w:rFonts w:ascii="Times New Roman" w:eastAsia="Times New Roman" w:hAnsi="Times New Roman" w:cs="Times New Roman"/>
                <w:color w:val="000000"/>
                <w:sz w:val="16"/>
                <w:szCs w:val="16"/>
                <w:lang w:eastAsia="hu-HU"/>
              </w:rPr>
              <w:t>17,9</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Default="00175588" w:rsidP="00FE59FD">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14,50</w:t>
            </w:r>
          </w:p>
        </w:tc>
        <w:tc>
          <w:tcPr>
            <w:tcW w:w="717" w:type="dxa"/>
            <w:tcBorders>
              <w:top w:val="nil"/>
              <w:left w:val="nil"/>
              <w:bottom w:val="single" w:sz="4" w:space="0" w:color="auto"/>
              <w:right w:val="single" w:sz="4" w:space="0" w:color="auto"/>
            </w:tcBorders>
            <w:shd w:val="clear" w:color="auto" w:fill="auto"/>
            <w:vAlign w:val="center"/>
            <w:hideMark/>
          </w:tcPr>
          <w:p w:rsidR="00175588" w:rsidRPr="00654C4E"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654C4E">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654C4E">
              <w:rPr>
                <w:rFonts w:ascii="Times New Roman" w:eastAsia="Times New Roman" w:hAnsi="Times New Roman" w:cs="Times New Roman"/>
                <w:color w:val="000000"/>
                <w:sz w:val="16"/>
                <w:szCs w:val="16"/>
                <w:lang w:eastAsia="hu-HU"/>
              </w:rPr>
              <w:t>424</w:t>
            </w:r>
          </w:p>
        </w:tc>
        <w:tc>
          <w:tcPr>
            <w:tcW w:w="675" w:type="dxa"/>
            <w:tcBorders>
              <w:top w:val="nil"/>
              <w:left w:val="nil"/>
              <w:bottom w:val="single" w:sz="4" w:space="0" w:color="auto"/>
              <w:right w:val="single" w:sz="4" w:space="0" w:color="auto"/>
            </w:tcBorders>
            <w:shd w:val="clear" w:color="auto" w:fill="auto"/>
            <w:vAlign w:val="center"/>
          </w:tcPr>
          <w:p w:rsidR="00175588" w:rsidRPr="00654C4E" w:rsidRDefault="00175588" w:rsidP="00285944">
            <w:pPr>
              <w:spacing w:after="0" w:line="240" w:lineRule="auto"/>
              <w:jc w:val="right"/>
              <w:rPr>
                <w:rFonts w:ascii="Times New Roman" w:eastAsia="Times New Roman" w:hAnsi="Times New Roman" w:cs="Times New Roman"/>
                <w:color w:val="000000"/>
                <w:sz w:val="16"/>
                <w:szCs w:val="16"/>
                <w:lang w:eastAsia="hu-HU"/>
              </w:rPr>
            </w:pPr>
            <w:r w:rsidRPr="00654C4E">
              <w:rPr>
                <w:rFonts w:ascii="Times New Roman" w:eastAsia="Times New Roman" w:hAnsi="Times New Roman" w:cs="Times New Roman"/>
                <w:color w:val="000000"/>
                <w:sz w:val="16"/>
                <w:szCs w:val="16"/>
                <w:lang w:eastAsia="hu-HU"/>
              </w:rPr>
              <w:t>79</w:t>
            </w:r>
            <w:r>
              <w:rPr>
                <w:rFonts w:ascii="Times New Roman" w:eastAsia="Times New Roman" w:hAnsi="Times New Roman" w:cs="Times New Roman"/>
                <w:color w:val="000000"/>
                <w:sz w:val="16"/>
                <w:szCs w:val="16"/>
                <w:lang w:eastAsia="hu-HU"/>
              </w:rPr>
              <w:t>,</w:t>
            </w:r>
            <w:r w:rsidRPr="00654C4E">
              <w:rPr>
                <w:rFonts w:ascii="Times New Roman" w:eastAsia="Times New Roman" w:hAnsi="Times New Roman" w:cs="Times New Roman"/>
                <w:color w:val="000000"/>
                <w:sz w:val="16"/>
                <w:szCs w:val="16"/>
                <w:lang w:eastAsia="hu-HU"/>
              </w:rPr>
              <w:t>4</w:t>
            </w:r>
          </w:p>
        </w:tc>
        <w:tc>
          <w:tcPr>
            <w:tcW w:w="990" w:type="dxa"/>
            <w:tcBorders>
              <w:top w:val="nil"/>
              <w:left w:val="nil"/>
              <w:bottom w:val="single" w:sz="4" w:space="0" w:color="auto"/>
              <w:right w:val="single" w:sz="4" w:space="0" w:color="auto"/>
            </w:tcBorders>
            <w:shd w:val="clear" w:color="auto" w:fill="auto"/>
            <w:vAlign w:val="center"/>
            <w:hideMark/>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9D7A98" w:rsidRDefault="00175588" w:rsidP="007805A2">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w:t>
            </w:r>
          </w:p>
        </w:tc>
        <w:tc>
          <w:tcPr>
            <w:tcW w:w="809" w:type="dxa"/>
            <w:tcBorders>
              <w:top w:val="nil"/>
              <w:left w:val="single" w:sz="4" w:space="0" w:color="auto"/>
              <w:bottom w:val="single" w:sz="4" w:space="0" w:color="auto"/>
              <w:right w:val="single" w:sz="4" w:space="0" w:color="auto"/>
            </w:tcBorders>
          </w:tcPr>
          <w:p w:rsidR="00175588" w:rsidRPr="00914EF4" w:rsidRDefault="001755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c>
          <w:tcPr>
            <w:tcW w:w="635" w:type="dxa"/>
            <w:tcBorders>
              <w:top w:val="nil"/>
              <w:left w:val="single" w:sz="4" w:space="0" w:color="auto"/>
              <w:bottom w:val="single" w:sz="4" w:space="0" w:color="auto"/>
              <w:right w:val="single" w:sz="12" w:space="0" w:color="auto"/>
            </w:tcBorders>
          </w:tcPr>
          <w:p w:rsidR="00175588" w:rsidRPr="00914EF4" w:rsidRDefault="00175588" w:rsidP="007805A2">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w:t>
            </w:r>
          </w:p>
        </w:tc>
      </w:tr>
      <w:tr w:rsidR="00175588" w:rsidRPr="00914EF4" w:rsidTr="006F0A68">
        <w:trPr>
          <w:jc w:val="center"/>
        </w:trPr>
        <w:tc>
          <w:tcPr>
            <w:tcW w:w="2603" w:type="dxa"/>
            <w:gridSpan w:val="3"/>
            <w:tcBorders>
              <w:top w:val="nil"/>
              <w:left w:val="single" w:sz="12" w:space="0" w:color="auto"/>
              <w:bottom w:val="single" w:sz="4" w:space="0" w:color="auto"/>
              <w:right w:val="single" w:sz="4" w:space="0" w:color="auto"/>
            </w:tcBorders>
            <w:shd w:val="clear" w:color="auto" w:fill="auto"/>
            <w:vAlign w:val="bottom"/>
            <w:hideMark/>
          </w:tcPr>
          <w:p w:rsidR="00175588" w:rsidRPr="009F27CC" w:rsidRDefault="00175588" w:rsidP="00AE65C6">
            <w:pPr>
              <w:pStyle w:val="Listaszerbekezds"/>
              <w:spacing w:after="0" w:line="240" w:lineRule="auto"/>
              <w:ind w:left="720"/>
              <w:rPr>
                <w:rFonts w:ascii="Times New Roman" w:eastAsia="Times New Roman" w:hAnsi="Times New Roman"/>
                <w:color w:val="000000"/>
                <w:sz w:val="16"/>
                <w:szCs w:val="16"/>
                <w:lang w:eastAsia="hu-HU"/>
              </w:rPr>
            </w:pPr>
            <w:r>
              <w:rPr>
                <w:rFonts w:ascii="Times New Roman" w:eastAsia="Times New Roman" w:hAnsi="Times New Roman"/>
                <w:b/>
                <w:i/>
                <w:sz w:val="16"/>
                <w:szCs w:val="16"/>
                <w:lang w:eastAsia="hu-HU"/>
              </w:rPr>
              <w:t>Trupper István</w:t>
            </w:r>
            <w:r w:rsidRPr="00AE65C6">
              <w:rPr>
                <w:rFonts w:ascii="Times New Roman" w:eastAsia="Times New Roman" w:hAnsi="Times New Roman"/>
                <w:b/>
                <w:i/>
                <w:sz w:val="16"/>
                <w:szCs w:val="16"/>
                <w:lang w:eastAsia="hu-HU"/>
              </w:rPr>
              <w:t xml:space="preserve"> </w:t>
            </w:r>
            <w:r w:rsidRPr="009F27CC">
              <w:rPr>
                <w:rFonts w:ascii="Times New Roman" w:eastAsia="Times New Roman" w:hAnsi="Times New Roman"/>
                <w:b/>
                <w:i/>
                <w:sz w:val="16"/>
                <w:szCs w:val="16"/>
                <w:lang w:eastAsia="hu-HU"/>
              </w:rPr>
              <w:t>összesen</w:t>
            </w:r>
          </w:p>
        </w:tc>
        <w:tc>
          <w:tcPr>
            <w:tcW w:w="662" w:type="dxa"/>
            <w:tcBorders>
              <w:top w:val="nil"/>
              <w:left w:val="nil"/>
              <w:bottom w:val="single" w:sz="4" w:space="0" w:color="auto"/>
              <w:right w:val="single" w:sz="4" w:space="0" w:color="auto"/>
            </w:tcBorders>
            <w:shd w:val="clear" w:color="auto" w:fill="auto"/>
            <w:vAlign w:val="center"/>
            <w:hideMark/>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10,2</w:t>
            </w:r>
          </w:p>
        </w:tc>
        <w:tc>
          <w:tcPr>
            <w:tcW w:w="700" w:type="dxa"/>
            <w:tcBorders>
              <w:top w:val="nil"/>
              <w:left w:val="nil"/>
              <w:bottom w:val="single" w:sz="4" w:space="0" w:color="auto"/>
              <w:right w:val="single" w:sz="4" w:space="0" w:color="auto"/>
            </w:tcBorders>
            <w:vAlign w:val="center"/>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183</w:t>
            </w:r>
          </w:p>
        </w:tc>
        <w:tc>
          <w:tcPr>
            <w:tcW w:w="836" w:type="dxa"/>
            <w:tcBorders>
              <w:top w:val="nil"/>
              <w:left w:val="single" w:sz="4" w:space="0" w:color="auto"/>
              <w:bottom w:val="single" w:sz="4" w:space="0" w:color="auto"/>
              <w:right w:val="single" w:sz="4" w:space="0" w:color="auto"/>
            </w:tcBorders>
            <w:vAlign w:val="center"/>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17,9</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14,50</w:t>
            </w:r>
          </w:p>
        </w:tc>
        <w:tc>
          <w:tcPr>
            <w:tcW w:w="717" w:type="dxa"/>
            <w:tcBorders>
              <w:top w:val="nil"/>
              <w:left w:val="nil"/>
              <w:bottom w:val="single" w:sz="4" w:space="0" w:color="auto"/>
              <w:right w:val="single" w:sz="4" w:space="0" w:color="auto"/>
            </w:tcBorders>
            <w:shd w:val="clear" w:color="auto" w:fill="auto"/>
            <w:vAlign w:val="center"/>
            <w:hideMark/>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1,424</w:t>
            </w:r>
          </w:p>
        </w:tc>
        <w:tc>
          <w:tcPr>
            <w:tcW w:w="675" w:type="dxa"/>
            <w:tcBorders>
              <w:top w:val="nil"/>
              <w:left w:val="nil"/>
              <w:bottom w:val="single" w:sz="4" w:space="0" w:color="auto"/>
              <w:right w:val="single" w:sz="4" w:space="0" w:color="auto"/>
            </w:tcBorders>
            <w:shd w:val="clear" w:color="auto" w:fill="auto"/>
            <w:vAlign w:val="center"/>
          </w:tcPr>
          <w:p w:rsidR="00175588" w:rsidRPr="00654C4E" w:rsidRDefault="00175588" w:rsidP="00285944">
            <w:pPr>
              <w:spacing w:after="0" w:line="240" w:lineRule="auto"/>
              <w:jc w:val="right"/>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79,4</w:t>
            </w:r>
          </w:p>
        </w:tc>
        <w:tc>
          <w:tcPr>
            <w:tcW w:w="990" w:type="dxa"/>
            <w:tcBorders>
              <w:top w:val="nil"/>
              <w:left w:val="nil"/>
              <w:bottom w:val="single" w:sz="4" w:space="0" w:color="auto"/>
              <w:right w:val="single" w:sz="4" w:space="0" w:color="auto"/>
            </w:tcBorders>
            <w:shd w:val="clear" w:color="auto" w:fill="auto"/>
            <w:vAlign w:val="center"/>
            <w:hideMark/>
          </w:tcPr>
          <w:p w:rsidR="00175588" w:rsidRPr="00654C4E" w:rsidRDefault="00175588" w:rsidP="00285944">
            <w:pPr>
              <w:spacing w:after="0" w:line="240" w:lineRule="auto"/>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szántó</w:t>
            </w:r>
          </w:p>
        </w:tc>
        <w:tc>
          <w:tcPr>
            <w:tcW w:w="2052" w:type="dxa"/>
            <w:tcBorders>
              <w:top w:val="nil"/>
              <w:left w:val="nil"/>
              <w:bottom w:val="single" w:sz="4" w:space="0" w:color="auto"/>
              <w:right w:val="single" w:sz="4" w:space="0" w:color="auto"/>
            </w:tcBorders>
            <w:vAlign w:val="center"/>
          </w:tcPr>
          <w:p w:rsidR="00175588" w:rsidRPr="00654C4E" w:rsidRDefault="00175588" w:rsidP="00285944">
            <w:pPr>
              <w:spacing w:after="0" w:line="240" w:lineRule="auto"/>
              <w:rPr>
                <w:rFonts w:ascii="Times New Roman" w:eastAsia="Times New Roman" w:hAnsi="Times New Roman" w:cs="Times New Roman"/>
                <w:b/>
                <w:i/>
                <w:color w:val="000000"/>
                <w:sz w:val="16"/>
                <w:szCs w:val="16"/>
                <w:lang w:eastAsia="hu-HU"/>
              </w:rPr>
            </w:pPr>
            <w:r w:rsidRPr="00654C4E">
              <w:rPr>
                <w:rFonts w:ascii="Times New Roman" w:eastAsia="Times New Roman" w:hAnsi="Times New Roman" w:cs="Times New Roman"/>
                <w:b/>
                <w:i/>
                <w:color w:val="000000"/>
                <w:sz w:val="16"/>
                <w:szCs w:val="16"/>
                <w:lang w:eastAsia="hu-HU"/>
              </w:rPr>
              <w:t>-</w:t>
            </w:r>
          </w:p>
        </w:tc>
        <w:tc>
          <w:tcPr>
            <w:tcW w:w="809" w:type="dxa"/>
            <w:tcBorders>
              <w:top w:val="nil"/>
              <w:left w:val="single" w:sz="4" w:space="0" w:color="auto"/>
              <w:bottom w:val="single" w:sz="4" w:space="0" w:color="auto"/>
              <w:right w:val="single" w:sz="4" w:space="0" w:color="auto"/>
            </w:tcBorders>
          </w:tcPr>
          <w:p w:rsidR="00175588" w:rsidRPr="00654C4E" w:rsidRDefault="00175588" w:rsidP="00285944">
            <w:pPr>
              <w:spacing w:after="0" w:line="240" w:lineRule="auto"/>
              <w:jc w:val="right"/>
              <w:rPr>
                <w:rFonts w:ascii="Times New Roman" w:eastAsia="Times New Roman" w:hAnsi="Times New Roman"/>
                <w:b/>
                <w:i/>
                <w:sz w:val="16"/>
                <w:szCs w:val="16"/>
                <w:lang w:eastAsia="hu-HU"/>
              </w:rPr>
            </w:pPr>
            <w:r w:rsidRPr="00654C4E">
              <w:rPr>
                <w:rFonts w:ascii="Times New Roman" w:eastAsia="Times New Roman" w:hAnsi="Times New Roman"/>
                <w:b/>
                <w:i/>
                <w:sz w:val="16"/>
                <w:szCs w:val="16"/>
                <w:lang w:eastAsia="hu-HU"/>
              </w:rPr>
              <w:t>-</w:t>
            </w:r>
          </w:p>
        </w:tc>
        <w:tc>
          <w:tcPr>
            <w:tcW w:w="635" w:type="dxa"/>
            <w:tcBorders>
              <w:top w:val="nil"/>
              <w:left w:val="single" w:sz="4" w:space="0" w:color="auto"/>
              <w:bottom w:val="single" w:sz="4" w:space="0" w:color="auto"/>
              <w:right w:val="single" w:sz="12" w:space="0" w:color="auto"/>
            </w:tcBorders>
          </w:tcPr>
          <w:p w:rsidR="00175588" w:rsidRPr="00654C4E" w:rsidRDefault="00175588" w:rsidP="00285944">
            <w:pPr>
              <w:spacing w:after="0" w:line="240" w:lineRule="auto"/>
              <w:jc w:val="right"/>
              <w:rPr>
                <w:rFonts w:ascii="Times New Roman" w:eastAsia="Times New Roman" w:hAnsi="Times New Roman"/>
                <w:b/>
                <w:i/>
                <w:sz w:val="16"/>
                <w:szCs w:val="16"/>
                <w:lang w:eastAsia="hu-HU"/>
              </w:rPr>
            </w:pPr>
            <w:r w:rsidRPr="00654C4E">
              <w:rPr>
                <w:rFonts w:ascii="Times New Roman" w:eastAsia="Times New Roman" w:hAnsi="Times New Roman"/>
                <w:b/>
                <w:i/>
                <w:sz w:val="16"/>
                <w:szCs w:val="16"/>
                <w:lang w:eastAsia="hu-HU"/>
              </w:rPr>
              <w:t>-</w:t>
            </w:r>
          </w:p>
        </w:tc>
      </w:tr>
    </w:tbl>
    <w:p w:rsidR="00C82A54" w:rsidRDefault="00C82A54">
      <w:pPr>
        <w:rPr>
          <w:b/>
        </w:rPr>
      </w:pPr>
    </w:p>
    <w:p w:rsidR="006D60DA" w:rsidRPr="003F7C9A" w:rsidRDefault="006D60DA">
      <w:pPr>
        <w:rPr>
          <w:rFonts w:ascii="Times New Roman" w:hAnsi="Times New Roman" w:cs="Times New Roman"/>
          <w:b/>
          <w:sz w:val="20"/>
          <w:szCs w:val="20"/>
        </w:rPr>
      </w:pPr>
      <w:r w:rsidRPr="003F7C9A">
        <w:rPr>
          <w:rFonts w:ascii="Times New Roman" w:hAnsi="Times New Roman" w:cs="Times New Roman"/>
          <w:b/>
          <w:sz w:val="20"/>
          <w:szCs w:val="20"/>
        </w:rPr>
        <w:t xml:space="preserve">Árverési időszakok: </w:t>
      </w:r>
    </w:p>
    <w:p w:rsidR="006D60DA" w:rsidRPr="003F7C9A" w:rsidRDefault="006D60DA" w:rsidP="00F65666">
      <w:pPr>
        <w:pStyle w:val="Listaszerbekezds"/>
        <w:numPr>
          <w:ilvl w:val="0"/>
          <w:numId w:val="51"/>
        </w:numPr>
        <w:spacing w:after="120"/>
        <w:ind w:left="680"/>
        <w:rPr>
          <w:rFonts w:ascii="Times New Roman" w:hAnsi="Times New Roman"/>
          <w:b/>
          <w:sz w:val="20"/>
          <w:szCs w:val="20"/>
        </w:rPr>
      </w:pPr>
      <w:r w:rsidRPr="003F7C9A">
        <w:rPr>
          <w:rFonts w:ascii="Times New Roman" w:hAnsi="Times New Roman"/>
          <w:b/>
          <w:sz w:val="20"/>
          <w:szCs w:val="20"/>
        </w:rPr>
        <w:t xml:space="preserve">2015. november 15. – december 31. </w:t>
      </w:r>
    </w:p>
    <w:p w:rsidR="006D60DA" w:rsidRPr="003F7C9A" w:rsidRDefault="006D60DA" w:rsidP="00F65666">
      <w:pPr>
        <w:pStyle w:val="Listaszerbekezds"/>
        <w:numPr>
          <w:ilvl w:val="0"/>
          <w:numId w:val="51"/>
        </w:numPr>
        <w:spacing w:after="120"/>
        <w:ind w:left="680"/>
        <w:rPr>
          <w:rFonts w:ascii="Times New Roman" w:hAnsi="Times New Roman"/>
          <w:b/>
          <w:color w:val="FF0000"/>
          <w:sz w:val="20"/>
          <w:szCs w:val="20"/>
        </w:rPr>
      </w:pPr>
      <w:r w:rsidRPr="003F7C9A">
        <w:rPr>
          <w:rFonts w:ascii="Times New Roman" w:hAnsi="Times New Roman"/>
          <w:b/>
          <w:color w:val="FF0000"/>
          <w:sz w:val="20"/>
          <w:szCs w:val="20"/>
        </w:rPr>
        <w:t xml:space="preserve">2016. március 1 – 31. </w:t>
      </w:r>
    </w:p>
    <w:p w:rsidR="006D60DA" w:rsidRPr="003F7C9A" w:rsidRDefault="006D60DA" w:rsidP="00F65666">
      <w:pPr>
        <w:pStyle w:val="Listaszerbekezds"/>
        <w:numPr>
          <w:ilvl w:val="0"/>
          <w:numId w:val="51"/>
        </w:numPr>
        <w:spacing w:after="120"/>
        <w:ind w:left="680"/>
        <w:rPr>
          <w:b/>
          <w:color w:val="984806" w:themeColor="accent6" w:themeShade="80"/>
        </w:rPr>
      </w:pPr>
      <w:r w:rsidRPr="003F7C9A">
        <w:rPr>
          <w:rFonts w:ascii="Times New Roman" w:hAnsi="Times New Roman"/>
          <w:b/>
          <w:color w:val="984806" w:themeColor="accent6" w:themeShade="80"/>
          <w:sz w:val="20"/>
          <w:szCs w:val="20"/>
        </w:rPr>
        <w:t>2016. május 1. – július 31.</w:t>
      </w:r>
    </w:p>
    <w:sectPr w:rsidR="006D60DA" w:rsidRPr="003F7C9A" w:rsidSect="00294E28">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07" w:rsidRDefault="00117A07" w:rsidP="00135A66">
      <w:pPr>
        <w:spacing w:after="0" w:line="240" w:lineRule="auto"/>
      </w:pPr>
      <w:r>
        <w:separator/>
      </w:r>
    </w:p>
  </w:endnote>
  <w:endnote w:type="continuationSeparator" w:id="0">
    <w:p w:rsidR="00117A07" w:rsidRDefault="00117A07" w:rsidP="0013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83"/>
      <w:docPartObj>
        <w:docPartGallery w:val="Page Numbers (Bottom of Page)"/>
        <w:docPartUnique/>
      </w:docPartObj>
    </w:sdtPr>
    <w:sdtEndPr/>
    <w:sdtContent>
      <w:p w:rsidR="005674F6" w:rsidRDefault="00117A07">
        <w:pPr>
          <w:pStyle w:val="llb"/>
          <w:jc w:val="center"/>
        </w:pPr>
        <w:r>
          <w:fldChar w:fldCharType="begin"/>
        </w:r>
        <w:r>
          <w:instrText xml:space="preserve"> PAGE   \* MERGEFORMAT </w:instrText>
        </w:r>
        <w:r>
          <w:fldChar w:fldCharType="separate"/>
        </w:r>
        <w:r w:rsidR="00D67F86">
          <w:rPr>
            <w:noProof/>
          </w:rPr>
          <w:t>2</w:t>
        </w:r>
        <w:r>
          <w:rPr>
            <w:noProof/>
          </w:rPr>
          <w:fldChar w:fldCharType="end"/>
        </w:r>
      </w:p>
    </w:sdtContent>
  </w:sdt>
  <w:p w:rsidR="005674F6" w:rsidRDefault="005674F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07" w:rsidRDefault="00117A07" w:rsidP="00135A66">
      <w:pPr>
        <w:spacing w:after="0" w:line="240" w:lineRule="auto"/>
      </w:pPr>
      <w:r>
        <w:separator/>
      </w:r>
    </w:p>
  </w:footnote>
  <w:footnote w:type="continuationSeparator" w:id="0">
    <w:p w:rsidR="00117A07" w:rsidRDefault="00117A07" w:rsidP="00135A66">
      <w:pPr>
        <w:spacing w:after="0" w:line="240" w:lineRule="auto"/>
      </w:pPr>
      <w:r>
        <w:continuationSeparator/>
      </w:r>
    </w:p>
  </w:footnote>
  <w:footnote w:id="1">
    <w:p w:rsidR="005674F6" w:rsidRPr="00714871" w:rsidRDefault="005674F6" w:rsidP="001D3100">
      <w:pPr>
        <w:pStyle w:val="Lbjegyzetszveg"/>
        <w:spacing w:before="0"/>
        <w:ind w:left="113"/>
        <w:rPr>
          <w:b/>
          <w:i/>
          <w:sz w:val="16"/>
          <w:szCs w:val="16"/>
        </w:rPr>
      </w:pPr>
      <w:r w:rsidRPr="00BB4A51">
        <w:rPr>
          <w:rStyle w:val="Lbjegyzet-hivatkozs"/>
          <w:b/>
          <w:i/>
          <w:sz w:val="16"/>
          <w:szCs w:val="16"/>
        </w:rPr>
        <w:footnoteRef/>
      </w:r>
      <w:r w:rsidRPr="00714871">
        <w:rPr>
          <w:b/>
          <w:i/>
          <w:sz w:val="16"/>
          <w:szCs w:val="16"/>
        </w:rPr>
        <w:t xml:space="preserve">Az </w:t>
      </w:r>
      <w:r>
        <w:rPr>
          <w:b/>
          <w:i/>
          <w:sz w:val="16"/>
          <w:szCs w:val="16"/>
        </w:rPr>
        <w:t xml:space="preserve">„I. Alapvetések” </w:t>
      </w:r>
      <w:r w:rsidRPr="00430843">
        <w:rPr>
          <w:i/>
          <w:sz w:val="16"/>
          <w:szCs w:val="16"/>
        </w:rPr>
        <w:t>című elemzést referáló és közreadó írások:</w:t>
      </w:r>
      <w:r w:rsidRPr="00714871">
        <w:rPr>
          <w:b/>
          <w:i/>
          <w:sz w:val="16"/>
          <w:szCs w:val="16"/>
        </w:rPr>
        <w:t xml:space="preserve"> </w:t>
      </w:r>
    </w:p>
    <w:p w:rsidR="005674F6" w:rsidRPr="00714871" w:rsidRDefault="005674F6" w:rsidP="001D3100">
      <w:pPr>
        <w:pStyle w:val="Lbjegyzetszveg"/>
        <w:spacing w:before="0"/>
        <w:ind w:left="113"/>
        <w:rPr>
          <w:sz w:val="16"/>
          <w:szCs w:val="16"/>
        </w:rPr>
      </w:pPr>
      <w:r w:rsidRPr="00714871">
        <w:rPr>
          <w:sz w:val="16"/>
          <w:szCs w:val="16"/>
        </w:rPr>
        <w:t xml:space="preserve">    </w:t>
      </w:r>
      <w:hyperlink r:id="rId1" w:history="1">
        <w:r w:rsidRPr="00714871">
          <w:rPr>
            <w:rStyle w:val="Hiperhivatkozs"/>
            <w:sz w:val="16"/>
            <w:szCs w:val="16"/>
          </w:rPr>
          <w:t>http://alfahir.hu/angyan_jozsef_ez_egy_uj_gyarmatositasi_folyamat_amit_onnek_is_tudnia_kell_a_foldprivatizaciorol</w:t>
        </w:r>
      </w:hyperlink>
      <w:r>
        <w:rPr>
          <w:sz w:val="16"/>
          <w:szCs w:val="16"/>
        </w:rPr>
        <w:t xml:space="preserve"> </w:t>
      </w:r>
      <w:hyperlink r:id="rId2" w:history="1">
        <w:r w:rsidRPr="00714871">
          <w:rPr>
            <w:rStyle w:val="Hiperhivatkozs"/>
            <w:sz w:val="16"/>
            <w:szCs w:val="16"/>
          </w:rPr>
          <w:t>http://greenfo.hu/hirek/2015/12/25/allami-foldprivatizacio-intezmenyesitett-foldrablas-2015</w:t>
        </w:r>
      </w:hyperlink>
      <w:r>
        <w:rPr>
          <w:sz w:val="16"/>
          <w:szCs w:val="16"/>
        </w:rPr>
        <w:t xml:space="preserve"> </w:t>
      </w:r>
      <w:hyperlink r:id="rId3" w:history="1">
        <w:r w:rsidRPr="00714871">
          <w:rPr>
            <w:rStyle w:val="Hiperhivatkozs"/>
            <w:sz w:val="16"/>
            <w:szCs w:val="16"/>
          </w:rPr>
          <w:t>http://mno.hu/mezogazdasag/veszelybe-kerulhet-az-elelmezes-biztonsaga-1325351</w:t>
        </w:r>
      </w:hyperlink>
      <w:r w:rsidRPr="00714871">
        <w:rPr>
          <w:sz w:val="16"/>
          <w:szCs w:val="16"/>
        </w:rPr>
        <w:t xml:space="preserve"> </w:t>
      </w:r>
      <w:hyperlink r:id="rId4" w:history="1">
        <w:r w:rsidRPr="00714871">
          <w:rPr>
            <w:rStyle w:val="Hiperhivatkozs"/>
            <w:sz w:val="16"/>
            <w:szCs w:val="16"/>
          </w:rPr>
          <w:t>http://blog.atlatszo.hu/2015/12/foldarveresek-itt-a-legujabb-angyan-jelentes/</w:t>
        </w:r>
      </w:hyperlink>
      <w:r w:rsidRPr="00714871">
        <w:rPr>
          <w:sz w:val="16"/>
          <w:szCs w:val="16"/>
        </w:rPr>
        <w:t xml:space="preserve"> </w:t>
      </w:r>
      <w:hyperlink r:id="rId5" w:history="1">
        <w:r w:rsidRPr="00714871">
          <w:rPr>
            <w:rStyle w:val="Hiperhivatkozs"/>
            <w:sz w:val="16"/>
            <w:szCs w:val="16"/>
          </w:rPr>
          <w:t>http://nol.hu/belfold/nem-orom-hogy-igazam-lett-1586437</w:t>
        </w:r>
      </w:hyperlink>
      <w:r w:rsidRPr="00714871">
        <w:rPr>
          <w:sz w:val="16"/>
          <w:szCs w:val="16"/>
        </w:rPr>
        <w:t xml:space="preserve"> </w:t>
      </w:r>
      <w:hyperlink r:id="rId6" w:history="1">
        <w:r w:rsidRPr="00F85A7F">
          <w:rPr>
            <w:rStyle w:val="Hiperhivatkozs"/>
            <w:sz w:val="16"/>
            <w:szCs w:val="16"/>
          </w:rPr>
          <w:t>http://nol.hu/belfold/angyan-jozsef-ujra-borit-1585643</w:t>
        </w:r>
      </w:hyperlink>
      <w:r>
        <w:rPr>
          <w:sz w:val="16"/>
          <w:szCs w:val="16"/>
        </w:rPr>
        <w:t xml:space="preserve"> </w:t>
      </w:r>
      <w:r>
        <w:rPr>
          <w:spacing w:val="-4"/>
          <w:sz w:val="16"/>
          <w:szCs w:val="16"/>
        </w:rPr>
        <w:t xml:space="preserve">   </w:t>
      </w:r>
      <w:hyperlink r:id="rId7" w:history="1">
        <w:r w:rsidRPr="000D4AAF">
          <w:rPr>
            <w:rStyle w:val="Hiperhivatkozs"/>
            <w:spacing w:val="-4"/>
            <w:sz w:val="16"/>
            <w:szCs w:val="16"/>
          </w:rPr>
          <w:t>file:///C:/Users/Apu/Downloads/mnt201601_online%20(1).pdf</w:t>
        </w:r>
      </w:hyperlink>
    </w:p>
  </w:footnote>
  <w:footnote w:id="2">
    <w:p w:rsidR="005674F6" w:rsidRDefault="005674F6" w:rsidP="001D3100">
      <w:pPr>
        <w:pStyle w:val="Lbjegyzetszveg"/>
        <w:spacing w:before="0"/>
        <w:ind w:left="113"/>
        <w:rPr>
          <w:sz w:val="16"/>
          <w:szCs w:val="16"/>
        </w:rPr>
      </w:pPr>
      <w:r w:rsidRPr="00BB4A51">
        <w:rPr>
          <w:rStyle w:val="Lbjegyzet-hivatkozs"/>
          <w:b/>
          <w:i/>
          <w:sz w:val="16"/>
          <w:szCs w:val="16"/>
        </w:rPr>
        <w:footnoteRef/>
      </w:r>
      <w:r w:rsidRPr="002429CE">
        <w:rPr>
          <w:b/>
          <w:i/>
          <w:sz w:val="16"/>
          <w:szCs w:val="16"/>
        </w:rPr>
        <w:t>A mintaelemzést</w:t>
      </w:r>
      <w:r w:rsidRPr="002429CE">
        <w:rPr>
          <w:i/>
          <w:sz w:val="16"/>
          <w:szCs w:val="16"/>
        </w:rPr>
        <w:t xml:space="preserve"> közreadó néhány portál és írás</w:t>
      </w:r>
      <w:r>
        <w:rPr>
          <w:sz w:val="16"/>
          <w:szCs w:val="16"/>
        </w:rPr>
        <w:t xml:space="preserve">: </w:t>
      </w:r>
      <w:hyperlink r:id="rId8" w:history="1">
        <w:r w:rsidRPr="00430843">
          <w:rPr>
            <w:rStyle w:val="Hiperhivatkozs"/>
            <w:spacing w:val="-4"/>
            <w:sz w:val="16"/>
            <w:szCs w:val="16"/>
          </w:rPr>
          <w:t>https://issuu.com/bodoky/docs/f__ld__rver__sek_-_mintafeldolgoz__?e=6572205/34728858</w:t>
        </w:r>
      </w:hyperlink>
    </w:p>
    <w:p w:rsidR="005674F6" w:rsidRPr="00BB48F0" w:rsidRDefault="005674F6" w:rsidP="001D3100">
      <w:pPr>
        <w:pStyle w:val="Lbjegyzetszveg"/>
        <w:spacing w:before="0"/>
        <w:ind w:left="113"/>
        <w:rPr>
          <w:sz w:val="16"/>
          <w:szCs w:val="16"/>
        </w:rPr>
      </w:pPr>
      <w:r>
        <w:rPr>
          <w:sz w:val="16"/>
          <w:szCs w:val="16"/>
        </w:rPr>
        <w:t xml:space="preserve">    </w:t>
      </w:r>
      <w:hyperlink r:id="rId9" w:history="1">
        <w:r w:rsidRPr="000D4AAF">
          <w:rPr>
            <w:rStyle w:val="Hiperhivatkozs"/>
            <w:spacing w:val="-4"/>
            <w:sz w:val="16"/>
            <w:szCs w:val="16"/>
          </w:rPr>
          <w:t>http://kielegyenafold.hu/vzhn.php?id=12657</w:t>
        </w:r>
      </w:hyperlink>
      <w:r>
        <w:rPr>
          <w:spacing w:val="-4"/>
          <w:sz w:val="16"/>
          <w:szCs w:val="16"/>
        </w:rPr>
        <w:t xml:space="preserve"> </w:t>
      </w:r>
      <w:hyperlink r:id="rId10" w:history="1">
        <w:r w:rsidRPr="00BB48F0">
          <w:rPr>
            <w:rStyle w:val="Hiperhivatkozs"/>
            <w:spacing w:val="-4"/>
            <w:sz w:val="16"/>
            <w:szCs w:val="16"/>
          </w:rPr>
          <w:t>http://alfahir.hu/sites/default/files/kepek/angyan-jelentes_foldarveresek_fejer.pdf</w:t>
        </w:r>
      </w:hyperlink>
      <w:r>
        <w:rPr>
          <w:spacing w:val="-4"/>
          <w:sz w:val="16"/>
          <w:szCs w:val="16"/>
        </w:rPr>
        <w:t xml:space="preserve">  </w:t>
      </w:r>
      <w:hyperlink r:id="rId11" w:history="1">
        <w:r w:rsidRPr="00F85A7F">
          <w:rPr>
            <w:rStyle w:val="Hiperhivatkozs"/>
            <w:spacing w:val="-4"/>
            <w:sz w:val="16"/>
            <w:szCs w:val="16"/>
          </w:rPr>
          <w:t>https://atlatszo.hu/2016/04/07/itt-a-legujabb-angyan-tanulmany-a-felcsutiak-vettek-a-legtobb-foldet-fejerben/</w:t>
        </w:r>
      </w:hyperlink>
      <w:r>
        <w:rPr>
          <w:spacing w:val="-4"/>
          <w:sz w:val="16"/>
          <w:szCs w:val="16"/>
        </w:rPr>
        <w:t xml:space="preserve"> </w:t>
      </w:r>
      <w:r w:rsidRPr="00BB48F0">
        <w:rPr>
          <w:spacing w:val="-4"/>
          <w:sz w:val="16"/>
          <w:szCs w:val="16"/>
        </w:rPr>
        <w:t xml:space="preserve">   </w:t>
      </w:r>
      <w:hyperlink r:id="rId12" w:history="1">
        <w:r w:rsidRPr="00BB48F0">
          <w:rPr>
            <w:rStyle w:val="Hiperhivatkozs"/>
            <w:spacing w:val="-4"/>
            <w:sz w:val="16"/>
            <w:szCs w:val="16"/>
          </w:rPr>
          <w:t>http://www.greenpeace.org/hungary/Global/hungary/kampanyok/foodforlife/foldarveresek/Angyan-jelentes_Foldarveresek_Fejer.pdf</w:t>
        </w:r>
      </w:hyperlink>
      <w:r w:rsidRPr="00BB48F0">
        <w:rPr>
          <w:spacing w:val="-4"/>
          <w:sz w:val="16"/>
          <w:szCs w:val="16"/>
        </w:rPr>
        <w:t xml:space="preserve">    </w:t>
      </w:r>
      <w:hyperlink r:id="rId13" w:history="1">
        <w:r w:rsidRPr="00BB48F0">
          <w:rPr>
            <w:rStyle w:val="Hiperhivatkozs"/>
            <w:spacing w:val="-4"/>
            <w:sz w:val="16"/>
            <w:szCs w:val="16"/>
          </w:rPr>
          <w:t>http://www.greenpeace.org/hungary/hu/sajtokozpont/Foldarveresek-Fejer-megyeben-csak-a-teruletek-20-at-nyertek-helyiek/</w:t>
        </w:r>
      </w:hyperlink>
    </w:p>
  </w:footnote>
  <w:footnote w:id="3">
    <w:p w:rsidR="005674F6" w:rsidRPr="00714871" w:rsidRDefault="005674F6" w:rsidP="001D3100">
      <w:pPr>
        <w:pStyle w:val="Lbjegyzetszveg"/>
        <w:spacing w:before="0"/>
        <w:ind w:left="113"/>
        <w:rPr>
          <w:sz w:val="16"/>
          <w:szCs w:val="16"/>
        </w:rPr>
      </w:pPr>
      <w:r>
        <w:rPr>
          <w:b/>
          <w:i/>
          <w:sz w:val="16"/>
          <w:szCs w:val="16"/>
        </w:rPr>
        <w:t xml:space="preserve"> </w:t>
      </w:r>
      <w:r w:rsidRPr="00BB4A51">
        <w:rPr>
          <w:rStyle w:val="Lbjegyzet-hivatkozs"/>
          <w:b/>
          <w:i/>
          <w:sz w:val="16"/>
          <w:szCs w:val="16"/>
        </w:rPr>
        <w:footnoteRef/>
      </w:r>
      <w:r w:rsidRPr="00BB4A51">
        <w:rPr>
          <w:b/>
          <w:i/>
          <w:sz w:val="16"/>
          <w:szCs w:val="16"/>
        </w:rPr>
        <w:t>Külön köszönet</w:t>
      </w:r>
      <w:r w:rsidRPr="00714871">
        <w:rPr>
          <w:sz w:val="16"/>
          <w:szCs w:val="16"/>
        </w:rPr>
        <w:t xml:space="preserve"> </w:t>
      </w:r>
      <w:r w:rsidRPr="00F96F72">
        <w:rPr>
          <w:i/>
          <w:sz w:val="16"/>
          <w:szCs w:val="16"/>
          <w:u w:val="single"/>
        </w:rPr>
        <w:t>Rodics Katalinnak</w:t>
      </w:r>
      <w:r w:rsidRPr="00714871">
        <w:rPr>
          <w:sz w:val="16"/>
          <w:szCs w:val="16"/>
        </w:rPr>
        <w:t xml:space="preserve">, a program menedzseléséért és az elemzések nyilvánosságának megteremtéséért, </w:t>
      </w:r>
      <w:r w:rsidRPr="00F96F72">
        <w:rPr>
          <w:i/>
          <w:sz w:val="16"/>
          <w:szCs w:val="16"/>
          <w:u w:val="single"/>
        </w:rPr>
        <w:t>Mészáros Norbertnek</w:t>
      </w:r>
      <w:r w:rsidRPr="00714871">
        <w:rPr>
          <w:sz w:val="16"/>
          <w:szCs w:val="16"/>
        </w:rPr>
        <w:t xml:space="preserve"> és </w:t>
      </w:r>
      <w:r w:rsidRPr="00F96F72">
        <w:rPr>
          <w:i/>
          <w:sz w:val="16"/>
          <w:szCs w:val="16"/>
          <w:u w:val="single"/>
        </w:rPr>
        <w:t>Virág Zsuzsának</w:t>
      </w:r>
      <w:r w:rsidRPr="00714871">
        <w:rPr>
          <w:b/>
          <w:i/>
          <w:sz w:val="16"/>
          <w:szCs w:val="16"/>
          <w:u w:val="single"/>
        </w:rPr>
        <w:t xml:space="preserve"> </w:t>
      </w:r>
      <w:r w:rsidRPr="00714871">
        <w:rPr>
          <w:sz w:val="16"/>
          <w:szCs w:val="16"/>
        </w:rPr>
        <w:t xml:space="preserve">az adatok összegyűjtéséért, előrendezéséért és elemezhető formába hozásáért, továbbá </w:t>
      </w:r>
      <w:r w:rsidRPr="00F96F72">
        <w:rPr>
          <w:i/>
          <w:sz w:val="16"/>
          <w:szCs w:val="16"/>
          <w:u w:val="single"/>
        </w:rPr>
        <w:t>Ács Sándornénak</w:t>
      </w:r>
      <w:r w:rsidRPr="00714871">
        <w:rPr>
          <w:sz w:val="16"/>
          <w:szCs w:val="16"/>
        </w:rPr>
        <w:t xml:space="preserve"> és </w:t>
      </w:r>
      <w:r w:rsidRPr="00F96F72">
        <w:rPr>
          <w:i/>
          <w:sz w:val="16"/>
          <w:szCs w:val="16"/>
          <w:u w:val="single"/>
        </w:rPr>
        <w:t>Teichel Istvánnak</w:t>
      </w:r>
      <w:r w:rsidRPr="00714871">
        <w:rPr>
          <w:sz w:val="16"/>
          <w:szCs w:val="16"/>
        </w:rPr>
        <w:t xml:space="preserve"> az elemzéshez nyújtott helyi információikért, tanácsaikért.</w:t>
      </w:r>
    </w:p>
  </w:footnote>
  <w:footnote w:id="4">
    <w:p w:rsidR="005674F6" w:rsidRPr="00714871" w:rsidRDefault="001D3100" w:rsidP="001D3100">
      <w:pPr>
        <w:pStyle w:val="Cmsor2"/>
        <w:numPr>
          <w:ilvl w:val="0"/>
          <w:numId w:val="0"/>
        </w:numPr>
        <w:spacing w:before="0" w:after="0" w:line="240" w:lineRule="auto"/>
        <w:ind w:left="113" w:hanging="360"/>
        <w:rPr>
          <w:sz w:val="16"/>
          <w:szCs w:val="16"/>
        </w:rPr>
      </w:pPr>
      <w:r>
        <w:rPr>
          <w:i/>
          <w:sz w:val="16"/>
          <w:szCs w:val="16"/>
        </w:rPr>
        <w:t xml:space="preserve">       </w:t>
      </w:r>
      <w:r w:rsidR="005674F6" w:rsidRPr="00BB4A51">
        <w:rPr>
          <w:rStyle w:val="Lbjegyzet-hivatkozs"/>
          <w:i/>
          <w:sz w:val="16"/>
          <w:szCs w:val="16"/>
        </w:rPr>
        <w:footnoteRef/>
      </w:r>
      <w:r w:rsidR="005674F6" w:rsidRPr="00BB4A51">
        <w:rPr>
          <w:i/>
          <w:sz w:val="16"/>
          <w:szCs w:val="16"/>
        </w:rPr>
        <w:t>Adventi csillagszilánkok (4):</w:t>
      </w:r>
      <w:r w:rsidR="005674F6" w:rsidRPr="00714871">
        <w:rPr>
          <w:sz w:val="16"/>
          <w:szCs w:val="16"/>
        </w:rPr>
        <w:t xml:space="preserve"> </w:t>
      </w:r>
      <w:r w:rsidR="005674F6" w:rsidRPr="00714871">
        <w:rPr>
          <w:b w:val="0"/>
          <w:i/>
          <w:sz w:val="16"/>
          <w:szCs w:val="16"/>
        </w:rPr>
        <w:t>Tedd a jót, s a többit bízd a Rend Urára!</w:t>
      </w:r>
      <w:r w:rsidR="005674F6" w:rsidRPr="00714871">
        <w:rPr>
          <w:sz w:val="16"/>
          <w:szCs w:val="16"/>
        </w:rPr>
        <w:t xml:space="preserve"> </w:t>
      </w:r>
      <w:hyperlink r:id="rId14" w:history="1">
        <w:r w:rsidR="005674F6" w:rsidRPr="00714871">
          <w:rPr>
            <w:rStyle w:val="Hiperhivatkozs"/>
            <w:b w:val="0"/>
            <w:sz w:val="16"/>
            <w:szCs w:val="16"/>
          </w:rPr>
          <w:t>http://ujember.hu/tedd-a-jot-s-a-tobbit-bizd-a-rend-urara/</w:t>
        </w:r>
      </w:hyperlink>
      <w:r w:rsidR="005674F6" w:rsidRPr="00714871">
        <w:rPr>
          <w:sz w:val="16"/>
          <w:szCs w:val="16"/>
        </w:rPr>
        <w:t xml:space="preserve"> </w:t>
      </w:r>
    </w:p>
  </w:footnote>
  <w:footnote w:id="5">
    <w:p w:rsidR="005674F6" w:rsidRPr="006F7F6E" w:rsidRDefault="005674F6" w:rsidP="001D3100">
      <w:pPr>
        <w:pStyle w:val="Lbjegyzetszveg"/>
        <w:spacing w:before="0"/>
        <w:ind w:left="113"/>
        <w:rPr>
          <w:sz w:val="16"/>
          <w:szCs w:val="16"/>
        </w:rPr>
      </w:pPr>
      <w:r w:rsidRPr="00BB4A51">
        <w:rPr>
          <w:b/>
          <w:i/>
          <w:sz w:val="16"/>
          <w:szCs w:val="16"/>
        </w:rPr>
        <w:t xml:space="preserve"> </w:t>
      </w:r>
      <w:r w:rsidRPr="00BB4A51">
        <w:rPr>
          <w:rStyle w:val="Lbjegyzet-hivatkozs"/>
          <w:b/>
          <w:i/>
          <w:sz w:val="16"/>
          <w:szCs w:val="16"/>
        </w:rPr>
        <w:footnoteRef/>
      </w:r>
      <w:r w:rsidRPr="00BB4A51">
        <w:rPr>
          <w:b/>
          <w:i/>
          <w:sz w:val="16"/>
          <w:szCs w:val="16"/>
        </w:rPr>
        <w:t>Ángyán József:</w:t>
      </w:r>
      <w:r w:rsidRPr="00714871">
        <w:rPr>
          <w:sz w:val="16"/>
          <w:szCs w:val="16"/>
        </w:rPr>
        <w:t xml:space="preserve"> a SZIE ny. egyetemi tanára, az MTA doktora, a volt Vidékfejlesztési Minisztérium egykori (2010-2012.) parlamenti államtitkára</w:t>
      </w:r>
    </w:p>
  </w:footnote>
  <w:footnote w:id="6">
    <w:p w:rsidR="005674F6" w:rsidRPr="00BB4A51" w:rsidRDefault="005674F6" w:rsidP="004E2A1D">
      <w:pPr>
        <w:pStyle w:val="Lbjegyzetszveg"/>
        <w:spacing w:before="0"/>
        <w:ind w:left="113"/>
        <w:rPr>
          <w:sz w:val="16"/>
          <w:szCs w:val="16"/>
        </w:rPr>
      </w:pPr>
      <w:r w:rsidRPr="00BB4A51">
        <w:rPr>
          <w:rStyle w:val="Lbjegyzet-hivatkozs"/>
          <w:b/>
          <w:i/>
          <w:sz w:val="16"/>
          <w:szCs w:val="16"/>
        </w:rPr>
        <w:footnoteRef/>
      </w:r>
      <w:r w:rsidRPr="00BB4A51">
        <w:rPr>
          <w:b/>
          <w:i/>
          <w:sz w:val="16"/>
          <w:szCs w:val="16"/>
        </w:rPr>
        <w:t xml:space="preserve">NFA földárverési hirdetmények: </w:t>
      </w:r>
      <w:hyperlink r:id="rId15" w:history="1">
        <w:r w:rsidRPr="00BB4A51">
          <w:rPr>
            <w:rStyle w:val="Hiperhivatkozs"/>
            <w:sz w:val="16"/>
            <w:szCs w:val="16"/>
          </w:rPr>
          <w:t>http://nfa.hu/3_ha_termerteket_meghalado_foldreszletek_arveres_utjan_torteno_ertekesitese_menu_81</w:t>
        </w:r>
      </w:hyperlink>
    </w:p>
  </w:footnote>
  <w:footnote w:id="7">
    <w:p w:rsidR="005674F6" w:rsidRPr="00812B79" w:rsidRDefault="005674F6" w:rsidP="000658A4">
      <w:pPr>
        <w:pStyle w:val="Lbjegyzetszveg"/>
        <w:spacing w:before="0"/>
        <w:ind w:left="113"/>
        <w:rPr>
          <w:sz w:val="16"/>
          <w:szCs w:val="16"/>
        </w:rPr>
      </w:pPr>
      <w:r w:rsidRPr="00FA7451">
        <w:rPr>
          <w:rStyle w:val="Lbjegyzet-hivatkozs"/>
          <w:b/>
          <w:i/>
          <w:sz w:val="16"/>
          <w:szCs w:val="16"/>
        </w:rPr>
        <w:footnoteRef/>
      </w:r>
      <w:r w:rsidRPr="00FA7451">
        <w:rPr>
          <w:b/>
          <w:i/>
          <w:sz w:val="16"/>
          <w:szCs w:val="16"/>
        </w:rPr>
        <w:t>A Komárom-Esztergom megyei</w:t>
      </w:r>
      <w:r w:rsidRPr="00812B79">
        <w:rPr>
          <w:sz w:val="16"/>
          <w:szCs w:val="16"/>
        </w:rPr>
        <w:t xml:space="preserve"> 2016. májusi árverések eredményeit (46 db birtoktest, 837 ha) még nem tették közzé.</w:t>
      </w:r>
    </w:p>
  </w:footnote>
  <w:footnote w:id="8">
    <w:p w:rsidR="005674F6" w:rsidRPr="00812B79" w:rsidRDefault="005674F6" w:rsidP="000658A4">
      <w:pPr>
        <w:pStyle w:val="Lbjegyzetszveg"/>
        <w:spacing w:before="0"/>
        <w:ind w:left="113"/>
        <w:rPr>
          <w:b/>
          <w:i/>
          <w:sz w:val="16"/>
          <w:szCs w:val="16"/>
        </w:rPr>
      </w:pPr>
      <w:r w:rsidRPr="00812B79">
        <w:rPr>
          <w:rStyle w:val="Lbjegyzet-hivatkozs"/>
          <w:b/>
          <w:i/>
          <w:sz w:val="16"/>
          <w:szCs w:val="16"/>
        </w:rPr>
        <w:footnoteRef/>
      </w:r>
      <w:r w:rsidRPr="00812B79">
        <w:rPr>
          <w:b/>
          <w:i/>
          <w:sz w:val="16"/>
          <w:szCs w:val="16"/>
        </w:rPr>
        <w:t xml:space="preserve">Előterjesztői benyújtó levél: </w:t>
      </w:r>
    </w:p>
    <w:p w:rsidR="005674F6" w:rsidRPr="00812B79" w:rsidRDefault="005674F6" w:rsidP="000658A4">
      <w:pPr>
        <w:pStyle w:val="Lbjegyzetszveg"/>
        <w:spacing w:before="0"/>
        <w:ind w:left="113"/>
        <w:rPr>
          <w:sz w:val="16"/>
          <w:szCs w:val="16"/>
        </w:rPr>
      </w:pPr>
      <w:r w:rsidRPr="00812B79">
        <w:rPr>
          <w:sz w:val="16"/>
          <w:szCs w:val="16"/>
        </w:rPr>
        <w:t xml:space="preserve">   </w:t>
      </w:r>
      <w:hyperlink r:id="rId16" w:history="1">
        <w:r w:rsidRPr="00812B79">
          <w:rPr>
            <w:rStyle w:val="Hiperhivatkozs"/>
            <w:sz w:val="16"/>
            <w:szCs w:val="16"/>
          </w:rPr>
          <w:t>http://www.parlament.hu/documents/10181/607637/Beny%C3%BAjt%C3%B3+lev%C3%A9l+T012231/751bd27b-4e80-423e-b9d4-0a168e431f10</w:t>
        </w:r>
      </w:hyperlink>
      <w:r w:rsidRPr="00812B79">
        <w:rPr>
          <w:sz w:val="16"/>
          <w:szCs w:val="16"/>
        </w:rPr>
        <w:t xml:space="preserve"> </w:t>
      </w:r>
    </w:p>
  </w:footnote>
  <w:footnote w:id="9">
    <w:p w:rsidR="005674F6" w:rsidRPr="00812B79" w:rsidRDefault="005674F6" w:rsidP="000658A4">
      <w:pPr>
        <w:pStyle w:val="Lbjegyzetszveg"/>
        <w:spacing w:before="0"/>
        <w:ind w:left="113"/>
        <w:rPr>
          <w:sz w:val="16"/>
          <w:szCs w:val="16"/>
        </w:rPr>
      </w:pPr>
      <w:r w:rsidRPr="00812B79">
        <w:rPr>
          <w:rStyle w:val="Lbjegyzet-hivatkozs"/>
          <w:b/>
          <w:i/>
          <w:sz w:val="16"/>
          <w:szCs w:val="16"/>
        </w:rPr>
        <w:footnoteRef/>
      </w:r>
      <w:r w:rsidRPr="00812B79">
        <w:rPr>
          <w:b/>
          <w:i/>
          <w:sz w:val="16"/>
          <w:szCs w:val="16"/>
        </w:rPr>
        <w:t>Törvényjavaslat</w:t>
      </w:r>
      <w:r w:rsidRPr="00812B79">
        <w:rPr>
          <w:sz w:val="16"/>
          <w:szCs w:val="16"/>
        </w:rPr>
        <w:t xml:space="preserve"> a „Földet a gazdáknak!” Programról: </w:t>
      </w:r>
      <w:hyperlink r:id="rId17" w:history="1">
        <w:r w:rsidRPr="00812B79">
          <w:rPr>
            <w:rStyle w:val="Hiperhivatkozs"/>
            <w:sz w:val="16"/>
            <w:szCs w:val="16"/>
          </w:rPr>
          <w:t>http://www.parlament.hu/irom40/12231/12231.pdf</w:t>
        </w:r>
      </w:hyperlink>
      <w:r w:rsidRPr="00812B79">
        <w:rPr>
          <w:sz w:val="16"/>
          <w:szCs w:val="16"/>
        </w:rPr>
        <w:t xml:space="preserve"> </w:t>
      </w:r>
    </w:p>
  </w:footnote>
  <w:footnote w:id="10">
    <w:p w:rsidR="005674F6" w:rsidRPr="00812B79" w:rsidRDefault="005674F6" w:rsidP="000658A4">
      <w:pPr>
        <w:pStyle w:val="Lbjegyzetszveg"/>
        <w:tabs>
          <w:tab w:val="right" w:pos="10466"/>
        </w:tabs>
        <w:spacing w:before="0"/>
        <w:ind w:left="113"/>
        <w:rPr>
          <w:sz w:val="16"/>
          <w:szCs w:val="16"/>
        </w:rPr>
      </w:pPr>
      <w:r w:rsidRPr="00812B79">
        <w:rPr>
          <w:b/>
          <w:i/>
          <w:sz w:val="16"/>
          <w:szCs w:val="16"/>
        </w:rPr>
        <w:t xml:space="preserve"> </w:t>
      </w:r>
      <w:r w:rsidRPr="00812B79">
        <w:rPr>
          <w:rStyle w:val="Lbjegyzet-hivatkozs"/>
          <w:b/>
          <w:i/>
          <w:sz w:val="16"/>
          <w:szCs w:val="16"/>
        </w:rPr>
        <w:footnoteRef/>
      </w:r>
      <w:r w:rsidRPr="00812B79">
        <w:rPr>
          <w:b/>
          <w:i/>
          <w:sz w:val="16"/>
          <w:szCs w:val="16"/>
        </w:rPr>
        <w:t>Az irománnyal kapcsolatos történések és dokumentumok</w:t>
      </w:r>
      <w:r w:rsidRPr="00812B79">
        <w:rPr>
          <w:sz w:val="16"/>
          <w:szCs w:val="16"/>
        </w:rPr>
        <w:t xml:space="preserve"> </w:t>
      </w:r>
      <w:r w:rsidRPr="00812B79">
        <w:rPr>
          <w:i/>
          <w:sz w:val="16"/>
          <w:szCs w:val="16"/>
        </w:rPr>
        <w:t>adatait tartalm</w:t>
      </w:r>
      <w:r w:rsidR="00F7079D">
        <w:rPr>
          <w:i/>
          <w:sz w:val="16"/>
          <w:szCs w:val="16"/>
        </w:rPr>
        <w:t xml:space="preserve">azó kísérő adatlap elérhetősége: </w:t>
      </w:r>
      <w:r w:rsidRPr="00812B79">
        <w:rPr>
          <w:rStyle w:val="Lbjegyzet-hivatkozs"/>
          <w:b/>
          <w:i/>
          <w:sz w:val="16"/>
          <w:szCs w:val="16"/>
        </w:rPr>
        <w:t xml:space="preserve"> </w:t>
      </w:r>
      <w:hyperlink r:id="rId18" w:history="1">
        <w:r w:rsidRPr="00812B79">
          <w:rPr>
            <w:rStyle w:val="Hiperhivatkozs"/>
            <w:sz w:val="16"/>
            <w:szCs w:val="16"/>
          </w:rPr>
          <w:t>http://www.parlament.hu/iromanyok-egyszerusitett-lekerdezese?p_auth=nI6YEI7N&amp;p_p_id=pairproxy_WAR_pairproxyportlet_INSTANCE_9xd2Wc9jP4z8&amp;p_p_lifecycle=1&amp;p_p_state=normal&amp;p_p_mode=view&amp;p_p_col_id=column-1&amp;p_p_col_count=1&amp;_pairproxy_WAR_pairproxyportlet_INSTANCE_9xd2Wc9jP4z8_pairAction=%2Finternet%2Fcplsql%2Fogy_irom.irom_adat%3Fp_ckl%3D40%26p_izon%3D12231</w:t>
        </w:r>
      </w:hyperlink>
      <w:r w:rsidRPr="00812B79">
        <w:rPr>
          <w:sz w:val="16"/>
          <w:szCs w:val="16"/>
        </w:rPr>
        <w:t xml:space="preserve"> </w:t>
      </w:r>
    </w:p>
  </w:footnote>
  <w:footnote w:id="11">
    <w:p w:rsidR="005674F6" w:rsidRDefault="005674F6" w:rsidP="00E01C3E">
      <w:pPr>
        <w:pStyle w:val="Lbjegyzetszveg"/>
        <w:spacing w:before="0"/>
        <w:ind w:left="113"/>
      </w:pPr>
      <w:r w:rsidRPr="00E01C3E">
        <w:rPr>
          <w:rStyle w:val="Lbjegyzet-hivatkozs"/>
          <w:b/>
          <w:i/>
          <w:sz w:val="16"/>
          <w:szCs w:val="16"/>
        </w:rPr>
        <w:footnoteRef/>
      </w:r>
      <w:r w:rsidRPr="00E01C3E">
        <w:rPr>
          <w:b/>
          <w:i/>
          <w:sz w:val="16"/>
          <w:szCs w:val="16"/>
        </w:rPr>
        <w:t>Földet Mosonudvarnak</w:t>
      </w:r>
      <w:r w:rsidRPr="00E01C3E">
        <w:rPr>
          <w:i/>
          <w:sz w:val="16"/>
          <w:szCs w:val="16"/>
        </w:rPr>
        <w:t xml:space="preserve"> – tilt</w:t>
      </w:r>
      <w:r>
        <w:rPr>
          <w:i/>
          <w:sz w:val="16"/>
          <w:szCs w:val="16"/>
        </w:rPr>
        <w:t>a</w:t>
      </w:r>
      <w:r w:rsidRPr="00E01C3E">
        <w:rPr>
          <w:i/>
          <w:sz w:val="16"/>
          <w:szCs w:val="16"/>
        </w:rPr>
        <w:t>koznak a helybeliek:</w:t>
      </w:r>
      <w:r w:rsidRPr="00E01C3E">
        <w:t xml:space="preserve"> </w:t>
      </w:r>
      <w:hyperlink r:id="rId19" w:history="1">
        <w:r w:rsidRPr="00E01C3E">
          <w:rPr>
            <w:rStyle w:val="Hiperhivatkozs"/>
            <w:sz w:val="16"/>
            <w:szCs w:val="16"/>
          </w:rPr>
          <w:t>http://www.kisalfold.hu/mosonmagyarovari_hirek/nem_engedik_eladni_a_mosonudvart/2478260/</w:t>
        </w:r>
      </w:hyperlink>
      <w:r>
        <w:t xml:space="preserve"> </w:t>
      </w:r>
    </w:p>
    <w:p w:rsidR="005674F6" w:rsidRPr="00E01C3E" w:rsidRDefault="005674F6" w:rsidP="00E01C3E">
      <w:pPr>
        <w:pStyle w:val="Lbjegyzetszveg"/>
        <w:spacing w:before="0"/>
        <w:ind w:left="113"/>
        <w:rPr>
          <w:i/>
          <w:sz w:val="16"/>
          <w:szCs w:val="16"/>
        </w:rPr>
      </w:pPr>
      <w:r>
        <w:t xml:space="preserve">  </w:t>
      </w:r>
      <w:hyperlink r:id="rId20" w:history="1">
        <w:r w:rsidRPr="00733A22">
          <w:rPr>
            <w:rStyle w:val="Hiperhivatkozs"/>
            <w:i/>
            <w:sz w:val="16"/>
            <w:szCs w:val="16"/>
          </w:rPr>
          <w:t>http://www.kisalfold.hu/mosonmagyarovari_hirek/tuntettek_utat_zartak_le_a_foldekert_mosonudvaron/2478974/</w:t>
        </w:r>
      </w:hyperlink>
      <w:r>
        <w:rPr>
          <w:i/>
          <w:sz w:val="16"/>
          <w:szCs w:val="16"/>
        </w:rPr>
        <w:t xml:space="preserve"> </w:t>
      </w:r>
    </w:p>
  </w:footnote>
  <w:footnote w:id="12">
    <w:p w:rsidR="005674F6" w:rsidRPr="005F018B" w:rsidRDefault="005674F6" w:rsidP="001B02B2">
      <w:pPr>
        <w:pStyle w:val="Lbjegyzetszveg"/>
        <w:spacing w:before="0"/>
        <w:ind w:left="113"/>
        <w:rPr>
          <w:sz w:val="16"/>
          <w:szCs w:val="16"/>
        </w:rPr>
      </w:pPr>
      <w:r w:rsidRPr="005F018B">
        <w:rPr>
          <w:rStyle w:val="Lbjegyzet-hivatkozs"/>
          <w:sz w:val="16"/>
          <w:szCs w:val="16"/>
        </w:rPr>
        <w:footnoteRef/>
      </w:r>
      <w:r w:rsidRPr="005F018B">
        <w:rPr>
          <w:sz w:val="16"/>
          <w:szCs w:val="16"/>
        </w:rPr>
        <w:t xml:space="preserve">Ahol nincs zárójeles adat, ott </w:t>
      </w:r>
      <w:r w:rsidRPr="005F018B">
        <w:rPr>
          <w:b/>
          <w:sz w:val="16"/>
          <w:szCs w:val="16"/>
        </w:rPr>
        <w:t>1 db</w:t>
      </w:r>
      <w:r w:rsidRPr="005F018B">
        <w:rPr>
          <w:sz w:val="16"/>
          <w:szCs w:val="16"/>
        </w:rPr>
        <w:t xml:space="preserve"> birtoktest szerepel.</w:t>
      </w:r>
    </w:p>
  </w:footnote>
  <w:footnote w:id="13">
    <w:p w:rsidR="005674F6" w:rsidRPr="00543ED9" w:rsidRDefault="005674F6" w:rsidP="001B02B2">
      <w:pPr>
        <w:pStyle w:val="Lbjegyzetszveg"/>
        <w:spacing w:before="0"/>
        <w:ind w:left="113"/>
        <w:rPr>
          <w:sz w:val="16"/>
          <w:szCs w:val="16"/>
        </w:rPr>
      </w:pPr>
      <w:r w:rsidRPr="00543ED9">
        <w:rPr>
          <w:rStyle w:val="Lbjegyzet-hivatkozs"/>
          <w:b/>
          <w:i/>
          <w:sz w:val="16"/>
          <w:szCs w:val="16"/>
        </w:rPr>
        <w:footnoteRef/>
      </w:r>
      <w:r w:rsidRPr="00543ED9">
        <w:rPr>
          <w:b/>
          <w:i/>
          <w:sz w:val="16"/>
          <w:szCs w:val="16"/>
        </w:rPr>
        <w:t>Tárcaérvelés</w:t>
      </w:r>
      <w:r>
        <w:rPr>
          <w:b/>
          <w:i/>
          <w:sz w:val="16"/>
          <w:szCs w:val="16"/>
        </w:rPr>
        <w:t xml:space="preserve"> </w:t>
      </w:r>
      <w:r w:rsidRPr="00543ED9">
        <w:rPr>
          <w:i/>
          <w:sz w:val="16"/>
          <w:szCs w:val="16"/>
        </w:rPr>
        <w:t>pl.:</w:t>
      </w:r>
      <w:r>
        <w:rPr>
          <w:i/>
          <w:sz w:val="16"/>
          <w:szCs w:val="16"/>
        </w:rPr>
        <w:t xml:space="preserve"> </w:t>
      </w:r>
      <w:hyperlink r:id="rId21" w:history="1">
        <w:r w:rsidRPr="00543ED9">
          <w:rPr>
            <w:rStyle w:val="Hiperhivatkozs"/>
            <w:sz w:val="16"/>
            <w:szCs w:val="16"/>
          </w:rPr>
          <w:t>http://www.agrotrend.hu/hireink/csusztatasokat-tartalmaz-az-angyan-jelentes</w:t>
        </w:r>
      </w:hyperlink>
    </w:p>
  </w:footnote>
  <w:footnote w:id="14">
    <w:p w:rsidR="005674F6" w:rsidRPr="006A4FF6" w:rsidRDefault="005674F6" w:rsidP="00927026">
      <w:pPr>
        <w:pStyle w:val="Lbjegyzetszveg"/>
        <w:spacing w:before="0"/>
        <w:ind w:left="113"/>
        <w:rPr>
          <w:sz w:val="16"/>
          <w:szCs w:val="16"/>
        </w:rPr>
      </w:pPr>
      <w:r w:rsidRPr="00EE4961">
        <w:rPr>
          <w:rStyle w:val="Lbjegyzet-hivatkozs"/>
          <w:b/>
          <w:i/>
          <w:sz w:val="16"/>
          <w:szCs w:val="16"/>
        </w:rPr>
        <w:footnoteRef/>
      </w:r>
      <w:r w:rsidRPr="00EE4961">
        <w:rPr>
          <w:b/>
          <w:i/>
          <w:sz w:val="16"/>
          <w:szCs w:val="16"/>
        </w:rPr>
        <w:t xml:space="preserve">I.) Alapvetések </w:t>
      </w:r>
      <w:r w:rsidRPr="00EE4961">
        <w:rPr>
          <w:sz w:val="16"/>
          <w:szCs w:val="16"/>
        </w:rPr>
        <w:t xml:space="preserve">– pl.: </w:t>
      </w:r>
      <w:hyperlink r:id="rId22" w:history="1">
        <w:r w:rsidRPr="00EE4961">
          <w:rPr>
            <w:rStyle w:val="Hiperhivatkozs"/>
            <w:sz w:val="16"/>
            <w:szCs w:val="16"/>
          </w:rPr>
          <w:t>http://blog.atlatszo.hu/2015/12/foldarveresek-itt-a-legujabb-angyan-jelentes/</w:t>
        </w:r>
      </w:hyperlink>
      <w:r>
        <w:rPr>
          <w:sz w:val="16"/>
          <w:szCs w:val="16"/>
        </w:rPr>
        <w:t xml:space="preserve"> </w:t>
      </w:r>
      <w:hyperlink r:id="rId23" w:history="1">
        <w:r w:rsidRPr="00EE4961">
          <w:rPr>
            <w:rStyle w:val="Hiperhivatkozs"/>
            <w:sz w:val="16"/>
            <w:szCs w:val="16"/>
          </w:rPr>
          <w:t>http://greenfo.hu/hirek/2015/12/25/allami-foldprivatizacio-intezmenyesitett-foldrablas-2015</w:t>
        </w:r>
      </w:hyperlink>
      <w:r>
        <w:rPr>
          <w:sz w:val="16"/>
          <w:szCs w:val="16"/>
        </w:rPr>
        <w:t xml:space="preserve"> </w:t>
      </w:r>
      <w:hyperlink r:id="rId24" w:history="1">
        <w:r w:rsidRPr="00EE4961">
          <w:rPr>
            <w:rStyle w:val="Hiperhivatkozs"/>
            <w:sz w:val="16"/>
            <w:szCs w:val="16"/>
          </w:rPr>
          <w:t>http://nol.hu/belfold/nem-orom-hogy-igazam-lett-1586437</w:t>
        </w:r>
      </w:hyperlink>
      <w:r>
        <w:rPr>
          <w:sz w:val="16"/>
          <w:szCs w:val="16"/>
        </w:rPr>
        <w:t xml:space="preserve"> </w:t>
      </w:r>
      <w:hyperlink r:id="rId25" w:history="1">
        <w:r w:rsidRPr="00EE4961">
          <w:rPr>
            <w:rStyle w:val="Hiperhivatkozs"/>
            <w:sz w:val="16"/>
            <w:szCs w:val="16"/>
          </w:rPr>
          <w:t>http://nol.hu/belfold/angyan-jozsef-ujra-borit-1585643</w:t>
        </w:r>
      </w:hyperlink>
      <w:r>
        <w:rPr>
          <w:sz w:val="16"/>
          <w:szCs w:val="16"/>
        </w:rPr>
        <w:t xml:space="preserve"> </w:t>
      </w:r>
      <w:hyperlink r:id="rId26" w:history="1">
        <w:r w:rsidRPr="00EE4961">
          <w:rPr>
            <w:rStyle w:val="Hiperhivatkozs"/>
            <w:sz w:val="16"/>
            <w:szCs w:val="16"/>
          </w:rPr>
          <w:t>http://alfahir.hu/angyan_jozsef_ez_egy_uj_gyarmatositasi_folyamat_amit_onnek_is_tudnia_kell_a_foldprivatizaciorol</w:t>
        </w:r>
      </w:hyperlink>
    </w:p>
  </w:footnote>
  <w:footnote w:id="15">
    <w:p w:rsidR="005674F6" w:rsidRPr="006A4FF6" w:rsidRDefault="005674F6" w:rsidP="004726C0">
      <w:pPr>
        <w:pStyle w:val="Lbjegyzetszveg"/>
        <w:spacing w:before="0"/>
        <w:ind w:left="113"/>
        <w:rPr>
          <w:sz w:val="16"/>
          <w:szCs w:val="16"/>
        </w:rPr>
      </w:pPr>
      <w:r w:rsidRPr="00543ED9">
        <w:rPr>
          <w:rStyle w:val="Lbjegyzet-hivatkozs"/>
          <w:b/>
          <w:i/>
          <w:sz w:val="16"/>
          <w:szCs w:val="16"/>
        </w:rPr>
        <w:footnoteRef/>
      </w:r>
      <w:r w:rsidRPr="00543ED9">
        <w:rPr>
          <w:b/>
          <w:i/>
          <w:sz w:val="16"/>
          <w:szCs w:val="16"/>
        </w:rPr>
        <w:t>OPTEN cégadatbázis:</w:t>
      </w:r>
      <w:r>
        <w:rPr>
          <w:b/>
          <w:i/>
          <w:sz w:val="16"/>
          <w:szCs w:val="16"/>
        </w:rPr>
        <w:t xml:space="preserve"> </w:t>
      </w:r>
      <w:hyperlink r:id="rId27" w:history="1">
        <w:r w:rsidRPr="00543ED9">
          <w:rPr>
            <w:rStyle w:val="Hiperhivatkozs"/>
            <w:sz w:val="16"/>
            <w:szCs w:val="16"/>
          </w:rPr>
          <w:t>https://www.opten.hu/cegtar/kereso/kapcsolt</w:t>
        </w:r>
      </w:hyperlink>
    </w:p>
  </w:footnote>
  <w:footnote w:id="16">
    <w:p w:rsidR="005674F6" w:rsidRPr="00EE4961" w:rsidRDefault="005674F6" w:rsidP="004726C0">
      <w:pPr>
        <w:pStyle w:val="Lbjegyzetszveg"/>
        <w:spacing w:before="0"/>
        <w:ind w:left="113"/>
        <w:rPr>
          <w:sz w:val="16"/>
          <w:szCs w:val="16"/>
        </w:rPr>
      </w:pPr>
      <w:r w:rsidRPr="00EE4961">
        <w:rPr>
          <w:rStyle w:val="Lbjegyzet-hivatkozs"/>
          <w:b/>
          <w:i/>
          <w:sz w:val="16"/>
          <w:szCs w:val="16"/>
        </w:rPr>
        <w:footnoteRef/>
      </w:r>
      <w:r w:rsidRPr="00EE4961">
        <w:rPr>
          <w:b/>
          <w:i/>
          <w:sz w:val="16"/>
          <w:szCs w:val="16"/>
        </w:rPr>
        <w:t>Lázár –</w:t>
      </w:r>
      <w:r w:rsidRPr="00EE4961">
        <w:rPr>
          <w:sz w:val="16"/>
          <w:szCs w:val="16"/>
        </w:rPr>
        <w:t xml:space="preserve"> az állami cégeket </w:t>
      </w:r>
      <w:r w:rsidRPr="00EE4961">
        <w:rPr>
          <w:i/>
          <w:sz w:val="16"/>
          <w:szCs w:val="16"/>
        </w:rPr>
        <w:t>„szétlopják”</w:t>
      </w:r>
      <w:r w:rsidRPr="00EE4961">
        <w:rPr>
          <w:b/>
          <w:i/>
          <w:sz w:val="16"/>
          <w:szCs w:val="16"/>
        </w:rPr>
        <w:t xml:space="preserve">– </w:t>
      </w:r>
      <w:hyperlink r:id="rId28" w:history="1">
        <w:r w:rsidRPr="00EE4961">
          <w:rPr>
            <w:rStyle w:val="Hiperhivatkozs"/>
            <w:sz w:val="16"/>
            <w:szCs w:val="16"/>
          </w:rPr>
          <w:t>http://mandiner.hu/cikk/20151006_lazar_a_fideszes_menedzsment_is_szetlopna_az_allami_cegeket</w:t>
        </w:r>
      </w:hyperlink>
    </w:p>
  </w:footnote>
  <w:footnote w:id="17">
    <w:p w:rsidR="005674F6" w:rsidRPr="00D36F34" w:rsidRDefault="005674F6" w:rsidP="000F3A09">
      <w:pPr>
        <w:pStyle w:val="Lbjegyzetszveg"/>
        <w:spacing w:before="0"/>
        <w:ind w:left="113"/>
        <w:rPr>
          <w:sz w:val="16"/>
          <w:szCs w:val="16"/>
        </w:rPr>
      </w:pPr>
      <w:r w:rsidRPr="00D36F34">
        <w:rPr>
          <w:rStyle w:val="Lbjegyzet-hivatkozs"/>
          <w:sz w:val="16"/>
          <w:szCs w:val="16"/>
        </w:rPr>
        <w:footnoteRef/>
      </w:r>
      <w:r w:rsidRPr="00D36F34">
        <w:rPr>
          <w:b/>
          <w:i/>
          <w:sz w:val="16"/>
          <w:szCs w:val="16"/>
        </w:rPr>
        <w:t>A privatizált állami gazdaságok:</w:t>
      </w:r>
      <w:r w:rsidRPr="00D36F34">
        <w:rPr>
          <w:sz w:val="16"/>
          <w:szCs w:val="16"/>
        </w:rPr>
        <w:t xml:space="preserve"> Az 1. Orbán kormány idején, 2001 nyarán, a figyelmet lankasztó kánikula közepén </w:t>
      </w:r>
      <w:r w:rsidRPr="00D36F34">
        <w:rPr>
          <w:i/>
          <w:sz w:val="16"/>
          <w:szCs w:val="16"/>
        </w:rPr>
        <w:t>„privatizált”</w:t>
      </w:r>
      <w:r w:rsidRPr="00D36F34">
        <w:rPr>
          <w:sz w:val="16"/>
          <w:szCs w:val="16"/>
        </w:rPr>
        <w:t xml:space="preserve"> 12 állami gazdaságot a közbeszéd csak </w:t>
      </w:r>
      <w:r w:rsidRPr="00D36F34">
        <w:rPr>
          <w:b/>
          <w:i/>
          <w:sz w:val="16"/>
          <w:szCs w:val="16"/>
        </w:rPr>
        <w:t>„piszkos 12”</w:t>
      </w:r>
      <w:r w:rsidRPr="00D36F34">
        <w:rPr>
          <w:i/>
          <w:sz w:val="16"/>
          <w:szCs w:val="16"/>
        </w:rPr>
        <w:t xml:space="preserve">- </w:t>
      </w:r>
      <w:r w:rsidRPr="00D36F34">
        <w:rPr>
          <w:sz w:val="16"/>
          <w:szCs w:val="16"/>
        </w:rPr>
        <w:t xml:space="preserve">ként emlegeti. Ezek a korábbi közösségi tulajdonú állami gazdaságok a következő magántulajdonú tőkés társaságokká váltak: Agroprodukt Mezőgazdasági Termelő és Értékesítő Zrt. (Pápa), Dalmandi Mezőgazdasági Zrt. (Dalmand), Dél-Pest Megyei Mezőgazdasági Zrt. (Cegléd), Gödöllői Tangazdaság Zrt. (Kartal), Herceghalmi Kísérleti Gazdaság Zrt. (Herceghalom), Hidasháti Mezőgazdasági Zrt. (Murony), Lajta-Hansági Mezőgazdasági Termelő, Kereskedő és Szolgáltató Zrt. (Mosonmagyaróvár), Mezőfalvi Mezőgazdasági Termelő és Szolgáltató Zrt. (Mezőfalva), Sárvári Mezőgazdasági Zrt. (Sárvár), Szarvasi Agrár Zrt. (Szarvas), Szombathelyi Tangazdaság Zrt. (Szombathely), valamint a Törökszentmiklósi Mezőgazdasági Zrt. (Törökszentmiklós). Mielőtt az ÁPV Rt. átadta volna a 12 gazdaságot, az igazgatósági és felügyelő bizottsági tagok többségét nagyrészt az MFB embereire cserélték. Egyébként is sok </w:t>
      </w:r>
      <w:r w:rsidRPr="00D36F34">
        <w:rPr>
          <w:i/>
          <w:sz w:val="16"/>
          <w:szCs w:val="16"/>
        </w:rPr>
        <w:t>„friss erő”</w:t>
      </w:r>
      <w:r w:rsidRPr="00D36F34">
        <w:rPr>
          <w:sz w:val="16"/>
          <w:szCs w:val="16"/>
        </w:rPr>
        <w:t xml:space="preserve"> jelent meg a 12 állami gazdaság menedzsmentjében is, akik haszonélvezői lehettek a sajátos privatizációnak. Akadt közöttük egykori katonatiszt éppen úgy, mint pl. az első Orbán-kormány egyik miniszterének volt üzlettársa. Az egyik gazdaságban a gödöllői egyetem volt MSZMP szervező </w:t>
      </w:r>
      <w:r w:rsidRPr="00D36F34">
        <w:rPr>
          <w:i/>
          <w:sz w:val="16"/>
          <w:szCs w:val="16"/>
        </w:rPr>
        <w:t>(„agit-prop”)</w:t>
      </w:r>
      <w:r w:rsidRPr="00D36F34">
        <w:rPr>
          <w:sz w:val="16"/>
          <w:szCs w:val="16"/>
        </w:rPr>
        <w:t xml:space="preserve"> titkára, a baracskai rabgazdaság volt MSZMP titkára, továbbá az Orbán-kormány egyik államtitkárának nagybátyja, keresztapja, a másikban pedig egy felcsúti autóvillamossági szerelő és felcsúti lovardatulajdonos lett a többségi tulajdonos. A Dalmandi Mezőgazdasági ZRt. ma már a Csányi Sándor érdekeltség, a Bonafarm cégcsoport tagja. A </w:t>
      </w:r>
      <w:r w:rsidRPr="00D36F34">
        <w:rPr>
          <w:b/>
          <w:sz w:val="16"/>
          <w:szCs w:val="16"/>
        </w:rPr>
        <w:t>Lajta-Hanság Mezőgazdasági Zrt., a Sárvári Mezőgazdasági Zrt. és a Szombathelyi Tangazdaság Zrt.</w:t>
      </w:r>
      <w:r w:rsidRPr="00D36F34">
        <w:rPr>
          <w:sz w:val="16"/>
          <w:szCs w:val="16"/>
        </w:rPr>
        <w:t xml:space="preserve"> alkotja ma már a </w:t>
      </w:r>
      <w:r w:rsidRPr="00D36F34">
        <w:rPr>
          <w:b/>
          <w:sz w:val="16"/>
          <w:szCs w:val="16"/>
        </w:rPr>
        <w:t>Mezort cégcsoport</w:t>
      </w:r>
      <w:r w:rsidRPr="00D36F34">
        <w:rPr>
          <w:sz w:val="16"/>
          <w:szCs w:val="16"/>
        </w:rPr>
        <w:t xml:space="preserve"> magját, amelynek igazgatósági elnöke: </w:t>
      </w:r>
      <w:r w:rsidRPr="00D36F34">
        <w:rPr>
          <w:b/>
          <w:sz w:val="16"/>
          <w:szCs w:val="16"/>
        </w:rPr>
        <w:t>Nyerges Zsolt</w:t>
      </w:r>
      <w:r w:rsidRPr="00D36F34">
        <w:rPr>
          <w:sz w:val="16"/>
          <w:szCs w:val="16"/>
        </w:rPr>
        <w:t xml:space="preserve"> szolnoki ügyvéd, és amelybe 2013 nyarán </w:t>
      </w:r>
      <w:r w:rsidRPr="00D36F34">
        <w:rPr>
          <w:b/>
          <w:sz w:val="16"/>
          <w:szCs w:val="16"/>
        </w:rPr>
        <w:t>Simicska Lajos</w:t>
      </w:r>
      <w:r w:rsidRPr="00D36F34">
        <w:rPr>
          <w:sz w:val="16"/>
          <w:szCs w:val="16"/>
        </w:rPr>
        <w:t xml:space="preserve"> is </w:t>
      </w:r>
      <w:r w:rsidRPr="00D36F34">
        <w:rPr>
          <w:i/>
          <w:sz w:val="16"/>
          <w:szCs w:val="16"/>
        </w:rPr>
        <w:t>„bevásárolta”</w:t>
      </w:r>
      <w:r w:rsidRPr="00D36F34">
        <w:rPr>
          <w:sz w:val="16"/>
          <w:szCs w:val="16"/>
        </w:rPr>
        <w:t xml:space="preserve"> magát.</w:t>
      </w:r>
    </w:p>
  </w:footnote>
  <w:footnote w:id="18">
    <w:p w:rsidR="005674F6" w:rsidRPr="000F3A09" w:rsidRDefault="005674F6" w:rsidP="000F3A09">
      <w:pPr>
        <w:pStyle w:val="Lbjegyzetszveg"/>
        <w:spacing w:before="0"/>
        <w:ind w:left="113"/>
        <w:rPr>
          <w:sz w:val="16"/>
          <w:szCs w:val="16"/>
        </w:rPr>
      </w:pPr>
      <w:r w:rsidRPr="000F3A09">
        <w:rPr>
          <w:rStyle w:val="Lbjegyzet-hivatkozs"/>
          <w:sz w:val="16"/>
          <w:szCs w:val="16"/>
        </w:rPr>
        <w:footnoteRef/>
      </w:r>
      <w:r w:rsidRPr="000F3A09">
        <w:rPr>
          <w:b/>
          <w:i/>
          <w:sz w:val="16"/>
          <w:szCs w:val="16"/>
        </w:rPr>
        <w:t xml:space="preserve">A lepsényi gazdák: </w:t>
      </w:r>
      <w:hyperlink r:id="rId29" w:history="1">
        <w:r w:rsidRPr="000F3A09">
          <w:rPr>
            <w:rStyle w:val="Hiperhivatkozs"/>
            <w:rFonts w:eastAsiaTheme="majorEastAsia"/>
            <w:sz w:val="16"/>
            <w:szCs w:val="16"/>
          </w:rPr>
          <w:t>http://index.indavideo.hu/video/Lepseny</w:t>
        </w:r>
      </w:hyperlink>
    </w:p>
  </w:footnote>
  <w:footnote w:id="19">
    <w:p w:rsidR="005674F6" w:rsidRDefault="005674F6" w:rsidP="00FD37EE">
      <w:pPr>
        <w:pStyle w:val="Lbjegyzetszveg"/>
        <w:spacing w:before="0"/>
        <w:ind w:left="113"/>
        <w:rPr>
          <w:sz w:val="16"/>
          <w:szCs w:val="16"/>
        </w:rPr>
      </w:pPr>
      <w:r>
        <w:rPr>
          <w:rStyle w:val="Lbjegyzet-hivatkozs"/>
          <w:rFonts w:eastAsiaTheme="majorEastAsia"/>
          <w:b/>
          <w:sz w:val="16"/>
          <w:szCs w:val="16"/>
        </w:rPr>
        <w:footnoteRef/>
      </w:r>
      <w:r w:rsidRPr="00AB482C">
        <w:rPr>
          <w:b/>
          <w:sz w:val="16"/>
          <w:szCs w:val="16"/>
        </w:rPr>
        <w:t>Tőkeerős árverezőknél ez lehetett azonban saját árfelhajtás, „önlicit” eredménye is</w:t>
      </w:r>
      <w:r w:rsidRPr="00AB482C">
        <w:rPr>
          <w:sz w:val="16"/>
          <w:szCs w:val="16"/>
        </w:rPr>
        <w:t xml:space="preserve">, amivel távol tudták tartani az elővásárlási sorrendben előttük szereplőket. Pl.: </w:t>
      </w:r>
      <w:hyperlink r:id="rId30" w:history="1">
        <w:r w:rsidRPr="00AB482C">
          <w:rPr>
            <w:rStyle w:val="Hiperhivatkozs"/>
            <w:rFonts w:eastAsiaTheme="majorEastAsia"/>
            <w:sz w:val="16"/>
            <w:szCs w:val="16"/>
          </w:rPr>
          <w:t>http://hirtv.hu/ahirtvhirei/sajat-magara-licitalt-hogy-felverje-az-arat-1315955</w:t>
        </w:r>
      </w:hyperlink>
      <w:r w:rsidRPr="00AB482C">
        <w:rPr>
          <w:sz w:val="16"/>
          <w:szCs w:val="16"/>
        </w:rPr>
        <w:t xml:space="preserve"> </w:t>
      </w:r>
      <w:hyperlink r:id="rId31" w:history="1">
        <w:r w:rsidRPr="00AB482C">
          <w:rPr>
            <w:rStyle w:val="Hiperhivatkozs"/>
            <w:sz w:val="16"/>
            <w:szCs w:val="16"/>
          </w:rPr>
          <w:t>http://valasz.hu/itthon/teved-a-hvg-nem-a-boraszlanyok-hanem-egy-fidesz-alapito-tarolt-gyor-moson-sopronban-117187</w:t>
        </w:r>
      </w:hyperlink>
      <w:r>
        <w:rPr>
          <w:sz w:val="16"/>
          <w:szCs w:val="16"/>
        </w:rPr>
        <w:t xml:space="preserve"> </w:t>
      </w:r>
    </w:p>
  </w:footnote>
  <w:footnote w:id="20">
    <w:p w:rsidR="005674F6" w:rsidRPr="00A21FF1" w:rsidRDefault="005674F6" w:rsidP="00A21FF1">
      <w:pPr>
        <w:pStyle w:val="Lbjegyzetszveg"/>
        <w:spacing w:before="0"/>
        <w:ind w:left="113"/>
        <w:rPr>
          <w:sz w:val="16"/>
          <w:szCs w:val="16"/>
        </w:rPr>
      </w:pPr>
      <w:r w:rsidRPr="00A21FF1">
        <w:rPr>
          <w:rStyle w:val="Lbjegyzet-hivatkozs"/>
          <w:b/>
          <w:sz w:val="16"/>
          <w:szCs w:val="16"/>
        </w:rPr>
        <w:footnoteRef/>
      </w:r>
      <w:r>
        <w:rPr>
          <w:b/>
          <w:color w:val="060000"/>
          <w:sz w:val="16"/>
          <w:szCs w:val="16"/>
          <w:shd w:val="clear" w:color="auto" w:fill="FFFFFF"/>
        </w:rPr>
        <w:t>C</w:t>
      </w:r>
      <w:r w:rsidRPr="00A21FF1">
        <w:rPr>
          <w:b/>
          <w:color w:val="060000"/>
          <w:sz w:val="16"/>
          <w:szCs w:val="16"/>
          <w:shd w:val="clear" w:color="auto" w:fill="FFFFFF"/>
        </w:rPr>
        <w:t>égvezető „énnel” is rendelkező</w:t>
      </w:r>
      <w:r>
        <w:rPr>
          <w:b/>
          <w:color w:val="060000"/>
          <w:sz w:val="16"/>
          <w:szCs w:val="16"/>
          <w:shd w:val="clear" w:color="auto" w:fill="FFFFFF"/>
        </w:rPr>
        <w:t>, t</w:t>
      </w:r>
      <w:r w:rsidRPr="00A21FF1">
        <w:rPr>
          <w:b/>
          <w:color w:val="060000"/>
          <w:sz w:val="16"/>
          <w:szCs w:val="16"/>
          <w:shd w:val="clear" w:color="auto" w:fill="FFFFFF"/>
        </w:rPr>
        <w:t>őkeerős licitálóknak akár drágán is megérte</w:t>
      </w:r>
      <w:r w:rsidRPr="00A21FF1">
        <w:rPr>
          <w:color w:val="060000"/>
          <w:sz w:val="16"/>
          <w:szCs w:val="16"/>
          <w:shd w:val="clear" w:color="auto" w:fill="FFFFFF"/>
        </w:rPr>
        <w:t xml:space="preserve"> elvinni egyes birtoktesteket, mert ügyes manőver segítségével, a cégeikkel fizettetik ki frissen szerzett földjeik árát, egyúttal páratlan lehetőség nyílik előttük arra, hogy adómentesen vegyenek ki pénzt a vállalkozásaikból. Lásd pl.: </w:t>
      </w:r>
      <w:hyperlink r:id="rId32" w:history="1">
        <w:r w:rsidRPr="00A21FF1">
          <w:rPr>
            <w:rStyle w:val="Hiperhivatkozs"/>
            <w:sz w:val="16"/>
            <w:szCs w:val="16"/>
            <w:shd w:val="clear" w:color="auto" w:fill="FFFFFF"/>
          </w:rPr>
          <w:t>http://valasz.hu/itthon/bizonyitek-nem-csak-meszaros-lorinc-jart-nagyon-jol-117168</w:t>
        </w:r>
      </w:hyperlink>
      <w:r w:rsidRPr="00A21FF1">
        <w:rPr>
          <w:color w:val="060000"/>
          <w:sz w:val="16"/>
          <w:szCs w:val="16"/>
          <w:shd w:val="clear" w:color="auto" w:fill="FFFFFF"/>
        </w:rPr>
        <w:t xml:space="preserve"> </w:t>
      </w:r>
      <w:hyperlink r:id="rId33" w:history="1">
        <w:r w:rsidRPr="00A21FF1">
          <w:rPr>
            <w:rStyle w:val="Hiperhivatkozs"/>
            <w:sz w:val="16"/>
            <w:szCs w:val="16"/>
          </w:rPr>
          <w:t>http://valasz.hu/itthon/teved-a-hvg-nem-a-boraszlanyok-hanem-egy-fidesz-alapito-tarolt-gyor-moson-sopronban-117187</w:t>
        </w:r>
      </w:hyperlink>
    </w:p>
  </w:footnote>
  <w:footnote w:id="21">
    <w:p w:rsidR="005674F6" w:rsidRPr="00A83BCA" w:rsidRDefault="005674F6" w:rsidP="00A83BCA">
      <w:pPr>
        <w:pStyle w:val="Lbjegyzetszveg"/>
        <w:spacing w:before="0"/>
        <w:ind w:left="113"/>
        <w:rPr>
          <w:sz w:val="16"/>
          <w:szCs w:val="16"/>
        </w:rPr>
      </w:pPr>
      <w:r w:rsidRPr="00A83BCA">
        <w:rPr>
          <w:rStyle w:val="Lbjegyzet-hivatkozs"/>
          <w:b/>
          <w:i/>
          <w:sz w:val="16"/>
          <w:szCs w:val="16"/>
        </w:rPr>
        <w:footnoteRef/>
      </w:r>
      <w:r w:rsidRPr="00A83BCA">
        <w:rPr>
          <w:b/>
          <w:i/>
          <w:sz w:val="16"/>
          <w:szCs w:val="16"/>
        </w:rPr>
        <w:t>Külföldi tulajdonú agrárcégek</w:t>
      </w:r>
      <w:r w:rsidRPr="00A83BCA">
        <w:rPr>
          <w:i/>
          <w:sz w:val="16"/>
          <w:szCs w:val="16"/>
        </w:rPr>
        <w:t>, területeik és támogatásaik (2011):</w:t>
      </w:r>
      <w:r w:rsidRPr="00A83BCA">
        <w:rPr>
          <w:sz w:val="16"/>
          <w:szCs w:val="16"/>
        </w:rPr>
        <w:t xml:space="preserve"> </w:t>
      </w:r>
      <w:hyperlink r:id="rId34" w:history="1">
        <w:r w:rsidRPr="00A83BCA">
          <w:rPr>
            <w:rStyle w:val="Hiperhivatkozs"/>
            <w:sz w:val="16"/>
            <w:szCs w:val="16"/>
          </w:rPr>
          <w:t>http://valasz.hu/itthon/vihart-is-aratnak-56655</w:t>
        </w:r>
      </w:hyperlink>
    </w:p>
  </w:footnote>
  <w:footnote w:id="22">
    <w:p w:rsidR="005674F6" w:rsidRPr="00A83BCA" w:rsidRDefault="005674F6" w:rsidP="00A83BCA">
      <w:pPr>
        <w:pStyle w:val="Lbjegyzetszveg"/>
        <w:spacing w:before="0"/>
        <w:ind w:left="113"/>
        <w:rPr>
          <w:sz w:val="16"/>
          <w:szCs w:val="16"/>
        </w:rPr>
      </w:pPr>
      <w:r w:rsidRPr="00A83BCA">
        <w:rPr>
          <w:rStyle w:val="Lbjegyzet-hivatkozs"/>
          <w:b/>
          <w:i/>
          <w:sz w:val="16"/>
          <w:szCs w:val="16"/>
        </w:rPr>
        <w:footnoteRef/>
      </w:r>
      <w:r w:rsidRPr="00A83BCA">
        <w:rPr>
          <w:b/>
          <w:i/>
          <w:sz w:val="16"/>
          <w:szCs w:val="16"/>
        </w:rPr>
        <w:t>Téeszek külföldi kézben:</w:t>
      </w:r>
      <w:r w:rsidRPr="00A83BCA">
        <w:rPr>
          <w:sz w:val="16"/>
          <w:szCs w:val="16"/>
        </w:rPr>
        <w:t xml:space="preserve"> </w:t>
      </w:r>
      <w:hyperlink r:id="rId35" w:history="1">
        <w:r w:rsidRPr="00A83BCA">
          <w:rPr>
            <w:rStyle w:val="Hiperhivatkozs"/>
            <w:sz w:val="16"/>
            <w:szCs w:val="16"/>
          </w:rPr>
          <w:t>http://valasz.hu/itthon/vihart-is-aratnak-56655</w:t>
        </w:r>
      </w:hyperlink>
      <w:r w:rsidRPr="00A83BCA">
        <w:rPr>
          <w:sz w:val="16"/>
          <w:szCs w:val="16"/>
        </w:rPr>
        <w:t xml:space="preserve"> </w:t>
      </w:r>
    </w:p>
  </w:footnote>
  <w:footnote w:id="23">
    <w:p w:rsidR="005674F6" w:rsidRPr="00A83BCA" w:rsidRDefault="005674F6" w:rsidP="00A83BCA">
      <w:pPr>
        <w:pStyle w:val="Lbjegyzetszveg"/>
        <w:spacing w:before="0"/>
        <w:ind w:left="113"/>
        <w:rPr>
          <w:sz w:val="16"/>
          <w:szCs w:val="16"/>
        </w:rPr>
      </w:pPr>
      <w:r w:rsidRPr="00A83BCA">
        <w:rPr>
          <w:rStyle w:val="Lbjegyzet-hivatkozs"/>
          <w:b/>
          <w:i/>
          <w:sz w:val="16"/>
          <w:szCs w:val="16"/>
        </w:rPr>
        <w:footnoteRef/>
      </w:r>
      <w:r w:rsidRPr="00A83BCA">
        <w:rPr>
          <w:b/>
          <w:i/>
          <w:sz w:val="16"/>
          <w:szCs w:val="16"/>
        </w:rPr>
        <w:t>Az osztrák téeszelnök:</w:t>
      </w:r>
      <w:r w:rsidRPr="00A83BCA">
        <w:rPr>
          <w:sz w:val="16"/>
          <w:szCs w:val="16"/>
        </w:rPr>
        <w:t xml:space="preserve"> </w:t>
      </w:r>
      <w:hyperlink r:id="rId36" w:history="1">
        <w:r w:rsidRPr="00A83BCA">
          <w:rPr>
            <w:rStyle w:val="Hiperhivatkozs"/>
            <w:sz w:val="16"/>
            <w:szCs w:val="16"/>
          </w:rPr>
          <w:t>http://valasz.hu/itthon/nem-tevedes-osztrak-teeszelnok-vette-meg-simicska-foldjeit-116308</w:t>
        </w:r>
      </w:hyperlink>
    </w:p>
    <w:p w:rsidR="005674F6" w:rsidRPr="00A83BCA" w:rsidRDefault="005674F6" w:rsidP="00A83BCA">
      <w:pPr>
        <w:pStyle w:val="Lbjegyzetszveg"/>
        <w:spacing w:before="0"/>
        <w:ind w:left="113"/>
        <w:rPr>
          <w:sz w:val="16"/>
          <w:szCs w:val="16"/>
        </w:rPr>
      </w:pPr>
      <w:r w:rsidRPr="00A83BCA">
        <w:rPr>
          <w:sz w:val="16"/>
          <w:szCs w:val="16"/>
        </w:rPr>
        <w:t xml:space="preserve">   </w:t>
      </w:r>
      <w:hyperlink r:id="rId37" w:history="1">
        <w:r w:rsidRPr="00A83BCA">
          <w:rPr>
            <w:rStyle w:val="Hiperhivatkozs"/>
            <w:sz w:val="16"/>
            <w:szCs w:val="16"/>
          </w:rPr>
          <w:t>http://magyarhirlap.hu/cikk/41233/Kettosallampolgar_kezerekerultek__arajkaihektarok</w:t>
        </w:r>
      </w:hyperlink>
      <w:r w:rsidRPr="00A83BCA">
        <w:rPr>
          <w:sz w:val="16"/>
          <w:szCs w:val="16"/>
        </w:rPr>
        <w:t xml:space="preserve"> </w:t>
      </w:r>
    </w:p>
  </w:footnote>
  <w:footnote w:id="24">
    <w:p w:rsidR="005674F6" w:rsidRPr="00BB1EEA" w:rsidRDefault="005674F6" w:rsidP="00A83BCA">
      <w:pPr>
        <w:pStyle w:val="Lbjegyzetszveg"/>
        <w:spacing w:before="0"/>
        <w:ind w:left="113"/>
        <w:rPr>
          <w:sz w:val="16"/>
          <w:szCs w:val="16"/>
        </w:rPr>
      </w:pPr>
      <w:r w:rsidRPr="00A83BCA">
        <w:rPr>
          <w:rStyle w:val="Lbjegyzet-hivatkozs"/>
          <w:sz w:val="16"/>
          <w:szCs w:val="16"/>
        </w:rPr>
        <w:footnoteRef/>
      </w:r>
      <w:r w:rsidRPr="00A83BCA">
        <w:rPr>
          <w:b/>
          <w:i/>
          <w:sz w:val="16"/>
          <w:szCs w:val="16"/>
        </w:rPr>
        <w:t>OPTEN cégadatbázis:</w:t>
      </w:r>
      <w:hyperlink r:id="rId38" w:history="1">
        <w:r w:rsidRPr="00A83BCA">
          <w:rPr>
            <w:rStyle w:val="Hiperhivatkozs"/>
            <w:sz w:val="16"/>
            <w:szCs w:val="16"/>
          </w:rPr>
          <w:t>https://www.opten.hu/cegtar/kereso/kapcsolt</w:t>
        </w:r>
      </w:hyperlink>
    </w:p>
  </w:footnote>
  <w:footnote w:id="25">
    <w:p w:rsidR="005674F6" w:rsidRPr="00F44345" w:rsidRDefault="005674F6" w:rsidP="00F44345">
      <w:pPr>
        <w:pStyle w:val="Lbjegyzetszveg"/>
        <w:spacing w:before="0"/>
        <w:ind w:left="113"/>
        <w:rPr>
          <w:sz w:val="16"/>
          <w:szCs w:val="16"/>
        </w:rPr>
      </w:pPr>
      <w:r w:rsidRPr="00F44345">
        <w:rPr>
          <w:rStyle w:val="Lbjegyzet-hivatkozs"/>
          <w:sz w:val="16"/>
          <w:szCs w:val="16"/>
        </w:rPr>
        <w:footnoteRef/>
      </w:r>
      <w:r w:rsidRPr="00F44345">
        <w:rPr>
          <w:b/>
          <w:i/>
          <w:sz w:val="16"/>
          <w:szCs w:val="16"/>
        </w:rPr>
        <w:t>A Fidesz alapító tagja</w:t>
      </w:r>
      <w:r w:rsidRPr="00F44345">
        <w:rPr>
          <w:i/>
          <w:sz w:val="16"/>
          <w:szCs w:val="16"/>
        </w:rPr>
        <w:t>, a „37-ek” egyike:</w:t>
      </w:r>
      <w:r w:rsidRPr="00F44345">
        <w:rPr>
          <w:sz w:val="16"/>
          <w:szCs w:val="16"/>
        </w:rPr>
        <w:t xml:space="preserve"> </w:t>
      </w:r>
      <w:hyperlink r:id="rId39" w:history="1">
        <w:r w:rsidRPr="00F44345">
          <w:rPr>
            <w:rStyle w:val="Hiperhivatkozs"/>
            <w:sz w:val="16"/>
            <w:szCs w:val="16"/>
          </w:rPr>
          <w:t>http://web.archive.org/web/20131004170241/http://www.fidesz.hu:80/index.php?Cikk=91</w:t>
        </w:r>
      </w:hyperlink>
    </w:p>
  </w:footnote>
  <w:footnote w:id="26">
    <w:p w:rsidR="005674F6" w:rsidRPr="00DE3B60" w:rsidRDefault="005674F6" w:rsidP="001D3100">
      <w:pPr>
        <w:pStyle w:val="Lbjegyzetszveg"/>
        <w:spacing w:before="0"/>
        <w:ind w:left="113"/>
        <w:rPr>
          <w:sz w:val="16"/>
          <w:szCs w:val="16"/>
        </w:rPr>
      </w:pPr>
      <w:r w:rsidRPr="00DE3B60">
        <w:rPr>
          <w:rStyle w:val="Lbjegyzet-hivatkozs"/>
          <w:b/>
          <w:i/>
          <w:sz w:val="16"/>
          <w:szCs w:val="16"/>
        </w:rPr>
        <w:footnoteRef/>
      </w:r>
      <w:r w:rsidRPr="00DE3B60">
        <w:rPr>
          <w:b/>
          <w:i/>
          <w:sz w:val="16"/>
          <w:szCs w:val="16"/>
        </w:rPr>
        <w:t xml:space="preserve">Szarvasmarha telep-avató: </w:t>
      </w:r>
      <w:hyperlink r:id="rId40" w:history="1">
        <w:r w:rsidRPr="00DE3B60">
          <w:rPr>
            <w:rStyle w:val="Hiperhivatkozs"/>
            <w:sz w:val="16"/>
            <w:szCs w:val="16"/>
          </w:rPr>
          <w:t>http://videkstrategia.kormany.hu/igy-lehet-a-magyar-termek-versenykepes</w:t>
        </w:r>
      </w:hyperlink>
      <w:r w:rsidRPr="00DE3B60">
        <w:rPr>
          <w:sz w:val="16"/>
          <w:szCs w:val="16"/>
        </w:rPr>
        <w:t xml:space="preserve"> </w:t>
      </w:r>
    </w:p>
  </w:footnote>
  <w:footnote w:id="27">
    <w:p w:rsidR="005674F6" w:rsidRPr="00BB07A9" w:rsidRDefault="005674F6" w:rsidP="001D3100">
      <w:pPr>
        <w:pStyle w:val="Lbjegyzetszveg"/>
        <w:spacing w:before="0"/>
        <w:ind w:left="113"/>
        <w:rPr>
          <w:sz w:val="16"/>
          <w:szCs w:val="16"/>
        </w:rPr>
      </w:pPr>
      <w:r w:rsidRPr="00BB07A9">
        <w:rPr>
          <w:rStyle w:val="Lbjegyzet-hivatkozs"/>
          <w:b/>
          <w:i/>
          <w:sz w:val="16"/>
          <w:szCs w:val="16"/>
        </w:rPr>
        <w:footnoteRef/>
      </w:r>
      <w:r w:rsidRPr="00BB07A9">
        <w:rPr>
          <w:b/>
          <w:i/>
          <w:sz w:val="16"/>
          <w:szCs w:val="16"/>
        </w:rPr>
        <w:t>Szajkó Lóránt</w:t>
      </w:r>
      <w:r w:rsidRPr="00BB07A9">
        <w:rPr>
          <w:i/>
          <w:sz w:val="16"/>
          <w:szCs w:val="16"/>
        </w:rPr>
        <w:t xml:space="preserve">, a közgazdászból lett agrárvállalkozó: </w:t>
      </w:r>
      <w:hyperlink r:id="rId41" w:history="1">
        <w:r w:rsidRPr="00BB07A9">
          <w:rPr>
            <w:rStyle w:val="Hiperhivatkozs"/>
            <w:sz w:val="16"/>
            <w:szCs w:val="16"/>
          </w:rPr>
          <w:t>http://figyelo.hu/cikk_print.php?cid=120799_raerzett_a_tej_izere</w:t>
        </w:r>
      </w:hyperlink>
      <w:r>
        <w:rPr>
          <w:sz w:val="16"/>
          <w:szCs w:val="16"/>
        </w:rPr>
        <w:t xml:space="preserve"> </w:t>
      </w:r>
    </w:p>
  </w:footnote>
  <w:footnote w:id="28">
    <w:p w:rsidR="005674F6" w:rsidRPr="007E3D09" w:rsidRDefault="005674F6" w:rsidP="001D3100">
      <w:pPr>
        <w:pStyle w:val="Lbjegyzetszveg"/>
        <w:spacing w:before="0"/>
        <w:ind w:left="113"/>
        <w:rPr>
          <w:sz w:val="16"/>
          <w:szCs w:val="16"/>
        </w:rPr>
      </w:pPr>
      <w:r w:rsidRPr="00BB07A9">
        <w:rPr>
          <w:rStyle w:val="Lbjegyzet-hivatkozs"/>
          <w:b/>
          <w:i/>
          <w:sz w:val="16"/>
          <w:szCs w:val="16"/>
        </w:rPr>
        <w:footnoteRef/>
      </w:r>
      <w:r>
        <w:rPr>
          <w:b/>
          <w:i/>
          <w:sz w:val="16"/>
          <w:szCs w:val="16"/>
        </w:rPr>
        <w:t>A</w:t>
      </w:r>
      <w:r>
        <w:rPr>
          <w:i/>
          <w:sz w:val="16"/>
          <w:szCs w:val="16"/>
        </w:rPr>
        <w:t xml:space="preserve"> </w:t>
      </w:r>
      <w:r w:rsidRPr="00A32F04">
        <w:rPr>
          <w:b/>
          <w:i/>
          <w:sz w:val="16"/>
          <w:szCs w:val="16"/>
        </w:rPr>
        <w:t>milliárdos</w:t>
      </w:r>
      <w:r w:rsidRPr="007E3D09">
        <w:rPr>
          <w:i/>
          <w:sz w:val="16"/>
          <w:szCs w:val="16"/>
        </w:rPr>
        <w:t xml:space="preserve"> </w:t>
      </w:r>
      <w:r>
        <w:rPr>
          <w:i/>
          <w:sz w:val="16"/>
          <w:szCs w:val="16"/>
        </w:rPr>
        <w:t>vagyonú cégvezető</w:t>
      </w:r>
      <w:r w:rsidRPr="007E3D09">
        <w:rPr>
          <w:i/>
          <w:sz w:val="16"/>
          <w:szCs w:val="16"/>
        </w:rPr>
        <w:t>:</w:t>
      </w:r>
      <w:r w:rsidRPr="007E3D09">
        <w:rPr>
          <w:sz w:val="16"/>
          <w:szCs w:val="16"/>
        </w:rPr>
        <w:t xml:space="preserve"> </w:t>
      </w:r>
      <w:hyperlink r:id="rId42" w:history="1">
        <w:r w:rsidRPr="007E3D09">
          <w:rPr>
            <w:rStyle w:val="Hiperhivatkozs"/>
            <w:sz w:val="16"/>
            <w:szCs w:val="16"/>
          </w:rPr>
          <w:t>http://www.kisalfold.hu/gazdasag/68_milliard_a_beugro_a_gazdaglistara/2473676/</w:t>
        </w:r>
      </w:hyperlink>
      <w:r w:rsidRPr="007E3D09">
        <w:rPr>
          <w:sz w:val="16"/>
          <w:szCs w:val="16"/>
        </w:rPr>
        <w:t xml:space="preserve"> </w:t>
      </w:r>
    </w:p>
  </w:footnote>
  <w:footnote w:id="29">
    <w:p w:rsidR="005674F6" w:rsidRPr="00352C28" w:rsidRDefault="005674F6" w:rsidP="001D3100">
      <w:pPr>
        <w:pStyle w:val="Lbjegyzetszveg"/>
        <w:spacing w:before="0"/>
        <w:ind w:left="113"/>
        <w:rPr>
          <w:sz w:val="16"/>
          <w:szCs w:val="16"/>
        </w:rPr>
      </w:pPr>
      <w:r w:rsidRPr="00A566DD">
        <w:rPr>
          <w:rStyle w:val="Lbjegyzet-hivatkozs"/>
          <w:b/>
          <w:i/>
          <w:sz w:val="16"/>
          <w:szCs w:val="16"/>
        </w:rPr>
        <w:footnoteRef/>
      </w:r>
      <w:r w:rsidRPr="00A566DD">
        <w:rPr>
          <w:b/>
          <w:i/>
          <w:sz w:val="16"/>
          <w:szCs w:val="16"/>
        </w:rPr>
        <w:t>A Fidesz alapító tagja</w:t>
      </w:r>
      <w:r w:rsidRPr="00A566DD">
        <w:rPr>
          <w:i/>
          <w:sz w:val="16"/>
          <w:szCs w:val="16"/>
        </w:rPr>
        <w:t xml:space="preserve">, a </w:t>
      </w:r>
      <w:r>
        <w:rPr>
          <w:i/>
          <w:sz w:val="16"/>
          <w:szCs w:val="16"/>
        </w:rPr>
        <w:t>„</w:t>
      </w:r>
      <w:r w:rsidRPr="00A566DD">
        <w:rPr>
          <w:i/>
          <w:sz w:val="16"/>
          <w:szCs w:val="16"/>
        </w:rPr>
        <w:t>37-ek</w:t>
      </w:r>
      <w:r>
        <w:rPr>
          <w:i/>
          <w:sz w:val="16"/>
          <w:szCs w:val="16"/>
        </w:rPr>
        <w:t>”</w:t>
      </w:r>
      <w:r w:rsidRPr="00A566DD">
        <w:rPr>
          <w:i/>
          <w:sz w:val="16"/>
          <w:szCs w:val="16"/>
        </w:rPr>
        <w:t xml:space="preserve"> egyike:</w:t>
      </w:r>
      <w:r w:rsidRPr="00352C28">
        <w:rPr>
          <w:sz w:val="16"/>
          <w:szCs w:val="16"/>
        </w:rPr>
        <w:t xml:space="preserve"> </w:t>
      </w:r>
      <w:hyperlink r:id="rId43" w:history="1">
        <w:r w:rsidRPr="008E36ED">
          <w:rPr>
            <w:rStyle w:val="Hiperhivatkozs"/>
            <w:sz w:val="16"/>
            <w:szCs w:val="16"/>
          </w:rPr>
          <w:t>http://web.archive.org/web/20131004170241/http://www.fidesz.hu:80/index.php?Cikk=91</w:t>
        </w:r>
      </w:hyperlink>
      <w:r>
        <w:rPr>
          <w:sz w:val="16"/>
          <w:szCs w:val="16"/>
        </w:rPr>
        <w:t xml:space="preserve"> </w:t>
      </w:r>
      <w:r w:rsidRPr="00352C28">
        <w:rPr>
          <w:sz w:val="16"/>
          <w:szCs w:val="16"/>
        </w:rPr>
        <w:t xml:space="preserve"> </w:t>
      </w:r>
    </w:p>
  </w:footnote>
  <w:footnote w:id="30">
    <w:p w:rsidR="005674F6" w:rsidRPr="00434D16" w:rsidRDefault="005674F6" w:rsidP="001D3100">
      <w:pPr>
        <w:pStyle w:val="Lbjegyzetszveg"/>
        <w:spacing w:before="0"/>
        <w:ind w:left="113"/>
        <w:rPr>
          <w:sz w:val="16"/>
          <w:szCs w:val="16"/>
        </w:rPr>
      </w:pPr>
      <w:r w:rsidRPr="00434D16">
        <w:rPr>
          <w:rStyle w:val="Lbjegyzet-hivatkozs"/>
          <w:b/>
          <w:i/>
          <w:sz w:val="16"/>
          <w:szCs w:val="16"/>
        </w:rPr>
        <w:footnoteRef/>
      </w:r>
      <w:r w:rsidRPr="00434D16">
        <w:rPr>
          <w:b/>
          <w:i/>
          <w:sz w:val="16"/>
          <w:szCs w:val="16"/>
        </w:rPr>
        <w:t>Saját maga versenytársa</w:t>
      </w:r>
      <w:r w:rsidRPr="00434D16">
        <w:rPr>
          <w:sz w:val="16"/>
          <w:szCs w:val="16"/>
        </w:rPr>
        <w:t xml:space="preserve"> </w:t>
      </w:r>
      <w:r w:rsidRPr="00434D16">
        <w:rPr>
          <w:i/>
          <w:sz w:val="16"/>
          <w:szCs w:val="16"/>
        </w:rPr>
        <w:t>– önlicit:</w:t>
      </w:r>
      <w:r w:rsidRPr="00434D16">
        <w:rPr>
          <w:sz w:val="16"/>
          <w:szCs w:val="16"/>
        </w:rPr>
        <w:t xml:space="preserve"> </w:t>
      </w:r>
      <w:hyperlink r:id="rId44" w:history="1">
        <w:r w:rsidRPr="005204AB">
          <w:rPr>
            <w:rStyle w:val="Hiperhivatkozs"/>
            <w:sz w:val="16"/>
            <w:szCs w:val="16"/>
          </w:rPr>
          <w:t>http://valasz.hu/itthon/teved-a-hvg-nem-a-boraszlanyok-hanem-egy-fidesz-alapito-tarolt-gyor-moson-sopronban-117187</w:t>
        </w:r>
      </w:hyperlink>
      <w:r>
        <w:rPr>
          <w:sz w:val="16"/>
          <w:szCs w:val="16"/>
        </w:rPr>
        <w:t xml:space="preserve"> </w:t>
      </w:r>
      <w:r w:rsidRPr="007D2F66">
        <w:rPr>
          <w:sz w:val="16"/>
          <w:szCs w:val="16"/>
        </w:rPr>
        <w:t>C</w:t>
      </w:r>
      <w:r w:rsidRPr="007D2F66">
        <w:rPr>
          <w:color w:val="060000"/>
          <w:sz w:val="16"/>
          <w:szCs w:val="16"/>
          <w:shd w:val="clear" w:color="auto" w:fill="FFFFFF"/>
        </w:rPr>
        <w:t xml:space="preserve">égvezető „énnel” is rendelkező licitálóknak </w:t>
      </w:r>
      <w:r>
        <w:rPr>
          <w:color w:val="060000"/>
          <w:sz w:val="16"/>
          <w:szCs w:val="16"/>
          <w:shd w:val="clear" w:color="auto" w:fill="FFFFFF"/>
        </w:rPr>
        <w:t xml:space="preserve">egyébként </w:t>
      </w:r>
      <w:r w:rsidRPr="007D2F66">
        <w:rPr>
          <w:color w:val="060000"/>
          <w:sz w:val="16"/>
          <w:szCs w:val="16"/>
          <w:shd w:val="clear" w:color="auto" w:fill="FFFFFF"/>
        </w:rPr>
        <w:t>akár drágán is megérte</w:t>
      </w:r>
      <w:r w:rsidRPr="00AB482C">
        <w:rPr>
          <w:color w:val="060000"/>
          <w:sz w:val="16"/>
          <w:szCs w:val="16"/>
          <w:shd w:val="clear" w:color="auto" w:fill="FFFFFF"/>
        </w:rPr>
        <w:t xml:space="preserve"> elvinni egyes </w:t>
      </w:r>
      <w:r>
        <w:rPr>
          <w:color w:val="060000"/>
          <w:sz w:val="16"/>
          <w:szCs w:val="16"/>
          <w:shd w:val="clear" w:color="auto" w:fill="FFFFFF"/>
        </w:rPr>
        <w:t>birtoktesteket</w:t>
      </w:r>
      <w:r w:rsidRPr="00AB482C">
        <w:rPr>
          <w:color w:val="060000"/>
          <w:sz w:val="16"/>
          <w:szCs w:val="16"/>
          <w:shd w:val="clear" w:color="auto" w:fill="FFFFFF"/>
        </w:rPr>
        <w:t>, mert ügyes manőver segítségével</w:t>
      </w:r>
      <w:r>
        <w:rPr>
          <w:color w:val="060000"/>
          <w:sz w:val="16"/>
          <w:szCs w:val="16"/>
          <w:shd w:val="clear" w:color="auto" w:fill="FFFFFF"/>
        </w:rPr>
        <w:t>,</w:t>
      </w:r>
      <w:r w:rsidRPr="00AB482C">
        <w:rPr>
          <w:color w:val="060000"/>
          <w:sz w:val="16"/>
          <w:szCs w:val="16"/>
          <w:shd w:val="clear" w:color="auto" w:fill="FFFFFF"/>
        </w:rPr>
        <w:t xml:space="preserve"> a cégeikkel fizettetik ki frissen szerzett földjeik árát, egyúttal páratlan lehetőség nyílik előttük arra, hogy adómentesen vegyenek ki pénzt a vállalkozásaikból.</w:t>
      </w:r>
      <w:r>
        <w:rPr>
          <w:color w:val="060000"/>
          <w:sz w:val="16"/>
          <w:szCs w:val="16"/>
          <w:shd w:val="clear" w:color="auto" w:fill="FFFFFF"/>
        </w:rPr>
        <w:t xml:space="preserve"> Lásd pl.: </w:t>
      </w:r>
      <w:hyperlink r:id="rId45" w:history="1">
        <w:r w:rsidRPr="005204AB">
          <w:rPr>
            <w:rStyle w:val="Hiperhivatkozs"/>
            <w:sz w:val="16"/>
            <w:szCs w:val="16"/>
            <w:shd w:val="clear" w:color="auto" w:fill="FFFFFF"/>
          </w:rPr>
          <w:t>http://valasz.hu/itthon/bizonyitek-nem-csak-meszaros-lorinc-jart-nagyon-jol-117168</w:t>
        </w:r>
      </w:hyperlink>
      <w:r>
        <w:rPr>
          <w:color w:val="060000"/>
          <w:sz w:val="16"/>
          <w:szCs w:val="16"/>
          <w:shd w:val="clear" w:color="auto" w:fill="FFFFFF"/>
        </w:rPr>
        <w:t xml:space="preserve"> </w:t>
      </w:r>
    </w:p>
  </w:footnote>
  <w:footnote w:id="31">
    <w:p w:rsidR="005674F6" w:rsidRPr="00B166E2" w:rsidRDefault="005674F6" w:rsidP="001D3100">
      <w:pPr>
        <w:pStyle w:val="Lbjegyzetszveg"/>
        <w:spacing w:before="0"/>
        <w:ind w:left="113"/>
        <w:rPr>
          <w:sz w:val="16"/>
          <w:szCs w:val="16"/>
        </w:rPr>
      </w:pPr>
      <w:r w:rsidRPr="00B166E2">
        <w:rPr>
          <w:rStyle w:val="Lbjegyzet-hivatkozs"/>
          <w:b/>
          <w:i/>
          <w:sz w:val="16"/>
          <w:szCs w:val="16"/>
        </w:rPr>
        <w:footnoteRef/>
      </w:r>
      <w:r w:rsidRPr="00B166E2">
        <w:rPr>
          <w:b/>
          <w:i/>
          <w:sz w:val="16"/>
          <w:szCs w:val="16"/>
        </w:rPr>
        <w:t>Az egyetemi tangazdaság:</w:t>
      </w:r>
      <w:r w:rsidRPr="00B166E2">
        <w:rPr>
          <w:sz w:val="16"/>
          <w:szCs w:val="16"/>
        </w:rPr>
        <w:t xml:space="preserve"> </w:t>
      </w:r>
      <w:hyperlink r:id="rId46" w:history="1">
        <w:r w:rsidRPr="005204AB">
          <w:rPr>
            <w:rStyle w:val="Hiperhivatkozs"/>
            <w:sz w:val="16"/>
            <w:szCs w:val="16"/>
          </w:rPr>
          <w:t>http://publicatio.nyme.hu/362/1/nyme_mek_mintagkonyv_2010_A5.pdf</w:t>
        </w:r>
      </w:hyperlink>
      <w:r>
        <w:rPr>
          <w:sz w:val="16"/>
          <w:szCs w:val="16"/>
        </w:rPr>
        <w:t xml:space="preserve"> </w:t>
      </w:r>
    </w:p>
  </w:footnote>
  <w:footnote w:id="32">
    <w:p w:rsidR="005674F6" w:rsidRPr="00DE3B60" w:rsidRDefault="005674F6" w:rsidP="007C46E1">
      <w:pPr>
        <w:pStyle w:val="Lbjegyzetszveg"/>
        <w:spacing w:before="0"/>
        <w:ind w:left="113"/>
        <w:rPr>
          <w:sz w:val="16"/>
          <w:szCs w:val="16"/>
        </w:rPr>
      </w:pPr>
      <w:r w:rsidRPr="00DE3B60">
        <w:rPr>
          <w:rStyle w:val="Lbjegyzet-hivatkozs"/>
          <w:b/>
          <w:i/>
          <w:sz w:val="16"/>
          <w:szCs w:val="16"/>
        </w:rPr>
        <w:footnoteRef/>
      </w:r>
      <w:r>
        <w:rPr>
          <w:b/>
          <w:i/>
          <w:sz w:val="16"/>
          <w:szCs w:val="16"/>
        </w:rPr>
        <w:t xml:space="preserve">„Vidéki kaland” </w:t>
      </w:r>
      <w:r w:rsidRPr="007C46E1">
        <w:rPr>
          <w:i/>
          <w:sz w:val="16"/>
          <w:szCs w:val="16"/>
        </w:rPr>
        <w:t>a barbacsi sertéstelepen</w:t>
      </w:r>
      <w:r>
        <w:rPr>
          <w:i/>
          <w:sz w:val="16"/>
          <w:szCs w:val="16"/>
        </w:rPr>
        <w:t xml:space="preserve"> I.</w:t>
      </w:r>
      <w:r w:rsidRPr="007C46E1">
        <w:rPr>
          <w:i/>
          <w:sz w:val="16"/>
          <w:szCs w:val="16"/>
        </w:rPr>
        <w:t>:</w:t>
      </w:r>
      <w:r w:rsidRPr="00DE3B60">
        <w:rPr>
          <w:b/>
          <w:i/>
          <w:sz w:val="16"/>
          <w:szCs w:val="16"/>
        </w:rPr>
        <w:t xml:space="preserve"> </w:t>
      </w:r>
      <w:hyperlink r:id="rId47" w:history="1">
        <w:r w:rsidRPr="007C46E1">
          <w:rPr>
            <w:rStyle w:val="Hiperhivatkozs"/>
            <w:sz w:val="16"/>
            <w:szCs w:val="16"/>
          </w:rPr>
          <w:t>http://www.kisalfold.hu/rabakozi_hirek/kalandor_a_barbacsi_sertestelepen/2341148/</w:t>
        </w:r>
      </w:hyperlink>
      <w:r>
        <w:t xml:space="preserve"> </w:t>
      </w:r>
    </w:p>
  </w:footnote>
  <w:footnote w:id="33">
    <w:p w:rsidR="005674F6" w:rsidRPr="00DE3B60" w:rsidRDefault="005674F6" w:rsidP="00A30925">
      <w:pPr>
        <w:pStyle w:val="Lbjegyzetszveg"/>
        <w:spacing w:before="0"/>
        <w:ind w:left="113"/>
        <w:rPr>
          <w:sz w:val="16"/>
          <w:szCs w:val="16"/>
        </w:rPr>
      </w:pPr>
      <w:r w:rsidRPr="00DE3B60">
        <w:rPr>
          <w:rStyle w:val="Lbjegyzet-hivatkozs"/>
          <w:b/>
          <w:i/>
          <w:sz w:val="16"/>
          <w:szCs w:val="16"/>
        </w:rPr>
        <w:footnoteRef/>
      </w:r>
      <w:r>
        <w:rPr>
          <w:b/>
          <w:i/>
          <w:sz w:val="16"/>
          <w:szCs w:val="16"/>
        </w:rPr>
        <w:t xml:space="preserve">„Vidéki kaland” </w:t>
      </w:r>
      <w:r w:rsidRPr="007C46E1">
        <w:rPr>
          <w:i/>
          <w:sz w:val="16"/>
          <w:szCs w:val="16"/>
        </w:rPr>
        <w:t>a barbacsi sertéstelepen</w:t>
      </w:r>
      <w:r>
        <w:rPr>
          <w:i/>
          <w:sz w:val="16"/>
          <w:szCs w:val="16"/>
        </w:rPr>
        <w:t xml:space="preserve"> II.</w:t>
      </w:r>
      <w:r w:rsidRPr="007C46E1">
        <w:rPr>
          <w:i/>
          <w:sz w:val="16"/>
          <w:szCs w:val="16"/>
        </w:rPr>
        <w:t>:</w:t>
      </w:r>
      <w:r w:rsidRPr="00DE3B60">
        <w:rPr>
          <w:b/>
          <w:i/>
          <w:sz w:val="16"/>
          <w:szCs w:val="16"/>
        </w:rPr>
        <w:t xml:space="preserve"> </w:t>
      </w:r>
      <w:hyperlink r:id="rId48" w:history="1">
        <w:r w:rsidRPr="00AA14F0">
          <w:rPr>
            <w:rStyle w:val="Hiperhivatkozs"/>
            <w:sz w:val="16"/>
            <w:szCs w:val="16"/>
          </w:rPr>
          <w:t>http://www.videk-kaland.hu/blog/disznolkodas-telepen</w:t>
        </w:r>
      </w:hyperlink>
      <w:r>
        <w:rPr>
          <w:sz w:val="16"/>
          <w:szCs w:val="16"/>
        </w:rPr>
        <w:t xml:space="preserve"> </w:t>
      </w:r>
      <w:r>
        <w:t xml:space="preserve"> </w:t>
      </w:r>
    </w:p>
  </w:footnote>
  <w:footnote w:id="34">
    <w:p w:rsidR="005674F6" w:rsidRPr="00384E5F" w:rsidRDefault="005674F6" w:rsidP="00C8591A">
      <w:pPr>
        <w:pStyle w:val="Lbjegyzetszveg"/>
        <w:spacing w:before="0"/>
        <w:ind w:left="113"/>
        <w:rPr>
          <w:sz w:val="16"/>
          <w:szCs w:val="16"/>
        </w:rPr>
      </w:pPr>
      <w:r w:rsidRPr="00384E5F">
        <w:rPr>
          <w:rStyle w:val="Lbjegyzet-hivatkozs"/>
          <w:b/>
          <w:i/>
          <w:sz w:val="16"/>
          <w:szCs w:val="16"/>
        </w:rPr>
        <w:footnoteRef/>
      </w:r>
      <w:r w:rsidRPr="00384E5F">
        <w:rPr>
          <w:b/>
          <w:i/>
          <w:sz w:val="16"/>
          <w:szCs w:val="16"/>
        </w:rPr>
        <w:t>Téeszek külföldi kézben:</w:t>
      </w:r>
      <w:r w:rsidRPr="00384E5F">
        <w:rPr>
          <w:sz w:val="16"/>
          <w:szCs w:val="16"/>
        </w:rPr>
        <w:t xml:space="preserve"> </w:t>
      </w:r>
      <w:hyperlink r:id="rId49" w:history="1">
        <w:r w:rsidRPr="00384E5F">
          <w:rPr>
            <w:rStyle w:val="Hiperhivatkozs"/>
            <w:sz w:val="16"/>
            <w:szCs w:val="16"/>
          </w:rPr>
          <w:t>http://valasz.hu/itthon/vihart-is-aratnak-56655</w:t>
        </w:r>
      </w:hyperlink>
      <w:r w:rsidRPr="00384E5F">
        <w:rPr>
          <w:sz w:val="16"/>
          <w:szCs w:val="16"/>
        </w:rPr>
        <w:t xml:space="preserve"> </w:t>
      </w:r>
    </w:p>
  </w:footnote>
  <w:footnote w:id="35">
    <w:p w:rsidR="005674F6" w:rsidRDefault="005674F6" w:rsidP="00C8591A">
      <w:pPr>
        <w:pStyle w:val="Lbjegyzetszveg"/>
        <w:spacing w:before="0"/>
        <w:ind w:left="113"/>
        <w:rPr>
          <w:sz w:val="16"/>
          <w:szCs w:val="16"/>
        </w:rPr>
      </w:pPr>
      <w:r w:rsidRPr="00E52723">
        <w:rPr>
          <w:rStyle w:val="Lbjegyzet-hivatkozs"/>
          <w:b/>
          <w:i/>
          <w:sz w:val="16"/>
          <w:szCs w:val="16"/>
        </w:rPr>
        <w:footnoteRef/>
      </w:r>
      <w:r>
        <w:rPr>
          <w:b/>
          <w:i/>
          <w:sz w:val="16"/>
          <w:szCs w:val="16"/>
        </w:rPr>
        <w:t>Az” osztrák téeszelnök”</w:t>
      </w:r>
      <w:r w:rsidRPr="00E52723">
        <w:rPr>
          <w:b/>
          <w:i/>
          <w:sz w:val="16"/>
          <w:szCs w:val="16"/>
        </w:rPr>
        <w:t>:</w:t>
      </w:r>
      <w:r w:rsidRPr="00E52723">
        <w:rPr>
          <w:sz w:val="16"/>
          <w:szCs w:val="16"/>
        </w:rPr>
        <w:t xml:space="preserve"> </w:t>
      </w:r>
      <w:hyperlink r:id="rId50" w:history="1">
        <w:r w:rsidRPr="00AA14F0">
          <w:rPr>
            <w:rStyle w:val="Hiperhivatkozs"/>
            <w:sz w:val="16"/>
            <w:szCs w:val="16"/>
          </w:rPr>
          <w:t>http://valasz.hu/itthon/nem-tevedes-osztrak-teeszelnok-vette-meg-simicska-foldjeit-116308</w:t>
        </w:r>
      </w:hyperlink>
    </w:p>
    <w:p w:rsidR="005674F6" w:rsidRPr="00E52723" w:rsidRDefault="005674F6" w:rsidP="00C8591A">
      <w:pPr>
        <w:pStyle w:val="Lbjegyzetszveg"/>
        <w:spacing w:before="0"/>
        <w:ind w:left="113"/>
        <w:rPr>
          <w:sz w:val="16"/>
          <w:szCs w:val="16"/>
        </w:rPr>
      </w:pPr>
      <w:r>
        <w:rPr>
          <w:sz w:val="16"/>
          <w:szCs w:val="16"/>
        </w:rPr>
        <w:t xml:space="preserve">   </w:t>
      </w:r>
      <w:hyperlink r:id="rId51" w:history="1">
        <w:r w:rsidRPr="00AA14F0">
          <w:rPr>
            <w:rStyle w:val="Hiperhivatkozs"/>
            <w:sz w:val="16"/>
            <w:szCs w:val="16"/>
          </w:rPr>
          <w:t>http://magyarhirlap.hu/cikk/41233/Kettosallampolgar_kezerekerultek__arajkaihektarok</w:t>
        </w:r>
      </w:hyperlink>
      <w:r>
        <w:rPr>
          <w:sz w:val="16"/>
          <w:szCs w:val="16"/>
        </w:rPr>
        <w:t xml:space="preserve"> </w:t>
      </w:r>
    </w:p>
  </w:footnote>
  <w:footnote w:id="36">
    <w:p w:rsidR="005674F6" w:rsidRPr="00485E27" w:rsidRDefault="005674F6" w:rsidP="003E71E6">
      <w:pPr>
        <w:pStyle w:val="Lbjegyzetszveg"/>
        <w:spacing w:before="0"/>
        <w:ind w:left="113"/>
        <w:rPr>
          <w:sz w:val="16"/>
          <w:szCs w:val="16"/>
        </w:rPr>
      </w:pPr>
      <w:r w:rsidRPr="00485E27">
        <w:rPr>
          <w:rStyle w:val="Lbjegyzet-hivatkozs"/>
          <w:b/>
          <w:i/>
          <w:sz w:val="16"/>
          <w:szCs w:val="16"/>
        </w:rPr>
        <w:footnoteRef/>
      </w:r>
      <w:r w:rsidRPr="00485E27">
        <w:rPr>
          <w:b/>
          <w:i/>
          <w:sz w:val="16"/>
          <w:szCs w:val="16"/>
        </w:rPr>
        <w:t>Nemzeti Audiovizuális Archivum</w:t>
      </w:r>
      <w:r>
        <w:rPr>
          <w:i/>
          <w:sz w:val="16"/>
          <w:szCs w:val="16"/>
        </w:rPr>
        <w:t xml:space="preserve"> (2006)</w:t>
      </w:r>
      <w:r w:rsidRPr="00485E27">
        <w:rPr>
          <w:b/>
          <w:i/>
          <w:sz w:val="16"/>
          <w:szCs w:val="16"/>
        </w:rPr>
        <w:t xml:space="preserve">: </w:t>
      </w:r>
      <w:hyperlink r:id="rId52" w:history="1">
        <w:r w:rsidRPr="00AA14F0">
          <w:rPr>
            <w:rStyle w:val="Hiperhivatkozs"/>
            <w:sz w:val="16"/>
            <w:szCs w:val="16"/>
          </w:rPr>
          <w:t>http://nava.hu/id/265352/</w:t>
        </w:r>
      </w:hyperlink>
      <w:r>
        <w:rPr>
          <w:sz w:val="16"/>
          <w:szCs w:val="16"/>
        </w:rPr>
        <w:t xml:space="preserve"> </w:t>
      </w:r>
      <w:r w:rsidRPr="00485E27">
        <w:rPr>
          <w:sz w:val="16"/>
          <w:szCs w:val="16"/>
        </w:rPr>
        <w:t xml:space="preserve"> </w:t>
      </w:r>
    </w:p>
  </w:footnote>
  <w:footnote w:id="37">
    <w:p w:rsidR="005674F6" w:rsidRDefault="005674F6" w:rsidP="008A7057">
      <w:pPr>
        <w:pStyle w:val="Lbjegyzetszveg"/>
        <w:spacing w:before="0"/>
        <w:ind w:left="113"/>
        <w:rPr>
          <w:sz w:val="16"/>
          <w:szCs w:val="16"/>
        </w:rPr>
      </w:pPr>
      <w:r w:rsidRPr="00E44492">
        <w:rPr>
          <w:rStyle w:val="Lbjegyzet-hivatkozs"/>
          <w:b/>
          <w:i/>
          <w:sz w:val="16"/>
          <w:szCs w:val="16"/>
        </w:rPr>
        <w:footnoteRef/>
      </w:r>
      <w:r w:rsidRPr="00E44492">
        <w:rPr>
          <w:b/>
          <w:i/>
          <w:sz w:val="16"/>
          <w:szCs w:val="16"/>
        </w:rPr>
        <w:t>„Másért vállalkozók”:</w:t>
      </w:r>
      <w:r w:rsidRPr="00E44492">
        <w:rPr>
          <w:sz w:val="16"/>
          <w:szCs w:val="16"/>
        </w:rPr>
        <w:t xml:space="preserve"> </w:t>
      </w:r>
      <w:hyperlink r:id="rId53" w:history="1">
        <w:r w:rsidRPr="00733A22">
          <w:rPr>
            <w:rStyle w:val="Hiperhivatkozs"/>
            <w:sz w:val="16"/>
            <w:szCs w:val="16"/>
          </w:rPr>
          <w:t>http://www.kovet.hu/tudasbazis/tanulmanyok-cikkek/masert-vallalkozok-2-sokoro-okologiai-park-alapitvany</w:t>
        </w:r>
      </w:hyperlink>
      <w:r>
        <w:rPr>
          <w:sz w:val="16"/>
          <w:szCs w:val="16"/>
        </w:rPr>
        <w:t xml:space="preserve"> </w:t>
      </w:r>
    </w:p>
    <w:p w:rsidR="005674F6" w:rsidRDefault="005674F6" w:rsidP="008A7057">
      <w:pPr>
        <w:pStyle w:val="Lbjegyzetszveg"/>
        <w:spacing w:before="0"/>
        <w:ind w:left="113"/>
        <w:rPr>
          <w:sz w:val="16"/>
          <w:szCs w:val="16"/>
        </w:rPr>
      </w:pPr>
      <w:r>
        <w:rPr>
          <w:sz w:val="16"/>
          <w:szCs w:val="16"/>
        </w:rPr>
        <w:t xml:space="preserve">   </w:t>
      </w:r>
      <w:hyperlink r:id="rId54" w:history="1">
        <w:r w:rsidRPr="00733A22">
          <w:rPr>
            <w:rStyle w:val="Hiperhivatkozs"/>
            <w:sz w:val="16"/>
            <w:szCs w:val="16"/>
          </w:rPr>
          <w:t>http://www.helyicivil.hu/r/sokoro-okologiai-parkalapitvany-gyor/kornyezetvedelmi</w:t>
        </w:r>
      </w:hyperlink>
      <w:r>
        <w:rPr>
          <w:sz w:val="16"/>
          <w:szCs w:val="16"/>
        </w:rPr>
        <w:t xml:space="preserve"> </w:t>
      </w:r>
      <w:hyperlink r:id="rId55" w:history="1">
        <w:r w:rsidRPr="00733A22">
          <w:rPr>
            <w:rStyle w:val="Hiperhivatkozs"/>
            <w:sz w:val="16"/>
            <w:szCs w:val="16"/>
          </w:rPr>
          <w:t>http://onkormanyzat.gyor.hu/cikk/az_okocity_programrol.html</w:t>
        </w:r>
      </w:hyperlink>
      <w:r>
        <w:rPr>
          <w:sz w:val="16"/>
          <w:szCs w:val="16"/>
        </w:rPr>
        <w:t xml:space="preserve"> </w:t>
      </w:r>
    </w:p>
    <w:p w:rsidR="005674F6" w:rsidRPr="00E44492" w:rsidRDefault="005674F6" w:rsidP="008A7057">
      <w:pPr>
        <w:pStyle w:val="Lbjegyzetszveg"/>
        <w:spacing w:before="0"/>
        <w:ind w:left="113"/>
        <w:rPr>
          <w:sz w:val="16"/>
          <w:szCs w:val="16"/>
        </w:rPr>
      </w:pPr>
      <w:r>
        <w:rPr>
          <w:sz w:val="16"/>
          <w:szCs w:val="16"/>
        </w:rPr>
        <w:t xml:space="preserve">   </w:t>
      </w:r>
      <w:hyperlink r:id="rId56" w:history="1">
        <w:r w:rsidRPr="00733A22">
          <w:rPr>
            <w:rStyle w:val="Hiperhivatkozs"/>
            <w:sz w:val="16"/>
            <w:szCs w:val="16"/>
          </w:rPr>
          <w:t>http://gyorplusz.hu/cikk/oktober_vegere_elkeszul_a_foldhaz_felpecen.html</w:t>
        </w:r>
      </w:hyperlink>
      <w:r>
        <w:rPr>
          <w:sz w:val="16"/>
          <w:szCs w:val="16"/>
        </w:rPr>
        <w:t xml:space="preserve"> </w:t>
      </w:r>
    </w:p>
  </w:footnote>
  <w:footnote w:id="38">
    <w:p w:rsidR="005674F6" w:rsidRPr="00AC761E" w:rsidRDefault="005674F6" w:rsidP="008A7057">
      <w:pPr>
        <w:pStyle w:val="Lbjegyzetszveg"/>
        <w:spacing w:before="0"/>
        <w:ind w:left="113"/>
        <w:rPr>
          <w:sz w:val="16"/>
          <w:szCs w:val="16"/>
        </w:rPr>
      </w:pPr>
      <w:r w:rsidRPr="00AC761E">
        <w:rPr>
          <w:rStyle w:val="Lbjegyzet-hivatkozs"/>
          <w:b/>
          <w:i/>
          <w:sz w:val="16"/>
          <w:szCs w:val="16"/>
        </w:rPr>
        <w:footnoteRef/>
      </w:r>
      <w:r w:rsidRPr="00AC761E">
        <w:rPr>
          <w:b/>
          <w:i/>
          <w:sz w:val="16"/>
          <w:szCs w:val="16"/>
        </w:rPr>
        <w:t>Biogáz és mezőgazdasági integráció:</w:t>
      </w:r>
      <w:r w:rsidRPr="00AC761E">
        <w:rPr>
          <w:sz w:val="16"/>
          <w:szCs w:val="16"/>
        </w:rPr>
        <w:t xml:space="preserve"> </w:t>
      </w:r>
      <w:hyperlink r:id="rId57" w:history="1">
        <w:r w:rsidRPr="00733A22">
          <w:rPr>
            <w:rStyle w:val="Hiperhivatkozs"/>
            <w:sz w:val="16"/>
            <w:szCs w:val="16"/>
          </w:rPr>
          <w:t>http://www.kisalfold.hu/gyori_hirek/biogazuzem_haztaji_bertartokkal/2270575/</w:t>
        </w:r>
      </w:hyperlink>
      <w:r>
        <w:rPr>
          <w:sz w:val="16"/>
          <w:szCs w:val="16"/>
        </w:rPr>
        <w:t xml:space="preserve"> </w:t>
      </w:r>
    </w:p>
  </w:footnote>
  <w:footnote w:id="39">
    <w:p w:rsidR="005674F6" w:rsidRPr="00810938" w:rsidRDefault="005674F6" w:rsidP="00810938">
      <w:pPr>
        <w:pStyle w:val="Lbjegyzetszveg"/>
        <w:spacing w:before="0"/>
        <w:ind w:left="113"/>
        <w:rPr>
          <w:sz w:val="16"/>
          <w:szCs w:val="16"/>
        </w:rPr>
      </w:pPr>
      <w:r w:rsidRPr="00810938">
        <w:rPr>
          <w:rStyle w:val="Lbjegyzet-hivatkozs"/>
          <w:sz w:val="16"/>
          <w:szCs w:val="16"/>
        </w:rPr>
        <w:footnoteRef/>
      </w:r>
      <w:r w:rsidRPr="00810938">
        <w:rPr>
          <w:b/>
          <w:i/>
          <w:sz w:val="16"/>
          <w:szCs w:val="16"/>
        </w:rPr>
        <w:t>Naturzóna</w:t>
      </w:r>
      <w:r w:rsidRPr="00810938">
        <w:rPr>
          <w:i/>
          <w:sz w:val="16"/>
          <w:szCs w:val="16"/>
        </w:rPr>
        <w:t>:</w:t>
      </w:r>
      <w:r w:rsidRPr="00810938">
        <w:rPr>
          <w:sz w:val="16"/>
          <w:szCs w:val="16"/>
        </w:rPr>
        <w:t xml:space="preserve"> </w:t>
      </w:r>
      <w:hyperlink r:id="rId58" w:history="1">
        <w:r w:rsidRPr="00810938">
          <w:rPr>
            <w:rStyle w:val="Hiperhivatkozs"/>
            <w:sz w:val="16"/>
            <w:szCs w:val="16"/>
          </w:rPr>
          <w:t>http://naturzona.hu/</w:t>
        </w:r>
      </w:hyperlink>
    </w:p>
  </w:footnote>
  <w:footnote w:id="40">
    <w:p w:rsidR="005674F6" w:rsidRPr="0009591D" w:rsidRDefault="005674F6" w:rsidP="00EA1CDF">
      <w:pPr>
        <w:pStyle w:val="Lbjegyzetszveg"/>
        <w:spacing w:before="0"/>
        <w:ind w:left="113"/>
        <w:rPr>
          <w:sz w:val="16"/>
          <w:szCs w:val="16"/>
        </w:rPr>
      </w:pPr>
      <w:r w:rsidRPr="0009591D">
        <w:rPr>
          <w:rStyle w:val="Lbjegyzet-hivatkozs"/>
          <w:b/>
          <w:i/>
          <w:sz w:val="16"/>
          <w:szCs w:val="16"/>
        </w:rPr>
        <w:footnoteRef/>
      </w:r>
      <w:r w:rsidRPr="0009591D">
        <w:rPr>
          <w:b/>
          <w:i/>
          <w:sz w:val="16"/>
          <w:szCs w:val="16"/>
        </w:rPr>
        <w:t>A nagy</w:t>
      </w:r>
      <w:r>
        <w:rPr>
          <w:b/>
          <w:i/>
          <w:sz w:val="16"/>
          <w:szCs w:val="16"/>
        </w:rPr>
        <w:t>birtokos</w:t>
      </w:r>
      <w:r w:rsidRPr="0009591D">
        <w:rPr>
          <w:b/>
          <w:i/>
          <w:sz w:val="16"/>
          <w:szCs w:val="16"/>
        </w:rPr>
        <w:t xml:space="preserve"> Molnár család</w:t>
      </w:r>
      <w:r w:rsidRPr="0009591D">
        <w:rPr>
          <w:i/>
          <w:sz w:val="16"/>
          <w:szCs w:val="16"/>
        </w:rPr>
        <w:t xml:space="preserve"> és gazdasága:</w:t>
      </w:r>
      <w:r w:rsidRPr="0009591D">
        <w:rPr>
          <w:sz w:val="16"/>
          <w:szCs w:val="16"/>
        </w:rPr>
        <w:t xml:space="preserve"> </w:t>
      </w:r>
      <w:hyperlink r:id="rId59" w:history="1">
        <w:r w:rsidRPr="00733A22">
          <w:rPr>
            <w:rStyle w:val="Hiperhivatkozs"/>
            <w:sz w:val="16"/>
            <w:szCs w:val="16"/>
          </w:rPr>
          <w:t>http://magyarmezogazdasaglap.hu/hu/irasok/szakma-es-gyakorlat-alkuja</w:t>
        </w:r>
      </w:hyperlink>
      <w:r>
        <w:rPr>
          <w:sz w:val="16"/>
          <w:szCs w:val="16"/>
        </w:rPr>
        <w:t xml:space="preserve"> </w:t>
      </w:r>
    </w:p>
  </w:footnote>
  <w:footnote w:id="41">
    <w:p w:rsidR="005674F6" w:rsidRPr="000D1F3C" w:rsidRDefault="005674F6" w:rsidP="00EA1CDF">
      <w:pPr>
        <w:pStyle w:val="Lbjegyzetszveg"/>
        <w:spacing w:before="0"/>
        <w:ind w:left="113"/>
        <w:rPr>
          <w:sz w:val="16"/>
          <w:szCs w:val="16"/>
        </w:rPr>
      </w:pPr>
      <w:r w:rsidRPr="000D1F3C">
        <w:rPr>
          <w:rStyle w:val="Lbjegyzet-hivatkozs"/>
          <w:b/>
          <w:i/>
          <w:sz w:val="16"/>
          <w:szCs w:val="16"/>
        </w:rPr>
        <w:footnoteRef/>
      </w:r>
      <w:r w:rsidRPr="000D1F3C">
        <w:rPr>
          <w:b/>
          <w:i/>
          <w:sz w:val="16"/>
          <w:szCs w:val="16"/>
        </w:rPr>
        <w:t>Szárító épült Gyórón:</w:t>
      </w:r>
      <w:r w:rsidRPr="000D1F3C">
        <w:rPr>
          <w:sz w:val="16"/>
          <w:szCs w:val="16"/>
        </w:rPr>
        <w:t xml:space="preserve"> </w:t>
      </w:r>
      <w:hyperlink r:id="rId60" w:history="1">
        <w:r w:rsidRPr="00733A22">
          <w:rPr>
            <w:rStyle w:val="Hiperhivatkozs"/>
            <w:sz w:val="16"/>
            <w:szCs w:val="16"/>
          </w:rPr>
          <w:t>http://www.pointernet.pds.hu/ujsagok/agraragazat/2012/03/20120510195913126000000220.html</w:t>
        </w:r>
      </w:hyperlink>
      <w:r>
        <w:rPr>
          <w:sz w:val="16"/>
          <w:szCs w:val="16"/>
        </w:rPr>
        <w:t xml:space="preserve"> </w:t>
      </w:r>
    </w:p>
  </w:footnote>
  <w:footnote w:id="42">
    <w:p w:rsidR="005674F6" w:rsidRPr="00982968" w:rsidRDefault="005674F6" w:rsidP="00982968">
      <w:pPr>
        <w:pStyle w:val="Lbjegyzetszveg"/>
        <w:spacing w:before="0"/>
        <w:ind w:left="113"/>
        <w:rPr>
          <w:b/>
          <w:i/>
          <w:sz w:val="16"/>
          <w:szCs w:val="16"/>
        </w:rPr>
      </w:pPr>
      <w:r w:rsidRPr="00982968">
        <w:rPr>
          <w:rStyle w:val="Lbjegyzet-hivatkozs"/>
          <w:b/>
          <w:i/>
          <w:sz w:val="16"/>
          <w:szCs w:val="16"/>
        </w:rPr>
        <w:footnoteRef/>
      </w:r>
      <w:r w:rsidRPr="00982968">
        <w:rPr>
          <w:b/>
          <w:i/>
          <w:sz w:val="16"/>
          <w:szCs w:val="16"/>
        </w:rPr>
        <w:t xml:space="preserve">A </w:t>
      </w:r>
      <w:r w:rsidRPr="009E4F3A">
        <w:rPr>
          <w:i/>
          <w:sz w:val="16"/>
          <w:szCs w:val="16"/>
        </w:rPr>
        <w:t>nagyszentjánosi 201 hektárt 29 km távolságból maga művelő, (mert „azé legyen a föld, aki megműveli”)</w:t>
      </w:r>
      <w:r>
        <w:rPr>
          <w:b/>
          <w:i/>
          <w:sz w:val="16"/>
          <w:szCs w:val="16"/>
        </w:rPr>
        <w:t xml:space="preserve"> </w:t>
      </w:r>
      <w:r w:rsidRPr="00982968">
        <w:rPr>
          <w:b/>
          <w:i/>
          <w:sz w:val="16"/>
          <w:szCs w:val="16"/>
        </w:rPr>
        <w:t>nyertes árverező „földműves” lakhelye:</w:t>
      </w:r>
    </w:p>
    <w:p w:rsidR="005674F6" w:rsidRPr="00982968" w:rsidRDefault="005674F6" w:rsidP="00982968">
      <w:pPr>
        <w:pStyle w:val="Lbjegyzetszveg"/>
        <w:spacing w:before="0"/>
        <w:ind w:left="113"/>
        <w:rPr>
          <w:sz w:val="16"/>
          <w:szCs w:val="16"/>
        </w:rPr>
      </w:pPr>
      <w:r w:rsidRPr="00982968">
        <w:rPr>
          <w:sz w:val="16"/>
          <w:szCs w:val="16"/>
        </w:rPr>
        <w:t xml:space="preserve"> </w:t>
      </w:r>
      <w:hyperlink r:id="rId61" w:history="1">
        <w:r w:rsidRPr="00733A22">
          <w:rPr>
            <w:rStyle w:val="Hiperhivatkozs"/>
            <w:sz w:val="16"/>
            <w:szCs w:val="16"/>
          </w:rPr>
          <w:t>https://www.google.hu/maps/@47.665979,17.6410302,3a,75y,204.91h,119.08t/data=!3m6!1e1!3m4!1sgsqBIpeNe5enojWQlIHwlQ!2e0!7i13312!8i6656!6m1!1e1</w:t>
        </w:r>
      </w:hyperlink>
      <w:r>
        <w:rPr>
          <w:sz w:val="16"/>
          <w:szCs w:val="16"/>
        </w:rPr>
        <w:t xml:space="preserve"> </w:t>
      </w:r>
    </w:p>
  </w:footnote>
  <w:footnote w:id="43">
    <w:p w:rsidR="005674F6" w:rsidRPr="0012353E" w:rsidRDefault="005674F6" w:rsidP="00B671DA">
      <w:pPr>
        <w:pStyle w:val="Lbjegyzetszveg"/>
        <w:spacing w:before="0"/>
        <w:ind w:left="113"/>
        <w:rPr>
          <w:sz w:val="16"/>
          <w:szCs w:val="16"/>
        </w:rPr>
      </w:pPr>
      <w:r w:rsidRPr="0012353E">
        <w:rPr>
          <w:rStyle w:val="Lbjegyzet-hivatkozs"/>
          <w:b/>
          <w:i/>
          <w:sz w:val="16"/>
          <w:szCs w:val="16"/>
        </w:rPr>
        <w:footnoteRef/>
      </w:r>
      <w:r w:rsidRPr="0012353E">
        <w:rPr>
          <w:b/>
          <w:i/>
          <w:sz w:val="16"/>
          <w:szCs w:val="16"/>
        </w:rPr>
        <w:t>OPTEN cégadatbázis:</w:t>
      </w:r>
      <w:hyperlink r:id="rId62" w:history="1">
        <w:r w:rsidRPr="0012353E">
          <w:rPr>
            <w:rStyle w:val="Hiperhivatkozs"/>
            <w:sz w:val="16"/>
            <w:szCs w:val="16"/>
          </w:rPr>
          <w:t>https://www.opten.hu/cegtar/kereso/kapcsolt</w:t>
        </w:r>
      </w:hyperlink>
    </w:p>
  </w:footnote>
  <w:footnote w:id="44">
    <w:p w:rsidR="005674F6" w:rsidRPr="00EE4961" w:rsidRDefault="005674F6" w:rsidP="00B2019A">
      <w:pPr>
        <w:pStyle w:val="Lbjegyzetszveg"/>
        <w:spacing w:before="0"/>
        <w:ind w:left="113"/>
        <w:rPr>
          <w:sz w:val="16"/>
          <w:szCs w:val="16"/>
        </w:rPr>
      </w:pPr>
      <w:r w:rsidRPr="00EE4961">
        <w:rPr>
          <w:rStyle w:val="Lbjegyzet-hivatkozs"/>
          <w:b/>
          <w:i/>
          <w:sz w:val="16"/>
          <w:szCs w:val="16"/>
        </w:rPr>
        <w:footnoteRef/>
      </w:r>
      <w:r w:rsidRPr="00EE4961">
        <w:rPr>
          <w:b/>
          <w:i/>
          <w:sz w:val="16"/>
          <w:szCs w:val="16"/>
        </w:rPr>
        <w:t>Lázár –</w:t>
      </w:r>
      <w:r w:rsidRPr="00EE4961">
        <w:rPr>
          <w:sz w:val="16"/>
          <w:szCs w:val="16"/>
        </w:rPr>
        <w:t xml:space="preserve"> az állami cégeket </w:t>
      </w:r>
      <w:r w:rsidRPr="00EE4961">
        <w:rPr>
          <w:i/>
          <w:sz w:val="16"/>
          <w:szCs w:val="16"/>
        </w:rPr>
        <w:t>„szétlopják”</w:t>
      </w:r>
      <w:r w:rsidRPr="00EE4961">
        <w:rPr>
          <w:b/>
          <w:i/>
          <w:sz w:val="16"/>
          <w:szCs w:val="16"/>
        </w:rPr>
        <w:t xml:space="preserve">– </w:t>
      </w:r>
      <w:hyperlink r:id="rId63" w:history="1">
        <w:r w:rsidRPr="00EE4961">
          <w:rPr>
            <w:rStyle w:val="Hiperhivatkozs"/>
            <w:sz w:val="16"/>
            <w:szCs w:val="16"/>
          </w:rPr>
          <w:t>http://mandiner.hu/cikk/20151006_lazar_a_fideszes_menedzsment_is_szetlopna_az_allami_cegeket</w:t>
        </w:r>
      </w:hyperlink>
    </w:p>
  </w:footnote>
  <w:footnote w:id="45">
    <w:p w:rsidR="005674F6" w:rsidRPr="00352C28" w:rsidRDefault="005674F6" w:rsidP="00514599">
      <w:pPr>
        <w:pStyle w:val="Lbjegyzetszveg"/>
        <w:spacing w:before="0"/>
        <w:ind w:left="113"/>
        <w:rPr>
          <w:sz w:val="16"/>
          <w:szCs w:val="16"/>
        </w:rPr>
      </w:pPr>
      <w:r w:rsidRPr="00A566DD">
        <w:rPr>
          <w:rStyle w:val="Lbjegyzet-hivatkozs"/>
          <w:b/>
          <w:i/>
          <w:sz w:val="16"/>
          <w:szCs w:val="16"/>
        </w:rPr>
        <w:footnoteRef/>
      </w:r>
      <w:r w:rsidRPr="00A566DD">
        <w:rPr>
          <w:b/>
          <w:i/>
          <w:sz w:val="16"/>
          <w:szCs w:val="16"/>
        </w:rPr>
        <w:t>A Fidesz alapító tagja</w:t>
      </w:r>
      <w:r w:rsidRPr="00A566DD">
        <w:rPr>
          <w:i/>
          <w:sz w:val="16"/>
          <w:szCs w:val="16"/>
        </w:rPr>
        <w:t xml:space="preserve">, a </w:t>
      </w:r>
      <w:r>
        <w:rPr>
          <w:i/>
          <w:sz w:val="16"/>
          <w:szCs w:val="16"/>
        </w:rPr>
        <w:t>„</w:t>
      </w:r>
      <w:r w:rsidRPr="00A566DD">
        <w:rPr>
          <w:i/>
          <w:sz w:val="16"/>
          <w:szCs w:val="16"/>
        </w:rPr>
        <w:t>37-ek</w:t>
      </w:r>
      <w:r>
        <w:rPr>
          <w:i/>
          <w:sz w:val="16"/>
          <w:szCs w:val="16"/>
        </w:rPr>
        <w:t>”</w:t>
      </w:r>
      <w:r w:rsidRPr="00A566DD">
        <w:rPr>
          <w:i/>
          <w:sz w:val="16"/>
          <w:szCs w:val="16"/>
        </w:rPr>
        <w:t xml:space="preserve"> egyike:</w:t>
      </w:r>
      <w:r w:rsidRPr="00352C28">
        <w:rPr>
          <w:sz w:val="16"/>
          <w:szCs w:val="16"/>
        </w:rPr>
        <w:t xml:space="preserve"> </w:t>
      </w:r>
      <w:hyperlink r:id="rId64" w:history="1">
        <w:r w:rsidRPr="008E36ED">
          <w:rPr>
            <w:rStyle w:val="Hiperhivatkozs"/>
            <w:sz w:val="16"/>
            <w:szCs w:val="16"/>
          </w:rPr>
          <w:t>http://web.archive.org/web/20131004170241/http://www.fidesz.hu:80/index.php?Cikk=91</w:t>
        </w:r>
      </w:hyperlink>
      <w:r>
        <w:rPr>
          <w:sz w:val="16"/>
          <w:szCs w:val="16"/>
        </w:rPr>
        <w:t xml:space="preserve"> </w:t>
      </w:r>
      <w:r w:rsidRPr="00352C28">
        <w:rPr>
          <w:sz w:val="16"/>
          <w:szCs w:val="16"/>
        </w:rPr>
        <w:t xml:space="preserve"> </w:t>
      </w:r>
    </w:p>
  </w:footnote>
  <w:footnote w:id="46">
    <w:p w:rsidR="005674F6" w:rsidRDefault="005674F6" w:rsidP="001C4093">
      <w:pPr>
        <w:pStyle w:val="Lbjegyzetszveg"/>
        <w:spacing w:before="0"/>
        <w:ind w:left="113"/>
        <w:rPr>
          <w:sz w:val="16"/>
          <w:szCs w:val="16"/>
        </w:rPr>
      </w:pPr>
      <w:r>
        <w:rPr>
          <w:rStyle w:val="Lbjegyzet-hivatkozs"/>
          <w:rFonts w:eastAsiaTheme="majorEastAsia"/>
          <w:b/>
          <w:sz w:val="16"/>
          <w:szCs w:val="16"/>
        </w:rPr>
        <w:footnoteRef/>
      </w:r>
      <w:r w:rsidRPr="00AB482C">
        <w:rPr>
          <w:b/>
          <w:sz w:val="16"/>
          <w:szCs w:val="16"/>
        </w:rPr>
        <w:t>Tőkeerős árverezőknél ez lehetett azonban saját árfelhajtás, „önlicit” eredménye is</w:t>
      </w:r>
      <w:r w:rsidRPr="00AB482C">
        <w:rPr>
          <w:sz w:val="16"/>
          <w:szCs w:val="16"/>
        </w:rPr>
        <w:t xml:space="preserve">, amivel távol tudták tartani az elővásárlási sorrendben előttük szereplőket. Pl.: </w:t>
      </w:r>
      <w:hyperlink r:id="rId65" w:history="1">
        <w:r w:rsidRPr="00AB482C">
          <w:rPr>
            <w:rStyle w:val="Hiperhivatkozs"/>
            <w:rFonts w:eastAsiaTheme="majorEastAsia"/>
            <w:sz w:val="16"/>
            <w:szCs w:val="16"/>
          </w:rPr>
          <w:t>http://hirtv.hu/ahirtvhirei/sajat-magara-licitalt-hogy-felverje-az-arat-1315955</w:t>
        </w:r>
      </w:hyperlink>
      <w:r w:rsidRPr="00AB482C">
        <w:rPr>
          <w:sz w:val="16"/>
          <w:szCs w:val="16"/>
        </w:rPr>
        <w:t xml:space="preserve"> </w:t>
      </w:r>
      <w:hyperlink r:id="rId66" w:history="1">
        <w:r w:rsidRPr="00AB482C">
          <w:rPr>
            <w:rStyle w:val="Hiperhivatkozs"/>
            <w:sz w:val="16"/>
            <w:szCs w:val="16"/>
          </w:rPr>
          <w:t>http://valasz.hu/itthon/teved-a-hvg-nem-a-boraszlanyok-hanem-egy-fidesz-alapito-tarolt-gyor-moson-sopronban-117187</w:t>
        </w:r>
      </w:hyperlink>
      <w:r>
        <w:rPr>
          <w:sz w:val="16"/>
          <w:szCs w:val="16"/>
        </w:rPr>
        <w:t xml:space="preserve"> </w:t>
      </w:r>
    </w:p>
  </w:footnote>
  <w:footnote w:id="47">
    <w:p w:rsidR="005674F6" w:rsidRPr="00A21FF1" w:rsidRDefault="005674F6" w:rsidP="001C4093">
      <w:pPr>
        <w:pStyle w:val="Lbjegyzetszveg"/>
        <w:spacing w:before="0"/>
        <w:ind w:left="113"/>
        <w:rPr>
          <w:sz w:val="16"/>
          <w:szCs w:val="16"/>
        </w:rPr>
      </w:pPr>
      <w:r w:rsidRPr="00A21FF1">
        <w:rPr>
          <w:rStyle w:val="Lbjegyzet-hivatkozs"/>
          <w:b/>
          <w:sz w:val="16"/>
          <w:szCs w:val="16"/>
        </w:rPr>
        <w:footnoteRef/>
      </w:r>
      <w:r>
        <w:rPr>
          <w:b/>
          <w:color w:val="060000"/>
          <w:sz w:val="16"/>
          <w:szCs w:val="16"/>
          <w:shd w:val="clear" w:color="auto" w:fill="FFFFFF"/>
        </w:rPr>
        <w:t>C</w:t>
      </w:r>
      <w:r w:rsidRPr="00A21FF1">
        <w:rPr>
          <w:b/>
          <w:color w:val="060000"/>
          <w:sz w:val="16"/>
          <w:szCs w:val="16"/>
          <w:shd w:val="clear" w:color="auto" w:fill="FFFFFF"/>
        </w:rPr>
        <w:t>égvezető „énnel” is rendelkező</w:t>
      </w:r>
      <w:r>
        <w:rPr>
          <w:b/>
          <w:color w:val="060000"/>
          <w:sz w:val="16"/>
          <w:szCs w:val="16"/>
          <w:shd w:val="clear" w:color="auto" w:fill="FFFFFF"/>
        </w:rPr>
        <w:t>, t</w:t>
      </w:r>
      <w:r w:rsidRPr="00A21FF1">
        <w:rPr>
          <w:b/>
          <w:color w:val="060000"/>
          <w:sz w:val="16"/>
          <w:szCs w:val="16"/>
          <w:shd w:val="clear" w:color="auto" w:fill="FFFFFF"/>
        </w:rPr>
        <w:t>őkeerős licitálóknak akár drágán is megérte</w:t>
      </w:r>
      <w:r w:rsidRPr="00A21FF1">
        <w:rPr>
          <w:color w:val="060000"/>
          <w:sz w:val="16"/>
          <w:szCs w:val="16"/>
          <w:shd w:val="clear" w:color="auto" w:fill="FFFFFF"/>
        </w:rPr>
        <w:t xml:space="preserve"> elvinni egyes birtoktesteket, mert ügyes manőver segítségével, a cégeikkel fizettetik ki frissen szerzett földjeik árát, egyúttal páratlan lehetőség nyílik előttük arra, hogy adómentesen vegyenek ki pénzt a vállalkozásaikból. Lásd pl.: </w:t>
      </w:r>
      <w:hyperlink r:id="rId67" w:history="1">
        <w:r w:rsidRPr="00A21FF1">
          <w:rPr>
            <w:rStyle w:val="Hiperhivatkozs"/>
            <w:sz w:val="16"/>
            <w:szCs w:val="16"/>
            <w:shd w:val="clear" w:color="auto" w:fill="FFFFFF"/>
          </w:rPr>
          <w:t>http://valasz.hu/itthon/bizonyitek-nem-csak-meszaros-lorinc-jart-nagyon-jol-117168</w:t>
        </w:r>
      </w:hyperlink>
      <w:r w:rsidRPr="00A21FF1">
        <w:rPr>
          <w:color w:val="060000"/>
          <w:sz w:val="16"/>
          <w:szCs w:val="16"/>
          <w:shd w:val="clear" w:color="auto" w:fill="FFFFFF"/>
        </w:rPr>
        <w:t xml:space="preserve"> </w:t>
      </w:r>
      <w:hyperlink r:id="rId68" w:history="1">
        <w:r w:rsidRPr="00A21FF1">
          <w:rPr>
            <w:rStyle w:val="Hiperhivatkozs"/>
            <w:sz w:val="16"/>
            <w:szCs w:val="16"/>
          </w:rPr>
          <w:t>http://valasz.hu/itthon/teved-a-hvg-nem-a-boraszlanyok-hanem-egy-fidesz-alapito-tarolt-gyor-moson-sopronban-117187</w:t>
        </w:r>
      </w:hyperlink>
    </w:p>
  </w:footnote>
  <w:footnote w:id="48">
    <w:p w:rsidR="005674F6" w:rsidRPr="00A83BCA" w:rsidRDefault="005674F6" w:rsidP="008C39D7">
      <w:pPr>
        <w:pStyle w:val="Lbjegyzetszveg"/>
        <w:spacing w:before="0"/>
        <w:ind w:left="113"/>
        <w:rPr>
          <w:sz w:val="16"/>
          <w:szCs w:val="16"/>
        </w:rPr>
      </w:pPr>
      <w:r w:rsidRPr="00A83BCA">
        <w:rPr>
          <w:rStyle w:val="Lbjegyzet-hivatkozs"/>
          <w:b/>
          <w:i/>
          <w:sz w:val="16"/>
          <w:szCs w:val="16"/>
        </w:rPr>
        <w:footnoteRef/>
      </w:r>
      <w:r w:rsidRPr="00A83BCA">
        <w:rPr>
          <w:b/>
          <w:i/>
          <w:sz w:val="16"/>
          <w:szCs w:val="16"/>
        </w:rPr>
        <w:t>Külföldi tulajdonú agrárcégek</w:t>
      </w:r>
      <w:r w:rsidRPr="00A83BCA">
        <w:rPr>
          <w:i/>
          <w:sz w:val="16"/>
          <w:szCs w:val="16"/>
        </w:rPr>
        <w:t>, területeik és támogatásaik (2011):</w:t>
      </w:r>
      <w:r w:rsidRPr="00A83BCA">
        <w:rPr>
          <w:sz w:val="16"/>
          <w:szCs w:val="16"/>
        </w:rPr>
        <w:t xml:space="preserve"> </w:t>
      </w:r>
      <w:hyperlink r:id="rId69" w:history="1">
        <w:r w:rsidRPr="00A83BCA">
          <w:rPr>
            <w:rStyle w:val="Hiperhivatkozs"/>
            <w:sz w:val="16"/>
            <w:szCs w:val="16"/>
          </w:rPr>
          <w:t>http://valasz.hu/itthon/vihart-is-aratnak-56655</w:t>
        </w:r>
      </w:hyperlink>
    </w:p>
  </w:footnote>
  <w:footnote w:id="49">
    <w:p w:rsidR="005674F6" w:rsidRPr="00A83BCA" w:rsidRDefault="005674F6" w:rsidP="008C39D7">
      <w:pPr>
        <w:pStyle w:val="Lbjegyzetszveg"/>
        <w:spacing w:before="0"/>
        <w:ind w:left="113"/>
        <w:rPr>
          <w:sz w:val="16"/>
          <w:szCs w:val="16"/>
        </w:rPr>
      </w:pPr>
      <w:r w:rsidRPr="00A83BCA">
        <w:rPr>
          <w:rStyle w:val="Lbjegyzet-hivatkozs"/>
          <w:b/>
          <w:i/>
          <w:sz w:val="16"/>
          <w:szCs w:val="16"/>
        </w:rPr>
        <w:footnoteRef/>
      </w:r>
      <w:r w:rsidRPr="00A83BCA">
        <w:rPr>
          <w:b/>
          <w:i/>
          <w:sz w:val="16"/>
          <w:szCs w:val="16"/>
        </w:rPr>
        <w:t>Téeszek külföldi kézben:</w:t>
      </w:r>
      <w:r w:rsidRPr="00A83BCA">
        <w:rPr>
          <w:sz w:val="16"/>
          <w:szCs w:val="16"/>
        </w:rPr>
        <w:t xml:space="preserve"> </w:t>
      </w:r>
      <w:hyperlink r:id="rId70" w:history="1">
        <w:r w:rsidRPr="00A83BCA">
          <w:rPr>
            <w:rStyle w:val="Hiperhivatkozs"/>
            <w:sz w:val="16"/>
            <w:szCs w:val="16"/>
          </w:rPr>
          <w:t>http://valasz.hu/itthon/vihart-is-aratnak-56655</w:t>
        </w:r>
      </w:hyperlink>
      <w:r w:rsidRPr="00A83BCA">
        <w:rPr>
          <w:sz w:val="16"/>
          <w:szCs w:val="16"/>
        </w:rPr>
        <w:t xml:space="preserve"> </w:t>
      </w:r>
    </w:p>
  </w:footnote>
  <w:footnote w:id="50">
    <w:p w:rsidR="005674F6" w:rsidRPr="00A83BCA" w:rsidRDefault="005674F6" w:rsidP="008C39D7">
      <w:pPr>
        <w:pStyle w:val="Lbjegyzetszveg"/>
        <w:spacing w:before="0"/>
        <w:ind w:left="113"/>
        <w:rPr>
          <w:sz w:val="16"/>
          <w:szCs w:val="16"/>
        </w:rPr>
      </w:pPr>
      <w:r w:rsidRPr="00A83BCA">
        <w:rPr>
          <w:rStyle w:val="Lbjegyzet-hivatkozs"/>
          <w:b/>
          <w:i/>
          <w:sz w:val="16"/>
          <w:szCs w:val="16"/>
        </w:rPr>
        <w:footnoteRef/>
      </w:r>
      <w:r w:rsidRPr="00A83BCA">
        <w:rPr>
          <w:b/>
          <w:i/>
          <w:sz w:val="16"/>
          <w:szCs w:val="16"/>
        </w:rPr>
        <w:t>Az osztrák téeszelnök:</w:t>
      </w:r>
      <w:r w:rsidRPr="00A83BCA">
        <w:rPr>
          <w:sz w:val="16"/>
          <w:szCs w:val="16"/>
        </w:rPr>
        <w:t xml:space="preserve"> </w:t>
      </w:r>
      <w:hyperlink r:id="rId71" w:history="1">
        <w:r w:rsidRPr="00A83BCA">
          <w:rPr>
            <w:rStyle w:val="Hiperhivatkozs"/>
            <w:sz w:val="16"/>
            <w:szCs w:val="16"/>
          </w:rPr>
          <w:t>http://valasz.hu/itthon/nem-tevedes-osztrak-teeszelnok-vette-meg-simicska-foldjeit-116308</w:t>
        </w:r>
      </w:hyperlink>
    </w:p>
    <w:p w:rsidR="005674F6" w:rsidRPr="00A83BCA" w:rsidRDefault="005674F6" w:rsidP="008C39D7">
      <w:pPr>
        <w:pStyle w:val="Lbjegyzetszveg"/>
        <w:spacing w:before="0"/>
        <w:ind w:left="113"/>
        <w:rPr>
          <w:sz w:val="16"/>
          <w:szCs w:val="16"/>
        </w:rPr>
      </w:pPr>
      <w:r w:rsidRPr="00A83BCA">
        <w:rPr>
          <w:sz w:val="16"/>
          <w:szCs w:val="16"/>
        </w:rPr>
        <w:t xml:space="preserve">   </w:t>
      </w:r>
      <w:hyperlink r:id="rId72" w:history="1">
        <w:r w:rsidRPr="00A83BCA">
          <w:rPr>
            <w:rStyle w:val="Hiperhivatkozs"/>
            <w:sz w:val="16"/>
            <w:szCs w:val="16"/>
          </w:rPr>
          <w:t>http://magyarhirlap.hu/cikk/41233/Kettosallampolgar_kezerekerultek__arajkaihektarok</w:t>
        </w:r>
      </w:hyperlink>
      <w:r w:rsidRPr="00A83BCA">
        <w:rPr>
          <w:sz w:val="16"/>
          <w:szCs w:val="16"/>
        </w:rPr>
        <w:t xml:space="preserve"> </w:t>
      </w:r>
    </w:p>
  </w:footnote>
  <w:footnote w:id="51">
    <w:p w:rsidR="005674F6" w:rsidRPr="00A332C4" w:rsidRDefault="005674F6" w:rsidP="00B671DA">
      <w:pPr>
        <w:pStyle w:val="Lbjegyzetszveg"/>
        <w:spacing w:before="0"/>
        <w:ind w:left="113"/>
        <w:rPr>
          <w:sz w:val="16"/>
          <w:szCs w:val="16"/>
        </w:rPr>
      </w:pPr>
      <w:r w:rsidRPr="00A332C4">
        <w:rPr>
          <w:rStyle w:val="Lbjegyzet-hivatkozs"/>
          <w:sz w:val="16"/>
          <w:szCs w:val="16"/>
        </w:rPr>
        <w:footnoteRef/>
      </w:r>
      <w:r w:rsidRPr="00A332C4">
        <w:rPr>
          <w:b/>
          <w:i/>
          <w:sz w:val="16"/>
          <w:szCs w:val="16"/>
        </w:rPr>
        <w:t>OPTEN cégadatbázis:</w:t>
      </w:r>
      <w:r>
        <w:rPr>
          <w:b/>
          <w:i/>
          <w:sz w:val="16"/>
          <w:szCs w:val="16"/>
        </w:rPr>
        <w:t xml:space="preserve"> </w:t>
      </w:r>
      <w:hyperlink r:id="rId73" w:history="1">
        <w:r w:rsidRPr="00A332C4">
          <w:rPr>
            <w:rStyle w:val="Hiperhivatkozs"/>
            <w:sz w:val="16"/>
            <w:szCs w:val="16"/>
          </w:rPr>
          <w:t>https://www.opten.hu/cegtar/kereso/kapcsolt</w:t>
        </w:r>
      </w:hyperlink>
    </w:p>
  </w:footnote>
  <w:footnote w:id="52">
    <w:p w:rsidR="005674F6" w:rsidRPr="00F44345" w:rsidRDefault="005674F6" w:rsidP="00F44345">
      <w:pPr>
        <w:pStyle w:val="Lbjegyzetszveg"/>
        <w:spacing w:before="0"/>
        <w:ind w:left="113"/>
        <w:rPr>
          <w:sz w:val="16"/>
          <w:szCs w:val="16"/>
        </w:rPr>
      </w:pPr>
      <w:r w:rsidRPr="00F44345">
        <w:rPr>
          <w:rStyle w:val="Lbjegyzet-hivatkozs"/>
          <w:sz w:val="16"/>
          <w:szCs w:val="16"/>
        </w:rPr>
        <w:footnoteRef/>
      </w:r>
      <w:r w:rsidRPr="00F44345">
        <w:rPr>
          <w:b/>
          <w:i/>
          <w:sz w:val="16"/>
          <w:szCs w:val="16"/>
        </w:rPr>
        <w:t>A Fidesz alapító tagja</w:t>
      </w:r>
      <w:r w:rsidRPr="00F44345">
        <w:rPr>
          <w:i/>
          <w:sz w:val="16"/>
          <w:szCs w:val="16"/>
        </w:rPr>
        <w:t>, a „37-ek” egyike:</w:t>
      </w:r>
      <w:r w:rsidRPr="00F44345">
        <w:rPr>
          <w:sz w:val="16"/>
          <w:szCs w:val="16"/>
        </w:rPr>
        <w:t xml:space="preserve"> </w:t>
      </w:r>
      <w:hyperlink r:id="rId74" w:history="1">
        <w:r w:rsidRPr="00F44345">
          <w:rPr>
            <w:rStyle w:val="Hiperhivatkozs"/>
            <w:sz w:val="16"/>
            <w:szCs w:val="16"/>
          </w:rPr>
          <w:t>http://web.archive.org/web/20131004170241/http://www.fidesz.hu:80/index.php?Cikk=91</w:t>
        </w:r>
      </w:hyperlink>
    </w:p>
  </w:footnote>
  <w:footnote w:id="53">
    <w:p w:rsidR="005674F6" w:rsidRPr="0061105D" w:rsidRDefault="005674F6" w:rsidP="00227198">
      <w:pPr>
        <w:pStyle w:val="Lbjegyzetszveg"/>
        <w:spacing w:before="0"/>
        <w:ind w:left="113"/>
        <w:rPr>
          <w:sz w:val="16"/>
          <w:szCs w:val="16"/>
        </w:rPr>
      </w:pPr>
      <w:r w:rsidRPr="0061105D">
        <w:rPr>
          <w:rStyle w:val="Lbjegyzet-hivatkozs"/>
          <w:rFonts w:eastAsiaTheme="majorEastAsia"/>
          <w:sz w:val="16"/>
          <w:szCs w:val="16"/>
        </w:rPr>
        <w:footnoteRef/>
      </w:r>
      <w:r w:rsidRPr="0061105D">
        <w:rPr>
          <w:b/>
          <w:i/>
          <w:sz w:val="16"/>
          <w:szCs w:val="16"/>
        </w:rPr>
        <w:t>A hűbéri állam:</w:t>
      </w:r>
      <w:r w:rsidRPr="0061105D">
        <w:rPr>
          <w:sz w:val="16"/>
          <w:szCs w:val="16"/>
        </w:rPr>
        <w:t xml:space="preserve"> </w:t>
      </w:r>
      <w:hyperlink r:id="rId75" w:history="1">
        <w:r w:rsidRPr="0061105D">
          <w:rPr>
            <w:rStyle w:val="Hiperhivatkozs"/>
            <w:rFonts w:eastAsiaTheme="majorEastAsia"/>
            <w:sz w:val="16"/>
            <w:szCs w:val="16"/>
          </w:rPr>
          <w:t>http://www.rubicon.hu/magyar/oldalak/a_huberi_allam/</w:t>
        </w:r>
      </w:hyperlink>
      <w:r w:rsidRPr="0061105D">
        <w:rPr>
          <w:sz w:val="16"/>
          <w:szCs w:val="16"/>
        </w:rPr>
        <w:t xml:space="preserve"> </w:t>
      </w:r>
    </w:p>
  </w:footnote>
  <w:footnote w:id="54">
    <w:p w:rsidR="005674F6" w:rsidRPr="0061105D" w:rsidRDefault="005674F6" w:rsidP="00E4116D">
      <w:pPr>
        <w:pStyle w:val="Lbjegyzetszveg"/>
        <w:spacing w:before="0"/>
        <w:ind w:left="113"/>
        <w:rPr>
          <w:sz w:val="16"/>
          <w:szCs w:val="16"/>
        </w:rPr>
      </w:pPr>
      <w:r w:rsidRPr="0061105D">
        <w:rPr>
          <w:rStyle w:val="Lbjegyzet-hivatkozs"/>
          <w:rFonts w:eastAsiaTheme="majorEastAsia"/>
          <w:sz w:val="16"/>
          <w:szCs w:val="16"/>
        </w:rPr>
        <w:footnoteRef/>
      </w:r>
      <w:r w:rsidRPr="0061105D">
        <w:rPr>
          <w:b/>
          <w:i/>
          <w:sz w:val="16"/>
          <w:szCs w:val="16"/>
        </w:rPr>
        <w:t>Jelentések a földről:</w:t>
      </w:r>
      <w:r w:rsidRPr="0061105D">
        <w:rPr>
          <w:sz w:val="16"/>
          <w:szCs w:val="16"/>
        </w:rPr>
        <w:t xml:space="preserve"> </w:t>
      </w:r>
      <w:hyperlink r:id="rId76" w:history="1">
        <w:r w:rsidRPr="0061105D">
          <w:rPr>
            <w:rStyle w:val="Hiperhivatkozs"/>
            <w:rFonts w:eastAsiaTheme="majorEastAsia"/>
            <w:sz w:val="16"/>
            <w:szCs w:val="16"/>
          </w:rPr>
          <w:t>http://kielegyenafold.hu/angyan_jelentesek.php</w:t>
        </w:r>
      </w:hyperlink>
      <w:r w:rsidRPr="0061105D">
        <w:rPr>
          <w:sz w:val="16"/>
          <w:szCs w:val="16"/>
        </w:rPr>
        <w:t xml:space="preserve"> </w:t>
      </w:r>
    </w:p>
  </w:footnote>
  <w:footnote w:id="55">
    <w:p w:rsidR="005674F6" w:rsidRPr="0061105D" w:rsidRDefault="005674F6" w:rsidP="00E4116D">
      <w:pPr>
        <w:pStyle w:val="Lbjegyzetszveg"/>
        <w:spacing w:before="0"/>
        <w:ind w:left="113"/>
        <w:rPr>
          <w:sz w:val="16"/>
          <w:szCs w:val="16"/>
        </w:rPr>
      </w:pPr>
      <w:r w:rsidRPr="0061105D">
        <w:rPr>
          <w:rStyle w:val="Lbjegyzet-hivatkozs"/>
          <w:rFonts w:eastAsiaTheme="majorEastAsia"/>
          <w:sz w:val="16"/>
          <w:szCs w:val="16"/>
        </w:rPr>
        <w:footnoteRef/>
      </w:r>
      <w:r w:rsidRPr="0061105D">
        <w:rPr>
          <w:b/>
          <w:i/>
          <w:sz w:val="16"/>
          <w:szCs w:val="16"/>
        </w:rPr>
        <w:t>Földügyek:</w:t>
      </w:r>
      <w:r w:rsidRPr="0061105D">
        <w:rPr>
          <w:sz w:val="16"/>
          <w:szCs w:val="16"/>
        </w:rPr>
        <w:t xml:space="preserve"> </w:t>
      </w:r>
      <w:hyperlink r:id="rId77" w:history="1">
        <w:r w:rsidRPr="0061105D">
          <w:rPr>
            <w:rStyle w:val="Hiperhivatkozs"/>
            <w:rFonts w:eastAsiaTheme="majorEastAsia"/>
            <w:sz w:val="16"/>
            <w:szCs w:val="16"/>
          </w:rPr>
          <w:t>http://k-monitor.hu/adatbazis/cimkek/visszaeles-a-foldpalyazatoknal</w:t>
        </w:r>
      </w:hyperlink>
      <w:r w:rsidRPr="0061105D">
        <w:rPr>
          <w:sz w:val="16"/>
          <w:szCs w:val="16"/>
        </w:rPr>
        <w:t xml:space="preserve"> </w:t>
      </w:r>
    </w:p>
  </w:footnote>
  <w:footnote w:id="56">
    <w:p w:rsidR="005674F6" w:rsidRPr="00A46E76" w:rsidRDefault="005674F6" w:rsidP="00A4084D">
      <w:pPr>
        <w:pStyle w:val="Lbjegyzetszveg"/>
        <w:spacing w:before="0" w:after="120"/>
        <w:ind w:left="113"/>
        <w:rPr>
          <w:sz w:val="16"/>
          <w:szCs w:val="16"/>
        </w:rPr>
      </w:pPr>
      <w:r w:rsidRPr="00A46E76">
        <w:rPr>
          <w:rStyle w:val="Lbjegyzet-hivatkozs"/>
          <w:sz w:val="16"/>
          <w:szCs w:val="16"/>
        </w:rPr>
        <w:footnoteRef/>
      </w:r>
      <w:r w:rsidRPr="00A46E76">
        <w:rPr>
          <w:b/>
          <w:i/>
          <w:sz w:val="16"/>
          <w:szCs w:val="16"/>
        </w:rPr>
        <w:t>Odoricsné Buthi Krisztina</w:t>
      </w:r>
      <w:r w:rsidRPr="00A46E76">
        <w:rPr>
          <w:b/>
          <w:sz w:val="16"/>
          <w:szCs w:val="16"/>
        </w:rPr>
        <w:t xml:space="preserve"> - </w:t>
      </w:r>
      <w:r w:rsidRPr="00A46E76">
        <w:rPr>
          <w:sz w:val="16"/>
          <w:szCs w:val="16"/>
        </w:rPr>
        <w:t>vele azonos lakcímen élő</w:t>
      </w:r>
      <w:r w:rsidRPr="00A46E76">
        <w:rPr>
          <w:b/>
          <w:sz w:val="16"/>
          <w:szCs w:val="16"/>
        </w:rPr>
        <w:t xml:space="preserve"> - </w:t>
      </w:r>
      <w:r w:rsidRPr="00A46E76">
        <w:rPr>
          <w:sz w:val="16"/>
          <w:szCs w:val="16"/>
        </w:rPr>
        <w:t xml:space="preserve">férje, </w:t>
      </w:r>
      <w:r w:rsidRPr="00A46E76">
        <w:rPr>
          <w:b/>
          <w:i/>
          <w:sz w:val="16"/>
          <w:szCs w:val="16"/>
        </w:rPr>
        <w:t>Odorics Zoltán Csaba</w:t>
      </w:r>
      <w:r w:rsidRPr="00A46E76">
        <w:rPr>
          <w:b/>
          <w:sz w:val="16"/>
          <w:szCs w:val="16"/>
        </w:rPr>
        <w:t xml:space="preserve"> </w:t>
      </w:r>
      <w:r w:rsidRPr="00A46E76">
        <w:rPr>
          <w:sz w:val="16"/>
          <w:szCs w:val="16"/>
        </w:rPr>
        <w:t>ezen túl</w:t>
      </w:r>
      <w:r w:rsidRPr="00A46E76">
        <w:rPr>
          <w:b/>
          <w:sz w:val="16"/>
          <w:szCs w:val="16"/>
        </w:rPr>
        <w:t xml:space="preserve"> Vas megyében</w:t>
      </w:r>
      <w:r w:rsidRPr="00A46E76">
        <w:rPr>
          <w:sz w:val="16"/>
          <w:szCs w:val="16"/>
        </w:rPr>
        <w:t xml:space="preserve">, Répcelakon is vásárolt </w:t>
      </w:r>
      <w:r w:rsidRPr="00A46E76">
        <w:rPr>
          <w:b/>
          <w:sz w:val="16"/>
          <w:szCs w:val="16"/>
        </w:rPr>
        <w:t>29,5 ha</w:t>
      </w:r>
      <w:r w:rsidRPr="00A46E76">
        <w:rPr>
          <w:sz w:val="16"/>
          <w:szCs w:val="16"/>
        </w:rPr>
        <w:t xml:space="preserve"> termőföldet az elárverezett állami területekből. Így az Odorics család összesen </w:t>
      </w:r>
      <w:r w:rsidRPr="00A46E76">
        <w:rPr>
          <w:b/>
          <w:sz w:val="16"/>
          <w:szCs w:val="16"/>
        </w:rPr>
        <w:t>67,9 ha</w:t>
      </w:r>
      <w:r w:rsidRPr="00A46E76">
        <w:rPr>
          <w:sz w:val="16"/>
          <w:szCs w:val="16"/>
        </w:rPr>
        <w:t xml:space="preserve"> állami földterülethez jutott az alábbiak szerint:</w:t>
      </w:r>
    </w:p>
    <w:tbl>
      <w:tblPr>
        <w:tblW w:w="11372" w:type="dxa"/>
        <w:jc w:val="center"/>
        <w:tblCellMar>
          <w:left w:w="28" w:type="dxa"/>
          <w:right w:w="28" w:type="dxa"/>
        </w:tblCellMar>
        <w:tblLook w:val="04A0" w:firstRow="1" w:lastRow="0" w:firstColumn="1" w:lastColumn="0" w:noHBand="0" w:noVBand="1"/>
      </w:tblPr>
      <w:tblGrid>
        <w:gridCol w:w="1306"/>
        <w:gridCol w:w="591"/>
        <w:gridCol w:w="740"/>
        <w:gridCol w:w="660"/>
        <w:gridCol w:w="700"/>
        <w:gridCol w:w="834"/>
        <w:gridCol w:w="691"/>
        <w:gridCol w:w="716"/>
        <w:gridCol w:w="675"/>
        <w:gridCol w:w="985"/>
        <w:gridCol w:w="2059"/>
        <w:gridCol w:w="782"/>
        <w:gridCol w:w="633"/>
      </w:tblGrid>
      <w:tr w:rsidR="005674F6" w:rsidTr="00A4084D">
        <w:trPr>
          <w:jc w:val="center"/>
        </w:trPr>
        <w:tc>
          <w:tcPr>
            <w:tcW w:w="11372" w:type="dxa"/>
            <w:gridSpan w:val="1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hideMark/>
          </w:tcPr>
          <w:p w:rsidR="005674F6" w:rsidRDefault="005674F6" w:rsidP="00663B58">
            <w:pPr>
              <w:spacing w:after="0" w:line="240" w:lineRule="auto"/>
              <w:rPr>
                <w:rFonts w:ascii="Times New Roman" w:eastAsia="Times New Roman" w:hAnsi="Times New Roman"/>
                <w:sz w:val="16"/>
                <w:szCs w:val="16"/>
                <w:lang w:eastAsia="hu-HU"/>
              </w:rPr>
            </w:pPr>
            <w:r>
              <w:rPr>
                <w:rFonts w:ascii="Times New Roman" w:hAnsi="Times New Roman"/>
                <w:b/>
                <w:sz w:val="16"/>
                <w:szCs w:val="16"/>
              </w:rPr>
              <w:t>44</w:t>
            </w:r>
            <w:r w:rsidRPr="00E10A13">
              <w:rPr>
                <w:rFonts w:ascii="Times New Roman" w:hAnsi="Times New Roman"/>
                <w:b/>
                <w:sz w:val="16"/>
                <w:szCs w:val="16"/>
              </w:rPr>
              <w:t>.</w:t>
            </w:r>
            <w:r w:rsidRPr="00774DC5">
              <w:rPr>
                <w:rFonts w:ascii="Times New Roman" w:hAnsi="Times New Roman"/>
                <w:b/>
                <w:sz w:val="16"/>
                <w:szCs w:val="16"/>
              </w:rPr>
              <w:t xml:space="preserve">) </w:t>
            </w:r>
            <w:r>
              <w:rPr>
                <w:rFonts w:ascii="Times New Roman" w:hAnsi="Times New Roman"/>
                <w:b/>
                <w:sz w:val="16"/>
                <w:szCs w:val="16"/>
              </w:rPr>
              <w:t xml:space="preserve">Odoricsék </w:t>
            </w:r>
            <w:r>
              <w:rPr>
                <w:rFonts w:ascii="Times New Roman" w:hAnsi="Times New Roman"/>
                <w:sz w:val="16"/>
                <w:szCs w:val="16"/>
              </w:rPr>
              <w:t>(9343 Beled, Közép u. 29.)</w:t>
            </w:r>
          </w:p>
        </w:tc>
      </w:tr>
      <w:tr w:rsidR="005674F6" w:rsidRPr="00914EF4" w:rsidTr="00A4084D">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674F6" w:rsidRDefault="005674F6" w:rsidP="00A4084D">
            <w:pPr>
              <w:pStyle w:val="Listaszerbekezds"/>
              <w:numPr>
                <w:ilvl w:val="0"/>
                <w:numId w:val="2"/>
              </w:numPr>
              <w:spacing w:after="0" w:line="240" w:lineRule="auto"/>
              <w:rPr>
                <w:rFonts w:ascii="Times New Roman" w:eastAsia="Times New Roman" w:hAnsi="Times New Roman"/>
                <w:sz w:val="16"/>
                <w:szCs w:val="16"/>
                <w:lang w:eastAsia="hu-HU"/>
              </w:rPr>
            </w:pPr>
            <w:r w:rsidRPr="00A4084D">
              <w:rPr>
                <w:rFonts w:ascii="Times New Roman" w:hAnsi="Times New Roman"/>
                <w:b/>
                <w:i/>
                <w:sz w:val="16"/>
                <w:szCs w:val="16"/>
              </w:rPr>
              <w:t>Odoricsné Buthi Krisztina</w:t>
            </w:r>
          </w:p>
        </w:tc>
      </w:tr>
      <w:tr w:rsidR="005674F6" w:rsidRPr="00914EF4" w:rsidTr="005B51E0">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674F6" w:rsidRDefault="005674F6" w:rsidP="005B51E0">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5674F6"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0176/171</w:t>
            </w:r>
          </w:p>
        </w:tc>
        <w:tc>
          <w:tcPr>
            <w:tcW w:w="66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19,8</w:t>
            </w:r>
          </w:p>
        </w:tc>
        <w:tc>
          <w:tcPr>
            <w:tcW w:w="700"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591</w:t>
            </w:r>
          </w:p>
        </w:tc>
        <w:tc>
          <w:tcPr>
            <w:tcW w:w="834" w:type="dxa"/>
            <w:tcBorders>
              <w:top w:val="nil"/>
              <w:left w:val="single" w:sz="4" w:space="0" w:color="auto"/>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29,9</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35,70</w:t>
            </w:r>
          </w:p>
        </w:tc>
        <w:tc>
          <w:tcPr>
            <w:tcW w:w="716" w:type="dxa"/>
            <w:tcBorders>
              <w:top w:val="nil"/>
              <w:left w:val="nil"/>
              <w:bottom w:val="single" w:sz="4" w:space="0" w:color="auto"/>
              <w:right w:val="single" w:sz="4" w:space="0" w:color="auto"/>
            </w:tcBorders>
            <w:shd w:val="clear" w:color="auto" w:fill="auto"/>
            <w:vAlign w:val="center"/>
            <w:hideMark/>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806</w:t>
            </w:r>
          </w:p>
        </w:tc>
        <w:tc>
          <w:tcPr>
            <w:tcW w:w="675" w:type="dxa"/>
            <w:tcBorders>
              <w:top w:val="nil"/>
              <w:left w:val="nil"/>
              <w:bottom w:val="single" w:sz="4" w:space="0" w:color="auto"/>
              <w:right w:val="single" w:sz="4" w:space="0" w:color="auto"/>
            </w:tcBorders>
            <w:shd w:val="clear" w:color="auto" w:fill="auto"/>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60</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4</w:t>
            </w:r>
          </w:p>
        </w:tc>
        <w:tc>
          <w:tcPr>
            <w:tcW w:w="985" w:type="dxa"/>
            <w:tcBorders>
              <w:top w:val="nil"/>
              <w:left w:val="nil"/>
              <w:bottom w:val="single" w:sz="4" w:space="0" w:color="auto"/>
              <w:right w:val="single" w:sz="4" w:space="0" w:color="auto"/>
            </w:tcBorders>
            <w:shd w:val="clear" w:color="auto" w:fill="auto"/>
            <w:vAlign w:val="bottom"/>
            <w:hideMark/>
          </w:tcPr>
          <w:p w:rsidR="005674F6" w:rsidRPr="00914EF4"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5674F6" w:rsidRPr="00914EF4" w:rsidTr="005B51E0">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674F6" w:rsidRDefault="005674F6" w:rsidP="005B51E0">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5674F6"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0176/7</w:t>
            </w:r>
          </w:p>
        </w:tc>
        <w:tc>
          <w:tcPr>
            <w:tcW w:w="66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9,9</w:t>
            </w:r>
          </w:p>
        </w:tc>
        <w:tc>
          <w:tcPr>
            <w:tcW w:w="700"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275</w:t>
            </w:r>
          </w:p>
        </w:tc>
        <w:tc>
          <w:tcPr>
            <w:tcW w:w="834" w:type="dxa"/>
            <w:tcBorders>
              <w:top w:val="nil"/>
              <w:left w:val="single" w:sz="4" w:space="0" w:color="auto"/>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27,7</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17,90</w:t>
            </w:r>
          </w:p>
        </w:tc>
        <w:tc>
          <w:tcPr>
            <w:tcW w:w="716" w:type="dxa"/>
            <w:tcBorders>
              <w:top w:val="nil"/>
              <w:left w:val="nil"/>
              <w:bottom w:val="single" w:sz="4" w:space="0" w:color="auto"/>
              <w:right w:val="single" w:sz="4" w:space="0" w:color="auto"/>
            </w:tcBorders>
            <w:shd w:val="clear" w:color="auto" w:fill="auto"/>
            <w:vAlign w:val="center"/>
            <w:hideMark/>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1</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80</w:t>
            </w:r>
            <w:r>
              <w:rPr>
                <w:rFonts w:ascii="Times New Roman" w:eastAsia="Times New Roman" w:hAnsi="Times New Roman" w:cs="Times New Roman"/>
                <w:color w:val="000000"/>
                <w:sz w:val="16"/>
                <w:szCs w:val="16"/>
                <w:lang w:eastAsia="hu-HU"/>
              </w:rPr>
              <w:t>7</w:t>
            </w:r>
          </w:p>
        </w:tc>
        <w:tc>
          <w:tcPr>
            <w:tcW w:w="675" w:type="dxa"/>
            <w:tcBorders>
              <w:top w:val="nil"/>
              <w:left w:val="nil"/>
              <w:bottom w:val="single" w:sz="4" w:space="0" w:color="auto"/>
              <w:right w:val="single" w:sz="4" w:space="0" w:color="auto"/>
            </w:tcBorders>
            <w:shd w:val="clear" w:color="auto" w:fill="auto"/>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65</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1</w:t>
            </w:r>
          </w:p>
        </w:tc>
        <w:tc>
          <w:tcPr>
            <w:tcW w:w="985" w:type="dxa"/>
            <w:tcBorders>
              <w:top w:val="nil"/>
              <w:left w:val="nil"/>
              <w:bottom w:val="single" w:sz="4" w:space="0" w:color="auto"/>
              <w:right w:val="single" w:sz="4" w:space="0" w:color="auto"/>
            </w:tcBorders>
            <w:shd w:val="clear" w:color="auto" w:fill="auto"/>
            <w:vAlign w:val="bottom"/>
            <w:hideMark/>
          </w:tcPr>
          <w:p w:rsidR="005674F6" w:rsidRPr="00914EF4"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5674F6" w:rsidRPr="00914EF4" w:rsidTr="005B51E0">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674F6" w:rsidRDefault="005674F6" w:rsidP="005B51E0">
            <w:pPr>
              <w:spacing w:after="0" w:line="240" w:lineRule="auto"/>
              <w:rPr>
                <w:rFonts w:ascii="Times New Roman" w:hAnsi="Times New Roman"/>
                <w:sz w:val="16"/>
                <w:szCs w:val="16"/>
              </w:rPr>
            </w:pPr>
            <w:r>
              <w:rPr>
                <w:rFonts w:ascii="Times New Roman" w:hAnsi="Times New Roman"/>
                <w:sz w:val="16"/>
                <w:szCs w:val="16"/>
              </w:rPr>
              <w:t>Rábakecöl</w:t>
            </w:r>
          </w:p>
        </w:tc>
        <w:tc>
          <w:tcPr>
            <w:tcW w:w="591" w:type="dxa"/>
            <w:tcBorders>
              <w:top w:val="nil"/>
              <w:left w:val="single" w:sz="4" w:space="0" w:color="auto"/>
              <w:bottom w:val="single" w:sz="4" w:space="0" w:color="auto"/>
              <w:right w:val="single" w:sz="4" w:space="0" w:color="auto"/>
            </w:tcBorders>
            <w:shd w:val="clear" w:color="auto" w:fill="auto"/>
            <w:vAlign w:val="bottom"/>
          </w:tcPr>
          <w:p w:rsidR="005674F6"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Gy-M-S</w:t>
            </w:r>
          </w:p>
        </w:tc>
        <w:tc>
          <w:tcPr>
            <w:tcW w:w="74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0176/9</w:t>
            </w:r>
          </w:p>
        </w:tc>
        <w:tc>
          <w:tcPr>
            <w:tcW w:w="66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8,7</w:t>
            </w:r>
          </w:p>
        </w:tc>
        <w:tc>
          <w:tcPr>
            <w:tcW w:w="700"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318</w:t>
            </w:r>
          </w:p>
        </w:tc>
        <w:tc>
          <w:tcPr>
            <w:tcW w:w="834" w:type="dxa"/>
            <w:tcBorders>
              <w:top w:val="nil"/>
              <w:left w:val="single" w:sz="4" w:space="0" w:color="auto"/>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36,5</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18,30</w:t>
            </w:r>
          </w:p>
        </w:tc>
        <w:tc>
          <w:tcPr>
            <w:tcW w:w="716" w:type="dxa"/>
            <w:tcBorders>
              <w:top w:val="nil"/>
              <w:left w:val="nil"/>
              <w:bottom w:val="single" w:sz="4" w:space="0" w:color="auto"/>
              <w:right w:val="single" w:sz="4" w:space="0" w:color="auto"/>
            </w:tcBorders>
            <w:shd w:val="clear" w:color="auto" w:fill="auto"/>
            <w:vAlign w:val="center"/>
            <w:hideMark/>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2</w:t>
            </w:r>
            <w:r>
              <w:rPr>
                <w:rFonts w:ascii="Times New Roman" w:eastAsia="Times New Roman" w:hAnsi="Times New Roman" w:cs="Times New Roman"/>
                <w:color w:val="000000"/>
                <w:sz w:val="16"/>
                <w:szCs w:val="16"/>
                <w:lang w:eastAsia="hu-HU"/>
              </w:rPr>
              <w:t>,</w:t>
            </w:r>
            <w:r w:rsidRPr="00853E51">
              <w:rPr>
                <w:rFonts w:ascii="Times New Roman" w:eastAsia="Times New Roman" w:hAnsi="Times New Roman" w:cs="Times New Roman"/>
                <w:color w:val="000000"/>
                <w:sz w:val="16"/>
                <w:szCs w:val="16"/>
                <w:lang w:eastAsia="hu-HU"/>
              </w:rPr>
              <w:t>10</w:t>
            </w:r>
            <w:r>
              <w:rPr>
                <w:rFonts w:ascii="Times New Roman" w:eastAsia="Times New Roman" w:hAnsi="Times New Roman" w:cs="Times New Roman"/>
                <w:color w:val="000000"/>
                <w:sz w:val="16"/>
                <w:szCs w:val="16"/>
                <w:lang w:eastAsia="hu-HU"/>
              </w:rPr>
              <w:t>2</w:t>
            </w:r>
          </w:p>
        </w:tc>
        <w:tc>
          <w:tcPr>
            <w:tcW w:w="675" w:type="dxa"/>
            <w:tcBorders>
              <w:top w:val="nil"/>
              <w:left w:val="nil"/>
              <w:bottom w:val="single" w:sz="4" w:space="0" w:color="auto"/>
              <w:right w:val="single" w:sz="4" w:space="0" w:color="auto"/>
            </w:tcBorders>
            <w:shd w:val="clear" w:color="auto" w:fill="auto"/>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57</w:t>
            </w:r>
            <w:r>
              <w:rPr>
                <w:rFonts w:ascii="Times New Roman" w:eastAsia="Times New Roman" w:hAnsi="Times New Roman" w:cs="Times New Roman"/>
                <w:color w:val="000000"/>
                <w:sz w:val="16"/>
                <w:szCs w:val="16"/>
                <w:lang w:eastAsia="hu-HU"/>
              </w:rPr>
              <w:t>,6</w:t>
            </w:r>
          </w:p>
        </w:tc>
        <w:tc>
          <w:tcPr>
            <w:tcW w:w="985" w:type="dxa"/>
            <w:tcBorders>
              <w:top w:val="nil"/>
              <w:left w:val="nil"/>
              <w:bottom w:val="single" w:sz="4" w:space="0" w:color="auto"/>
              <w:right w:val="single" w:sz="4" w:space="0" w:color="auto"/>
            </w:tcBorders>
            <w:shd w:val="clear" w:color="auto" w:fill="auto"/>
            <w:vAlign w:val="bottom"/>
            <w:hideMark/>
          </w:tcPr>
          <w:p w:rsidR="005674F6" w:rsidRPr="00914EF4"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szántó</w:t>
            </w:r>
          </w:p>
        </w:tc>
        <w:tc>
          <w:tcPr>
            <w:tcW w:w="2059"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rPr>
                <w:rFonts w:ascii="Times New Roman" w:eastAsia="Times New Roman" w:hAnsi="Times New Roman" w:cs="Times New Roman"/>
                <w:color w:val="000000"/>
                <w:sz w:val="16"/>
                <w:szCs w:val="16"/>
                <w:lang w:eastAsia="hu-HU"/>
              </w:rPr>
            </w:pPr>
            <w:r w:rsidRPr="00853E51">
              <w:rPr>
                <w:rFonts w:ascii="Times New Roman" w:eastAsia="Times New Roman" w:hAnsi="Times New Roman" w:cs="Times New Roman"/>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914EF4"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5674F6" w:rsidRPr="00914EF4" w:rsidTr="005B51E0">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674F6" w:rsidRDefault="005674F6" w:rsidP="00A4084D">
            <w:pPr>
              <w:pStyle w:val="Listaszerbekezds"/>
              <w:spacing w:after="0" w:line="240" w:lineRule="auto"/>
              <w:ind w:left="720"/>
              <w:rPr>
                <w:rFonts w:ascii="Times New Roman" w:eastAsia="Times New Roman" w:hAnsi="Times New Roman"/>
                <w:color w:val="000000"/>
                <w:sz w:val="16"/>
                <w:szCs w:val="16"/>
                <w:lang w:eastAsia="hu-HU"/>
              </w:rPr>
            </w:pPr>
            <w:r w:rsidRPr="00A4084D">
              <w:rPr>
                <w:rFonts w:ascii="Times New Roman" w:eastAsia="Times New Roman" w:hAnsi="Times New Roman"/>
                <w:i/>
                <w:sz w:val="16"/>
                <w:szCs w:val="16"/>
                <w:lang w:eastAsia="hu-HU"/>
              </w:rPr>
              <w:t>Odoricsné B. K. összesen</w:t>
            </w:r>
          </w:p>
        </w:tc>
        <w:tc>
          <w:tcPr>
            <w:tcW w:w="660" w:type="dxa"/>
            <w:tcBorders>
              <w:top w:val="nil"/>
              <w:left w:val="nil"/>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38,4</w:t>
            </w:r>
          </w:p>
        </w:tc>
        <w:tc>
          <w:tcPr>
            <w:tcW w:w="700" w:type="dxa"/>
            <w:tcBorders>
              <w:top w:val="nil"/>
              <w:left w:val="nil"/>
              <w:bottom w:val="single" w:sz="4" w:space="0" w:color="auto"/>
              <w:right w:val="single" w:sz="4" w:space="0" w:color="auto"/>
            </w:tcBorders>
            <w:vAlign w:val="center"/>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1.183</w:t>
            </w:r>
          </w:p>
        </w:tc>
        <w:tc>
          <w:tcPr>
            <w:tcW w:w="834" w:type="dxa"/>
            <w:tcBorders>
              <w:top w:val="nil"/>
              <w:left w:val="single" w:sz="4" w:space="0" w:color="auto"/>
              <w:bottom w:val="single" w:sz="4" w:space="0" w:color="auto"/>
              <w:right w:val="single" w:sz="4" w:space="0" w:color="auto"/>
            </w:tcBorders>
            <w:vAlign w:val="center"/>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30,8</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71,90</w:t>
            </w:r>
          </w:p>
        </w:tc>
        <w:tc>
          <w:tcPr>
            <w:tcW w:w="716" w:type="dxa"/>
            <w:tcBorders>
              <w:top w:val="nil"/>
              <w:left w:val="nil"/>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1,872</w:t>
            </w:r>
          </w:p>
        </w:tc>
        <w:tc>
          <w:tcPr>
            <w:tcW w:w="675" w:type="dxa"/>
            <w:tcBorders>
              <w:top w:val="nil"/>
              <w:left w:val="nil"/>
              <w:bottom w:val="single" w:sz="4" w:space="0" w:color="auto"/>
              <w:right w:val="single" w:sz="4" w:space="0" w:color="auto"/>
            </w:tcBorders>
            <w:shd w:val="clear" w:color="auto" w:fill="auto"/>
            <w:vAlign w:val="center"/>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60,8</w:t>
            </w:r>
          </w:p>
        </w:tc>
        <w:tc>
          <w:tcPr>
            <w:tcW w:w="985" w:type="dxa"/>
            <w:tcBorders>
              <w:top w:val="nil"/>
              <w:left w:val="nil"/>
              <w:bottom w:val="single" w:sz="4" w:space="0" w:color="auto"/>
              <w:right w:val="single" w:sz="4" w:space="0" w:color="auto"/>
            </w:tcBorders>
            <w:shd w:val="clear" w:color="auto" w:fill="auto"/>
            <w:vAlign w:val="bottom"/>
            <w:hideMark/>
          </w:tcPr>
          <w:p w:rsidR="005674F6" w:rsidRPr="00A4084D" w:rsidRDefault="005674F6" w:rsidP="005B51E0">
            <w:pPr>
              <w:spacing w:after="0" w:line="240" w:lineRule="auto"/>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szántó</w:t>
            </w:r>
          </w:p>
        </w:tc>
        <w:tc>
          <w:tcPr>
            <w:tcW w:w="2059" w:type="dxa"/>
            <w:tcBorders>
              <w:top w:val="nil"/>
              <w:left w:val="nil"/>
              <w:bottom w:val="single" w:sz="4" w:space="0" w:color="auto"/>
              <w:right w:val="single" w:sz="4" w:space="0" w:color="auto"/>
            </w:tcBorders>
          </w:tcPr>
          <w:p w:rsidR="005674F6" w:rsidRPr="00A4084D" w:rsidRDefault="005674F6" w:rsidP="005B51E0">
            <w:pPr>
              <w:spacing w:after="0" w:line="240" w:lineRule="auto"/>
              <w:rPr>
                <w:rFonts w:ascii="Times New Roman" w:eastAsia="Times New Roman" w:hAnsi="Times New Roman"/>
                <w:i/>
                <w:sz w:val="16"/>
                <w:szCs w:val="16"/>
                <w:lang w:eastAsia="hu-HU"/>
              </w:rPr>
            </w:pPr>
            <w:r w:rsidRPr="00A4084D">
              <w:rPr>
                <w:rFonts w:ascii="Times New Roman" w:eastAsia="Times New Roman" w:hAnsi="Times New Roman" w:cs="Times New Roman"/>
                <w:i/>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5674F6" w:rsidRPr="00A4084D" w:rsidRDefault="005674F6" w:rsidP="005B51E0">
            <w:pPr>
              <w:spacing w:after="0" w:line="240" w:lineRule="auto"/>
              <w:jc w:val="right"/>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A4084D" w:rsidRDefault="005674F6" w:rsidP="005B51E0">
            <w:pPr>
              <w:spacing w:after="0" w:line="240" w:lineRule="auto"/>
              <w:jc w:val="right"/>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2036</w:t>
            </w:r>
          </w:p>
        </w:tc>
      </w:tr>
      <w:tr w:rsidR="005674F6" w:rsidRPr="00914EF4" w:rsidTr="00A4084D">
        <w:trPr>
          <w:jc w:val="center"/>
        </w:trPr>
        <w:tc>
          <w:tcPr>
            <w:tcW w:w="11372" w:type="dxa"/>
            <w:gridSpan w:val="13"/>
            <w:tcBorders>
              <w:top w:val="nil"/>
              <w:left w:val="single" w:sz="12" w:space="0" w:color="auto"/>
              <w:bottom w:val="single" w:sz="4" w:space="0" w:color="auto"/>
              <w:right w:val="single" w:sz="12" w:space="0" w:color="auto"/>
            </w:tcBorders>
            <w:shd w:val="clear" w:color="auto" w:fill="F2F2F2" w:themeFill="background1" w:themeFillShade="F2"/>
            <w:vAlign w:val="bottom"/>
            <w:hideMark/>
          </w:tcPr>
          <w:p w:rsidR="005674F6" w:rsidRDefault="005674F6" w:rsidP="00A4084D">
            <w:pPr>
              <w:pStyle w:val="Listaszerbekezds"/>
              <w:numPr>
                <w:ilvl w:val="0"/>
                <w:numId w:val="2"/>
              </w:numPr>
              <w:spacing w:after="0" w:line="240" w:lineRule="auto"/>
              <w:rPr>
                <w:rFonts w:ascii="Times New Roman" w:eastAsia="Times New Roman" w:hAnsi="Times New Roman"/>
                <w:sz w:val="16"/>
                <w:szCs w:val="16"/>
                <w:lang w:eastAsia="hu-HU"/>
              </w:rPr>
            </w:pPr>
            <w:r w:rsidRPr="00620BF6">
              <w:rPr>
                <w:rFonts w:ascii="Times New Roman" w:hAnsi="Times New Roman"/>
                <w:b/>
                <w:i/>
                <w:sz w:val="16"/>
                <w:szCs w:val="16"/>
              </w:rPr>
              <w:t>Odorics Zoltán Csaba</w:t>
            </w:r>
          </w:p>
        </w:tc>
      </w:tr>
      <w:tr w:rsidR="005674F6" w:rsidRPr="00914EF4" w:rsidTr="005B51E0">
        <w:trPr>
          <w:jc w:val="center"/>
        </w:trPr>
        <w:tc>
          <w:tcPr>
            <w:tcW w:w="1306" w:type="dxa"/>
            <w:tcBorders>
              <w:top w:val="nil"/>
              <w:left w:val="single" w:sz="12" w:space="0" w:color="auto"/>
              <w:bottom w:val="single" w:sz="4" w:space="0" w:color="auto"/>
              <w:right w:val="single" w:sz="4" w:space="0" w:color="auto"/>
            </w:tcBorders>
            <w:shd w:val="clear" w:color="auto" w:fill="auto"/>
            <w:vAlign w:val="bottom"/>
            <w:hideMark/>
          </w:tcPr>
          <w:p w:rsidR="005674F6" w:rsidRDefault="005674F6" w:rsidP="005B51E0">
            <w:pPr>
              <w:spacing w:after="0" w:line="240" w:lineRule="auto"/>
              <w:rPr>
                <w:rFonts w:ascii="Times New Roman" w:hAnsi="Times New Roman"/>
                <w:sz w:val="16"/>
                <w:szCs w:val="16"/>
              </w:rPr>
            </w:pPr>
            <w:r w:rsidRPr="00620BF6">
              <w:rPr>
                <w:rFonts w:ascii="Times New Roman" w:eastAsia="Times New Roman" w:hAnsi="Times New Roman" w:cs="Times New Roman"/>
                <w:color w:val="000000"/>
                <w:sz w:val="16"/>
                <w:szCs w:val="16"/>
                <w:lang w:eastAsia="hu-HU"/>
              </w:rPr>
              <w:t>Répcelak</w:t>
            </w:r>
          </w:p>
        </w:tc>
        <w:tc>
          <w:tcPr>
            <w:tcW w:w="591" w:type="dxa"/>
            <w:tcBorders>
              <w:top w:val="nil"/>
              <w:left w:val="single" w:sz="4" w:space="0" w:color="auto"/>
              <w:bottom w:val="single" w:sz="4" w:space="0" w:color="auto"/>
              <w:right w:val="single" w:sz="4" w:space="0" w:color="auto"/>
            </w:tcBorders>
            <w:shd w:val="clear" w:color="auto" w:fill="auto"/>
            <w:vAlign w:val="bottom"/>
          </w:tcPr>
          <w:p w:rsidR="005674F6"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Vas</w:t>
            </w:r>
          </w:p>
        </w:tc>
        <w:tc>
          <w:tcPr>
            <w:tcW w:w="740" w:type="dxa"/>
            <w:tcBorders>
              <w:top w:val="nil"/>
              <w:left w:val="nil"/>
              <w:bottom w:val="single" w:sz="4" w:space="0" w:color="auto"/>
              <w:right w:val="single" w:sz="4" w:space="0" w:color="auto"/>
            </w:tcBorders>
            <w:shd w:val="clear" w:color="auto" w:fill="auto"/>
            <w:vAlign w:val="center"/>
            <w:hideMark/>
          </w:tcPr>
          <w:p w:rsidR="005674F6" w:rsidRDefault="005674F6" w:rsidP="005B51E0">
            <w:pPr>
              <w:spacing w:after="0" w:line="240" w:lineRule="auto"/>
              <w:rPr>
                <w:rFonts w:ascii="Times New Roman" w:eastAsia="Times New Roman" w:hAnsi="Times New Roman" w:cs="Times New Roman"/>
                <w:color w:val="000000"/>
                <w:sz w:val="16"/>
                <w:szCs w:val="16"/>
                <w:lang w:eastAsia="hu-HU"/>
              </w:rPr>
            </w:pPr>
            <w:r w:rsidRPr="00620BF6">
              <w:rPr>
                <w:rFonts w:ascii="Times New Roman" w:eastAsia="Times New Roman" w:hAnsi="Times New Roman" w:cs="Times New Roman"/>
                <w:color w:val="000000"/>
                <w:sz w:val="16"/>
                <w:szCs w:val="16"/>
                <w:lang w:eastAsia="hu-HU"/>
              </w:rPr>
              <w:t>0209</w:t>
            </w:r>
          </w:p>
        </w:tc>
        <w:tc>
          <w:tcPr>
            <w:tcW w:w="660" w:type="dxa"/>
            <w:tcBorders>
              <w:top w:val="nil"/>
              <w:left w:val="nil"/>
              <w:bottom w:val="single" w:sz="4" w:space="0" w:color="auto"/>
              <w:right w:val="single" w:sz="4" w:space="0" w:color="auto"/>
            </w:tcBorders>
            <w:shd w:val="clear" w:color="auto" w:fill="auto"/>
            <w:vAlign w:val="center"/>
            <w:hideMark/>
          </w:tcPr>
          <w:p w:rsidR="005674F6" w:rsidRPr="00620BF6" w:rsidRDefault="005674F6" w:rsidP="00A4084D">
            <w:pPr>
              <w:spacing w:after="0" w:line="240" w:lineRule="auto"/>
              <w:jc w:val="right"/>
              <w:rPr>
                <w:rFonts w:ascii="Times New Roman" w:eastAsia="Times New Roman" w:hAnsi="Times New Roman" w:cs="Times New Roman"/>
                <w:color w:val="000000"/>
                <w:sz w:val="16"/>
                <w:szCs w:val="16"/>
                <w:lang w:eastAsia="hu-HU"/>
              </w:rPr>
            </w:pPr>
            <w:r w:rsidRPr="00620BF6">
              <w:rPr>
                <w:rFonts w:ascii="Times New Roman" w:eastAsia="Times New Roman" w:hAnsi="Times New Roman" w:cs="Times New Roman"/>
                <w:color w:val="000000"/>
                <w:sz w:val="16"/>
                <w:szCs w:val="16"/>
                <w:lang w:eastAsia="hu-HU"/>
              </w:rPr>
              <w:t>29,5</w:t>
            </w:r>
          </w:p>
        </w:tc>
        <w:tc>
          <w:tcPr>
            <w:tcW w:w="700" w:type="dxa"/>
            <w:tcBorders>
              <w:top w:val="nil"/>
              <w:left w:val="nil"/>
              <w:bottom w:val="single" w:sz="4" w:space="0" w:color="auto"/>
              <w:right w:val="single" w:sz="4" w:space="0" w:color="auto"/>
            </w:tcBorders>
            <w:vAlign w:val="center"/>
          </w:tcPr>
          <w:p w:rsidR="005674F6" w:rsidRPr="00620BF6" w:rsidRDefault="005674F6" w:rsidP="005B51E0">
            <w:pPr>
              <w:spacing w:after="0" w:line="240" w:lineRule="auto"/>
              <w:jc w:val="right"/>
              <w:rPr>
                <w:rFonts w:ascii="Times New Roman" w:eastAsia="Times New Roman" w:hAnsi="Times New Roman" w:cs="Times New Roman"/>
                <w:color w:val="000000"/>
                <w:sz w:val="16"/>
                <w:szCs w:val="16"/>
                <w:lang w:eastAsia="hu-HU"/>
              </w:rPr>
            </w:pPr>
            <w:r w:rsidRPr="00620BF6">
              <w:rPr>
                <w:rFonts w:ascii="Times New Roman" w:eastAsia="Times New Roman" w:hAnsi="Times New Roman" w:cs="Times New Roman"/>
                <w:color w:val="000000"/>
                <w:sz w:val="16"/>
                <w:szCs w:val="16"/>
                <w:lang w:eastAsia="hu-HU"/>
              </w:rPr>
              <w:t>594</w:t>
            </w:r>
          </w:p>
        </w:tc>
        <w:tc>
          <w:tcPr>
            <w:tcW w:w="834" w:type="dxa"/>
            <w:tcBorders>
              <w:top w:val="nil"/>
              <w:left w:val="single" w:sz="4" w:space="0" w:color="auto"/>
              <w:bottom w:val="single" w:sz="4" w:space="0" w:color="auto"/>
              <w:right w:val="single" w:sz="4" w:space="0" w:color="auto"/>
            </w:tcBorders>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20,1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43,45</w:t>
            </w:r>
          </w:p>
        </w:tc>
        <w:tc>
          <w:tcPr>
            <w:tcW w:w="716" w:type="dxa"/>
            <w:tcBorders>
              <w:top w:val="nil"/>
              <w:left w:val="nil"/>
              <w:bottom w:val="single" w:sz="4" w:space="0" w:color="auto"/>
              <w:right w:val="single" w:sz="4" w:space="0" w:color="auto"/>
            </w:tcBorders>
            <w:shd w:val="clear" w:color="auto" w:fill="auto"/>
            <w:vAlign w:val="center"/>
            <w:hideMark/>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1,473</w:t>
            </w:r>
          </w:p>
        </w:tc>
        <w:tc>
          <w:tcPr>
            <w:tcW w:w="675" w:type="dxa"/>
            <w:tcBorders>
              <w:top w:val="nil"/>
              <w:left w:val="nil"/>
              <w:bottom w:val="single" w:sz="4" w:space="0" w:color="auto"/>
              <w:right w:val="single" w:sz="4" w:space="0" w:color="auto"/>
            </w:tcBorders>
            <w:shd w:val="clear" w:color="auto" w:fill="auto"/>
            <w:vAlign w:val="center"/>
          </w:tcPr>
          <w:p w:rsidR="005674F6" w:rsidRPr="00853E51" w:rsidRDefault="005674F6" w:rsidP="005B51E0">
            <w:pPr>
              <w:spacing w:after="0" w:line="240" w:lineRule="auto"/>
              <w:jc w:val="right"/>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73,1</w:t>
            </w:r>
          </w:p>
        </w:tc>
        <w:tc>
          <w:tcPr>
            <w:tcW w:w="985" w:type="dxa"/>
            <w:tcBorders>
              <w:top w:val="nil"/>
              <w:left w:val="nil"/>
              <w:bottom w:val="single" w:sz="4" w:space="0" w:color="auto"/>
              <w:right w:val="single" w:sz="4" w:space="0" w:color="auto"/>
            </w:tcBorders>
            <w:shd w:val="clear" w:color="auto" w:fill="auto"/>
            <w:vAlign w:val="bottom"/>
            <w:hideMark/>
          </w:tcPr>
          <w:p w:rsidR="005674F6" w:rsidRDefault="005674F6" w:rsidP="005B51E0">
            <w:pPr>
              <w:spacing w:after="0" w:line="240" w:lineRule="auto"/>
              <w:rPr>
                <w:rFonts w:ascii="Times New Roman" w:eastAsia="Times New Roman" w:hAnsi="Times New Roman"/>
                <w:sz w:val="16"/>
                <w:szCs w:val="16"/>
                <w:lang w:eastAsia="hu-HU"/>
              </w:rPr>
            </w:pPr>
            <w:r>
              <w:rPr>
                <w:rFonts w:ascii="Times New Roman" w:eastAsia="Times New Roman" w:hAnsi="Times New Roman"/>
                <w:sz w:val="16"/>
                <w:szCs w:val="16"/>
                <w:lang w:eastAsia="hu-HU"/>
              </w:rPr>
              <w:t>erdő, rét, szá.</w:t>
            </w:r>
          </w:p>
        </w:tc>
        <w:tc>
          <w:tcPr>
            <w:tcW w:w="2059" w:type="dxa"/>
            <w:tcBorders>
              <w:top w:val="nil"/>
              <w:left w:val="nil"/>
              <w:bottom w:val="single" w:sz="4" w:space="0" w:color="auto"/>
              <w:right w:val="single" w:sz="4" w:space="0" w:color="auto"/>
            </w:tcBorders>
            <w:vAlign w:val="center"/>
          </w:tcPr>
          <w:p w:rsidR="005674F6" w:rsidRPr="00853E51" w:rsidRDefault="005674F6" w:rsidP="005B51E0">
            <w:pPr>
              <w:spacing w:after="0" w:line="240" w:lineRule="auto"/>
              <w:rPr>
                <w:rFonts w:ascii="Times New Roman" w:eastAsia="Times New Roman" w:hAnsi="Times New Roman" w:cs="Times New Roman"/>
                <w:color w:val="000000"/>
                <w:sz w:val="16"/>
                <w:szCs w:val="16"/>
                <w:lang w:eastAsia="hu-HU"/>
              </w:rPr>
            </w:pPr>
            <w:r w:rsidRPr="00620BF6">
              <w:rPr>
                <w:rFonts w:ascii="Times New Roman" w:eastAsia="Times New Roman" w:hAnsi="Times New Roman" w:cs="Times New Roman"/>
                <w:color w:val="000000"/>
                <w:sz w:val="16"/>
                <w:szCs w:val="16"/>
                <w:lang w:eastAsia="hu-HU"/>
              </w:rPr>
              <w:t>Odorics Zoltán Csaba</w:t>
            </w:r>
          </w:p>
        </w:tc>
        <w:tc>
          <w:tcPr>
            <w:tcW w:w="782" w:type="dxa"/>
            <w:tcBorders>
              <w:top w:val="nil"/>
              <w:left w:val="single" w:sz="4" w:space="0" w:color="auto"/>
              <w:bottom w:val="single" w:sz="4" w:space="0" w:color="auto"/>
              <w:right w:val="single" w:sz="4" w:space="0" w:color="auto"/>
            </w:tcBorders>
          </w:tcPr>
          <w:p w:rsidR="005674F6"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Default="005674F6" w:rsidP="005B51E0">
            <w:pPr>
              <w:spacing w:after="0" w:line="240" w:lineRule="auto"/>
              <w:jc w:val="right"/>
              <w:rPr>
                <w:rFonts w:ascii="Times New Roman" w:eastAsia="Times New Roman" w:hAnsi="Times New Roman"/>
                <w:sz w:val="16"/>
                <w:szCs w:val="16"/>
                <w:lang w:eastAsia="hu-HU"/>
              </w:rPr>
            </w:pPr>
            <w:r>
              <w:rPr>
                <w:rFonts w:ascii="Times New Roman" w:eastAsia="Times New Roman" w:hAnsi="Times New Roman"/>
                <w:sz w:val="16"/>
                <w:szCs w:val="16"/>
                <w:lang w:eastAsia="hu-HU"/>
              </w:rPr>
              <w:t>2036</w:t>
            </w:r>
          </w:p>
        </w:tc>
      </w:tr>
      <w:tr w:rsidR="005674F6" w:rsidRPr="00914EF4" w:rsidTr="005B51E0">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674F6" w:rsidRPr="00D1253E" w:rsidRDefault="005674F6" w:rsidP="00D1253E">
            <w:pPr>
              <w:pStyle w:val="Listaszerbekezds"/>
              <w:spacing w:after="0" w:line="240" w:lineRule="auto"/>
              <w:ind w:left="720"/>
              <w:rPr>
                <w:rFonts w:ascii="Times New Roman" w:eastAsia="Times New Roman" w:hAnsi="Times New Roman"/>
                <w:color w:val="000000"/>
                <w:sz w:val="16"/>
                <w:szCs w:val="16"/>
                <w:lang w:eastAsia="hu-HU"/>
              </w:rPr>
            </w:pPr>
            <w:r w:rsidRPr="00620BF6">
              <w:rPr>
                <w:rFonts w:ascii="Times New Roman" w:hAnsi="Times New Roman"/>
                <w:i/>
                <w:sz w:val="16"/>
                <w:szCs w:val="16"/>
              </w:rPr>
              <w:t>Odorics Z</w:t>
            </w:r>
            <w:r w:rsidRPr="00D1253E">
              <w:rPr>
                <w:rFonts w:ascii="Times New Roman" w:hAnsi="Times New Roman"/>
                <w:i/>
                <w:sz w:val="16"/>
                <w:szCs w:val="16"/>
              </w:rPr>
              <w:t xml:space="preserve">. </w:t>
            </w:r>
            <w:r w:rsidRPr="00620BF6">
              <w:rPr>
                <w:rFonts w:ascii="Times New Roman" w:hAnsi="Times New Roman"/>
                <w:i/>
                <w:sz w:val="16"/>
                <w:szCs w:val="16"/>
              </w:rPr>
              <w:t>Cs</w:t>
            </w:r>
            <w:r w:rsidRPr="00D1253E">
              <w:rPr>
                <w:rFonts w:ascii="Times New Roman" w:hAnsi="Times New Roman"/>
                <w:i/>
                <w:sz w:val="16"/>
                <w:szCs w:val="16"/>
              </w:rPr>
              <w:t>. összesen</w:t>
            </w:r>
          </w:p>
        </w:tc>
        <w:tc>
          <w:tcPr>
            <w:tcW w:w="660" w:type="dxa"/>
            <w:tcBorders>
              <w:top w:val="nil"/>
              <w:left w:val="nil"/>
              <w:bottom w:val="single" w:sz="4" w:space="0" w:color="auto"/>
              <w:right w:val="single" w:sz="4" w:space="0" w:color="auto"/>
            </w:tcBorders>
            <w:shd w:val="clear" w:color="auto" w:fill="auto"/>
            <w:vAlign w:val="center"/>
            <w:hideMark/>
          </w:tcPr>
          <w:p w:rsidR="005674F6" w:rsidRPr="00620BF6"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620BF6">
              <w:rPr>
                <w:rFonts w:ascii="Times New Roman" w:eastAsia="Times New Roman" w:hAnsi="Times New Roman" w:cs="Times New Roman"/>
                <w:i/>
                <w:color w:val="000000"/>
                <w:sz w:val="16"/>
                <w:szCs w:val="16"/>
                <w:lang w:eastAsia="hu-HU"/>
              </w:rPr>
              <w:t>29,5</w:t>
            </w:r>
          </w:p>
        </w:tc>
        <w:tc>
          <w:tcPr>
            <w:tcW w:w="700" w:type="dxa"/>
            <w:tcBorders>
              <w:top w:val="nil"/>
              <w:left w:val="nil"/>
              <w:bottom w:val="single" w:sz="4" w:space="0" w:color="auto"/>
              <w:right w:val="single" w:sz="4" w:space="0" w:color="auto"/>
            </w:tcBorders>
            <w:vAlign w:val="center"/>
          </w:tcPr>
          <w:p w:rsidR="005674F6" w:rsidRPr="00620BF6"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620BF6">
              <w:rPr>
                <w:rFonts w:ascii="Times New Roman" w:eastAsia="Times New Roman" w:hAnsi="Times New Roman" w:cs="Times New Roman"/>
                <w:i/>
                <w:color w:val="000000"/>
                <w:sz w:val="16"/>
                <w:szCs w:val="16"/>
                <w:lang w:eastAsia="hu-HU"/>
              </w:rPr>
              <w:t>594</w:t>
            </w:r>
          </w:p>
        </w:tc>
        <w:tc>
          <w:tcPr>
            <w:tcW w:w="834" w:type="dxa"/>
            <w:tcBorders>
              <w:top w:val="nil"/>
              <w:left w:val="single" w:sz="4" w:space="0" w:color="auto"/>
              <w:bottom w:val="single" w:sz="4" w:space="0" w:color="auto"/>
              <w:right w:val="single" w:sz="4" w:space="0" w:color="auto"/>
            </w:tcBorders>
            <w:vAlign w:val="center"/>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20,1</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43,45</w:t>
            </w:r>
          </w:p>
        </w:tc>
        <w:tc>
          <w:tcPr>
            <w:tcW w:w="716" w:type="dxa"/>
            <w:tcBorders>
              <w:top w:val="nil"/>
              <w:left w:val="nil"/>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1,473</w:t>
            </w:r>
          </w:p>
        </w:tc>
        <w:tc>
          <w:tcPr>
            <w:tcW w:w="675" w:type="dxa"/>
            <w:tcBorders>
              <w:top w:val="nil"/>
              <w:left w:val="nil"/>
              <w:bottom w:val="single" w:sz="4" w:space="0" w:color="auto"/>
              <w:right w:val="single" w:sz="4" w:space="0" w:color="auto"/>
            </w:tcBorders>
            <w:shd w:val="clear" w:color="auto" w:fill="auto"/>
            <w:vAlign w:val="center"/>
          </w:tcPr>
          <w:p w:rsidR="005674F6" w:rsidRPr="00A4084D" w:rsidRDefault="005674F6" w:rsidP="005B51E0">
            <w:pPr>
              <w:spacing w:after="0" w:line="240" w:lineRule="auto"/>
              <w:jc w:val="right"/>
              <w:rPr>
                <w:rFonts w:ascii="Times New Roman" w:eastAsia="Times New Roman" w:hAnsi="Times New Roman" w:cs="Times New Roman"/>
                <w:i/>
                <w:color w:val="000000"/>
                <w:sz w:val="16"/>
                <w:szCs w:val="16"/>
                <w:lang w:eastAsia="hu-HU"/>
              </w:rPr>
            </w:pPr>
            <w:r w:rsidRPr="00A4084D">
              <w:rPr>
                <w:rFonts w:ascii="Times New Roman" w:eastAsia="Times New Roman" w:hAnsi="Times New Roman" w:cs="Times New Roman"/>
                <w:i/>
                <w:color w:val="000000"/>
                <w:sz w:val="16"/>
                <w:szCs w:val="16"/>
                <w:lang w:eastAsia="hu-HU"/>
              </w:rPr>
              <w:t>73,1</w:t>
            </w:r>
          </w:p>
        </w:tc>
        <w:tc>
          <w:tcPr>
            <w:tcW w:w="985" w:type="dxa"/>
            <w:tcBorders>
              <w:top w:val="nil"/>
              <w:left w:val="nil"/>
              <w:bottom w:val="single" w:sz="4" w:space="0" w:color="auto"/>
              <w:right w:val="single" w:sz="4" w:space="0" w:color="auto"/>
            </w:tcBorders>
            <w:shd w:val="clear" w:color="auto" w:fill="auto"/>
            <w:vAlign w:val="bottom"/>
            <w:hideMark/>
          </w:tcPr>
          <w:p w:rsidR="005674F6" w:rsidRPr="00A4084D" w:rsidRDefault="005674F6" w:rsidP="005B51E0">
            <w:pPr>
              <w:spacing w:after="0" w:line="240" w:lineRule="auto"/>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erdő, rét, szá.</w:t>
            </w:r>
          </w:p>
        </w:tc>
        <w:tc>
          <w:tcPr>
            <w:tcW w:w="2059" w:type="dxa"/>
            <w:tcBorders>
              <w:top w:val="nil"/>
              <w:left w:val="nil"/>
              <w:bottom w:val="single" w:sz="4" w:space="0" w:color="auto"/>
              <w:right w:val="single" w:sz="4" w:space="0" w:color="auto"/>
            </w:tcBorders>
            <w:vAlign w:val="center"/>
          </w:tcPr>
          <w:p w:rsidR="005674F6" w:rsidRPr="00A4084D" w:rsidRDefault="005674F6" w:rsidP="005B51E0">
            <w:pPr>
              <w:spacing w:after="0" w:line="240" w:lineRule="auto"/>
              <w:rPr>
                <w:rFonts w:ascii="Times New Roman" w:eastAsia="Times New Roman" w:hAnsi="Times New Roman" w:cs="Times New Roman"/>
                <w:i/>
                <w:color w:val="000000"/>
                <w:sz w:val="16"/>
                <w:szCs w:val="16"/>
                <w:lang w:eastAsia="hu-HU"/>
              </w:rPr>
            </w:pPr>
            <w:r w:rsidRPr="00620BF6">
              <w:rPr>
                <w:rFonts w:ascii="Times New Roman" w:eastAsia="Times New Roman" w:hAnsi="Times New Roman" w:cs="Times New Roman"/>
                <w:i/>
                <w:color w:val="000000"/>
                <w:sz w:val="16"/>
                <w:szCs w:val="16"/>
                <w:lang w:eastAsia="hu-HU"/>
              </w:rPr>
              <w:t>Odorics Zoltán Csaba</w:t>
            </w:r>
          </w:p>
        </w:tc>
        <w:tc>
          <w:tcPr>
            <w:tcW w:w="782" w:type="dxa"/>
            <w:tcBorders>
              <w:top w:val="nil"/>
              <w:left w:val="single" w:sz="4" w:space="0" w:color="auto"/>
              <w:bottom w:val="single" w:sz="4" w:space="0" w:color="auto"/>
              <w:right w:val="single" w:sz="4" w:space="0" w:color="auto"/>
            </w:tcBorders>
          </w:tcPr>
          <w:p w:rsidR="005674F6" w:rsidRPr="00A4084D" w:rsidRDefault="005674F6" w:rsidP="005B51E0">
            <w:pPr>
              <w:spacing w:after="0" w:line="240" w:lineRule="auto"/>
              <w:jc w:val="right"/>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A4084D" w:rsidRDefault="005674F6" w:rsidP="005B51E0">
            <w:pPr>
              <w:spacing w:after="0" w:line="240" w:lineRule="auto"/>
              <w:jc w:val="right"/>
              <w:rPr>
                <w:rFonts w:ascii="Times New Roman" w:eastAsia="Times New Roman" w:hAnsi="Times New Roman"/>
                <w:i/>
                <w:sz w:val="16"/>
                <w:szCs w:val="16"/>
                <w:lang w:eastAsia="hu-HU"/>
              </w:rPr>
            </w:pPr>
            <w:r w:rsidRPr="00A4084D">
              <w:rPr>
                <w:rFonts w:ascii="Times New Roman" w:eastAsia="Times New Roman" w:hAnsi="Times New Roman"/>
                <w:i/>
                <w:sz w:val="16"/>
                <w:szCs w:val="16"/>
                <w:lang w:eastAsia="hu-HU"/>
              </w:rPr>
              <w:t>2036</w:t>
            </w:r>
          </w:p>
        </w:tc>
      </w:tr>
      <w:tr w:rsidR="005674F6" w:rsidRPr="009B1B94" w:rsidTr="005B51E0">
        <w:trPr>
          <w:jc w:val="center"/>
        </w:trPr>
        <w:tc>
          <w:tcPr>
            <w:tcW w:w="2637" w:type="dxa"/>
            <w:gridSpan w:val="3"/>
            <w:tcBorders>
              <w:top w:val="nil"/>
              <w:left w:val="single" w:sz="12" w:space="0" w:color="auto"/>
              <w:bottom w:val="single" w:sz="4" w:space="0" w:color="auto"/>
              <w:right w:val="single" w:sz="4" w:space="0" w:color="auto"/>
            </w:tcBorders>
            <w:shd w:val="clear" w:color="auto" w:fill="auto"/>
            <w:vAlign w:val="bottom"/>
            <w:hideMark/>
          </w:tcPr>
          <w:p w:rsidR="005674F6" w:rsidRPr="00A4084D" w:rsidRDefault="005674F6" w:rsidP="00A4084D">
            <w:pPr>
              <w:pStyle w:val="Listaszerbekezds"/>
              <w:spacing w:after="0" w:line="240" w:lineRule="auto"/>
              <w:ind w:left="720"/>
              <w:rPr>
                <w:rFonts w:ascii="Times New Roman" w:eastAsia="Times New Roman" w:hAnsi="Times New Roman"/>
                <w:b/>
                <w:color w:val="000000"/>
                <w:sz w:val="16"/>
                <w:szCs w:val="16"/>
                <w:lang w:eastAsia="hu-HU"/>
              </w:rPr>
            </w:pPr>
            <w:r w:rsidRPr="00A4084D">
              <w:rPr>
                <w:rFonts w:ascii="Times New Roman" w:eastAsia="Times New Roman" w:hAnsi="Times New Roman"/>
                <w:b/>
                <w:i/>
                <w:sz w:val="16"/>
                <w:szCs w:val="16"/>
                <w:lang w:eastAsia="hu-HU"/>
              </w:rPr>
              <w:t>Odoricsék összesen</w:t>
            </w:r>
          </w:p>
        </w:tc>
        <w:tc>
          <w:tcPr>
            <w:tcW w:w="660" w:type="dxa"/>
            <w:tcBorders>
              <w:top w:val="nil"/>
              <w:left w:val="nil"/>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sidRPr="00A4084D">
              <w:rPr>
                <w:rFonts w:ascii="Times New Roman" w:eastAsia="Times New Roman" w:hAnsi="Times New Roman" w:cs="Times New Roman"/>
                <w:b/>
                <w:i/>
                <w:color w:val="000000"/>
                <w:sz w:val="16"/>
                <w:szCs w:val="16"/>
                <w:lang w:eastAsia="hu-HU"/>
              </w:rPr>
              <w:t>67,9</w:t>
            </w:r>
          </w:p>
        </w:tc>
        <w:tc>
          <w:tcPr>
            <w:tcW w:w="700" w:type="dxa"/>
            <w:tcBorders>
              <w:top w:val="nil"/>
              <w:left w:val="nil"/>
              <w:bottom w:val="single" w:sz="4" w:space="0" w:color="auto"/>
              <w:right w:val="single" w:sz="4" w:space="0" w:color="auto"/>
            </w:tcBorders>
            <w:vAlign w:val="center"/>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w:t>
            </w:r>
            <w:r w:rsidRPr="00D1253E">
              <w:rPr>
                <w:rFonts w:ascii="Times New Roman" w:eastAsia="Times New Roman" w:hAnsi="Times New Roman" w:cs="Times New Roman"/>
                <w:b/>
                <w:i/>
                <w:color w:val="000000"/>
                <w:sz w:val="16"/>
                <w:szCs w:val="16"/>
                <w:lang w:eastAsia="hu-HU"/>
              </w:rPr>
              <w:t>777</w:t>
            </w:r>
          </w:p>
        </w:tc>
        <w:tc>
          <w:tcPr>
            <w:tcW w:w="834" w:type="dxa"/>
            <w:tcBorders>
              <w:top w:val="nil"/>
              <w:left w:val="single" w:sz="4" w:space="0" w:color="auto"/>
              <w:bottom w:val="single" w:sz="4" w:space="0" w:color="auto"/>
              <w:right w:val="single" w:sz="4" w:space="0" w:color="auto"/>
            </w:tcBorders>
            <w:vAlign w:val="center"/>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26,2</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115,35</w:t>
            </w:r>
          </w:p>
        </w:tc>
        <w:tc>
          <w:tcPr>
            <w:tcW w:w="716" w:type="dxa"/>
            <w:tcBorders>
              <w:top w:val="nil"/>
              <w:left w:val="nil"/>
              <w:bottom w:val="single" w:sz="4" w:space="0" w:color="auto"/>
              <w:right w:val="single" w:sz="4" w:space="0" w:color="auto"/>
            </w:tcBorders>
            <w:shd w:val="clear" w:color="auto" w:fill="auto"/>
            <w:vAlign w:val="center"/>
            <w:hideMark/>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1,699</w:t>
            </w:r>
          </w:p>
        </w:tc>
        <w:tc>
          <w:tcPr>
            <w:tcW w:w="675" w:type="dxa"/>
            <w:tcBorders>
              <w:top w:val="nil"/>
              <w:left w:val="nil"/>
              <w:bottom w:val="single" w:sz="4" w:space="0" w:color="auto"/>
              <w:right w:val="single" w:sz="4" w:space="0" w:color="auto"/>
            </w:tcBorders>
            <w:shd w:val="clear" w:color="auto" w:fill="auto"/>
            <w:vAlign w:val="center"/>
          </w:tcPr>
          <w:p w:rsidR="005674F6" w:rsidRPr="00A4084D" w:rsidRDefault="005674F6" w:rsidP="005B51E0">
            <w:pPr>
              <w:spacing w:after="0" w:line="240" w:lineRule="auto"/>
              <w:jc w:val="right"/>
              <w:rPr>
                <w:rFonts w:ascii="Times New Roman" w:eastAsia="Times New Roman" w:hAnsi="Times New Roman" w:cs="Times New Roman"/>
                <w:b/>
                <w:i/>
                <w:color w:val="000000"/>
                <w:sz w:val="16"/>
                <w:szCs w:val="16"/>
                <w:lang w:eastAsia="hu-HU"/>
              </w:rPr>
            </w:pPr>
            <w:r>
              <w:rPr>
                <w:rFonts w:ascii="Times New Roman" w:eastAsia="Times New Roman" w:hAnsi="Times New Roman" w:cs="Times New Roman"/>
                <w:b/>
                <w:i/>
                <w:color w:val="000000"/>
                <w:sz w:val="16"/>
                <w:szCs w:val="16"/>
                <w:lang w:eastAsia="hu-HU"/>
              </w:rPr>
              <w:t>64,9</w:t>
            </w:r>
          </w:p>
        </w:tc>
        <w:tc>
          <w:tcPr>
            <w:tcW w:w="985" w:type="dxa"/>
            <w:tcBorders>
              <w:top w:val="nil"/>
              <w:left w:val="nil"/>
              <w:bottom w:val="single" w:sz="4" w:space="0" w:color="auto"/>
              <w:right w:val="single" w:sz="4" w:space="0" w:color="auto"/>
            </w:tcBorders>
            <w:shd w:val="clear" w:color="auto" w:fill="auto"/>
            <w:vAlign w:val="bottom"/>
            <w:hideMark/>
          </w:tcPr>
          <w:p w:rsidR="005674F6" w:rsidRPr="00A4084D" w:rsidRDefault="005674F6" w:rsidP="005B51E0">
            <w:pPr>
              <w:spacing w:after="0" w:line="240" w:lineRule="auto"/>
              <w:rPr>
                <w:rFonts w:ascii="Times New Roman" w:eastAsia="Times New Roman" w:hAnsi="Times New Roman"/>
                <w:b/>
                <w:i/>
                <w:sz w:val="16"/>
                <w:szCs w:val="16"/>
                <w:lang w:eastAsia="hu-HU"/>
              </w:rPr>
            </w:pPr>
            <w:r w:rsidRPr="00A4084D">
              <w:rPr>
                <w:rFonts w:ascii="Times New Roman" w:eastAsia="Times New Roman" w:hAnsi="Times New Roman"/>
                <w:b/>
                <w:i/>
                <w:sz w:val="16"/>
                <w:szCs w:val="16"/>
                <w:lang w:eastAsia="hu-HU"/>
              </w:rPr>
              <w:t>szántó</w:t>
            </w:r>
          </w:p>
        </w:tc>
        <w:tc>
          <w:tcPr>
            <w:tcW w:w="2059" w:type="dxa"/>
            <w:tcBorders>
              <w:top w:val="nil"/>
              <w:left w:val="nil"/>
              <w:bottom w:val="single" w:sz="4" w:space="0" w:color="auto"/>
              <w:right w:val="single" w:sz="4" w:space="0" w:color="auto"/>
            </w:tcBorders>
          </w:tcPr>
          <w:p w:rsidR="005674F6" w:rsidRPr="00A4084D" w:rsidRDefault="005674F6" w:rsidP="005B51E0">
            <w:pPr>
              <w:spacing w:after="0" w:line="240" w:lineRule="auto"/>
              <w:rPr>
                <w:rFonts w:ascii="Times New Roman" w:eastAsia="Times New Roman" w:hAnsi="Times New Roman"/>
                <w:b/>
                <w:i/>
                <w:sz w:val="16"/>
                <w:szCs w:val="16"/>
                <w:lang w:eastAsia="hu-HU"/>
              </w:rPr>
            </w:pPr>
            <w:r w:rsidRPr="00A4084D">
              <w:rPr>
                <w:rFonts w:ascii="Times New Roman" w:eastAsia="Times New Roman" w:hAnsi="Times New Roman" w:cs="Times New Roman"/>
                <w:b/>
                <w:i/>
                <w:color w:val="000000"/>
                <w:sz w:val="16"/>
                <w:szCs w:val="16"/>
                <w:lang w:eastAsia="hu-HU"/>
              </w:rPr>
              <w:t>Odoricsné Buthi Krisztina</w:t>
            </w:r>
          </w:p>
        </w:tc>
        <w:tc>
          <w:tcPr>
            <w:tcW w:w="782" w:type="dxa"/>
            <w:tcBorders>
              <w:top w:val="nil"/>
              <w:left w:val="single" w:sz="4" w:space="0" w:color="auto"/>
              <w:bottom w:val="single" w:sz="4" w:space="0" w:color="auto"/>
              <w:right w:val="single" w:sz="4" w:space="0" w:color="auto"/>
            </w:tcBorders>
          </w:tcPr>
          <w:p w:rsidR="005674F6" w:rsidRPr="00A4084D" w:rsidRDefault="005674F6" w:rsidP="005B51E0">
            <w:pPr>
              <w:spacing w:after="0" w:line="240" w:lineRule="auto"/>
              <w:jc w:val="right"/>
              <w:rPr>
                <w:rFonts w:ascii="Times New Roman" w:eastAsia="Times New Roman" w:hAnsi="Times New Roman"/>
                <w:b/>
                <w:i/>
                <w:sz w:val="16"/>
                <w:szCs w:val="16"/>
                <w:lang w:eastAsia="hu-HU"/>
              </w:rPr>
            </w:pPr>
            <w:r w:rsidRPr="00A4084D">
              <w:rPr>
                <w:rFonts w:ascii="Times New Roman" w:eastAsia="Times New Roman" w:hAnsi="Times New Roman"/>
                <w:b/>
                <w:i/>
                <w:sz w:val="16"/>
                <w:szCs w:val="16"/>
                <w:lang w:eastAsia="hu-HU"/>
              </w:rPr>
              <w:t>1.250</w:t>
            </w:r>
          </w:p>
        </w:tc>
        <w:tc>
          <w:tcPr>
            <w:tcW w:w="633" w:type="dxa"/>
            <w:tcBorders>
              <w:top w:val="nil"/>
              <w:left w:val="single" w:sz="4" w:space="0" w:color="auto"/>
              <w:bottom w:val="single" w:sz="4" w:space="0" w:color="auto"/>
              <w:right w:val="single" w:sz="12" w:space="0" w:color="auto"/>
            </w:tcBorders>
          </w:tcPr>
          <w:p w:rsidR="005674F6" w:rsidRPr="00A4084D" w:rsidRDefault="005674F6" w:rsidP="005B51E0">
            <w:pPr>
              <w:spacing w:after="0" w:line="240" w:lineRule="auto"/>
              <w:jc w:val="right"/>
              <w:rPr>
                <w:rFonts w:ascii="Times New Roman" w:eastAsia="Times New Roman" w:hAnsi="Times New Roman"/>
                <w:b/>
                <w:i/>
                <w:sz w:val="16"/>
                <w:szCs w:val="16"/>
                <w:lang w:eastAsia="hu-HU"/>
              </w:rPr>
            </w:pPr>
            <w:r w:rsidRPr="00A4084D">
              <w:rPr>
                <w:rFonts w:ascii="Times New Roman" w:eastAsia="Times New Roman" w:hAnsi="Times New Roman"/>
                <w:b/>
                <w:i/>
                <w:sz w:val="16"/>
                <w:szCs w:val="16"/>
                <w:lang w:eastAsia="hu-HU"/>
              </w:rPr>
              <w:t>2036</w:t>
            </w:r>
          </w:p>
        </w:tc>
      </w:tr>
    </w:tbl>
    <w:p w:rsidR="005674F6" w:rsidRPr="00D1253E" w:rsidRDefault="005674F6" w:rsidP="00D1253E">
      <w:pPr>
        <w:pStyle w:val="Lbjegyzetszveg"/>
        <w:spacing w:before="0"/>
        <w:ind w:left="113"/>
        <w:rPr>
          <w:b/>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D2"/>
    <w:multiLevelType w:val="hybridMultilevel"/>
    <w:tmpl w:val="7FD6AB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8C08F0"/>
    <w:multiLevelType w:val="hybridMultilevel"/>
    <w:tmpl w:val="0AEA0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C17D8A"/>
    <w:multiLevelType w:val="hybridMultilevel"/>
    <w:tmpl w:val="D280F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103AE6"/>
    <w:multiLevelType w:val="hybridMultilevel"/>
    <w:tmpl w:val="B57E5076"/>
    <w:lvl w:ilvl="0" w:tplc="1DA839C8">
      <w:start w:val="1"/>
      <w:numFmt w:val="decimal"/>
      <w:lvlText w:val="%1.)"/>
      <w:lvlJc w:val="left"/>
      <w:pPr>
        <w:ind w:left="644" w:hanging="360"/>
      </w:pPr>
      <w:rPr>
        <w:rFonts w:ascii="Times New Roman" w:hAnsi="Times New Roman" w:cs="Times New Roman" w:hint="default"/>
        <w:b/>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F00ABB"/>
    <w:multiLevelType w:val="multilevel"/>
    <w:tmpl w:val="39BEB0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D07C4"/>
    <w:multiLevelType w:val="hybridMultilevel"/>
    <w:tmpl w:val="3918AEFE"/>
    <w:lvl w:ilvl="0" w:tplc="373C7A7C">
      <w:start w:val="1"/>
      <w:numFmt w:val="bullet"/>
      <w:lvlText w:val="-"/>
      <w:lvlJc w:val="left"/>
      <w:pPr>
        <w:ind w:left="1080" w:hanging="360"/>
      </w:pPr>
      <w:rPr>
        <w:rFonts w:ascii="Courier New" w:hAnsi="Courier New" w:hint="default"/>
        <w:color w:val="0D0D0D"/>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2A31AEB"/>
    <w:multiLevelType w:val="hybridMultilevel"/>
    <w:tmpl w:val="0FA0B8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2F5635F"/>
    <w:multiLevelType w:val="hybridMultilevel"/>
    <w:tmpl w:val="FB4E71E0"/>
    <w:lvl w:ilvl="0" w:tplc="373C7A7C">
      <w:start w:val="1"/>
      <w:numFmt w:val="bullet"/>
      <w:lvlText w:val="-"/>
      <w:lvlJc w:val="left"/>
      <w:pPr>
        <w:ind w:left="1068" w:hanging="360"/>
      </w:pPr>
      <w:rPr>
        <w:rFonts w:ascii="Courier New" w:hAnsi="Courier New" w:hint="default"/>
        <w:color w:val="0D0D0D"/>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3805471"/>
    <w:multiLevelType w:val="multilevel"/>
    <w:tmpl w:val="69CC50BC"/>
    <w:lvl w:ilvl="0">
      <w:start w:val="1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5372150"/>
    <w:multiLevelType w:val="hybridMultilevel"/>
    <w:tmpl w:val="3E7EBE52"/>
    <w:lvl w:ilvl="0" w:tplc="373C7A7C">
      <w:start w:val="1"/>
      <w:numFmt w:val="bullet"/>
      <w:lvlText w:val="-"/>
      <w:lvlJc w:val="left"/>
      <w:pPr>
        <w:ind w:left="720" w:hanging="360"/>
      </w:pPr>
      <w:rPr>
        <w:rFonts w:ascii="Courier New" w:hAnsi="Courier New" w:hint="default"/>
        <w:color w:val="0D0D0D"/>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6A4CBF"/>
    <w:multiLevelType w:val="hybridMultilevel"/>
    <w:tmpl w:val="010A3FB6"/>
    <w:lvl w:ilvl="0" w:tplc="373C7A7C">
      <w:start w:val="1"/>
      <w:numFmt w:val="bullet"/>
      <w:lvlText w:val="-"/>
      <w:lvlJc w:val="left"/>
      <w:pPr>
        <w:ind w:left="1117" w:hanging="360"/>
      </w:pPr>
      <w:rPr>
        <w:rFonts w:ascii="Courier New" w:hAnsi="Courier New" w:hint="default"/>
        <w:color w:val="0D0D0D"/>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11" w15:restartNumberingAfterBreak="0">
    <w:nsid w:val="1A0F754B"/>
    <w:multiLevelType w:val="hybridMultilevel"/>
    <w:tmpl w:val="18363FDA"/>
    <w:lvl w:ilvl="0" w:tplc="373C7A7C">
      <w:start w:val="1"/>
      <w:numFmt w:val="bullet"/>
      <w:lvlText w:val="-"/>
      <w:lvlJc w:val="left"/>
      <w:pPr>
        <w:ind w:left="720" w:hanging="360"/>
      </w:pPr>
      <w:rPr>
        <w:rFonts w:ascii="Courier New" w:hAnsi="Courier New" w:hint="default"/>
        <w:color w:val="0D0D0D"/>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895820"/>
    <w:multiLevelType w:val="multilevel"/>
    <w:tmpl w:val="338AC2AC"/>
    <w:lvl w:ilvl="0">
      <w:start w:val="1"/>
      <w:numFmt w:val="decimal"/>
      <w:lvlText w:val="%1."/>
      <w:lvlJc w:val="left"/>
      <w:pPr>
        <w:ind w:left="720" w:hanging="360"/>
      </w:pPr>
      <w:rPr>
        <w:rFonts w:hint="default"/>
      </w:rPr>
    </w:lvl>
    <w:lvl w:ilvl="1">
      <w:start w:val="94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DA61F9E"/>
    <w:multiLevelType w:val="hybridMultilevel"/>
    <w:tmpl w:val="485C76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F6172C6"/>
    <w:multiLevelType w:val="hybridMultilevel"/>
    <w:tmpl w:val="EEA84DDC"/>
    <w:lvl w:ilvl="0" w:tplc="040E0009">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1FA356AB"/>
    <w:multiLevelType w:val="hybridMultilevel"/>
    <w:tmpl w:val="50A40E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3A4B3F"/>
    <w:multiLevelType w:val="multilevel"/>
    <w:tmpl w:val="5296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518CB"/>
    <w:multiLevelType w:val="hybridMultilevel"/>
    <w:tmpl w:val="D2BE5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5B013C"/>
    <w:multiLevelType w:val="hybridMultilevel"/>
    <w:tmpl w:val="2CAAF9A4"/>
    <w:lvl w:ilvl="0" w:tplc="373C7A7C">
      <w:start w:val="1"/>
      <w:numFmt w:val="bullet"/>
      <w:lvlText w:val="-"/>
      <w:lvlJc w:val="left"/>
      <w:pPr>
        <w:ind w:left="720" w:hanging="360"/>
      </w:pPr>
      <w:rPr>
        <w:rFonts w:ascii="Courier New" w:hAnsi="Courier New" w:hint="default"/>
        <w:color w:val="0D0D0D"/>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15F3C64"/>
    <w:multiLevelType w:val="hybridMultilevel"/>
    <w:tmpl w:val="892CCA0E"/>
    <w:lvl w:ilvl="0" w:tplc="1E46A6C6">
      <w:start w:val="1"/>
      <w:numFmt w:val="decimal"/>
      <w:lvlText w:val="%1."/>
      <w:lvlJc w:val="left"/>
      <w:pPr>
        <w:tabs>
          <w:tab w:val="num" w:pos="1068"/>
        </w:tabs>
        <w:ind w:left="1068" w:hanging="360"/>
      </w:pPr>
      <w:rPr>
        <w:b/>
        <w:i w:val="0"/>
      </w:rPr>
    </w:lvl>
    <w:lvl w:ilvl="1" w:tplc="040E0019" w:tentative="1">
      <w:start w:val="1"/>
      <w:numFmt w:val="lowerLetter"/>
      <w:lvlText w:val="%2."/>
      <w:lvlJc w:val="left"/>
      <w:pPr>
        <w:ind w:left="730" w:hanging="360"/>
      </w:pPr>
    </w:lvl>
    <w:lvl w:ilvl="2" w:tplc="040E001B" w:tentative="1">
      <w:start w:val="1"/>
      <w:numFmt w:val="lowerRoman"/>
      <w:lvlText w:val="%3."/>
      <w:lvlJc w:val="right"/>
      <w:pPr>
        <w:ind w:left="1450" w:hanging="180"/>
      </w:pPr>
    </w:lvl>
    <w:lvl w:ilvl="3" w:tplc="040E000F" w:tentative="1">
      <w:start w:val="1"/>
      <w:numFmt w:val="decimal"/>
      <w:lvlText w:val="%4."/>
      <w:lvlJc w:val="left"/>
      <w:pPr>
        <w:ind w:left="2170" w:hanging="360"/>
      </w:pPr>
    </w:lvl>
    <w:lvl w:ilvl="4" w:tplc="040E0019" w:tentative="1">
      <w:start w:val="1"/>
      <w:numFmt w:val="lowerLetter"/>
      <w:lvlText w:val="%5."/>
      <w:lvlJc w:val="left"/>
      <w:pPr>
        <w:ind w:left="2890" w:hanging="360"/>
      </w:pPr>
    </w:lvl>
    <w:lvl w:ilvl="5" w:tplc="040E001B" w:tentative="1">
      <w:start w:val="1"/>
      <w:numFmt w:val="lowerRoman"/>
      <w:lvlText w:val="%6."/>
      <w:lvlJc w:val="right"/>
      <w:pPr>
        <w:ind w:left="3610" w:hanging="180"/>
      </w:pPr>
    </w:lvl>
    <w:lvl w:ilvl="6" w:tplc="040E000F" w:tentative="1">
      <w:start w:val="1"/>
      <w:numFmt w:val="decimal"/>
      <w:lvlText w:val="%7."/>
      <w:lvlJc w:val="left"/>
      <w:pPr>
        <w:ind w:left="4330" w:hanging="360"/>
      </w:pPr>
    </w:lvl>
    <w:lvl w:ilvl="7" w:tplc="040E0019" w:tentative="1">
      <w:start w:val="1"/>
      <w:numFmt w:val="lowerLetter"/>
      <w:lvlText w:val="%8."/>
      <w:lvlJc w:val="left"/>
      <w:pPr>
        <w:ind w:left="5050" w:hanging="360"/>
      </w:pPr>
    </w:lvl>
    <w:lvl w:ilvl="8" w:tplc="040E001B" w:tentative="1">
      <w:start w:val="1"/>
      <w:numFmt w:val="lowerRoman"/>
      <w:lvlText w:val="%9."/>
      <w:lvlJc w:val="right"/>
      <w:pPr>
        <w:ind w:left="5770" w:hanging="180"/>
      </w:pPr>
    </w:lvl>
  </w:abstractNum>
  <w:abstractNum w:abstractNumId="20" w15:restartNumberingAfterBreak="0">
    <w:nsid w:val="31B47D47"/>
    <w:multiLevelType w:val="hybridMultilevel"/>
    <w:tmpl w:val="58762540"/>
    <w:lvl w:ilvl="0" w:tplc="040E000B">
      <w:start w:val="1"/>
      <w:numFmt w:val="bullet"/>
      <w:lvlText w:val=""/>
      <w:lvlJc w:val="left"/>
      <w:pPr>
        <w:ind w:left="1250" w:hanging="360"/>
      </w:pPr>
      <w:rPr>
        <w:rFonts w:ascii="Wingdings" w:hAnsi="Wingdings" w:hint="default"/>
      </w:rPr>
    </w:lvl>
    <w:lvl w:ilvl="1" w:tplc="040E0003" w:tentative="1">
      <w:start w:val="1"/>
      <w:numFmt w:val="bullet"/>
      <w:lvlText w:val="o"/>
      <w:lvlJc w:val="left"/>
      <w:pPr>
        <w:ind w:left="2471" w:hanging="360"/>
      </w:pPr>
      <w:rPr>
        <w:rFonts w:ascii="Courier New" w:hAnsi="Courier New" w:cs="Courier New" w:hint="default"/>
      </w:rPr>
    </w:lvl>
    <w:lvl w:ilvl="2" w:tplc="040E0005" w:tentative="1">
      <w:start w:val="1"/>
      <w:numFmt w:val="bullet"/>
      <w:lvlText w:val=""/>
      <w:lvlJc w:val="left"/>
      <w:pPr>
        <w:ind w:left="3191" w:hanging="360"/>
      </w:pPr>
      <w:rPr>
        <w:rFonts w:ascii="Wingdings" w:hAnsi="Wingdings" w:hint="default"/>
      </w:rPr>
    </w:lvl>
    <w:lvl w:ilvl="3" w:tplc="040E0001" w:tentative="1">
      <w:start w:val="1"/>
      <w:numFmt w:val="bullet"/>
      <w:lvlText w:val=""/>
      <w:lvlJc w:val="left"/>
      <w:pPr>
        <w:ind w:left="3911" w:hanging="360"/>
      </w:pPr>
      <w:rPr>
        <w:rFonts w:ascii="Symbol" w:hAnsi="Symbol" w:hint="default"/>
      </w:rPr>
    </w:lvl>
    <w:lvl w:ilvl="4" w:tplc="040E0003" w:tentative="1">
      <w:start w:val="1"/>
      <w:numFmt w:val="bullet"/>
      <w:lvlText w:val="o"/>
      <w:lvlJc w:val="left"/>
      <w:pPr>
        <w:ind w:left="4631" w:hanging="360"/>
      </w:pPr>
      <w:rPr>
        <w:rFonts w:ascii="Courier New" w:hAnsi="Courier New" w:cs="Courier New" w:hint="default"/>
      </w:rPr>
    </w:lvl>
    <w:lvl w:ilvl="5" w:tplc="040E0005" w:tentative="1">
      <w:start w:val="1"/>
      <w:numFmt w:val="bullet"/>
      <w:lvlText w:val=""/>
      <w:lvlJc w:val="left"/>
      <w:pPr>
        <w:ind w:left="5351" w:hanging="360"/>
      </w:pPr>
      <w:rPr>
        <w:rFonts w:ascii="Wingdings" w:hAnsi="Wingdings" w:hint="default"/>
      </w:rPr>
    </w:lvl>
    <w:lvl w:ilvl="6" w:tplc="040E0001" w:tentative="1">
      <w:start w:val="1"/>
      <w:numFmt w:val="bullet"/>
      <w:lvlText w:val=""/>
      <w:lvlJc w:val="left"/>
      <w:pPr>
        <w:ind w:left="6071" w:hanging="360"/>
      </w:pPr>
      <w:rPr>
        <w:rFonts w:ascii="Symbol" w:hAnsi="Symbol" w:hint="default"/>
      </w:rPr>
    </w:lvl>
    <w:lvl w:ilvl="7" w:tplc="040E0003" w:tentative="1">
      <w:start w:val="1"/>
      <w:numFmt w:val="bullet"/>
      <w:lvlText w:val="o"/>
      <w:lvlJc w:val="left"/>
      <w:pPr>
        <w:ind w:left="6791" w:hanging="360"/>
      </w:pPr>
      <w:rPr>
        <w:rFonts w:ascii="Courier New" w:hAnsi="Courier New" w:cs="Courier New" w:hint="default"/>
      </w:rPr>
    </w:lvl>
    <w:lvl w:ilvl="8" w:tplc="040E0005" w:tentative="1">
      <w:start w:val="1"/>
      <w:numFmt w:val="bullet"/>
      <w:lvlText w:val=""/>
      <w:lvlJc w:val="left"/>
      <w:pPr>
        <w:ind w:left="7511" w:hanging="360"/>
      </w:pPr>
      <w:rPr>
        <w:rFonts w:ascii="Wingdings" w:hAnsi="Wingdings" w:hint="default"/>
      </w:rPr>
    </w:lvl>
  </w:abstractNum>
  <w:abstractNum w:abstractNumId="21" w15:restartNumberingAfterBreak="0">
    <w:nsid w:val="38A97870"/>
    <w:multiLevelType w:val="hybridMultilevel"/>
    <w:tmpl w:val="493E6466"/>
    <w:lvl w:ilvl="0" w:tplc="373C7A7C">
      <w:start w:val="1"/>
      <w:numFmt w:val="bullet"/>
      <w:lvlText w:val="-"/>
      <w:lvlJc w:val="left"/>
      <w:pPr>
        <w:ind w:left="1400" w:hanging="360"/>
      </w:pPr>
      <w:rPr>
        <w:rFonts w:ascii="Courier New" w:hAnsi="Courier New" w:hint="default"/>
        <w:color w:val="0D0D0D"/>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2" w15:restartNumberingAfterBreak="0">
    <w:nsid w:val="3C9156CE"/>
    <w:multiLevelType w:val="hybridMultilevel"/>
    <w:tmpl w:val="B34035D2"/>
    <w:lvl w:ilvl="0" w:tplc="373C7A7C">
      <w:start w:val="1"/>
      <w:numFmt w:val="bullet"/>
      <w:lvlText w:val="-"/>
      <w:lvlJc w:val="left"/>
      <w:pPr>
        <w:ind w:left="1400" w:hanging="360"/>
      </w:pPr>
      <w:rPr>
        <w:rFonts w:ascii="Courier New" w:hAnsi="Courier New" w:hint="default"/>
        <w:color w:val="0D0D0D"/>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3" w15:restartNumberingAfterBreak="0">
    <w:nsid w:val="40606F77"/>
    <w:multiLevelType w:val="hybridMultilevel"/>
    <w:tmpl w:val="DD769E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0B94390"/>
    <w:multiLevelType w:val="hybridMultilevel"/>
    <w:tmpl w:val="35AC64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4954D61"/>
    <w:multiLevelType w:val="hybridMultilevel"/>
    <w:tmpl w:val="13AC22C8"/>
    <w:lvl w:ilvl="0" w:tplc="C8F62C0A">
      <w:start w:val="1"/>
      <w:numFmt w:val="bullet"/>
      <w:pStyle w:val="Cmsor3"/>
      <w:lvlText w:val=""/>
      <w:lvlJc w:val="left"/>
      <w:pPr>
        <w:ind w:left="502" w:hanging="360"/>
      </w:pPr>
      <w:rPr>
        <w:rFonts w:ascii="Wingdings" w:hAnsi="Wingdings" w:hint="default"/>
      </w:rPr>
    </w:lvl>
    <w:lvl w:ilvl="1" w:tplc="040E0003" w:tentative="1">
      <w:start w:val="1"/>
      <w:numFmt w:val="bullet"/>
      <w:lvlText w:val="o"/>
      <w:lvlJc w:val="left"/>
      <w:pPr>
        <w:ind w:left="-545" w:hanging="360"/>
      </w:pPr>
      <w:rPr>
        <w:rFonts w:ascii="Courier New" w:hAnsi="Courier New" w:cs="Courier New" w:hint="default"/>
      </w:rPr>
    </w:lvl>
    <w:lvl w:ilvl="2" w:tplc="040E0005" w:tentative="1">
      <w:start w:val="1"/>
      <w:numFmt w:val="bullet"/>
      <w:lvlText w:val=""/>
      <w:lvlJc w:val="left"/>
      <w:pPr>
        <w:ind w:left="175" w:hanging="360"/>
      </w:pPr>
      <w:rPr>
        <w:rFonts w:ascii="Wingdings" w:hAnsi="Wingdings" w:hint="default"/>
      </w:rPr>
    </w:lvl>
    <w:lvl w:ilvl="3" w:tplc="040E0001" w:tentative="1">
      <w:start w:val="1"/>
      <w:numFmt w:val="bullet"/>
      <w:lvlText w:val=""/>
      <w:lvlJc w:val="left"/>
      <w:pPr>
        <w:ind w:left="895" w:hanging="360"/>
      </w:pPr>
      <w:rPr>
        <w:rFonts w:ascii="Symbol" w:hAnsi="Symbol" w:hint="default"/>
      </w:rPr>
    </w:lvl>
    <w:lvl w:ilvl="4" w:tplc="040E0003" w:tentative="1">
      <w:start w:val="1"/>
      <w:numFmt w:val="bullet"/>
      <w:lvlText w:val="o"/>
      <w:lvlJc w:val="left"/>
      <w:pPr>
        <w:ind w:left="1615" w:hanging="360"/>
      </w:pPr>
      <w:rPr>
        <w:rFonts w:ascii="Courier New" w:hAnsi="Courier New" w:cs="Courier New" w:hint="default"/>
      </w:rPr>
    </w:lvl>
    <w:lvl w:ilvl="5" w:tplc="040E0005" w:tentative="1">
      <w:start w:val="1"/>
      <w:numFmt w:val="bullet"/>
      <w:lvlText w:val=""/>
      <w:lvlJc w:val="left"/>
      <w:pPr>
        <w:ind w:left="2335" w:hanging="360"/>
      </w:pPr>
      <w:rPr>
        <w:rFonts w:ascii="Wingdings" w:hAnsi="Wingdings" w:hint="default"/>
      </w:rPr>
    </w:lvl>
    <w:lvl w:ilvl="6" w:tplc="040E0001" w:tentative="1">
      <w:start w:val="1"/>
      <w:numFmt w:val="bullet"/>
      <w:lvlText w:val=""/>
      <w:lvlJc w:val="left"/>
      <w:pPr>
        <w:ind w:left="3055" w:hanging="360"/>
      </w:pPr>
      <w:rPr>
        <w:rFonts w:ascii="Symbol" w:hAnsi="Symbol" w:hint="default"/>
      </w:rPr>
    </w:lvl>
    <w:lvl w:ilvl="7" w:tplc="040E0003" w:tentative="1">
      <w:start w:val="1"/>
      <w:numFmt w:val="bullet"/>
      <w:lvlText w:val="o"/>
      <w:lvlJc w:val="left"/>
      <w:pPr>
        <w:ind w:left="3775" w:hanging="360"/>
      </w:pPr>
      <w:rPr>
        <w:rFonts w:ascii="Courier New" w:hAnsi="Courier New" w:cs="Courier New" w:hint="default"/>
      </w:rPr>
    </w:lvl>
    <w:lvl w:ilvl="8" w:tplc="040E0005" w:tentative="1">
      <w:start w:val="1"/>
      <w:numFmt w:val="bullet"/>
      <w:lvlText w:val=""/>
      <w:lvlJc w:val="left"/>
      <w:pPr>
        <w:ind w:left="4495" w:hanging="360"/>
      </w:pPr>
      <w:rPr>
        <w:rFonts w:ascii="Wingdings" w:hAnsi="Wingdings" w:hint="default"/>
      </w:rPr>
    </w:lvl>
  </w:abstractNum>
  <w:abstractNum w:abstractNumId="26" w15:restartNumberingAfterBreak="0">
    <w:nsid w:val="44CC7D17"/>
    <w:multiLevelType w:val="hybridMultilevel"/>
    <w:tmpl w:val="3E6051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6BA7EFF"/>
    <w:multiLevelType w:val="hybridMultilevel"/>
    <w:tmpl w:val="892CCA0E"/>
    <w:lvl w:ilvl="0" w:tplc="1E46A6C6">
      <w:start w:val="1"/>
      <w:numFmt w:val="decimal"/>
      <w:lvlText w:val="%1."/>
      <w:lvlJc w:val="left"/>
      <w:pPr>
        <w:tabs>
          <w:tab w:val="num" w:pos="1068"/>
        </w:tabs>
        <w:ind w:left="1068" w:hanging="360"/>
      </w:pPr>
      <w:rPr>
        <w:b/>
        <w:i w:val="0"/>
      </w:rPr>
    </w:lvl>
    <w:lvl w:ilvl="1" w:tplc="040E0019" w:tentative="1">
      <w:start w:val="1"/>
      <w:numFmt w:val="lowerLetter"/>
      <w:lvlText w:val="%2."/>
      <w:lvlJc w:val="left"/>
      <w:pPr>
        <w:ind w:left="730" w:hanging="360"/>
      </w:pPr>
    </w:lvl>
    <w:lvl w:ilvl="2" w:tplc="040E001B" w:tentative="1">
      <w:start w:val="1"/>
      <w:numFmt w:val="lowerRoman"/>
      <w:lvlText w:val="%3."/>
      <w:lvlJc w:val="right"/>
      <w:pPr>
        <w:ind w:left="1450" w:hanging="180"/>
      </w:pPr>
    </w:lvl>
    <w:lvl w:ilvl="3" w:tplc="040E000F" w:tentative="1">
      <w:start w:val="1"/>
      <w:numFmt w:val="decimal"/>
      <w:lvlText w:val="%4."/>
      <w:lvlJc w:val="left"/>
      <w:pPr>
        <w:ind w:left="2170" w:hanging="360"/>
      </w:pPr>
    </w:lvl>
    <w:lvl w:ilvl="4" w:tplc="040E0019" w:tentative="1">
      <w:start w:val="1"/>
      <w:numFmt w:val="lowerLetter"/>
      <w:lvlText w:val="%5."/>
      <w:lvlJc w:val="left"/>
      <w:pPr>
        <w:ind w:left="2890" w:hanging="360"/>
      </w:pPr>
    </w:lvl>
    <w:lvl w:ilvl="5" w:tplc="040E001B" w:tentative="1">
      <w:start w:val="1"/>
      <w:numFmt w:val="lowerRoman"/>
      <w:lvlText w:val="%6."/>
      <w:lvlJc w:val="right"/>
      <w:pPr>
        <w:ind w:left="3610" w:hanging="180"/>
      </w:pPr>
    </w:lvl>
    <w:lvl w:ilvl="6" w:tplc="040E000F" w:tentative="1">
      <w:start w:val="1"/>
      <w:numFmt w:val="decimal"/>
      <w:lvlText w:val="%7."/>
      <w:lvlJc w:val="left"/>
      <w:pPr>
        <w:ind w:left="4330" w:hanging="360"/>
      </w:pPr>
    </w:lvl>
    <w:lvl w:ilvl="7" w:tplc="040E0019" w:tentative="1">
      <w:start w:val="1"/>
      <w:numFmt w:val="lowerLetter"/>
      <w:lvlText w:val="%8."/>
      <w:lvlJc w:val="left"/>
      <w:pPr>
        <w:ind w:left="5050" w:hanging="360"/>
      </w:pPr>
    </w:lvl>
    <w:lvl w:ilvl="8" w:tplc="040E001B" w:tentative="1">
      <w:start w:val="1"/>
      <w:numFmt w:val="lowerRoman"/>
      <w:lvlText w:val="%9."/>
      <w:lvlJc w:val="right"/>
      <w:pPr>
        <w:ind w:left="5770" w:hanging="180"/>
      </w:pPr>
    </w:lvl>
  </w:abstractNum>
  <w:abstractNum w:abstractNumId="28" w15:restartNumberingAfterBreak="0">
    <w:nsid w:val="4AF84DFD"/>
    <w:multiLevelType w:val="hybridMultilevel"/>
    <w:tmpl w:val="829402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3E3D0F"/>
    <w:multiLevelType w:val="hybridMultilevel"/>
    <w:tmpl w:val="9F669C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CC55ED3"/>
    <w:multiLevelType w:val="hybridMultilevel"/>
    <w:tmpl w:val="0BF29D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FAE15C8"/>
    <w:multiLevelType w:val="hybridMultilevel"/>
    <w:tmpl w:val="42E235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00344DF"/>
    <w:multiLevelType w:val="hybridMultilevel"/>
    <w:tmpl w:val="5EC06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2222529"/>
    <w:multiLevelType w:val="hybridMultilevel"/>
    <w:tmpl w:val="88CA0E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3384663"/>
    <w:multiLevelType w:val="hybridMultilevel"/>
    <w:tmpl w:val="F17229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42671A0"/>
    <w:multiLevelType w:val="hybridMultilevel"/>
    <w:tmpl w:val="6922CCB0"/>
    <w:lvl w:ilvl="0" w:tplc="373C7A7C">
      <w:start w:val="1"/>
      <w:numFmt w:val="bullet"/>
      <w:lvlText w:val="-"/>
      <w:lvlJc w:val="left"/>
      <w:pPr>
        <w:ind w:left="394" w:hanging="360"/>
      </w:pPr>
      <w:rPr>
        <w:rFonts w:ascii="Courier New" w:hAnsi="Courier New" w:hint="default"/>
        <w:color w:val="0D0D0D"/>
      </w:rPr>
    </w:lvl>
    <w:lvl w:ilvl="1" w:tplc="040E0003">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36" w15:restartNumberingAfterBreak="0">
    <w:nsid w:val="56566447"/>
    <w:multiLevelType w:val="hybridMultilevel"/>
    <w:tmpl w:val="A9943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82A000A"/>
    <w:multiLevelType w:val="hybridMultilevel"/>
    <w:tmpl w:val="3AE03144"/>
    <w:lvl w:ilvl="0" w:tplc="040E000B">
      <w:start w:val="1"/>
      <w:numFmt w:val="bullet"/>
      <w:lvlText w:val=""/>
      <w:lvlJc w:val="left"/>
      <w:pPr>
        <w:ind w:left="1644" w:hanging="360"/>
      </w:pPr>
      <w:rPr>
        <w:rFonts w:ascii="Wingdings" w:hAnsi="Wingdings" w:hint="default"/>
      </w:rPr>
    </w:lvl>
    <w:lvl w:ilvl="1" w:tplc="040E0003" w:tentative="1">
      <w:start w:val="1"/>
      <w:numFmt w:val="bullet"/>
      <w:lvlText w:val="o"/>
      <w:lvlJc w:val="left"/>
      <w:pPr>
        <w:ind w:left="2364" w:hanging="360"/>
      </w:pPr>
      <w:rPr>
        <w:rFonts w:ascii="Courier New" w:hAnsi="Courier New" w:cs="Courier New" w:hint="default"/>
      </w:rPr>
    </w:lvl>
    <w:lvl w:ilvl="2" w:tplc="040E0005" w:tentative="1">
      <w:start w:val="1"/>
      <w:numFmt w:val="bullet"/>
      <w:lvlText w:val=""/>
      <w:lvlJc w:val="left"/>
      <w:pPr>
        <w:ind w:left="3084" w:hanging="360"/>
      </w:pPr>
      <w:rPr>
        <w:rFonts w:ascii="Wingdings" w:hAnsi="Wingdings" w:hint="default"/>
      </w:rPr>
    </w:lvl>
    <w:lvl w:ilvl="3" w:tplc="040E0001" w:tentative="1">
      <w:start w:val="1"/>
      <w:numFmt w:val="bullet"/>
      <w:lvlText w:val=""/>
      <w:lvlJc w:val="left"/>
      <w:pPr>
        <w:ind w:left="3804" w:hanging="360"/>
      </w:pPr>
      <w:rPr>
        <w:rFonts w:ascii="Symbol" w:hAnsi="Symbol" w:hint="default"/>
      </w:rPr>
    </w:lvl>
    <w:lvl w:ilvl="4" w:tplc="040E0003" w:tentative="1">
      <w:start w:val="1"/>
      <w:numFmt w:val="bullet"/>
      <w:lvlText w:val="o"/>
      <w:lvlJc w:val="left"/>
      <w:pPr>
        <w:ind w:left="4524" w:hanging="360"/>
      </w:pPr>
      <w:rPr>
        <w:rFonts w:ascii="Courier New" w:hAnsi="Courier New" w:cs="Courier New" w:hint="default"/>
      </w:rPr>
    </w:lvl>
    <w:lvl w:ilvl="5" w:tplc="040E0005" w:tentative="1">
      <w:start w:val="1"/>
      <w:numFmt w:val="bullet"/>
      <w:lvlText w:val=""/>
      <w:lvlJc w:val="left"/>
      <w:pPr>
        <w:ind w:left="5244" w:hanging="360"/>
      </w:pPr>
      <w:rPr>
        <w:rFonts w:ascii="Wingdings" w:hAnsi="Wingdings" w:hint="default"/>
      </w:rPr>
    </w:lvl>
    <w:lvl w:ilvl="6" w:tplc="040E0001" w:tentative="1">
      <w:start w:val="1"/>
      <w:numFmt w:val="bullet"/>
      <w:lvlText w:val=""/>
      <w:lvlJc w:val="left"/>
      <w:pPr>
        <w:ind w:left="5964" w:hanging="360"/>
      </w:pPr>
      <w:rPr>
        <w:rFonts w:ascii="Symbol" w:hAnsi="Symbol" w:hint="default"/>
      </w:rPr>
    </w:lvl>
    <w:lvl w:ilvl="7" w:tplc="040E0003" w:tentative="1">
      <w:start w:val="1"/>
      <w:numFmt w:val="bullet"/>
      <w:lvlText w:val="o"/>
      <w:lvlJc w:val="left"/>
      <w:pPr>
        <w:ind w:left="6684" w:hanging="360"/>
      </w:pPr>
      <w:rPr>
        <w:rFonts w:ascii="Courier New" w:hAnsi="Courier New" w:cs="Courier New" w:hint="default"/>
      </w:rPr>
    </w:lvl>
    <w:lvl w:ilvl="8" w:tplc="040E0005" w:tentative="1">
      <w:start w:val="1"/>
      <w:numFmt w:val="bullet"/>
      <w:lvlText w:val=""/>
      <w:lvlJc w:val="left"/>
      <w:pPr>
        <w:ind w:left="7404" w:hanging="360"/>
      </w:pPr>
      <w:rPr>
        <w:rFonts w:ascii="Wingdings" w:hAnsi="Wingdings" w:hint="default"/>
      </w:rPr>
    </w:lvl>
  </w:abstractNum>
  <w:abstractNum w:abstractNumId="38" w15:restartNumberingAfterBreak="0">
    <w:nsid w:val="5B0C1E0B"/>
    <w:multiLevelType w:val="hybridMultilevel"/>
    <w:tmpl w:val="72C09C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FC00E9E"/>
    <w:multiLevelType w:val="hybridMultilevel"/>
    <w:tmpl w:val="066A6B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02370C0"/>
    <w:multiLevelType w:val="hybridMultilevel"/>
    <w:tmpl w:val="C11870D8"/>
    <w:lvl w:ilvl="0" w:tplc="224AF670">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1221317"/>
    <w:multiLevelType w:val="hybridMultilevel"/>
    <w:tmpl w:val="BBA892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5134BAA"/>
    <w:multiLevelType w:val="hybridMultilevel"/>
    <w:tmpl w:val="123E424A"/>
    <w:lvl w:ilvl="0" w:tplc="373C7A7C">
      <w:start w:val="1"/>
      <w:numFmt w:val="bullet"/>
      <w:lvlText w:val="-"/>
      <w:lvlJc w:val="left"/>
      <w:pPr>
        <w:ind w:left="720" w:hanging="360"/>
      </w:pPr>
      <w:rPr>
        <w:rFonts w:ascii="Courier New" w:hAnsi="Courier New" w:hint="default"/>
        <w:color w:val="0D0D0D"/>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C80498D"/>
    <w:multiLevelType w:val="hybridMultilevel"/>
    <w:tmpl w:val="F8A8E1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DC90861"/>
    <w:multiLevelType w:val="hybridMultilevel"/>
    <w:tmpl w:val="58A2C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E7B34AF"/>
    <w:multiLevelType w:val="multilevel"/>
    <w:tmpl w:val="57EE961C"/>
    <w:lvl w:ilvl="0">
      <w:start w:val="1"/>
      <w:numFmt w:val="decimal"/>
      <w:pStyle w:val="Cmsor2"/>
      <w:lvlText w:val="%1."/>
      <w:lvlJc w:val="left"/>
      <w:pPr>
        <w:ind w:left="360" w:hanging="360"/>
      </w:pPr>
      <w:rPr>
        <w:rFonts w:hint="default"/>
        <w:b/>
      </w:rPr>
    </w:lvl>
    <w:lvl w:ilvl="1">
      <w:start w:val="3"/>
      <w:numFmt w:val="decimal"/>
      <w:isLgl/>
      <w:lvlText w:val="%1.%2."/>
      <w:lvlJc w:val="left"/>
      <w:pPr>
        <w:ind w:left="1696" w:hanging="420"/>
      </w:pPr>
      <w:rPr>
        <w:rFonts w:hint="default"/>
        <w:b/>
        <w:i/>
      </w:rPr>
    </w:lvl>
    <w:lvl w:ilvl="2">
      <w:start w:val="1"/>
      <w:numFmt w:val="decimalZero"/>
      <w:isLgl/>
      <w:lvlText w:val="%1.%2.%3."/>
      <w:lvlJc w:val="left"/>
      <w:pPr>
        <w:ind w:left="341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6FD92AD0"/>
    <w:multiLevelType w:val="hybridMultilevel"/>
    <w:tmpl w:val="568A825A"/>
    <w:lvl w:ilvl="0" w:tplc="373C7A7C">
      <w:start w:val="1"/>
      <w:numFmt w:val="bullet"/>
      <w:lvlText w:val="-"/>
      <w:lvlJc w:val="left"/>
      <w:pPr>
        <w:ind w:left="720" w:hanging="360"/>
      </w:pPr>
      <w:rPr>
        <w:rFonts w:ascii="Courier New" w:hAnsi="Courier New" w:hint="default"/>
        <w:color w:val="0D0D0D"/>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72F205F"/>
    <w:multiLevelType w:val="hybridMultilevel"/>
    <w:tmpl w:val="EC82E624"/>
    <w:lvl w:ilvl="0" w:tplc="373C7A7C">
      <w:start w:val="1"/>
      <w:numFmt w:val="bullet"/>
      <w:lvlText w:val="-"/>
      <w:lvlJc w:val="left"/>
      <w:pPr>
        <w:ind w:left="720" w:hanging="360"/>
      </w:pPr>
      <w:rPr>
        <w:rFonts w:ascii="Courier New" w:hAnsi="Courier New" w:hint="default"/>
        <w:color w:val="0D0D0D"/>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79B3F41"/>
    <w:multiLevelType w:val="hybridMultilevel"/>
    <w:tmpl w:val="D528E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9847D42"/>
    <w:multiLevelType w:val="hybridMultilevel"/>
    <w:tmpl w:val="892CCA0E"/>
    <w:lvl w:ilvl="0" w:tplc="1E46A6C6">
      <w:start w:val="1"/>
      <w:numFmt w:val="decimal"/>
      <w:lvlText w:val="%1."/>
      <w:lvlJc w:val="left"/>
      <w:pPr>
        <w:tabs>
          <w:tab w:val="num" w:pos="1068"/>
        </w:tabs>
        <w:ind w:left="1068" w:hanging="360"/>
      </w:pPr>
      <w:rPr>
        <w:b/>
        <w:i w:val="0"/>
      </w:rPr>
    </w:lvl>
    <w:lvl w:ilvl="1" w:tplc="040E0019" w:tentative="1">
      <w:start w:val="1"/>
      <w:numFmt w:val="lowerLetter"/>
      <w:lvlText w:val="%2."/>
      <w:lvlJc w:val="left"/>
      <w:pPr>
        <w:ind w:left="730" w:hanging="360"/>
      </w:pPr>
    </w:lvl>
    <w:lvl w:ilvl="2" w:tplc="040E001B" w:tentative="1">
      <w:start w:val="1"/>
      <w:numFmt w:val="lowerRoman"/>
      <w:lvlText w:val="%3."/>
      <w:lvlJc w:val="right"/>
      <w:pPr>
        <w:ind w:left="1450" w:hanging="180"/>
      </w:pPr>
    </w:lvl>
    <w:lvl w:ilvl="3" w:tplc="040E000F" w:tentative="1">
      <w:start w:val="1"/>
      <w:numFmt w:val="decimal"/>
      <w:lvlText w:val="%4."/>
      <w:lvlJc w:val="left"/>
      <w:pPr>
        <w:ind w:left="2170" w:hanging="360"/>
      </w:pPr>
    </w:lvl>
    <w:lvl w:ilvl="4" w:tplc="040E0019" w:tentative="1">
      <w:start w:val="1"/>
      <w:numFmt w:val="lowerLetter"/>
      <w:lvlText w:val="%5."/>
      <w:lvlJc w:val="left"/>
      <w:pPr>
        <w:ind w:left="2890" w:hanging="360"/>
      </w:pPr>
    </w:lvl>
    <w:lvl w:ilvl="5" w:tplc="040E001B" w:tentative="1">
      <w:start w:val="1"/>
      <w:numFmt w:val="lowerRoman"/>
      <w:lvlText w:val="%6."/>
      <w:lvlJc w:val="right"/>
      <w:pPr>
        <w:ind w:left="3610" w:hanging="180"/>
      </w:pPr>
    </w:lvl>
    <w:lvl w:ilvl="6" w:tplc="040E000F" w:tentative="1">
      <w:start w:val="1"/>
      <w:numFmt w:val="decimal"/>
      <w:lvlText w:val="%7."/>
      <w:lvlJc w:val="left"/>
      <w:pPr>
        <w:ind w:left="4330" w:hanging="360"/>
      </w:pPr>
    </w:lvl>
    <w:lvl w:ilvl="7" w:tplc="040E0019" w:tentative="1">
      <w:start w:val="1"/>
      <w:numFmt w:val="lowerLetter"/>
      <w:lvlText w:val="%8."/>
      <w:lvlJc w:val="left"/>
      <w:pPr>
        <w:ind w:left="5050" w:hanging="360"/>
      </w:pPr>
    </w:lvl>
    <w:lvl w:ilvl="8" w:tplc="040E001B" w:tentative="1">
      <w:start w:val="1"/>
      <w:numFmt w:val="lowerRoman"/>
      <w:lvlText w:val="%9."/>
      <w:lvlJc w:val="right"/>
      <w:pPr>
        <w:ind w:left="5770" w:hanging="180"/>
      </w:pPr>
    </w:lvl>
  </w:abstractNum>
  <w:abstractNum w:abstractNumId="50" w15:restartNumberingAfterBreak="0">
    <w:nsid w:val="7F577939"/>
    <w:multiLevelType w:val="hybridMultilevel"/>
    <w:tmpl w:val="CF187E7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5"/>
  </w:num>
  <w:num w:numId="2">
    <w:abstractNumId w:val="17"/>
  </w:num>
  <w:num w:numId="3">
    <w:abstractNumId w:val="50"/>
  </w:num>
  <w:num w:numId="4">
    <w:abstractNumId w:val="14"/>
  </w:num>
  <w:num w:numId="5">
    <w:abstractNumId w:val="35"/>
  </w:num>
  <w:num w:numId="6">
    <w:abstractNumId w:val="20"/>
  </w:num>
  <w:num w:numId="7">
    <w:abstractNumId w:val="45"/>
  </w:num>
  <w:num w:numId="8">
    <w:abstractNumId w:val="16"/>
  </w:num>
  <w:num w:numId="9">
    <w:abstractNumId w:val="41"/>
  </w:num>
  <w:num w:numId="10">
    <w:abstractNumId w:val="39"/>
  </w:num>
  <w:num w:numId="11">
    <w:abstractNumId w:val="36"/>
  </w:num>
  <w:num w:numId="12">
    <w:abstractNumId w:val="13"/>
  </w:num>
  <w:num w:numId="13">
    <w:abstractNumId w:val="29"/>
  </w:num>
  <w:num w:numId="14">
    <w:abstractNumId w:val="38"/>
  </w:num>
  <w:num w:numId="15">
    <w:abstractNumId w:val="48"/>
  </w:num>
  <w:num w:numId="16">
    <w:abstractNumId w:val="43"/>
  </w:num>
  <w:num w:numId="17">
    <w:abstractNumId w:val="4"/>
  </w:num>
  <w:num w:numId="18">
    <w:abstractNumId w:val="12"/>
  </w:num>
  <w:num w:numId="19">
    <w:abstractNumId w:val="40"/>
  </w:num>
  <w:num w:numId="20">
    <w:abstractNumId w:val="2"/>
  </w:num>
  <w:num w:numId="21">
    <w:abstractNumId w:val="27"/>
  </w:num>
  <w:num w:numId="22">
    <w:abstractNumId w:val="49"/>
  </w:num>
  <w:num w:numId="23">
    <w:abstractNumId w:val="19"/>
  </w:num>
  <w:num w:numId="24">
    <w:abstractNumId w:val="0"/>
  </w:num>
  <w:num w:numId="25">
    <w:abstractNumId w:val="5"/>
  </w:num>
  <w:num w:numId="26">
    <w:abstractNumId w:val="28"/>
  </w:num>
  <w:num w:numId="27">
    <w:abstractNumId w:val="7"/>
  </w:num>
  <w:num w:numId="28">
    <w:abstractNumId w:val="37"/>
  </w:num>
  <w:num w:numId="29">
    <w:abstractNumId w:val="6"/>
  </w:num>
  <w:num w:numId="30">
    <w:abstractNumId w:val="32"/>
  </w:num>
  <w:num w:numId="31">
    <w:abstractNumId w:val="3"/>
  </w:num>
  <w:num w:numId="32">
    <w:abstractNumId w:val="47"/>
  </w:num>
  <w:num w:numId="33">
    <w:abstractNumId w:val="26"/>
  </w:num>
  <w:num w:numId="34">
    <w:abstractNumId w:val="33"/>
  </w:num>
  <w:num w:numId="35">
    <w:abstractNumId w:val="31"/>
  </w:num>
  <w:num w:numId="36">
    <w:abstractNumId w:val="34"/>
  </w:num>
  <w:num w:numId="37">
    <w:abstractNumId w:val="30"/>
  </w:num>
  <w:num w:numId="38">
    <w:abstractNumId w:val="15"/>
  </w:num>
  <w:num w:numId="39">
    <w:abstractNumId w:val="24"/>
  </w:num>
  <w:num w:numId="40">
    <w:abstractNumId w:val="23"/>
  </w:num>
  <w:num w:numId="41">
    <w:abstractNumId w:val="8"/>
  </w:num>
  <w:num w:numId="42">
    <w:abstractNumId w:val="10"/>
  </w:num>
  <w:num w:numId="43">
    <w:abstractNumId w:val="42"/>
  </w:num>
  <w:num w:numId="44">
    <w:abstractNumId w:val="18"/>
  </w:num>
  <w:num w:numId="45">
    <w:abstractNumId w:val="1"/>
  </w:num>
  <w:num w:numId="46">
    <w:abstractNumId w:val="11"/>
  </w:num>
  <w:num w:numId="47">
    <w:abstractNumId w:val="46"/>
  </w:num>
  <w:num w:numId="48">
    <w:abstractNumId w:val="21"/>
  </w:num>
  <w:num w:numId="49">
    <w:abstractNumId w:val="22"/>
  </w:num>
  <w:num w:numId="50">
    <w:abstractNumId w:val="9"/>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56"/>
    <w:rsid w:val="000014F4"/>
    <w:rsid w:val="000017C1"/>
    <w:rsid w:val="000044B2"/>
    <w:rsid w:val="00005279"/>
    <w:rsid w:val="00005D24"/>
    <w:rsid w:val="00006B0B"/>
    <w:rsid w:val="00011AAF"/>
    <w:rsid w:val="000127E6"/>
    <w:rsid w:val="00013259"/>
    <w:rsid w:val="00015FB2"/>
    <w:rsid w:val="00017CF3"/>
    <w:rsid w:val="00020E2E"/>
    <w:rsid w:val="0002190E"/>
    <w:rsid w:val="00021AFD"/>
    <w:rsid w:val="000222A6"/>
    <w:rsid w:val="00022E2D"/>
    <w:rsid w:val="00024631"/>
    <w:rsid w:val="00025D5E"/>
    <w:rsid w:val="000262F4"/>
    <w:rsid w:val="0002759F"/>
    <w:rsid w:val="000275A9"/>
    <w:rsid w:val="000301F5"/>
    <w:rsid w:val="00030B52"/>
    <w:rsid w:val="00031564"/>
    <w:rsid w:val="000315D3"/>
    <w:rsid w:val="000350E8"/>
    <w:rsid w:val="000355F7"/>
    <w:rsid w:val="00037409"/>
    <w:rsid w:val="00037AB0"/>
    <w:rsid w:val="00037F38"/>
    <w:rsid w:val="00040502"/>
    <w:rsid w:val="00040A37"/>
    <w:rsid w:val="00045671"/>
    <w:rsid w:val="00046815"/>
    <w:rsid w:val="00046A51"/>
    <w:rsid w:val="00047E3A"/>
    <w:rsid w:val="00047F0D"/>
    <w:rsid w:val="00047FA5"/>
    <w:rsid w:val="00050A5C"/>
    <w:rsid w:val="00050C8F"/>
    <w:rsid w:val="0005125B"/>
    <w:rsid w:val="000515B5"/>
    <w:rsid w:val="000515D5"/>
    <w:rsid w:val="000524FB"/>
    <w:rsid w:val="00053A0D"/>
    <w:rsid w:val="000604D4"/>
    <w:rsid w:val="000619B5"/>
    <w:rsid w:val="000629F7"/>
    <w:rsid w:val="00063159"/>
    <w:rsid w:val="00063B59"/>
    <w:rsid w:val="000658A4"/>
    <w:rsid w:val="00066DAB"/>
    <w:rsid w:val="00066F7B"/>
    <w:rsid w:val="000675F3"/>
    <w:rsid w:val="00070C1E"/>
    <w:rsid w:val="000723B2"/>
    <w:rsid w:val="00072D22"/>
    <w:rsid w:val="000742E5"/>
    <w:rsid w:val="0007522F"/>
    <w:rsid w:val="00075326"/>
    <w:rsid w:val="00081004"/>
    <w:rsid w:val="00081A13"/>
    <w:rsid w:val="00083AB2"/>
    <w:rsid w:val="000850C5"/>
    <w:rsid w:val="000866DD"/>
    <w:rsid w:val="00087A8A"/>
    <w:rsid w:val="00091323"/>
    <w:rsid w:val="0009165F"/>
    <w:rsid w:val="00091B56"/>
    <w:rsid w:val="00092BBE"/>
    <w:rsid w:val="00092FF8"/>
    <w:rsid w:val="00093C3D"/>
    <w:rsid w:val="000941F7"/>
    <w:rsid w:val="000955CC"/>
    <w:rsid w:val="0009591D"/>
    <w:rsid w:val="00096420"/>
    <w:rsid w:val="00096CD4"/>
    <w:rsid w:val="00097762"/>
    <w:rsid w:val="00097AEB"/>
    <w:rsid w:val="000A0EBF"/>
    <w:rsid w:val="000A2D5D"/>
    <w:rsid w:val="000A37EE"/>
    <w:rsid w:val="000A3CE4"/>
    <w:rsid w:val="000A3D4D"/>
    <w:rsid w:val="000A4406"/>
    <w:rsid w:val="000A531A"/>
    <w:rsid w:val="000A5E20"/>
    <w:rsid w:val="000B0C4E"/>
    <w:rsid w:val="000B0D9A"/>
    <w:rsid w:val="000B2F94"/>
    <w:rsid w:val="000B30E2"/>
    <w:rsid w:val="000B5450"/>
    <w:rsid w:val="000B6E2F"/>
    <w:rsid w:val="000C1083"/>
    <w:rsid w:val="000C11B1"/>
    <w:rsid w:val="000C27A9"/>
    <w:rsid w:val="000C2B75"/>
    <w:rsid w:val="000C2D1D"/>
    <w:rsid w:val="000C422C"/>
    <w:rsid w:val="000C59EA"/>
    <w:rsid w:val="000C7D4E"/>
    <w:rsid w:val="000C7EE3"/>
    <w:rsid w:val="000D041B"/>
    <w:rsid w:val="000D1508"/>
    <w:rsid w:val="000D1A07"/>
    <w:rsid w:val="000D1BA6"/>
    <w:rsid w:val="000D1F3C"/>
    <w:rsid w:val="000D26F4"/>
    <w:rsid w:val="000D2A4B"/>
    <w:rsid w:val="000D3B9D"/>
    <w:rsid w:val="000D498D"/>
    <w:rsid w:val="000D54C9"/>
    <w:rsid w:val="000D58A0"/>
    <w:rsid w:val="000D5E35"/>
    <w:rsid w:val="000D67FA"/>
    <w:rsid w:val="000D7402"/>
    <w:rsid w:val="000D7AF5"/>
    <w:rsid w:val="000E11C9"/>
    <w:rsid w:val="000E1557"/>
    <w:rsid w:val="000E27C1"/>
    <w:rsid w:val="000E2B97"/>
    <w:rsid w:val="000E380D"/>
    <w:rsid w:val="000E3C36"/>
    <w:rsid w:val="000E4000"/>
    <w:rsid w:val="000E629D"/>
    <w:rsid w:val="000E6601"/>
    <w:rsid w:val="000E7508"/>
    <w:rsid w:val="000E7CF4"/>
    <w:rsid w:val="000F1985"/>
    <w:rsid w:val="000F3738"/>
    <w:rsid w:val="000F3A09"/>
    <w:rsid w:val="000F4781"/>
    <w:rsid w:val="000F56E2"/>
    <w:rsid w:val="000F5BB0"/>
    <w:rsid w:val="000F5DB7"/>
    <w:rsid w:val="000F65FA"/>
    <w:rsid w:val="00100372"/>
    <w:rsid w:val="0010206D"/>
    <w:rsid w:val="001039DA"/>
    <w:rsid w:val="00103BA8"/>
    <w:rsid w:val="00103F22"/>
    <w:rsid w:val="00105645"/>
    <w:rsid w:val="00106683"/>
    <w:rsid w:val="0010767E"/>
    <w:rsid w:val="00107F89"/>
    <w:rsid w:val="001100BE"/>
    <w:rsid w:val="00110781"/>
    <w:rsid w:val="001118A6"/>
    <w:rsid w:val="00113448"/>
    <w:rsid w:val="0011574F"/>
    <w:rsid w:val="0011648B"/>
    <w:rsid w:val="00116F93"/>
    <w:rsid w:val="001179E3"/>
    <w:rsid w:val="00117A07"/>
    <w:rsid w:val="00117BF2"/>
    <w:rsid w:val="00117F0E"/>
    <w:rsid w:val="0012042A"/>
    <w:rsid w:val="00120CF3"/>
    <w:rsid w:val="00120D54"/>
    <w:rsid w:val="001212B0"/>
    <w:rsid w:val="00121A39"/>
    <w:rsid w:val="001230D4"/>
    <w:rsid w:val="001242C9"/>
    <w:rsid w:val="00124589"/>
    <w:rsid w:val="001251A3"/>
    <w:rsid w:val="0012591B"/>
    <w:rsid w:val="00126AE3"/>
    <w:rsid w:val="0012735C"/>
    <w:rsid w:val="001310F0"/>
    <w:rsid w:val="00131C58"/>
    <w:rsid w:val="00133737"/>
    <w:rsid w:val="001346E6"/>
    <w:rsid w:val="00134965"/>
    <w:rsid w:val="001355EF"/>
    <w:rsid w:val="00135A66"/>
    <w:rsid w:val="00136376"/>
    <w:rsid w:val="001363A0"/>
    <w:rsid w:val="00136B6F"/>
    <w:rsid w:val="00137E4E"/>
    <w:rsid w:val="001405D4"/>
    <w:rsid w:val="00140B2B"/>
    <w:rsid w:val="00141D52"/>
    <w:rsid w:val="00141F69"/>
    <w:rsid w:val="00144F70"/>
    <w:rsid w:val="00147924"/>
    <w:rsid w:val="001518B9"/>
    <w:rsid w:val="001522AA"/>
    <w:rsid w:val="001523C0"/>
    <w:rsid w:val="001536FC"/>
    <w:rsid w:val="00156DE8"/>
    <w:rsid w:val="0016022B"/>
    <w:rsid w:val="00160972"/>
    <w:rsid w:val="00161886"/>
    <w:rsid w:val="0016223F"/>
    <w:rsid w:val="00162A1B"/>
    <w:rsid w:val="00163B31"/>
    <w:rsid w:val="00164AEB"/>
    <w:rsid w:val="001651DB"/>
    <w:rsid w:val="001654EB"/>
    <w:rsid w:val="00165BC4"/>
    <w:rsid w:val="00167038"/>
    <w:rsid w:val="00172F75"/>
    <w:rsid w:val="00173A79"/>
    <w:rsid w:val="00175588"/>
    <w:rsid w:val="001766B3"/>
    <w:rsid w:val="00176F5E"/>
    <w:rsid w:val="00183283"/>
    <w:rsid w:val="00185708"/>
    <w:rsid w:val="00185825"/>
    <w:rsid w:val="00186E58"/>
    <w:rsid w:val="001870B3"/>
    <w:rsid w:val="0019214D"/>
    <w:rsid w:val="00192D4C"/>
    <w:rsid w:val="00194440"/>
    <w:rsid w:val="00194523"/>
    <w:rsid w:val="001951F5"/>
    <w:rsid w:val="0019528F"/>
    <w:rsid w:val="00197424"/>
    <w:rsid w:val="001A0779"/>
    <w:rsid w:val="001A0D34"/>
    <w:rsid w:val="001A0F6F"/>
    <w:rsid w:val="001A1363"/>
    <w:rsid w:val="001A1390"/>
    <w:rsid w:val="001A4720"/>
    <w:rsid w:val="001A5391"/>
    <w:rsid w:val="001A69B0"/>
    <w:rsid w:val="001A6DE5"/>
    <w:rsid w:val="001A7C1E"/>
    <w:rsid w:val="001B02B2"/>
    <w:rsid w:val="001B2964"/>
    <w:rsid w:val="001B33B6"/>
    <w:rsid w:val="001B38B7"/>
    <w:rsid w:val="001B3DDA"/>
    <w:rsid w:val="001B790C"/>
    <w:rsid w:val="001B7DF2"/>
    <w:rsid w:val="001C0D5A"/>
    <w:rsid w:val="001C2EC7"/>
    <w:rsid w:val="001C3514"/>
    <w:rsid w:val="001C368D"/>
    <w:rsid w:val="001C4093"/>
    <w:rsid w:val="001C4108"/>
    <w:rsid w:val="001C54D1"/>
    <w:rsid w:val="001C7C4F"/>
    <w:rsid w:val="001D076F"/>
    <w:rsid w:val="001D24C0"/>
    <w:rsid w:val="001D3100"/>
    <w:rsid w:val="001D3E36"/>
    <w:rsid w:val="001D47CE"/>
    <w:rsid w:val="001D4D0E"/>
    <w:rsid w:val="001D58FD"/>
    <w:rsid w:val="001D5D35"/>
    <w:rsid w:val="001E0861"/>
    <w:rsid w:val="001E2B81"/>
    <w:rsid w:val="001E3FDD"/>
    <w:rsid w:val="001E6EC7"/>
    <w:rsid w:val="001E758A"/>
    <w:rsid w:val="001E7644"/>
    <w:rsid w:val="001E7EFE"/>
    <w:rsid w:val="001F1C88"/>
    <w:rsid w:val="001F2DDD"/>
    <w:rsid w:val="001F32AB"/>
    <w:rsid w:val="001F453A"/>
    <w:rsid w:val="001F4713"/>
    <w:rsid w:val="001F4D3B"/>
    <w:rsid w:val="001F4F7A"/>
    <w:rsid w:val="001F7B39"/>
    <w:rsid w:val="00200362"/>
    <w:rsid w:val="00200F6E"/>
    <w:rsid w:val="00201623"/>
    <w:rsid w:val="00202BEC"/>
    <w:rsid w:val="0020398B"/>
    <w:rsid w:val="00203E24"/>
    <w:rsid w:val="00204EDA"/>
    <w:rsid w:val="00206E57"/>
    <w:rsid w:val="0021073A"/>
    <w:rsid w:val="00210F56"/>
    <w:rsid w:val="002112AE"/>
    <w:rsid w:val="00211C50"/>
    <w:rsid w:val="002124C1"/>
    <w:rsid w:val="0021342F"/>
    <w:rsid w:val="00213CF3"/>
    <w:rsid w:val="002143AE"/>
    <w:rsid w:val="002167E3"/>
    <w:rsid w:val="00217328"/>
    <w:rsid w:val="002173EB"/>
    <w:rsid w:val="0021745D"/>
    <w:rsid w:val="00217A3A"/>
    <w:rsid w:val="0022216A"/>
    <w:rsid w:val="00222573"/>
    <w:rsid w:val="00222F90"/>
    <w:rsid w:val="00223F22"/>
    <w:rsid w:val="002259CA"/>
    <w:rsid w:val="00226E34"/>
    <w:rsid w:val="00227198"/>
    <w:rsid w:val="0022757D"/>
    <w:rsid w:val="002322A5"/>
    <w:rsid w:val="00232EA2"/>
    <w:rsid w:val="00234BEC"/>
    <w:rsid w:val="00237205"/>
    <w:rsid w:val="0023786B"/>
    <w:rsid w:val="00237CBA"/>
    <w:rsid w:val="00237D4A"/>
    <w:rsid w:val="00240B52"/>
    <w:rsid w:val="00241754"/>
    <w:rsid w:val="002427FA"/>
    <w:rsid w:val="002439A6"/>
    <w:rsid w:val="002442F1"/>
    <w:rsid w:val="00244A78"/>
    <w:rsid w:val="00252CE0"/>
    <w:rsid w:val="002534CE"/>
    <w:rsid w:val="002538A6"/>
    <w:rsid w:val="00253BEF"/>
    <w:rsid w:val="00254067"/>
    <w:rsid w:val="00254463"/>
    <w:rsid w:val="00254A7F"/>
    <w:rsid w:val="00254FDE"/>
    <w:rsid w:val="00255727"/>
    <w:rsid w:val="00255B5E"/>
    <w:rsid w:val="00255CCF"/>
    <w:rsid w:val="002563BC"/>
    <w:rsid w:val="002564B8"/>
    <w:rsid w:val="00257127"/>
    <w:rsid w:val="00264DAA"/>
    <w:rsid w:val="00266B1A"/>
    <w:rsid w:val="00267AA8"/>
    <w:rsid w:val="00267F29"/>
    <w:rsid w:val="00270065"/>
    <w:rsid w:val="00270A1C"/>
    <w:rsid w:val="00270D5B"/>
    <w:rsid w:val="002711F9"/>
    <w:rsid w:val="0027165E"/>
    <w:rsid w:val="00271849"/>
    <w:rsid w:val="002718E2"/>
    <w:rsid w:val="00272029"/>
    <w:rsid w:val="002734F4"/>
    <w:rsid w:val="00273BF8"/>
    <w:rsid w:val="0027678B"/>
    <w:rsid w:val="00276E7E"/>
    <w:rsid w:val="00277C95"/>
    <w:rsid w:val="00282708"/>
    <w:rsid w:val="002834A6"/>
    <w:rsid w:val="00283CBE"/>
    <w:rsid w:val="0028425E"/>
    <w:rsid w:val="002853FE"/>
    <w:rsid w:val="00285944"/>
    <w:rsid w:val="00285E43"/>
    <w:rsid w:val="00286F03"/>
    <w:rsid w:val="002900E4"/>
    <w:rsid w:val="002909EB"/>
    <w:rsid w:val="00290B60"/>
    <w:rsid w:val="00290F56"/>
    <w:rsid w:val="0029273A"/>
    <w:rsid w:val="00293714"/>
    <w:rsid w:val="00294E28"/>
    <w:rsid w:val="00296330"/>
    <w:rsid w:val="00296E0E"/>
    <w:rsid w:val="00297F8E"/>
    <w:rsid w:val="002A1558"/>
    <w:rsid w:val="002A17B6"/>
    <w:rsid w:val="002A215F"/>
    <w:rsid w:val="002A2E10"/>
    <w:rsid w:val="002A32FD"/>
    <w:rsid w:val="002A3DB5"/>
    <w:rsid w:val="002A4AA2"/>
    <w:rsid w:val="002A5347"/>
    <w:rsid w:val="002A6C88"/>
    <w:rsid w:val="002A6DD2"/>
    <w:rsid w:val="002A6F6A"/>
    <w:rsid w:val="002B0014"/>
    <w:rsid w:val="002B028E"/>
    <w:rsid w:val="002B080A"/>
    <w:rsid w:val="002B219E"/>
    <w:rsid w:val="002B41C1"/>
    <w:rsid w:val="002B4219"/>
    <w:rsid w:val="002B6003"/>
    <w:rsid w:val="002B6B91"/>
    <w:rsid w:val="002B7E0E"/>
    <w:rsid w:val="002C12F6"/>
    <w:rsid w:val="002C1777"/>
    <w:rsid w:val="002C1A06"/>
    <w:rsid w:val="002C2D56"/>
    <w:rsid w:val="002C2E4D"/>
    <w:rsid w:val="002C37AC"/>
    <w:rsid w:val="002C3B96"/>
    <w:rsid w:val="002C4E30"/>
    <w:rsid w:val="002C4EF0"/>
    <w:rsid w:val="002C5568"/>
    <w:rsid w:val="002C6028"/>
    <w:rsid w:val="002D0E3C"/>
    <w:rsid w:val="002D14A9"/>
    <w:rsid w:val="002D1BCA"/>
    <w:rsid w:val="002D32CA"/>
    <w:rsid w:val="002D3F27"/>
    <w:rsid w:val="002D4BDE"/>
    <w:rsid w:val="002D4D45"/>
    <w:rsid w:val="002D51EB"/>
    <w:rsid w:val="002D5998"/>
    <w:rsid w:val="002D63E2"/>
    <w:rsid w:val="002D66B9"/>
    <w:rsid w:val="002D6F14"/>
    <w:rsid w:val="002D70A9"/>
    <w:rsid w:val="002D760B"/>
    <w:rsid w:val="002E05E1"/>
    <w:rsid w:val="002E064A"/>
    <w:rsid w:val="002E116A"/>
    <w:rsid w:val="002E1364"/>
    <w:rsid w:val="002E1DD4"/>
    <w:rsid w:val="002E254C"/>
    <w:rsid w:val="002E3731"/>
    <w:rsid w:val="002E3D36"/>
    <w:rsid w:val="002E3EBB"/>
    <w:rsid w:val="002E407E"/>
    <w:rsid w:val="002E7C88"/>
    <w:rsid w:val="002F1CEF"/>
    <w:rsid w:val="002F3117"/>
    <w:rsid w:val="002F53E1"/>
    <w:rsid w:val="002F603D"/>
    <w:rsid w:val="002F6E8B"/>
    <w:rsid w:val="002F7C3C"/>
    <w:rsid w:val="00301445"/>
    <w:rsid w:val="003015DC"/>
    <w:rsid w:val="003018F8"/>
    <w:rsid w:val="0030232D"/>
    <w:rsid w:val="00302CC5"/>
    <w:rsid w:val="00304334"/>
    <w:rsid w:val="00306CDA"/>
    <w:rsid w:val="00310799"/>
    <w:rsid w:val="00310845"/>
    <w:rsid w:val="003125F5"/>
    <w:rsid w:val="003129EA"/>
    <w:rsid w:val="00313295"/>
    <w:rsid w:val="0031447D"/>
    <w:rsid w:val="00323900"/>
    <w:rsid w:val="00323A21"/>
    <w:rsid w:val="00323C24"/>
    <w:rsid w:val="00324DA3"/>
    <w:rsid w:val="00325054"/>
    <w:rsid w:val="00325858"/>
    <w:rsid w:val="00325B4C"/>
    <w:rsid w:val="0032616B"/>
    <w:rsid w:val="0032682C"/>
    <w:rsid w:val="00326D4C"/>
    <w:rsid w:val="00326E94"/>
    <w:rsid w:val="00326FD9"/>
    <w:rsid w:val="00327776"/>
    <w:rsid w:val="003321A7"/>
    <w:rsid w:val="003326C6"/>
    <w:rsid w:val="003331DC"/>
    <w:rsid w:val="00334932"/>
    <w:rsid w:val="0033524B"/>
    <w:rsid w:val="00336F69"/>
    <w:rsid w:val="00337C81"/>
    <w:rsid w:val="003422AC"/>
    <w:rsid w:val="00342F3C"/>
    <w:rsid w:val="00343A88"/>
    <w:rsid w:val="003441D7"/>
    <w:rsid w:val="003443CE"/>
    <w:rsid w:val="003465DF"/>
    <w:rsid w:val="00347C9B"/>
    <w:rsid w:val="00347D1B"/>
    <w:rsid w:val="00347D5A"/>
    <w:rsid w:val="003502CC"/>
    <w:rsid w:val="0035050B"/>
    <w:rsid w:val="00351935"/>
    <w:rsid w:val="00352300"/>
    <w:rsid w:val="00352580"/>
    <w:rsid w:val="00352C28"/>
    <w:rsid w:val="00352EB0"/>
    <w:rsid w:val="003541F9"/>
    <w:rsid w:val="00354903"/>
    <w:rsid w:val="00355362"/>
    <w:rsid w:val="003564C4"/>
    <w:rsid w:val="00356F75"/>
    <w:rsid w:val="00357934"/>
    <w:rsid w:val="00357B21"/>
    <w:rsid w:val="00361269"/>
    <w:rsid w:val="00362102"/>
    <w:rsid w:val="003627EE"/>
    <w:rsid w:val="0036423C"/>
    <w:rsid w:val="00366FCC"/>
    <w:rsid w:val="00367F1B"/>
    <w:rsid w:val="00370776"/>
    <w:rsid w:val="00370B7A"/>
    <w:rsid w:val="00370DAB"/>
    <w:rsid w:val="003719EF"/>
    <w:rsid w:val="003719F9"/>
    <w:rsid w:val="00373669"/>
    <w:rsid w:val="00373B5F"/>
    <w:rsid w:val="00373C47"/>
    <w:rsid w:val="003740A6"/>
    <w:rsid w:val="0037481A"/>
    <w:rsid w:val="00374D0F"/>
    <w:rsid w:val="00376FB3"/>
    <w:rsid w:val="00377888"/>
    <w:rsid w:val="0038089D"/>
    <w:rsid w:val="00380B9D"/>
    <w:rsid w:val="003822D0"/>
    <w:rsid w:val="00383537"/>
    <w:rsid w:val="00383EBB"/>
    <w:rsid w:val="003841AE"/>
    <w:rsid w:val="00384A20"/>
    <w:rsid w:val="00384E5F"/>
    <w:rsid w:val="00387BE3"/>
    <w:rsid w:val="00390667"/>
    <w:rsid w:val="00392FFD"/>
    <w:rsid w:val="00395390"/>
    <w:rsid w:val="0039574B"/>
    <w:rsid w:val="00395757"/>
    <w:rsid w:val="00395956"/>
    <w:rsid w:val="00395981"/>
    <w:rsid w:val="00396B19"/>
    <w:rsid w:val="0039753A"/>
    <w:rsid w:val="003A045F"/>
    <w:rsid w:val="003A1400"/>
    <w:rsid w:val="003A35C3"/>
    <w:rsid w:val="003A3A96"/>
    <w:rsid w:val="003A3B8A"/>
    <w:rsid w:val="003A3BA0"/>
    <w:rsid w:val="003A49E2"/>
    <w:rsid w:val="003A50C4"/>
    <w:rsid w:val="003A5928"/>
    <w:rsid w:val="003A66FE"/>
    <w:rsid w:val="003A6A78"/>
    <w:rsid w:val="003A7224"/>
    <w:rsid w:val="003A7F4B"/>
    <w:rsid w:val="003B0E35"/>
    <w:rsid w:val="003B334B"/>
    <w:rsid w:val="003B52FF"/>
    <w:rsid w:val="003B5FE6"/>
    <w:rsid w:val="003C0ABB"/>
    <w:rsid w:val="003C15B7"/>
    <w:rsid w:val="003C3C4C"/>
    <w:rsid w:val="003C4498"/>
    <w:rsid w:val="003C474B"/>
    <w:rsid w:val="003C57A0"/>
    <w:rsid w:val="003C6F32"/>
    <w:rsid w:val="003C77F0"/>
    <w:rsid w:val="003D24A2"/>
    <w:rsid w:val="003D405C"/>
    <w:rsid w:val="003D464A"/>
    <w:rsid w:val="003D531E"/>
    <w:rsid w:val="003D55BB"/>
    <w:rsid w:val="003D5A06"/>
    <w:rsid w:val="003D5FFD"/>
    <w:rsid w:val="003D6543"/>
    <w:rsid w:val="003D6D69"/>
    <w:rsid w:val="003D7E62"/>
    <w:rsid w:val="003E296C"/>
    <w:rsid w:val="003E3BC0"/>
    <w:rsid w:val="003E42B2"/>
    <w:rsid w:val="003E43C2"/>
    <w:rsid w:val="003E478B"/>
    <w:rsid w:val="003E6FF3"/>
    <w:rsid w:val="003E71E6"/>
    <w:rsid w:val="003F0430"/>
    <w:rsid w:val="003F07DC"/>
    <w:rsid w:val="003F08EC"/>
    <w:rsid w:val="003F1CA3"/>
    <w:rsid w:val="003F1F10"/>
    <w:rsid w:val="003F26DD"/>
    <w:rsid w:val="003F3B2C"/>
    <w:rsid w:val="003F3D75"/>
    <w:rsid w:val="003F54C4"/>
    <w:rsid w:val="003F5A64"/>
    <w:rsid w:val="003F6013"/>
    <w:rsid w:val="003F73E3"/>
    <w:rsid w:val="003F7C9A"/>
    <w:rsid w:val="004035E7"/>
    <w:rsid w:val="00403752"/>
    <w:rsid w:val="004049F0"/>
    <w:rsid w:val="00406F87"/>
    <w:rsid w:val="00407226"/>
    <w:rsid w:val="004076E6"/>
    <w:rsid w:val="0041011E"/>
    <w:rsid w:val="004107B2"/>
    <w:rsid w:val="00411626"/>
    <w:rsid w:val="004121A4"/>
    <w:rsid w:val="0041263D"/>
    <w:rsid w:val="00412CC0"/>
    <w:rsid w:val="00412E30"/>
    <w:rsid w:val="0041371F"/>
    <w:rsid w:val="00413CBA"/>
    <w:rsid w:val="004157E5"/>
    <w:rsid w:val="00420CDA"/>
    <w:rsid w:val="004241AC"/>
    <w:rsid w:val="00424662"/>
    <w:rsid w:val="00425A5A"/>
    <w:rsid w:val="00426785"/>
    <w:rsid w:val="004268E9"/>
    <w:rsid w:val="0042720C"/>
    <w:rsid w:val="00427F2E"/>
    <w:rsid w:val="0043074A"/>
    <w:rsid w:val="00430EB7"/>
    <w:rsid w:val="00431632"/>
    <w:rsid w:val="00434D16"/>
    <w:rsid w:val="004353D1"/>
    <w:rsid w:val="004371B4"/>
    <w:rsid w:val="00441CCF"/>
    <w:rsid w:val="00442B02"/>
    <w:rsid w:val="00443C8D"/>
    <w:rsid w:val="00444756"/>
    <w:rsid w:val="00445571"/>
    <w:rsid w:val="00446411"/>
    <w:rsid w:val="00446584"/>
    <w:rsid w:val="00446A5C"/>
    <w:rsid w:val="00446C55"/>
    <w:rsid w:val="00450040"/>
    <w:rsid w:val="00450F18"/>
    <w:rsid w:val="00451C72"/>
    <w:rsid w:val="00453654"/>
    <w:rsid w:val="00453C40"/>
    <w:rsid w:val="00453C7B"/>
    <w:rsid w:val="00454ACF"/>
    <w:rsid w:val="00455035"/>
    <w:rsid w:val="00456088"/>
    <w:rsid w:val="004566B7"/>
    <w:rsid w:val="00456F92"/>
    <w:rsid w:val="00462E33"/>
    <w:rsid w:val="00463116"/>
    <w:rsid w:val="00463FDA"/>
    <w:rsid w:val="00464187"/>
    <w:rsid w:val="0046418F"/>
    <w:rsid w:val="004655E2"/>
    <w:rsid w:val="00465B35"/>
    <w:rsid w:val="00470021"/>
    <w:rsid w:val="00470882"/>
    <w:rsid w:val="00471589"/>
    <w:rsid w:val="004726C0"/>
    <w:rsid w:val="00472D6D"/>
    <w:rsid w:val="00473E5E"/>
    <w:rsid w:val="0047440A"/>
    <w:rsid w:val="004744E6"/>
    <w:rsid w:val="00474EE8"/>
    <w:rsid w:val="004765E1"/>
    <w:rsid w:val="004766F3"/>
    <w:rsid w:val="0047797C"/>
    <w:rsid w:val="004804E7"/>
    <w:rsid w:val="004824AE"/>
    <w:rsid w:val="0048268A"/>
    <w:rsid w:val="00482AFF"/>
    <w:rsid w:val="00482BB8"/>
    <w:rsid w:val="00485E27"/>
    <w:rsid w:val="004879A6"/>
    <w:rsid w:val="0049046F"/>
    <w:rsid w:val="004913E7"/>
    <w:rsid w:val="004923CA"/>
    <w:rsid w:val="00492BBD"/>
    <w:rsid w:val="004930E8"/>
    <w:rsid w:val="004935A4"/>
    <w:rsid w:val="004936DB"/>
    <w:rsid w:val="004952D2"/>
    <w:rsid w:val="00495F77"/>
    <w:rsid w:val="004968ED"/>
    <w:rsid w:val="00496F9D"/>
    <w:rsid w:val="0049702F"/>
    <w:rsid w:val="0049706F"/>
    <w:rsid w:val="00497C22"/>
    <w:rsid w:val="004A18E6"/>
    <w:rsid w:val="004A2096"/>
    <w:rsid w:val="004A4C15"/>
    <w:rsid w:val="004A5828"/>
    <w:rsid w:val="004A6A3A"/>
    <w:rsid w:val="004A764E"/>
    <w:rsid w:val="004A77EA"/>
    <w:rsid w:val="004B1003"/>
    <w:rsid w:val="004B21A4"/>
    <w:rsid w:val="004B3410"/>
    <w:rsid w:val="004B38B7"/>
    <w:rsid w:val="004B51E0"/>
    <w:rsid w:val="004B55F0"/>
    <w:rsid w:val="004B59F6"/>
    <w:rsid w:val="004B5E6D"/>
    <w:rsid w:val="004B5F29"/>
    <w:rsid w:val="004B6518"/>
    <w:rsid w:val="004B74BC"/>
    <w:rsid w:val="004C008C"/>
    <w:rsid w:val="004C1A60"/>
    <w:rsid w:val="004C1B36"/>
    <w:rsid w:val="004C2AD2"/>
    <w:rsid w:val="004C4627"/>
    <w:rsid w:val="004C5974"/>
    <w:rsid w:val="004C5C13"/>
    <w:rsid w:val="004C5DD6"/>
    <w:rsid w:val="004C6534"/>
    <w:rsid w:val="004C6EF8"/>
    <w:rsid w:val="004C716D"/>
    <w:rsid w:val="004D09B0"/>
    <w:rsid w:val="004D15B8"/>
    <w:rsid w:val="004D2AD6"/>
    <w:rsid w:val="004D3730"/>
    <w:rsid w:val="004D3819"/>
    <w:rsid w:val="004D3D8C"/>
    <w:rsid w:val="004D4FDE"/>
    <w:rsid w:val="004D58A0"/>
    <w:rsid w:val="004E2456"/>
    <w:rsid w:val="004E2634"/>
    <w:rsid w:val="004E2A1D"/>
    <w:rsid w:val="004E3DD0"/>
    <w:rsid w:val="004E447F"/>
    <w:rsid w:val="004E51A3"/>
    <w:rsid w:val="004E566A"/>
    <w:rsid w:val="004E76D5"/>
    <w:rsid w:val="004E7A98"/>
    <w:rsid w:val="004F012D"/>
    <w:rsid w:val="004F0768"/>
    <w:rsid w:val="004F0A8D"/>
    <w:rsid w:val="004F0F31"/>
    <w:rsid w:val="004F32CE"/>
    <w:rsid w:val="004F3BDE"/>
    <w:rsid w:val="004F41F8"/>
    <w:rsid w:val="004F62A5"/>
    <w:rsid w:val="004F7271"/>
    <w:rsid w:val="00500122"/>
    <w:rsid w:val="0050052D"/>
    <w:rsid w:val="00500EB0"/>
    <w:rsid w:val="0050181B"/>
    <w:rsid w:val="00502479"/>
    <w:rsid w:val="005024A0"/>
    <w:rsid w:val="0050287F"/>
    <w:rsid w:val="00503CEC"/>
    <w:rsid w:val="00504583"/>
    <w:rsid w:val="00504650"/>
    <w:rsid w:val="00505E71"/>
    <w:rsid w:val="00506A29"/>
    <w:rsid w:val="00507595"/>
    <w:rsid w:val="00507692"/>
    <w:rsid w:val="00507774"/>
    <w:rsid w:val="005102F0"/>
    <w:rsid w:val="00510B7B"/>
    <w:rsid w:val="00511634"/>
    <w:rsid w:val="00511A05"/>
    <w:rsid w:val="00511F4C"/>
    <w:rsid w:val="005131D5"/>
    <w:rsid w:val="00514136"/>
    <w:rsid w:val="00514599"/>
    <w:rsid w:val="0051498B"/>
    <w:rsid w:val="00514BB0"/>
    <w:rsid w:val="005153CE"/>
    <w:rsid w:val="005159C5"/>
    <w:rsid w:val="0051654F"/>
    <w:rsid w:val="005171FC"/>
    <w:rsid w:val="00517388"/>
    <w:rsid w:val="00517459"/>
    <w:rsid w:val="00517E2C"/>
    <w:rsid w:val="00520713"/>
    <w:rsid w:val="00522513"/>
    <w:rsid w:val="00522B6A"/>
    <w:rsid w:val="00523422"/>
    <w:rsid w:val="00523AB8"/>
    <w:rsid w:val="005242C6"/>
    <w:rsid w:val="0052455E"/>
    <w:rsid w:val="005256EF"/>
    <w:rsid w:val="00525762"/>
    <w:rsid w:val="00525D54"/>
    <w:rsid w:val="00525D8D"/>
    <w:rsid w:val="00526402"/>
    <w:rsid w:val="00531603"/>
    <w:rsid w:val="00532732"/>
    <w:rsid w:val="00532989"/>
    <w:rsid w:val="00533E05"/>
    <w:rsid w:val="0053405A"/>
    <w:rsid w:val="0053472C"/>
    <w:rsid w:val="00534AB3"/>
    <w:rsid w:val="005352CE"/>
    <w:rsid w:val="00536DCF"/>
    <w:rsid w:val="00537DE4"/>
    <w:rsid w:val="00537E61"/>
    <w:rsid w:val="00537FAD"/>
    <w:rsid w:val="00540DC2"/>
    <w:rsid w:val="00540E46"/>
    <w:rsid w:val="00542990"/>
    <w:rsid w:val="00542FE9"/>
    <w:rsid w:val="0054322A"/>
    <w:rsid w:val="00543C72"/>
    <w:rsid w:val="0055069E"/>
    <w:rsid w:val="00552509"/>
    <w:rsid w:val="005525D2"/>
    <w:rsid w:val="00553755"/>
    <w:rsid w:val="00554063"/>
    <w:rsid w:val="005555D8"/>
    <w:rsid w:val="00560231"/>
    <w:rsid w:val="005613A6"/>
    <w:rsid w:val="00562D9C"/>
    <w:rsid w:val="00565C90"/>
    <w:rsid w:val="005674F6"/>
    <w:rsid w:val="00571282"/>
    <w:rsid w:val="00571E7B"/>
    <w:rsid w:val="00574251"/>
    <w:rsid w:val="00574476"/>
    <w:rsid w:val="005745AD"/>
    <w:rsid w:val="00576223"/>
    <w:rsid w:val="005773A2"/>
    <w:rsid w:val="0058146A"/>
    <w:rsid w:val="00581B1F"/>
    <w:rsid w:val="005824E7"/>
    <w:rsid w:val="00583063"/>
    <w:rsid w:val="00583CF5"/>
    <w:rsid w:val="00585156"/>
    <w:rsid w:val="0058583C"/>
    <w:rsid w:val="0058584F"/>
    <w:rsid w:val="0058594F"/>
    <w:rsid w:val="005877E2"/>
    <w:rsid w:val="005901EB"/>
    <w:rsid w:val="00590592"/>
    <w:rsid w:val="00590F69"/>
    <w:rsid w:val="005929BC"/>
    <w:rsid w:val="0059432C"/>
    <w:rsid w:val="00595451"/>
    <w:rsid w:val="005A07C7"/>
    <w:rsid w:val="005A16BF"/>
    <w:rsid w:val="005A1C11"/>
    <w:rsid w:val="005A2B8D"/>
    <w:rsid w:val="005A3F93"/>
    <w:rsid w:val="005A58EF"/>
    <w:rsid w:val="005A6C85"/>
    <w:rsid w:val="005B03C6"/>
    <w:rsid w:val="005B1B53"/>
    <w:rsid w:val="005B21F9"/>
    <w:rsid w:val="005B3FBA"/>
    <w:rsid w:val="005B51E0"/>
    <w:rsid w:val="005B631E"/>
    <w:rsid w:val="005B71AF"/>
    <w:rsid w:val="005C1E61"/>
    <w:rsid w:val="005C2112"/>
    <w:rsid w:val="005C24FB"/>
    <w:rsid w:val="005C2CDE"/>
    <w:rsid w:val="005C2E4A"/>
    <w:rsid w:val="005C3A48"/>
    <w:rsid w:val="005C3D9F"/>
    <w:rsid w:val="005C490F"/>
    <w:rsid w:val="005C7374"/>
    <w:rsid w:val="005D0A7A"/>
    <w:rsid w:val="005D2A99"/>
    <w:rsid w:val="005D2C3A"/>
    <w:rsid w:val="005D396C"/>
    <w:rsid w:val="005D3F86"/>
    <w:rsid w:val="005D4C41"/>
    <w:rsid w:val="005D4CEA"/>
    <w:rsid w:val="005D5BB2"/>
    <w:rsid w:val="005D6EB4"/>
    <w:rsid w:val="005D73FD"/>
    <w:rsid w:val="005E02B8"/>
    <w:rsid w:val="005E23EC"/>
    <w:rsid w:val="005E50EC"/>
    <w:rsid w:val="005E54A0"/>
    <w:rsid w:val="005E59AF"/>
    <w:rsid w:val="005E6FD7"/>
    <w:rsid w:val="005E7D20"/>
    <w:rsid w:val="005F00A8"/>
    <w:rsid w:val="005F0303"/>
    <w:rsid w:val="005F0ED0"/>
    <w:rsid w:val="005F2398"/>
    <w:rsid w:val="005F2A43"/>
    <w:rsid w:val="005F3770"/>
    <w:rsid w:val="005F43FD"/>
    <w:rsid w:val="005F4784"/>
    <w:rsid w:val="005F558E"/>
    <w:rsid w:val="005F75B4"/>
    <w:rsid w:val="00600615"/>
    <w:rsid w:val="00600F74"/>
    <w:rsid w:val="0060102D"/>
    <w:rsid w:val="0060141A"/>
    <w:rsid w:val="00602295"/>
    <w:rsid w:val="00603830"/>
    <w:rsid w:val="00603C31"/>
    <w:rsid w:val="006045E8"/>
    <w:rsid w:val="00604946"/>
    <w:rsid w:val="006049A0"/>
    <w:rsid w:val="00605D1F"/>
    <w:rsid w:val="00606446"/>
    <w:rsid w:val="00606821"/>
    <w:rsid w:val="00607B63"/>
    <w:rsid w:val="00610488"/>
    <w:rsid w:val="00611095"/>
    <w:rsid w:val="006138CA"/>
    <w:rsid w:val="00613A87"/>
    <w:rsid w:val="006140C2"/>
    <w:rsid w:val="0061438A"/>
    <w:rsid w:val="00614752"/>
    <w:rsid w:val="0061499E"/>
    <w:rsid w:val="006155A5"/>
    <w:rsid w:val="00616171"/>
    <w:rsid w:val="006206CA"/>
    <w:rsid w:val="00620BF6"/>
    <w:rsid w:val="006216C4"/>
    <w:rsid w:val="00622033"/>
    <w:rsid w:val="00622CBD"/>
    <w:rsid w:val="006233B0"/>
    <w:rsid w:val="00623631"/>
    <w:rsid w:val="00623EA4"/>
    <w:rsid w:val="00625A8C"/>
    <w:rsid w:val="00626636"/>
    <w:rsid w:val="00626F5D"/>
    <w:rsid w:val="006274BB"/>
    <w:rsid w:val="00627E78"/>
    <w:rsid w:val="006311B6"/>
    <w:rsid w:val="0063171A"/>
    <w:rsid w:val="0063290E"/>
    <w:rsid w:val="00633014"/>
    <w:rsid w:val="00633582"/>
    <w:rsid w:val="00633F7B"/>
    <w:rsid w:val="00635954"/>
    <w:rsid w:val="006367B7"/>
    <w:rsid w:val="00636B3A"/>
    <w:rsid w:val="00640493"/>
    <w:rsid w:val="006407B5"/>
    <w:rsid w:val="00640CF6"/>
    <w:rsid w:val="00642C66"/>
    <w:rsid w:val="00643093"/>
    <w:rsid w:val="006434AB"/>
    <w:rsid w:val="0064410E"/>
    <w:rsid w:val="00644A33"/>
    <w:rsid w:val="00644CD9"/>
    <w:rsid w:val="006464C2"/>
    <w:rsid w:val="00646C4D"/>
    <w:rsid w:val="006475A3"/>
    <w:rsid w:val="00647FE1"/>
    <w:rsid w:val="0065139E"/>
    <w:rsid w:val="00651866"/>
    <w:rsid w:val="00651FA7"/>
    <w:rsid w:val="00652E8A"/>
    <w:rsid w:val="006539EE"/>
    <w:rsid w:val="006542BE"/>
    <w:rsid w:val="00654C4E"/>
    <w:rsid w:val="00655274"/>
    <w:rsid w:val="00656806"/>
    <w:rsid w:val="006570F7"/>
    <w:rsid w:val="006575D8"/>
    <w:rsid w:val="00660488"/>
    <w:rsid w:val="00660FBF"/>
    <w:rsid w:val="0066281F"/>
    <w:rsid w:val="00662888"/>
    <w:rsid w:val="006638C0"/>
    <w:rsid w:val="00663B58"/>
    <w:rsid w:val="00665B21"/>
    <w:rsid w:val="00667CAF"/>
    <w:rsid w:val="00670118"/>
    <w:rsid w:val="00670525"/>
    <w:rsid w:val="006705E9"/>
    <w:rsid w:val="00670B8D"/>
    <w:rsid w:val="00670DCB"/>
    <w:rsid w:val="006716D7"/>
    <w:rsid w:val="006726AF"/>
    <w:rsid w:val="00672736"/>
    <w:rsid w:val="00674612"/>
    <w:rsid w:val="006746D8"/>
    <w:rsid w:val="00675078"/>
    <w:rsid w:val="0067527A"/>
    <w:rsid w:val="006760B6"/>
    <w:rsid w:val="00676298"/>
    <w:rsid w:val="0067685D"/>
    <w:rsid w:val="00677219"/>
    <w:rsid w:val="00680016"/>
    <w:rsid w:val="00680E0E"/>
    <w:rsid w:val="00681591"/>
    <w:rsid w:val="00682845"/>
    <w:rsid w:val="00683095"/>
    <w:rsid w:val="006872CD"/>
    <w:rsid w:val="00690736"/>
    <w:rsid w:val="00691BB4"/>
    <w:rsid w:val="00692565"/>
    <w:rsid w:val="00694D77"/>
    <w:rsid w:val="006976DE"/>
    <w:rsid w:val="00697BC5"/>
    <w:rsid w:val="00697CDB"/>
    <w:rsid w:val="006A0F29"/>
    <w:rsid w:val="006A172F"/>
    <w:rsid w:val="006A1B0E"/>
    <w:rsid w:val="006A1E10"/>
    <w:rsid w:val="006A1E83"/>
    <w:rsid w:val="006A2E19"/>
    <w:rsid w:val="006A5A22"/>
    <w:rsid w:val="006A6497"/>
    <w:rsid w:val="006A6B3D"/>
    <w:rsid w:val="006B196E"/>
    <w:rsid w:val="006B1AAE"/>
    <w:rsid w:val="006B4064"/>
    <w:rsid w:val="006B4133"/>
    <w:rsid w:val="006B6217"/>
    <w:rsid w:val="006B67D6"/>
    <w:rsid w:val="006B7412"/>
    <w:rsid w:val="006B7786"/>
    <w:rsid w:val="006B7AAA"/>
    <w:rsid w:val="006C036C"/>
    <w:rsid w:val="006C12A1"/>
    <w:rsid w:val="006C156B"/>
    <w:rsid w:val="006C1A8E"/>
    <w:rsid w:val="006C1AA4"/>
    <w:rsid w:val="006C2EA7"/>
    <w:rsid w:val="006C314A"/>
    <w:rsid w:val="006C3A2C"/>
    <w:rsid w:val="006C3C10"/>
    <w:rsid w:val="006C4181"/>
    <w:rsid w:val="006C4666"/>
    <w:rsid w:val="006C4710"/>
    <w:rsid w:val="006C4839"/>
    <w:rsid w:val="006C7D2A"/>
    <w:rsid w:val="006D0399"/>
    <w:rsid w:val="006D19B7"/>
    <w:rsid w:val="006D1D1A"/>
    <w:rsid w:val="006D2C4D"/>
    <w:rsid w:val="006D3599"/>
    <w:rsid w:val="006D3ACA"/>
    <w:rsid w:val="006D4CE0"/>
    <w:rsid w:val="006D4DAE"/>
    <w:rsid w:val="006D55B2"/>
    <w:rsid w:val="006D60DA"/>
    <w:rsid w:val="006D68F5"/>
    <w:rsid w:val="006E01DA"/>
    <w:rsid w:val="006E0A54"/>
    <w:rsid w:val="006E0C22"/>
    <w:rsid w:val="006E21ED"/>
    <w:rsid w:val="006E295E"/>
    <w:rsid w:val="006E3D63"/>
    <w:rsid w:val="006E3E24"/>
    <w:rsid w:val="006E5D16"/>
    <w:rsid w:val="006E7EF0"/>
    <w:rsid w:val="006F0226"/>
    <w:rsid w:val="006F0A68"/>
    <w:rsid w:val="006F0F2A"/>
    <w:rsid w:val="006F4179"/>
    <w:rsid w:val="006F57B7"/>
    <w:rsid w:val="006F6B4C"/>
    <w:rsid w:val="006F74D1"/>
    <w:rsid w:val="0070219A"/>
    <w:rsid w:val="00703244"/>
    <w:rsid w:val="00703F78"/>
    <w:rsid w:val="00704182"/>
    <w:rsid w:val="00704DC5"/>
    <w:rsid w:val="00704DF3"/>
    <w:rsid w:val="00705DFF"/>
    <w:rsid w:val="00705EFC"/>
    <w:rsid w:val="00710794"/>
    <w:rsid w:val="00710E00"/>
    <w:rsid w:val="0071291D"/>
    <w:rsid w:val="00712DE8"/>
    <w:rsid w:val="007140C3"/>
    <w:rsid w:val="00714915"/>
    <w:rsid w:val="00714E5A"/>
    <w:rsid w:val="0071655F"/>
    <w:rsid w:val="007167E6"/>
    <w:rsid w:val="0072031D"/>
    <w:rsid w:val="00720E85"/>
    <w:rsid w:val="00720F52"/>
    <w:rsid w:val="00721017"/>
    <w:rsid w:val="007211C1"/>
    <w:rsid w:val="007231EB"/>
    <w:rsid w:val="00724E79"/>
    <w:rsid w:val="007259F8"/>
    <w:rsid w:val="00732401"/>
    <w:rsid w:val="00734574"/>
    <w:rsid w:val="00735393"/>
    <w:rsid w:val="00735E56"/>
    <w:rsid w:val="00735ED9"/>
    <w:rsid w:val="007361C6"/>
    <w:rsid w:val="00736C0F"/>
    <w:rsid w:val="00737259"/>
    <w:rsid w:val="00743B2C"/>
    <w:rsid w:val="00744DF6"/>
    <w:rsid w:val="00746480"/>
    <w:rsid w:val="007467E3"/>
    <w:rsid w:val="007476CE"/>
    <w:rsid w:val="00747B46"/>
    <w:rsid w:val="00751578"/>
    <w:rsid w:val="0075546D"/>
    <w:rsid w:val="00756EA9"/>
    <w:rsid w:val="0075785C"/>
    <w:rsid w:val="007579CE"/>
    <w:rsid w:val="00757C10"/>
    <w:rsid w:val="00761C0A"/>
    <w:rsid w:val="0076227A"/>
    <w:rsid w:val="007625A5"/>
    <w:rsid w:val="00764C03"/>
    <w:rsid w:val="007662CF"/>
    <w:rsid w:val="00766F12"/>
    <w:rsid w:val="00767FFA"/>
    <w:rsid w:val="007707DF"/>
    <w:rsid w:val="00770CC1"/>
    <w:rsid w:val="00771680"/>
    <w:rsid w:val="0077334C"/>
    <w:rsid w:val="007735CA"/>
    <w:rsid w:val="00773666"/>
    <w:rsid w:val="00773CD7"/>
    <w:rsid w:val="00773EDA"/>
    <w:rsid w:val="007741D6"/>
    <w:rsid w:val="007742B0"/>
    <w:rsid w:val="00774BA7"/>
    <w:rsid w:val="00774DC5"/>
    <w:rsid w:val="00776FBC"/>
    <w:rsid w:val="007805A2"/>
    <w:rsid w:val="00781101"/>
    <w:rsid w:val="0078251A"/>
    <w:rsid w:val="00782F51"/>
    <w:rsid w:val="0078373C"/>
    <w:rsid w:val="00783A93"/>
    <w:rsid w:val="007848BE"/>
    <w:rsid w:val="00785F1C"/>
    <w:rsid w:val="00786C5C"/>
    <w:rsid w:val="0078712C"/>
    <w:rsid w:val="0078726A"/>
    <w:rsid w:val="0078773E"/>
    <w:rsid w:val="00792EF1"/>
    <w:rsid w:val="007959D4"/>
    <w:rsid w:val="007961FE"/>
    <w:rsid w:val="00796687"/>
    <w:rsid w:val="00796EA9"/>
    <w:rsid w:val="00797257"/>
    <w:rsid w:val="00797553"/>
    <w:rsid w:val="007A0F47"/>
    <w:rsid w:val="007A1F09"/>
    <w:rsid w:val="007A377B"/>
    <w:rsid w:val="007A4579"/>
    <w:rsid w:val="007A5A33"/>
    <w:rsid w:val="007A636E"/>
    <w:rsid w:val="007B0047"/>
    <w:rsid w:val="007B0663"/>
    <w:rsid w:val="007B0A56"/>
    <w:rsid w:val="007B17F5"/>
    <w:rsid w:val="007B1B10"/>
    <w:rsid w:val="007B3C55"/>
    <w:rsid w:val="007B435D"/>
    <w:rsid w:val="007B5EB2"/>
    <w:rsid w:val="007B6379"/>
    <w:rsid w:val="007B7EE3"/>
    <w:rsid w:val="007C311C"/>
    <w:rsid w:val="007C3CB4"/>
    <w:rsid w:val="007C46E1"/>
    <w:rsid w:val="007C4952"/>
    <w:rsid w:val="007C5513"/>
    <w:rsid w:val="007C58CD"/>
    <w:rsid w:val="007C6D03"/>
    <w:rsid w:val="007C7317"/>
    <w:rsid w:val="007C7F0B"/>
    <w:rsid w:val="007D1A74"/>
    <w:rsid w:val="007D1E75"/>
    <w:rsid w:val="007D283B"/>
    <w:rsid w:val="007D2938"/>
    <w:rsid w:val="007D2F66"/>
    <w:rsid w:val="007D32CA"/>
    <w:rsid w:val="007D34E5"/>
    <w:rsid w:val="007D43A5"/>
    <w:rsid w:val="007D4844"/>
    <w:rsid w:val="007D486D"/>
    <w:rsid w:val="007D48E5"/>
    <w:rsid w:val="007D6326"/>
    <w:rsid w:val="007D6AA8"/>
    <w:rsid w:val="007E0F7A"/>
    <w:rsid w:val="007E3D09"/>
    <w:rsid w:val="007E42A8"/>
    <w:rsid w:val="007E483B"/>
    <w:rsid w:val="007E5B2D"/>
    <w:rsid w:val="007E6A1E"/>
    <w:rsid w:val="007F0375"/>
    <w:rsid w:val="007F0B06"/>
    <w:rsid w:val="007F0EFB"/>
    <w:rsid w:val="007F2214"/>
    <w:rsid w:val="007F5163"/>
    <w:rsid w:val="007F5204"/>
    <w:rsid w:val="007F5D6E"/>
    <w:rsid w:val="007F7379"/>
    <w:rsid w:val="007F73B6"/>
    <w:rsid w:val="007F7B44"/>
    <w:rsid w:val="008016F0"/>
    <w:rsid w:val="00803633"/>
    <w:rsid w:val="00804533"/>
    <w:rsid w:val="00806D1C"/>
    <w:rsid w:val="00807698"/>
    <w:rsid w:val="00810938"/>
    <w:rsid w:val="008125E1"/>
    <w:rsid w:val="008125E2"/>
    <w:rsid w:val="00815C58"/>
    <w:rsid w:val="008166C9"/>
    <w:rsid w:val="008166EE"/>
    <w:rsid w:val="00816DB0"/>
    <w:rsid w:val="00817B82"/>
    <w:rsid w:val="00820DE5"/>
    <w:rsid w:val="00820E72"/>
    <w:rsid w:val="0082155C"/>
    <w:rsid w:val="0082158E"/>
    <w:rsid w:val="00821F3C"/>
    <w:rsid w:val="008224FC"/>
    <w:rsid w:val="00822985"/>
    <w:rsid w:val="0082308B"/>
    <w:rsid w:val="00823F58"/>
    <w:rsid w:val="00824373"/>
    <w:rsid w:val="0082452D"/>
    <w:rsid w:val="008255A3"/>
    <w:rsid w:val="00825708"/>
    <w:rsid w:val="00825911"/>
    <w:rsid w:val="00825B33"/>
    <w:rsid w:val="00831911"/>
    <w:rsid w:val="00832123"/>
    <w:rsid w:val="00832181"/>
    <w:rsid w:val="00832FD3"/>
    <w:rsid w:val="00833F07"/>
    <w:rsid w:val="008347D9"/>
    <w:rsid w:val="008350CD"/>
    <w:rsid w:val="0083561D"/>
    <w:rsid w:val="00836129"/>
    <w:rsid w:val="008365D8"/>
    <w:rsid w:val="008417C4"/>
    <w:rsid w:val="0084186B"/>
    <w:rsid w:val="00842740"/>
    <w:rsid w:val="00842E7C"/>
    <w:rsid w:val="00845131"/>
    <w:rsid w:val="008457AD"/>
    <w:rsid w:val="00845EB1"/>
    <w:rsid w:val="00850995"/>
    <w:rsid w:val="00850E25"/>
    <w:rsid w:val="00851CE4"/>
    <w:rsid w:val="00852BF9"/>
    <w:rsid w:val="00852C92"/>
    <w:rsid w:val="00853D79"/>
    <w:rsid w:val="00853E51"/>
    <w:rsid w:val="00856324"/>
    <w:rsid w:val="008564CC"/>
    <w:rsid w:val="0086033E"/>
    <w:rsid w:val="008605F7"/>
    <w:rsid w:val="00860D42"/>
    <w:rsid w:val="00860FB6"/>
    <w:rsid w:val="00861D21"/>
    <w:rsid w:val="008626D0"/>
    <w:rsid w:val="00862BD8"/>
    <w:rsid w:val="0086691E"/>
    <w:rsid w:val="008676A1"/>
    <w:rsid w:val="008710CB"/>
    <w:rsid w:val="008720EB"/>
    <w:rsid w:val="00872864"/>
    <w:rsid w:val="008732E9"/>
    <w:rsid w:val="00873495"/>
    <w:rsid w:val="00874488"/>
    <w:rsid w:val="00874C1C"/>
    <w:rsid w:val="008757B5"/>
    <w:rsid w:val="008757E2"/>
    <w:rsid w:val="00875A3C"/>
    <w:rsid w:val="008767E5"/>
    <w:rsid w:val="008767EE"/>
    <w:rsid w:val="00877A4B"/>
    <w:rsid w:val="0088051C"/>
    <w:rsid w:val="008817E0"/>
    <w:rsid w:val="0088189E"/>
    <w:rsid w:val="00881F18"/>
    <w:rsid w:val="0088463D"/>
    <w:rsid w:val="00885136"/>
    <w:rsid w:val="00885AC5"/>
    <w:rsid w:val="008905F6"/>
    <w:rsid w:val="008915B9"/>
    <w:rsid w:val="00891622"/>
    <w:rsid w:val="00891E99"/>
    <w:rsid w:val="008926F2"/>
    <w:rsid w:val="008936E4"/>
    <w:rsid w:val="00893808"/>
    <w:rsid w:val="00894057"/>
    <w:rsid w:val="00894842"/>
    <w:rsid w:val="008A1AC1"/>
    <w:rsid w:val="008A1C72"/>
    <w:rsid w:val="008A2CD8"/>
    <w:rsid w:val="008A34FE"/>
    <w:rsid w:val="008A6B4B"/>
    <w:rsid w:val="008A7057"/>
    <w:rsid w:val="008B2427"/>
    <w:rsid w:val="008B2D03"/>
    <w:rsid w:val="008B35E8"/>
    <w:rsid w:val="008B3AEF"/>
    <w:rsid w:val="008B455B"/>
    <w:rsid w:val="008B5547"/>
    <w:rsid w:val="008B63D2"/>
    <w:rsid w:val="008C0B07"/>
    <w:rsid w:val="008C195B"/>
    <w:rsid w:val="008C39D7"/>
    <w:rsid w:val="008C41C9"/>
    <w:rsid w:val="008C473A"/>
    <w:rsid w:val="008C4E6A"/>
    <w:rsid w:val="008C4F2E"/>
    <w:rsid w:val="008C5A5C"/>
    <w:rsid w:val="008C5E17"/>
    <w:rsid w:val="008D0304"/>
    <w:rsid w:val="008D0CA0"/>
    <w:rsid w:val="008D3252"/>
    <w:rsid w:val="008D3936"/>
    <w:rsid w:val="008D400F"/>
    <w:rsid w:val="008D4022"/>
    <w:rsid w:val="008D43FE"/>
    <w:rsid w:val="008D45D5"/>
    <w:rsid w:val="008D4F2F"/>
    <w:rsid w:val="008D5B83"/>
    <w:rsid w:val="008D68E6"/>
    <w:rsid w:val="008D6C64"/>
    <w:rsid w:val="008D6D81"/>
    <w:rsid w:val="008D797C"/>
    <w:rsid w:val="008E028C"/>
    <w:rsid w:val="008E0A54"/>
    <w:rsid w:val="008E0B23"/>
    <w:rsid w:val="008E108C"/>
    <w:rsid w:val="008E3FDB"/>
    <w:rsid w:val="008E40AA"/>
    <w:rsid w:val="008E4ED8"/>
    <w:rsid w:val="008E5FC8"/>
    <w:rsid w:val="008E7034"/>
    <w:rsid w:val="008F0303"/>
    <w:rsid w:val="008F0338"/>
    <w:rsid w:val="008F22B3"/>
    <w:rsid w:val="008F5D07"/>
    <w:rsid w:val="0090040E"/>
    <w:rsid w:val="009028BE"/>
    <w:rsid w:val="00902C87"/>
    <w:rsid w:val="009030A0"/>
    <w:rsid w:val="009034CA"/>
    <w:rsid w:val="00903E6C"/>
    <w:rsid w:val="009050BA"/>
    <w:rsid w:val="00905AEA"/>
    <w:rsid w:val="00905CDB"/>
    <w:rsid w:val="00905D9D"/>
    <w:rsid w:val="00906C79"/>
    <w:rsid w:val="00907D32"/>
    <w:rsid w:val="00907E9A"/>
    <w:rsid w:val="009109EF"/>
    <w:rsid w:val="00911ECB"/>
    <w:rsid w:val="00912472"/>
    <w:rsid w:val="009134B4"/>
    <w:rsid w:val="00914462"/>
    <w:rsid w:val="00914EF4"/>
    <w:rsid w:val="00915980"/>
    <w:rsid w:val="00915D57"/>
    <w:rsid w:val="00916CA9"/>
    <w:rsid w:val="00916E88"/>
    <w:rsid w:val="009206C5"/>
    <w:rsid w:val="00920B84"/>
    <w:rsid w:val="00920E21"/>
    <w:rsid w:val="009210E2"/>
    <w:rsid w:val="00921486"/>
    <w:rsid w:val="00922475"/>
    <w:rsid w:val="009226A5"/>
    <w:rsid w:val="00922ACD"/>
    <w:rsid w:val="00926C18"/>
    <w:rsid w:val="00927026"/>
    <w:rsid w:val="00930F07"/>
    <w:rsid w:val="0093372A"/>
    <w:rsid w:val="00935412"/>
    <w:rsid w:val="009377E6"/>
    <w:rsid w:val="00937D4A"/>
    <w:rsid w:val="00940166"/>
    <w:rsid w:val="0094065B"/>
    <w:rsid w:val="00940AB6"/>
    <w:rsid w:val="009412AA"/>
    <w:rsid w:val="00942C33"/>
    <w:rsid w:val="00943229"/>
    <w:rsid w:val="00946146"/>
    <w:rsid w:val="00946876"/>
    <w:rsid w:val="0094705A"/>
    <w:rsid w:val="00950906"/>
    <w:rsid w:val="0095536A"/>
    <w:rsid w:val="00957E2B"/>
    <w:rsid w:val="00960C19"/>
    <w:rsid w:val="0096297C"/>
    <w:rsid w:val="00963155"/>
    <w:rsid w:val="00965DEC"/>
    <w:rsid w:val="00965F1D"/>
    <w:rsid w:val="009677D5"/>
    <w:rsid w:val="009700A3"/>
    <w:rsid w:val="00970292"/>
    <w:rsid w:val="00970415"/>
    <w:rsid w:val="0097084F"/>
    <w:rsid w:val="0097252D"/>
    <w:rsid w:val="00973A36"/>
    <w:rsid w:val="00973F2A"/>
    <w:rsid w:val="00974B96"/>
    <w:rsid w:val="00975DC9"/>
    <w:rsid w:val="009762EA"/>
    <w:rsid w:val="00980301"/>
    <w:rsid w:val="00982968"/>
    <w:rsid w:val="00983ED4"/>
    <w:rsid w:val="00984932"/>
    <w:rsid w:val="00985B6A"/>
    <w:rsid w:val="00986165"/>
    <w:rsid w:val="00986AC1"/>
    <w:rsid w:val="00987F1B"/>
    <w:rsid w:val="00987F85"/>
    <w:rsid w:val="00987FC7"/>
    <w:rsid w:val="0099190F"/>
    <w:rsid w:val="00991C32"/>
    <w:rsid w:val="00993C8B"/>
    <w:rsid w:val="00995C28"/>
    <w:rsid w:val="009966FC"/>
    <w:rsid w:val="00997FB0"/>
    <w:rsid w:val="009A1D5F"/>
    <w:rsid w:val="009A23CE"/>
    <w:rsid w:val="009A25C8"/>
    <w:rsid w:val="009A278E"/>
    <w:rsid w:val="009A2910"/>
    <w:rsid w:val="009A2AC8"/>
    <w:rsid w:val="009A3373"/>
    <w:rsid w:val="009A3465"/>
    <w:rsid w:val="009A4557"/>
    <w:rsid w:val="009A5778"/>
    <w:rsid w:val="009A5E2E"/>
    <w:rsid w:val="009A661D"/>
    <w:rsid w:val="009B0E90"/>
    <w:rsid w:val="009B15B3"/>
    <w:rsid w:val="009B1B94"/>
    <w:rsid w:val="009B25EF"/>
    <w:rsid w:val="009B32F9"/>
    <w:rsid w:val="009B34ED"/>
    <w:rsid w:val="009B3EDF"/>
    <w:rsid w:val="009B4587"/>
    <w:rsid w:val="009B4BC6"/>
    <w:rsid w:val="009B54EF"/>
    <w:rsid w:val="009B70FE"/>
    <w:rsid w:val="009B751B"/>
    <w:rsid w:val="009C02C4"/>
    <w:rsid w:val="009C06E1"/>
    <w:rsid w:val="009C130D"/>
    <w:rsid w:val="009C3D34"/>
    <w:rsid w:val="009C423C"/>
    <w:rsid w:val="009C5339"/>
    <w:rsid w:val="009C5403"/>
    <w:rsid w:val="009C55F7"/>
    <w:rsid w:val="009C780B"/>
    <w:rsid w:val="009D045B"/>
    <w:rsid w:val="009D215E"/>
    <w:rsid w:val="009D234F"/>
    <w:rsid w:val="009D24E6"/>
    <w:rsid w:val="009D3D8B"/>
    <w:rsid w:val="009D4F37"/>
    <w:rsid w:val="009D5674"/>
    <w:rsid w:val="009D58B0"/>
    <w:rsid w:val="009D5D44"/>
    <w:rsid w:val="009D7799"/>
    <w:rsid w:val="009D79E3"/>
    <w:rsid w:val="009D7A98"/>
    <w:rsid w:val="009E2019"/>
    <w:rsid w:val="009E31DF"/>
    <w:rsid w:val="009E343B"/>
    <w:rsid w:val="009E371C"/>
    <w:rsid w:val="009E3FDD"/>
    <w:rsid w:val="009E4429"/>
    <w:rsid w:val="009E4F3A"/>
    <w:rsid w:val="009E73BF"/>
    <w:rsid w:val="009F119F"/>
    <w:rsid w:val="009F1321"/>
    <w:rsid w:val="009F13B7"/>
    <w:rsid w:val="009F19BE"/>
    <w:rsid w:val="009F1F48"/>
    <w:rsid w:val="009F27CC"/>
    <w:rsid w:val="009F370F"/>
    <w:rsid w:val="009F3D78"/>
    <w:rsid w:val="009F4650"/>
    <w:rsid w:val="009F468E"/>
    <w:rsid w:val="00A010EE"/>
    <w:rsid w:val="00A012F8"/>
    <w:rsid w:val="00A01BC8"/>
    <w:rsid w:val="00A027CF"/>
    <w:rsid w:val="00A0296D"/>
    <w:rsid w:val="00A03B1E"/>
    <w:rsid w:val="00A043E8"/>
    <w:rsid w:val="00A04480"/>
    <w:rsid w:val="00A07B70"/>
    <w:rsid w:val="00A10BE8"/>
    <w:rsid w:val="00A13C1C"/>
    <w:rsid w:val="00A145EB"/>
    <w:rsid w:val="00A14A10"/>
    <w:rsid w:val="00A169BF"/>
    <w:rsid w:val="00A16C01"/>
    <w:rsid w:val="00A16C30"/>
    <w:rsid w:val="00A174B7"/>
    <w:rsid w:val="00A17596"/>
    <w:rsid w:val="00A20D22"/>
    <w:rsid w:val="00A20DC0"/>
    <w:rsid w:val="00A21FF1"/>
    <w:rsid w:val="00A22EBB"/>
    <w:rsid w:val="00A24E64"/>
    <w:rsid w:val="00A2512C"/>
    <w:rsid w:val="00A27D1B"/>
    <w:rsid w:val="00A30867"/>
    <w:rsid w:val="00A30925"/>
    <w:rsid w:val="00A32DD3"/>
    <w:rsid w:val="00A32F04"/>
    <w:rsid w:val="00A336B8"/>
    <w:rsid w:val="00A33F27"/>
    <w:rsid w:val="00A34096"/>
    <w:rsid w:val="00A341E9"/>
    <w:rsid w:val="00A36C96"/>
    <w:rsid w:val="00A373E0"/>
    <w:rsid w:val="00A4084D"/>
    <w:rsid w:val="00A430F5"/>
    <w:rsid w:val="00A44524"/>
    <w:rsid w:val="00A45AEB"/>
    <w:rsid w:val="00A469A3"/>
    <w:rsid w:val="00A46E76"/>
    <w:rsid w:val="00A47EB2"/>
    <w:rsid w:val="00A508B5"/>
    <w:rsid w:val="00A516DA"/>
    <w:rsid w:val="00A51B11"/>
    <w:rsid w:val="00A528AF"/>
    <w:rsid w:val="00A52981"/>
    <w:rsid w:val="00A553DD"/>
    <w:rsid w:val="00A55693"/>
    <w:rsid w:val="00A566DD"/>
    <w:rsid w:val="00A572DC"/>
    <w:rsid w:val="00A579D5"/>
    <w:rsid w:val="00A57F35"/>
    <w:rsid w:val="00A615FC"/>
    <w:rsid w:val="00A64291"/>
    <w:rsid w:val="00A67A5B"/>
    <w:rsid w:val="00A71A7A"/>
    <w:rsid w:val="00A73631"/>
    <w:rsid w:val="00A73EDA"/>
    <w:rsid w:val="00A76417"/>
    <w:rsid w:val="00A77154"/>
    <w:rsid w:val="00A7754A"/>
    <w:rsid w:val="00A77CC3"/>
    <w:rsid w:val="00A82840"/>
    <w:rsid w:val="00A82ECF"/>
    <w:rsid w:val="00A83683"/>
    <w:rsid w:val="00A83BCA"/>
    <w:rsid w:val="00A860E6"/>
    <w:rsid w:val="00A86DE1"/>
    <w:rsid w:val="00A8773F"/>
    <w:rsid w:val="00A901D5"/>
    <w:rsid w:val="00A921D0"/>
    <w:rsid w:val="00A924D3"/>
    <w:rsid w:val="00A940A8"/>
    <w:rsid w:val="00A95D18"/>
    <w:rsid w:val="00A96F17"/>
    <w:rsid w:val="00A97A86"/>
    <w:rsid w:val="00A97C25"/>
    <w:rsid w:val="00A97CCC"/>
    <w:rsid w:val="00A97DCA"/>
    <w:rsid w:val="00AA0B84"/>
    <w:rsid w:val="00AA0ED8"/>
    <w:rsid w:val="00AA16FB"/>
    <w:rsid w:val="00AA2D82"/>
    <w:rsid w:val="00AA38FA"/>
    <w:rsid w:val="00AA4498"/>
    <w:rsid w:val="00AA45FB"/>
    <w:rsid w:val="00AA52C7"/>
    <w:rsid w:val="00AA65CB"/>
    <w:rsid w:val="00AA6A30"/>
    <w:rsid w:val="00AA7D2C"/>
    <w:rsid w:val="00AB16FE"/>
    <w:rsid w:val="00AB18A4"/>
    <w:rsid w:val="00AB1CED"/>
    <w:rsid w:val="00AB220C"/>
    <w:rsid w:val="00AB23F3"/>
    <w:rsid w:val="00AB3413"/>
    <w:rsid w:val="00AB3B4E"/>
    <w:rsid w:val="00AB482C"/>
    <w:rsid w:val="00AB4DE5"/>
    <w:rsid w:val="00AB6743"/>
    <w:rsid w:val="00AB6C12"/>
    <w:rsid w:val="00AC1280"/>
    <w:rsid w:val="00AC3E0D"/>
    <w:rsid w:val="00AC3F6E"/>
    <w:rsid w:val="00AC3FE1"/>
    <w:rsid w:val="00AC43BC"/>
    <w:rsid w:val="00AC74E4"/>
    <w:rsid w:val="00AC761E"/>
    <w:rsid w:val="00AC79D8"/>
    <w:rsid w:val="00AD0301"/>
    <w:rsid w:val="00AD0578"/>
    <w:rsid w:val="00AD1BD0"/>
    <w:rsid w:val="00AD29BC"/>
    <w:rsid w:val="00AD2CA1"/>
    <w:rsid w:val="00AD33FF"/>
    <w:rsid w:val="00AD369B"/>
    <w:rsid w:val="00AD646F"/>
    <w:rsid w:val="00AE041F"/>
    <w:rsid w:val="00AE14C5"/>
    <w:rsid w:val="00AE1E33"/>
    <w:rsid w:val="00AE3A82"/>
    <w:rsid w:val="00AE3AE7"/>
    <w:rsid w:val="00AE417C"/>
    <w:rsid w:val="00AE4218"/>
    <w:rsid w:val="00AE4B5A"/>
    <w:rsid w:val="00AE4ECD"/>
    <w:rsid w:val="00AE65C6"/>
    <w:rsid w:val="00AE7395"/>
    <w:rsid w:val="00AF00C4"/>
    <w:rsid w:val="00AF06BB"/>
    <w:rsid w:val="00AF2324"/>
    <w:rsid w:val="00AF2B50"/>
    <w:rsid w:val="00AF34AD"/>
    <w:rsid w:val="00AF3C60"/>
    <w:rsid w:val="00AF4FB7"/>
    <w:rsid w:val="00AF5040"/>
    <w:rsid w:val="00AF640F"/>
    <w:rsid w:val="00AF7716"/>
    <w:rsid w:val="00B0044D"/>
    <w:rsid w:val="00B01DA4"/>
    <w:rsid w:val="00B02976"/>
    <w:rsid w:val="00B048FD"/>
    <w:rsid w:val="00B0544D"/>
    <w:rsid w:val="00B054CA"/>
    <w:rsid w:val="00B054EE"/>
    <w:rsid w:val="00B057A6"/>
    <w:rsid w:val="00B0588A"/>
    <w:rsid w:val="00B06575"/>
    <w:rsid w:val="00B07288"/>
    <w:rsid w:val="00B0752E"/>
    <w:rsid w:val="00B07E69"/>
    <w:rsid w:val="00B07F73"/>
    <w:rsid w:val="00B104BF"/>
    <w:rsid w:val="00B114F6"/>
    <w:rsid w:val="00B12315"/>
    <w:rsid w:val="00B12AB1"/>
    <w:rsid w:val="00B13839"/>
    <w:rsid w:val="00B1407D"/>
    <w:rsid w:val="00B14ED8"/>
    <w:rsid w:val="00B151F5"/>
    <w:rsid w:val="00B166E2"/>
    <w:rsid w:val="00B177F2"/>
    <w:rsid w:val="00B2019A"/>
    <w:rsid w:val="00B20B33"/>
    <w:rsid w:val="00B21F54"/>
    <w:rsid w:val="00B2292C"/>
    <w:rsid w:val="00B237C1"/>
    <w:rsid w:val="00B24C92"/>
    <w:rsid w:val="00B26884"/>
    <w:rsid w:val="00B30FD8"/>
    <w:rsid w:val="00B3203F"/>
    <w:rsid w:val="00B320BA"/>
    <w:rsid w:val="00B3275E"/>
    <w:rsid w:val="00B34414"/>
    <w:rsid w:val="00B35425"/>
    <w:rsid w:val="00B35666"/>
    <w:rsid w:val="00B358E4"/>
    <w:rsid w:val="00B36115"/>
    <w:rsid w:val="00B37199"/>
    <w:rsid w:val="00B37F15"/>
    <w:rsid w:val="00B440C2"/>
    <w:rsid w:val="00B4522C"/>
    <w:rsid w:val="00B45D1B"/>
    <w:rsid w:val="00B45F9E"/>
    <w:rsid w:val="00B46988"/>
    <w:rsid w:val="00B46A05"/>
    <w:rsid w:val="00B4717F"/>
    <w:rsid w:val="00B500FD"/>
    <w:rsid w:val="00B51E23"/>
    <w:rsid w:val="00B527C6"/>
    <w:rsid w:val="00B5329E"/>
    <w:rsid w:val="00B537A7"/>
    <w:rsid w:val="00B539A9"/>
    <w:rsid w:val="00B550A4"/>
    <w:rsid w:val="00B550C6"/>
    <w:rsid w:val="00B55A2F"/>
    <w:rsid w:val="00B57204"/>
    <w:rsid w:val="00B572AD"/>
    <w:rsid w:val="00B61E22"/>
    <w:rsid w:val="00B63181"/>
    <w:rsid w:val="00B64B53"/>
    <w:rsid w:val="00B6556D"/>
    <w:rsid w:val="00B66CEA"/>
    <w:rsid w:val="00B671DA"/>
    <w:rsid w:val="00B71414"/>
    <w:rsid w:val="00B717A7"/>
    <w:rsid w:val="00B71899"/>
    <w:rsid w:val="00B7246C"/>
    <w:rsid w:val="00B72BE2"/>
    <w:rsid w:val="00B731F1"/>
    <w:rsid w:val="00B73478"/>
    <w:rsid w:val="00B754D9"/>
    <w:rsid w:val="00B7724A"/>
    <w:rsid w:val="00B805C4"/>
    <w:rsid w:val="00B80955"/>
    <w:rsid w:val="00B80ABD"/>
    <w:rsid w:val="00B8141A"/>
    <w:rsid w:val="00B81549"/>
    <w:rsid w:val="00B82CFD"/>
    <w:rsid w:val="00B83648"/>
    <w:rsid w:val="00B83AA6"/>
    <w:rsid w:val="00B840B6"/>
    <w:rsid w:val="00B8761C"/>
    <w:rsid w:val="00B87AA9"/>
    <w:rsid w:val="00B90AE9"/>
    <w:rsid w:val="00B9228B"/>
    <w:rsid w:val="00B92B5B"/>
    <w:rsid w:val="00B93D85"/>
    <w:rsid w:val="00B97D10"/>
    <w:rsid w:val="00BA03B9"/>
    <w:rsid w:val="00BA149B"/>
    <w:rsid w:val="00BA18D8"/>
    <w:rsid w:val="00BA33CC"/>
    <w:rsid w:val="00BA4628"/>
    <w:rsid w:val="00BA58F1"/>
    <w:rsid w:val="00BA6D75"/>
    <w:rsid w:val="00BB07A9"/>
    <w:rsid w:val="00BB232F"/>
    <w:rsid w:val="00BB2A21"/>
    <w:rsid w:val="00BB2F20"/>
    <w:rsid w:val="00BB3102"/>
    <w:rsid w:val="00BB3976"/>
    <w:rsid w:val="00BB4A4F"/>
    <w:rsid w:val="00BB599F"/>
    <w:rsid w:val="00BB6613"/>
    <w:rsid w:val="00BB6B4D"/>
    <w:rsid w:val="00BC2099"/>
    <w:rsid w:val="00BC2831"/>
    <w:rsid w:val="00BC2B36"/>
    <w:rsid w:val="00BC3267"/>
    <w:rsid w:val="00BC3852"/>
    <w:rsid w:val="00BC5A45"/>
    <w:rsid w:val="00BC5D1C"/>
    <w:rsid w:val="00BC63DF"/>
    <w:rsid w:val="00BD0332"/>
    <w:rsid w:val="00BD2ABF"/>
    <w:rsid w:val="00BD3BDE"/>
    <w:rsid w:val="00BD7516"/>
    <w:rsid w:val="00BD75E8"/>
    <w:rsid w:val="00BD79AF"/>
    <w:rsid w:val="00BE04FD"/>
    <w:rsid w:val="00BE1854"/>
    <w:rsid w:val="00BE1F94"/>
    <w:rsid w:val="00BE52F7"/>
    <w:rsid w:val="00BE5A95"/>
    <w:rsid w:val="00BE5C00"/>
    <w:rsid w:val="00BF1D3F"/>
    <w:rsid w:val="00BF1F3E"/>
    <w:rsid w:val="00BF2FFD"/>
    <w:rsid w:val="00BF4798"/>
    <w:rsid w:val="00BF48B7"/>
    <w:rsid w:val="00BF552B"/>
    <w:rsid w:val="00BF6B4D"/>
    <w:rsid w:val="00BF7B4E"/>
    <w:rsid w:val="00BF7C65"/>
    <w:rsid w:val="00C02BF5"/>
    <w:rsid w:val="00C03235"/>
    <w:rsid w:val="00C04E97"/>
    <w:rsid w:val="00C053A1"/>
    <w:rsid w:val="00C0700E"/>
    <w:rsid w:val="00C07216"/>
    <w:rsid w:val="00C072C7"/>
    <w:rsid w:val="00C11321"/>
    <w:rsid w:val="00C11E19"/>
    <w:rsid w:val="00C13DAD"/>
    <w:rsid w:val="00C15348"/>
    <w:rsid w:val="00C15807"/>
    <w:rsid w:val="00C210F8"/>
    <w:rsid w:val="00C23CF4"/>
    <w:rsid w:val="00C24E3C"/>
    <w:rsid w:val="00C2575C"/>
    <w:rsid w:val="00C26360"/>
    <w:rsid w:val="00C26A74"/>
    <w:rsid w:val="00C26DB4"/>
    <w:rsid w:val="00C27D19"/>
    <w:rsid w:val="00C315BC"/>
    <w:rsid w:val="00C318D8"/>
    <w:rsid w:val="00C31BAD"/>
    <w:rsid w:val="00C3446C"/>
    <w:rsid w:val="00C3466C"/>
    <w:rsid w:val="00C35B60"/>
    <w:rsid w:val="00C36EC2"/>
    <w:rsid w:val="00C40061"/>
    <w:rsid w:val="00C416DD"/>
    <w:rsid w:val="00C4304D"/>
    <w:rsid w:val="00C43163"/>
    <w:rsid w:val="00C4395E"/>
    <w:rsid w:val="00C440A7"/>
    <w:rsid w:val="00C46A2E"/>
    <w:rsid w:val="00C47082"/>
    <w:rsid w:val="00C47371"/>
    <w:rsid w:val="00C51D1F"/>
    <w:rsid w:val="00C52B54"/>
    <w:rsid w:val="00C53FA7"/>
    <w:rsid w:val="00C5465A"/>
    <w:rsid w:val="00C54D73"/>
    <w:rsid w:val="00C554F5"/>
    <w:rsid w:val="00C5603A"/>
    <w:rsid w:val="00C56C80"/>
    <w:rsid w:val="00C573FE"/>
    <w:rsid w:val="00C6258C"/>
    <w:rsid w:val="00C6437A"/>
    <w:rsid w:val="00C65240"/>
    <w:rsid w:val="00C66743"/>
    <w:rsid w:val="00C667B7"/>
    <w:rsid w:val="00C66C7C"/>
    <w:rsid w:val="00C66F94"/>
    <w:rsid w:val="00C710F2"/>
    <w:rsid w:val="00C71D05"/>
    <w:rsid w:val="00C71FC7"/>
    <w:rsid w:val="00C73589"/>
    <w:rsid w:val="00C7373D"/>
    <w:rsid w:val="00C745EE"/>
    <w:rsid w:val="00C75195"/>
    <w:rsid w:val="00C759A9"/>
    <w:rsid w:val="00C76D0F"/>
    <w:rsid w:val="00C77810"/>
    <w:rsid w:val="00C81995"/>
    <w:rsid w:val="00C82A54"/>
    <w:rsid w:val="00C82AB3"/>
    <w:rsid w:val="00C831EB"/>
    <w:rsid w:val="00C85308"/>
    <w:rsid w:val="00C8591A"/>
    <w:rsid w:val="00C86054"/>
    <w:rsid w:val="00C86865"/>
    <w:rsid w:val="00C86C2C"/>
    <w:rsid w:val="00C87730"/>
    <w:rsid w:val="00C9018C"/>
    <w:rsid w:val="00C901CA"/>
    <w:rsid w:val="00C910BC"/>
    <w:rsid w:val="00C93C5F"/>
    <w:rsid w:val="00C95EEC"/>
    <w:rsid w:val="00C96138"/>
    <w:rsid w:val="00C97142"/>
    <w:rsid w:val="00CA037E"/>
    <w:rsid w:val="00CA1DE7"/>
    <w:rsid w:val="00CA1F63"/>
    <w:rsid w:val="00CA5943"/>
    <w:rsid w:val="00CA6703"/>
    <w:rsid w:val="00CA6BE1"/>
    <w:rsid w:val="00CB10DD"/>
    <w:rsid w:val="00CB13E7"/>
    <w:rsid w:val="00CB1A71"/>
    <w:rsid w:val="00CB2BD7"/>
    <w:rsid w:val="00CB2DBB"/>
    <w:rsid w:val="00CB2DD2"/>
    <w:rsid w:val="00CB339C"/>
    <w:rsid w:val="00CB3B7B"/>
    <w:rsid w:val="00CB432E"/>
    <w:rsid w:val="00CB4428"/>
    <w:rsid w:val="00CB4B05"/>
    <w:rsid w:val="00CB7375"/>
    <w:rsid w:val="00CB73FA"/>
    <w:rsid w:val="00CB7C4C"/>
    <w:rsid w:val="00CC00FD"/>
    <w:rsid w:val="00CC052B"/>
    <w:rsid w:val="00CC0B85"/>
    <w:rsid w:val="00CC0C09"/>
    <w:rsid w:val="00CC2434"/>
    <w:rsid w:val="00CC52E7"/>
    <w:rsid w:val="00CC5722"/>
    <w:rsid w:val="00CC5CAC"/>
    <w:rsid w:val="00CC77AC"/>
    <w:rsid w:val="00CD16A4"/>
    <w:rsid w:val="00CD212F"/>
    <w:rsid w:val="00CD243E"/>
    <w:rsid w:val="00CD3AB5"/>
    <w:rsid w:val="00CD3C7C"/>
    <w:rsid w:val="00CD4329"/>
    <w:rsid w:val="00CD4418"/>
    <w:rsid w:val="00CD489B"/>
    <w:rsid w:val="00CD4E8D"/>
    <w:rsid w:val="00CD53DC"/>
    <w:rsid w:val="00CD65AF"/>
    <w:rsid w:val="00CD6CBB"/>
    <w:rsid w:val="00CD6E7A"/>
    <w:rsid w:val="00CE07AB"/>
    <w:rsid w:val="00CE10CA"/>
    <w:rsid w:val="00CE1CCC"/>
    <w:rsid w:val="00CE2682"/>
    <w:rsid w:val="00CE5B54"/>
    <w:rsid w:val="00CE5F5C"/>
    <w:rsid w:val="00CE60B5"/>
    <w:rsid w:val="00CE67F6"/>
    <w:rsid w:val="00CE6D49"/>
    <w:rsid w:val="00CE71B8"/>
    <w:rsid w:val="00CE755B"/>
    <w:rsid w:val="00CF0E03"/>
    <w:rsid w:val="00CF1B34"/>
    <w:rsid w:val="00CF1F89"/>
    <w:rsid w:val="00CF4370"/>
    <w:rsid w:val="00CF4918"/>
    <w:rsid w:val="00CF520E"/>
    <w:rsid w:val="00CF62CC"/>
    <w:rsid w:val="00D012F6"/>
    <w:rsid w:val="00D01955"/>
    <w:rsid w:val="00D01D58"/>
    <w:rsid w:val="00D03134"/>
    <w:rsid w:val="00D03266"/>
    <w:rsid w:val="00D042FF"/>
    <w:rsid w:val="00D04BF1"/>
    <w:rsid w:val="00D04D17"/>
    <w:rsid w:val="00D0526D"/>
    <w:rsid w:val="00D05687"/>
    <w:rsid w:val="00D069CA"/>
    <w:rsid w:val="00D06FB5"/>
    <w:rsid w:val="00D07059"/>
    <w:rsid w:val="00D077F4"/>
    <w:rsid w:val="00D07ED1"/>
    <w:rsid w:val="00D10679"/>
    <w:rsid w:val="00D112FB"/>
    <w:rsid w:val="00D114E3"/>
    <w:rsid w:val="00D117DA"/>
    <w:rsid w:val="00D1253E"/>
    <w:rsid w:val="00D12B04"/>
    <w:rsid w:val="00D1366E"/>
    <w:rsid w:val="00D13BD4"/>
    <w:rsid w:val="00D13D0F"/>
    <w:rsid w:val="00D14826"/>
    <w:rsid w:val="00D14A4D"/>
    <w:rsid w:val="00D1537B"/>
    <w:rsid w:val="00D155EF"/>
    <w:rsid w:val="00D16738"/>
    <w:rsid w:val="00D16FDC"/>
    <w:rsid w:val="00D215AD"/>
    <w:rsid w:val="00D22243"/>
    <w:rsid w:val="00D2294F"/>
    <w:rsid w:val="00D237F4"/>
    <w:rsid w:val="00D23A4D"/>
    <w:rsid w:val="00D24905"/>
    <w:rsid w:val="00D2502C"/>
    <w:rsid w:val="00D254BD"/>
    <w:rsid w:val="00D26AB7"/>
    <w:rsid w:val="00D26B7B"/>
    <w:rsid w:val="00D27834"/>
    <w:rsid w:val="00D27B93"/>
    <w:rsid w:val="00D31B6C"/>
    <w:rsid w:val="00D33B29"/>
    <w:rsid w:val="00D3507B"/>
    <w:rsid w:val="00D35ACF"/>
    <w:rsid w:val="00D35B80"/>
    <w:rsid w:val="00D35E0F"/>
    <w:rsid w:val="00D36123"/>
    <w:rsid w:val="00D367CA"/>
    <w:rsid w:val="00D36F34"/>
    <w:rsid w:val="00D3746F"/>
    <w:rsid w:val="00D4074E"/>
    <w:rsid w:val="00D41F68"/>
    <w:rsid w:val="00D43A4A"/>
    <w:rsid w:val="00D44690"/>
    <w:rsid w:val="00D51200"/>
    <w:rsid w:val="00D51C0F"/>
    <w:rsid w:val="00D524F3"/>
    <w:rsid w:val="00D528C4"/>
    <w:rsid w:val="00D528FA"/>
    <w:rsid w:val="00D52F35"/>
    <w:rsid w:val="00D55B83"/>
    <w:rsid w:val="00D5650F"/>
    <w:rsid w:val="00D605DF"/>
    <w:rsid w:val="00D61CFF"/>
    <w:rsid w:val="00D61E33"/>
    <w:rsid w:val="00D6204D"/>
    <w:rsid w:val="00D636E0"/>
    <w:rsid w:val="00D640DC"/>
    <w:rsid w:val="00D66991"/>
    <w:rsid w:val="00D67883"/>
    <w:rsid w:val="00D678E4"/>
    <w:rsid w:val="00D67CBC"/>
    <w:rsid w:val="00D67F86"/>
    <w:rsid w:val="00D708BC"/>
    <w:rsid w:val="00D71AEA"/>
    <w:rsid w:val="00D71C7C"/>
    <w:rsid w:val="00D71EB5"/>
    <w:rsid w:val="00D72262"/>
    <w:rsid w:val="00D72A46"/>
    <w:rsid w:val="00D72D84"/>
    <w:rsid w:val="00D73D60"/>
    <w:rsid w:val="00D75035"/>
    <w:rsid w:val="00D76971"/>
    <w:rsid w:val="00D769D9"/>
    <w:rsid w:val="00D76AAF"/>
    <w:rsid w:val="00D77B0F"/>
    <w:rsid w:val="00D807C4"/>
    <w:rsid w:val="00D81DDB"/>
    <w:rsid w:val="00D82171"/>
    <w:rsid w:val="00D82CA9"/>
    <w:rsid w:val="00D8390E"/>
    <w:rsid w:val="00D86609"/>
    <w:rsid w:val="00D878E7"/>
    <w:rsid w:val="00D90E52"/>
    <w:rsid w:val="00D92B1A"/>
    <w:rsid w:val="00D9659C"/>
    <w:rsid w:val="00D9760F"/>
    <w:rsid w:val="00D97C6A"/>
    <w:rsid w:val="00D97E7B"/>
    <w:rsid w:val="00DA0340"/>
    <w:rsid w:val="00DA04E2"/>
    <w:rsid w:val="00DA0630"/>
    <w:rsid w:val="00DA0CD7"/>
    <w:rsid w:val="00DA1274"/>
    <w:rsid w:val="00DA213B"/>
    <w:rsid w:val="00DA309B"/>
    <w:rsid w:val="00DA479C"/>
    <w:rsid w:val="00DA4922"/>
    <w:rsid w:val="00DA7115"/>
    <w:rsid w:val="00DA7718"/>
    <w:rsid w:val="00DB28E5"/>
    <w:rsid w:val="00DB36B0"/>
    <w:rsid w:val="00DB3E97"/>
    <w:rsid w:val="00DB76C4"/>
    <w:rsid w:val="00DB79E0"/>
    <w:rsid w:val="00DC23FF"/>
    <w:rsid w:val="00DC2DD1"/>
    <w:rsid w:val="00DC2F52"/>
    <w:rsid w:val="00DC4846"/>
    <w:rsid w:val="00DC64E8"/>
    <w:rsid w:val="00DC67A2"/>
    <w:rsid w:val="00DC7B8C"/>
    <w:rsid w:val="00DD0A11"/>
    <w:rsid w:val="00DD0C67"/>
    <w:rsid w:val="00DD1A88"/>
    <w:rsid w:val="00DD26EA"/>
    <w:rsid w:val="00DD3F83"/>
    <w:rsid w:val="00DD5069"/>
    <w:rsid w:val="00DD5C08"/>
    <w:rsid w:val="00DD60E8"/>
    <w:rsid w:val="00DD68ED"/>
    <w:rsid w:val="00DE0461"/>
    <w:rsid w:val="00DE0C96"/>
    <w:rsid w:val="00DE3B60"/>
    <w:rsid w:val="00DE43F2"/>
    <w:rsid w:val="00DE4DDE"/>
    <w:rsid w:val="00DE6696"/>
    <w:rsid w:val="00DF11F0"/>
    <w:rsid w:val="00DF1B98"/>
    <w:rsid w:val="00DF2E57"/>
    <w:rsid w:val="00DF3435"/>
    <w:rsid w:val="00DF4D4D"/>
    <w:rsid w:val="00DF6D9F"/>
    <w:rsid w:val="00DF6EAD"/>
    <w:rsid w:val="00E00306"/>
    <w:rsid w:val="00E00886"/>
    <w:rsid w:val="00E01667"/>
    <w:rsid w:val="00E01C3E"/>
    <w:rsid w:val="00E01FE7"/>
    <w:rsid w:val="00E03A63"/>
    <w:rsid w:val="00E04710"/>
    <w:rsid w:val="00E05590"/>
    <w:rsid w:val="00E06EC0"/>
    <w:rsid w:val="00E07588"/>
    <w:rsid w:val="00E07763"/>
    <w:rsid w:val="00E07FB2"/>
    <w:rsid w:val="00E10A13"/>
    <w:rsid w:val="00E111CB"/>
    <w:rsid w:val="00E13355"/>
    <w:rsid w:val="00E1422D"/>
    <w:rsid w:val="00E15FD8"/>
    <w:rsid w:val="00E17325"/>
    <w:rsid w:val="00E20BA2"/>
    <w:rsid w:val="00E244BA"/>
    <w:rsid w:val="00E3061F"/>
    <w:rsid w:val="00E317AA"/>
    <w:rsid w:val="00E31C7E"/>
    <w:rsid w:val="00E33ED3"/>
    <w:rsid w:val="00E34E69"/>
    <w:rsid w:val="00E3626E"/>
    <w:rsid w:val="00E36513"/>
    <w:rsid w:val="00E369C0"/>
    <w:rsid w:val="00E3750D"/>
    <w:rsid w:val="00E377ED"/>
    <w:rsid w:val="00E401BA"/>
    <w:rsid w:val="00E40575"/>
    <w:rsid w:val="00E40B77"/>
    <w:rsid w:val="00E40E14"/>
    <w:rsid w:val="00E4116D"/>
    <w:rsid w:val="00E424C0"/>
    <w:rsid w:val="00E428A5"/>
    <w:rsid w:val="00E42FED"/>
    <w:rsid w:val="00E435D1"/>
    <w:rsid w:val="00E43C51"/>
    <w:rsid w:val="00E44492"/>
    <w:rsid w:val="00E450D6"/>
    <w:rsid w:val="00E5068A"/>
    <w:rsid w:val="00E51373"/>
    <w:rsid w:val="00E52723"/>
    <w:rsid w:val="00E530AF"/>
    <w:rsid w:val="00E54B4B"/>
    <w:rsid w:val="00E57362"/>
    <w:rsid w:val="00E57C3D"/>
    <w:rsid w:val="00E60503"/>
    <w:rsid w:val="00E613F0"/>
    <w:rsid w:val="00E62837"/>
    <w:rsid w:val="00E64298"/>
    <w:rsid w:val="00E64A43"/>
    <w:rsid w:val="00E6521F"/>
    <w:rsid w:val="00E653ED"/>
    <w:rsid w:val="00E65E67"/>
    <w:rsid w:val="00E67C6C"/>
    <w:rsid w:val="00E705CC"/>
    <w:rsid w:val="00E71FB8"/>
    <w:rsid w:val="00E72C7B"/>
    <w:rsid w:val="00E72F55"/>
    <w:rsid w:val="00E73641"/>
    <w:rsid w:val="00E75A95"/>
    <w:rsid w:val="00E7637D"/>
    <w:rsid w:val="00E76946"/>
    <w:rsid w:val="00E801F9"/>
    <w:rsid w:val="00E81A1E"/>
    <w:rsid w:val="00E8269A"/>
    <w:rsid w:val="00E830D6"/>
    <w:rsid w:val="00E84288"/>
    <w:rsid w:val="00E84DEF"/>
    <w:rsid w:val="00E85BB0"/>
    <w:rsid w:val="00E87D07"/>
    <w:rsid w:val="00E87D2C"/>
    <w:rsid w:val="00E90086"/>
    <w:rsid w:val="00E92372"/>
    <w:rsid w:val="00E92C60"/>
    <w:rsid w:val="00E9683F"/>
    <w:rsid w:val="00EA043C"/>
    <w:rsid w:val="00EA0A76"/>
    <w:rsid w:val="00EA15E8"/>
    <w:rsid w:val="00EA1CDF"/>
    <w:rsid w:val="00EA2225"/>
    <w:rsid w:val="00EA3A53"/>
    <w:rsid w:val="00EA479A"/>
    <w:rsid w:val="00EA5960"/>
    <w:rsid w:val="00EA690A"/>
    <w:rsid w:val="00EA6AD8"/>
    <w:rsid w:val="00EA6E6D"/>
    <w:rsid w:val="00EA6F3C"/>
    <w:rsid w:val="00EA7A01"/>
    <w:rsid w:val="00EB0206"/>
    <w:rsid w:val="00EB0FB4"/>
    <w:rsid w:val="00EB22D9"/>
    <w:rsid w:val="00EB4F9D"/>
    <w:rsid w:val="00EB5C1C"/>
    <w:rsid w:val="00EB640E"/>
    <w:rsid w:val="00EB67B3"/>
    <w:rsid w:val="00EB6E09"/>
    <w:rsid w:val="00EB7730"/>
    <w:rsid w:val="00EC048E"/>
    <w:rsid w:val="00EC1C77"/>
    <w:rsid w:val="00EC25D5"/>
    <w:rsid w:val="00EC5A11"/>
    <w:rsid w:val="00EC62CD"/>
    <w:rsid w:val="00EC676F"/>
    <w:rsid w:val="00ED3A95"/>
    <w:rsid w:val="00ED3CE0"/>
    <w:rsid w:val="00ED455D"/>
    <w:rsid w:val="00ED47B1"/>
    <w:rsid w:val="00ED49D7"/>
    <w:rsid w:val="00ED49E8"/>
    <w:rsid w:val="00ED5807"/>
    <w:rsid w:val="00ED6051"/>
    <w:rsid w:val="00ED6608"/>
    <w:rsid w:val="00ED67E6"/>
    <w:rsid w:val="00ED6A4B"/>
    <w:rsid w:val="00ED7803"/>
    <w:rsid w:val="00ED794B"/>
    <w:rsid w:val="00ED7D89"/>
    <w:rsid w:val="00EE0D85"/>
    <w:rsid w:val="00EE6649"/>
    <w:rsid w:val="00EE67AD"/>
    <w:rsid w:val="00EE6F70"/>
    <w:rsid w:val="00EF11D9"/>
    <w:rsid w:val="00EF28F3"/>
    <w:rsid w:val="00EF4B78"/>
    <w:rsid w:val="00EF69F4"/>
    <w:rsid w:val="00EF6DB9"/>
    <w:rsid w:val="00F00228"/>
    <w:rsid w:val="00F00FDB"/>
    <w:rsid w:val="00F012AA"/>
    <w:rsid w:val="00F01A70"/>
    <w:rsid w:val="00F037E8"/>
    <w:rsid w:val="00F048CC"/>
    <w:rsid w:val="00F07BE5"/>
    <w:rsid w:val="00F1062B"/>
    <w:rsid w:val="00F1063B"/>
    <w:rsid w:val="00F109B6"/>
    <w:rsid w:val="00F119E7"/>
    <w:rsid w:val="00F1304B"/>
    <w:rsid w:val="00F14710"/>
    <w:rsid w:val="00F14EFA"/>
    <w:rsid w:val="00F15634"/>
    <w:rsid w:val="00F15790"/>
    <w:rsid w:val="00F168A0"/>
    <w:rsid w:val="00F21390"/>
    <w:rsid w:val="00F21DC6"/>
    <w:rsid w:val="00F224A2"/>
    <w:rsid w:val="00F2346E"/>
    <w:rsid w:val="00F2617F"/>
    <w:rsid w:val="00F267CD"/>
    <w:rsid w:val="00F302AC"/>
    <w:rsid w:val="00F30AFB"/>
    <w:rsid w:val="00F3121F"/>
    <w:rsid w:val="00F31AF8"/>
    <w:rsid w:val="00F3230C"/>
    <w:rsid w:val="00F3386D"/>
    <w:rsid w:val="00F34420"/>
    <w:rsid w:val="00F41649"/>
    <w:rsid w:val="00F425B6"/>
    <w:rsid w:val="00F434C8"/>
    <w:rsid w:val="00F44345"/>
    <w:rsid w:val="00F449D2"/>
    <w:rsid w:val="00F45512"/>
    <w:rsid w:val="00F466E7"/>
    <w:rsid w:val="00F46A58"/>
    <w:rsid w:val="00F470DD"/>
    <w:rsid w:val="00F47733"/>
    <w:rsid w:val="00F51949"/>
    <w:rsid w:val="00F519FB"/>
    <w:rsid w:val="00F52ADB"/>
    <w:rsid w:val="00F531B0"/>
    <w:rsid w:val="00F532A8"/>
    <w:rsid w:val="00F56514"/>
    <w:rsid w:val="00F568EB"/>
    <w:rsid w:val="00F56CDB"/>
    <w:rsid w:val="00F57083"/>
    <w:rsid w:val="00F60076"/>
    <w:rsid w:val="00F60572"/>
    <w:rsid w:val="00F61979"/>
    <w:rsid w:val="00F62B24"/>
    <w:rsid w:val="00F63BAC"/>
    <w:rsid w:val="00F64793"/>
    <w:rsid w:val="00F64886"/>
    <w:rsid w:val="00F65666"/>
    <w:rsid w:val="00F67A57"/>
    <w:rsid w:val="00F67FB7"/>
    <w:rsid w:val="00F703B8"/>
    <w:rsid w:val="00F7079D"/>
    <w:rsid w:val="00F72D82"/>
    <w:rsid w:val="00F74222"/>
    <w:rsid w:val="00F74A88"/>
    <w:rsid w:val="00F75B3C"/>
    <w:rsid w:val="00F76734"/>
    <w:rsid w:val="00F76CC6"/>
    <w:rsid w:val="00F77649"/>
    <w:rsid w:val="00F77ADE"/>
    <w:rsid w:val="00F80CDA"/>
    <w:rsid w:val="00F81E67"/>
    <w:rsid w:val="00F82E48"/>
    <w:rsid w:val="00F8334B"/>
    <w:rsid w:val="00F83ADE"/>
    <w:rsid w:val="00F8433C"/>
    <w:rsid w:val="00F854C7"/>
    <w:rsid w:val="00F85E41"/>
    <w:rsid w:val="00F86265"/>
    <w:rsid w:val="00F8670A"/>
    <w:rsid w:val="00F86922"/>
    <w:rsid w:val="00F86FAA"/>
    <w:rsid w:val="00F87B6B"/>
    <w:rsid w:val="00F9005E"/>
    <w:rsid w:val="00F91B95"/>
    <w:rsid w:val="00F9375B"/>
    <w:rsid w:val="00F94519"/>
    <w:rsid w:val="00F957DB"/>
    <w:rsid w:val="00F95960"/>
    <w:rsid w:val="00F95EF9"/>
    <w:rsid w:val="00F96BD9"/>
    <w:rsid w:val="00F97595"/>
    <w:rsid w:val="00F97826"/>
    <w:rsid w:val="00F97A33"/>
    <w:rsid w:val="00FA0E5A"/>
    <w:rsid w:val="00FA2C7E"/>
    <w:rsid w:val="00FA3DB8"/>
    <w:rsid w:val="00FA3F8B"/>
    <w:rsid w:val="00FA4B03"/>
    <w:rsid w:val="00FA522A"/>
    <w:rsid w:val="00FA5C31"/>
    <w:rsid w:val="00FA7107"/>
    <w:rsid w:val="00FB0863"/>
    <w:rsid w:val="00FB0F78"/>
    <w:rsid w:val="00FB1264"/>
    <w:rsid w:val="00FB1B84"/>
    <w:rsid w:val="00FB32F4"/>
    <w:rsid w:val="00FB3A4C"/>
    <w:rsid w:val="00FB603F"/>
    <w:rsid w:val="00FB6A07"/>
    <w:rsid w:val="00FB7893"/>
    <w:rsid w:val="00FC09DB"/>
    <w:rsid w:val="00FC152A"/>
    <w:rsid w:val="00FC184C"/>
    <w:rsid w:val="00FC1CA1"/>
    <w:rsid w:val="00FC1D58"/>
    <w:rsid w:val="00FC243D"/>
    <w:rsid w:val="00FC57BA"/>
    <w:rsid w:val="00FC5D8A"/>
    <w:rsid w:val="00FC6EB8"/>
    <w:rsid w:val="00FD22F5"/>
    <w:rsid w:val="00FD320E"/>
    <w:rsid w:val="00FD37EE"/>
    <w:rsid w:val="00FD4974"/>
    <w:rsid w:val="00FD5441"/>
    <w:rsid w:val="00FD6D57"/>
    <w:rsid w:val="00FD6D6F"/>
    <w:rsid w:val="00FE1023"/>
    <w:rsid w:val="00FE1BCC"/>
    <w:rsid w:val="00FE2536"/>
    <w:rsid w:val="00FE28D6"/>
    <w:rsid w:val="00FE365A"/>
    <w:rsid w:val="00FE59FD"/>
    <w:rsid w:val="00FE68AC"/>
    <w:rsid w:val="00FE7CCA"/>
    <w:rsid w:val="00FF078A"/>
    <w:rsid w:val="00FF2EF6"/>
    <w:rsid w:val="00FF3411"/>
    <w:rsid w:val="00FF3C84"/>
    <w:rsid w:val="00FF3CCC"/>
    <w:rsid w:val="00FF424A"/>
    <w:rsid w:val="00FF456D"/>
    <w:rsid w:val="00FF4C85"/>
    <w:rsid w:val="00FF650D"/>
    <w:rsid w:val="00FF6735"/>
    <w:rsid w:val="00FF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534D9-BEB7-4F38-9D1E-F668BAB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4268E9"/>
  </w:style>
  <w:style w:type="paragraph" w:styleId="Cmsor1">
    <w:name w:val="heading 1"/>
    <w:basedOn w:val="Norml"/>
    <w:next w:val="Norml"/>
    <w:link w:val="Cmsor1Char"/>
    <w:uiPriority w:val="9"/>
    <w:qFormat/>
    <w:rsid w:val="00565C90"/>
    <w:pPr>
      <w:keepNext/>
      <w:keepLines/>
      <w:spacing w:before="720" w:after="480"/>
      <w:outlineLvl w:val="0"/>
    </w:pPr>
    <w:rPr>
      <w:rFonts w:ascii="Times New Roman" w:eastAsiaTheme="majorEastAsia" w:hAnsi="Times New Roman" w:cs="Times New Roman"/>
      <w:b/>
      <w:bCs/>
      <w:sz w:val="24"/>
      <w:szCs w:val="24"/>
    </w:rPr>
  </w:style>
  <w:style w:type="paragraph" w:styleId="Cmsor2">
    <w:name w:val="heading 2"/>
    <w:basedOn w:val="Norml"/>
    <w:next w:val="Norml"/>
    <w:link w:val="Cmsor2Char"/>
    <w:uiPriority w:val="9"/>
    <w:unhideWhenUsed/>
    <w:qFormat/>
    <w:rsid w:val="00565C90"/>
    <w:pPr>
      <w:keepNext/>
      <w:keepLines/>
      <w:numPr>
        <w:numId w:val="7"/>
      </w:numPr>
      <w:spacing w:before="600" w:after="360"/>
      <w:outlineLvl w:val="1"/>
    </w:pPr>
    <w:rPr>
      <w:rFonts w:ascii="Times New Roman" w:eastAsiaTheme="majorEastAsia" w:hAnsi="Times New Roman" w:cs="Times New Roman"/>
      <w:b/>
      <w:bCs/>
      <w:sz w:val="24"/>
      <w:szCs w:val="24"/>
    </w:rPr>
  </w:style>
  <w:style w:type="paragraph" w:styleId="Cmsor3">
    <w:name w:val="heading 3"/>
    <w:basedOn w:val="Norml"/>
    <w:next w:val="Norml"/>
    <w:link w:val="Cmsor3Char"/>
    <w:uiPriority w:val="9"/>
    <w:unhideWhenUsed/>
    <w:qFormat/>
    <w:rsid w:val="00565C90"/>
    <w:pPr>
      <w:keepNext/>
      <w:keepLines/>
      <w:numPr>
        <w:numId w:val="1"/>
      </w:numPr>
      <w:spacing w:before="480" w:after="240"/>
      <w:outlineLvl w:val="2"/>
    </w:pPr>
    <w:rPr>
      <w:rFonts w:ascii="Times New Roman" w:eastAsiaTheme="majorEastAsia" w:hAnsi="Times New Roman" w:cs="Times New Roman"/>
      <w:b/>
      <w:bCs/>
    </w:rPr>
  </w:style>
  <w:style w:type="paragraph" w:styleId="Cmsor4">
    <w:name w:val="heading 4"/>
    <w:basedOn w:val="Norml"/>
    <w:next w:val="Norml"/>
    <w:link w:val="Cmsor4Char"/>
    <w:uiPriority w:val="9"/>
    <w:semiHidden/>
    <w:unhideWhenUsed/>
    <w:qFormat/>
    <w:rsid w:val="00565C90"/>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65C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5C90"/>
    <w:rPr>
      <w:rFonts w:ascii="Times New Roman" w:eastAsiaTheme="majorEastAsia" w:hAnsi="Times New Roman" w:cs="Times New Roman"/>
      <w:b/>
      <w:bCs/>
      <w:sz w:val="24"/>
      <w:szCs w:val="24"/>
    </w:rPr>
  </w:style>
  <w:style w:type="character" w:customStyle="1" w:styleId="Cmsor2Char">
    <w:name w:val="Címsor 2 Char"/>
    <w:basedOn w:val="Bekezdsalapbettpusa"/>
    <w:link w:val="Cmsor2"/>
    <w:uiPriority w:val="9"/>
    <w:rsid w:val="00565C90"/>
    <w:rPr>
      <w:rFonts w:ascii="Times New Roman" w:eastAsiaTheme="majorEastAsia" w:hAnsi="Times New Roman" w:cs="Times New Roman"/>
      <w:b/>
      <w:bCs/>
      <w:sz w:val="24"/>
      <w:szCs w:val="24"/>
    </w:rPr>
  </w:style>
  <w:style w:type="character" w:customStyle="1" w:styleId="Cmsor3Char">
    <w:name w:val="Címsor 3 Char"/>
    <w:basedOn w:val="Bekezdsalapbettpusa"/>
    <w:link w:val="Cmsor3"/>
    <w:uiPriority w:val="9"/>
    <w:rsid w:val="00565C90"/>
    <w:rPr>
      <w:rFonts w:ascii="Times New Roman" w:eastAsiaTheme="majorEastAsia" w:hAnsi="Times New Roman" w:cs="Times New Roman"/>
      <w:b/>
      <w:bCs/>
    </w:rPr>
  </w:style>
  <w:style w:type="character" w:customStyle="1" w:styleId="Cmsor4Char">
    <w:name w:val="Címsor 4 Char"/>
    <w:basedOn w:val="Bekezdsalapbettpusa"/>
    <w:link w:val="Cmsor4"/>
    <w:uiPriority w:val="9"/>
    <w:semiHidden/>
    <w:rsid w:val="00565C90"/>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565C90"/>
    <w:rPr>
      <w:rFonts w:asciiTheme="majorHAnsi" w:eastAsiaTheme="majorEastAsia" w:hAnsiTheme="majorHAnsi" w:cstheme="majorBidi"/>
      <w:color w:val="243F60" w:themeColor="accent1" w:themeShade="7F"/>
    </w:rPr>
  </w:style>
  <w:style w:type="paragraph" w:styleId="lfej">
    <w:name w:val="header"/>
    <w:basedOn w:val="Norml"/>
    <w:link w:val="lfejChar"/>
    <w:uiPriority w:val="99"/>
    <w:unhideWhenUsed/>
    <w:rsid w:val="00135A66"/>
    <w:pPr>
      <w:tabs>
        <w:tab w:val="center" w:pos="4536"/>
        <w:tab w:val="right" w:pos="9072"/>
      </w:tabs>
      <w:spacing w:after="0" w:line="240" w:lineRule="auto"/>
    </w:pPr>
  </w:style>
  <w:style w:type="character" w:customStyle="1" w:styleId="lfejChar">
    <w:name w:val="Élőfej Char"/>
    <w:basedOn w:val="Bekezdsalapbettpusa"/>
    <w:link w:val="lfej"/>
    <w:uiPriority w:val="99"/>
    <w:rsid w:val="00135A66"/>
  </w:style>
  <w:style w:type="paragraph" w:styleId="llb">
    <w:name w:val="footer"/>
    <w:basedOn w:val="Norml"/>
    <w:link w:val="llbChar"/>
    <w:uiPriority w:val="99"/>
    <w:unhideWhenUsed/>
    <w:rsid w:val="00135A66"/>
    <w:pPr>
      <w:tabs>
        <w:tab w:val="center" w:pos="4536"/>
        <w:tab w:val="right" w:pos="9072"/>
      </w:tabs>
      <w:spacing w:after="0" w:line="240" w:lineRule="auto"/>
    </w:pPr>
  </w:style>
  <w:style w:type="character" w:customStyle="1" w:styleId="llbChar">
    <w:name w:val="Élőláb Char"/>
    <w:basedOn w:val="Bekezdsalapbettpusa"/>
    <w:link w:val="llb"/>
    <w:uiPriority w:val="99"/>
    <w:rsid w:val="00135A66"/>
  </w:style>
  <w:style w:type="paragraph" w:styleId="Listaszerbekezds">
    <w:name w:val="List Paragraph"/>
    <w:basedOn w:val="Norml"/>
    <w:uiPriority w:val="34"/>
    <w:qFormat/>
    <w:rsid w:val="00565C90"/>
    <w:pPr>
      <w:ind w:left="708"/>
    </w:pPr>
    <w:rPr>
      <w:rFonts w:ascii="Calibri" w:eastAsia="Calibri" w:hAnsi="Calibri" w:cs="Times New Roman"/>
    </w:rPr>
  </w:style>
  <w:style w:type="character" w:styleId="Hiperhivatkozs">
    <w:name w:val="Hyperlink"/>
    <w:basedOn w:val="Bekezdsalapbettpusa"/>
    <w:uiPriority w:val="99"/>
    <w:unhideWhenUsed/>
    <w:rsid w:val="00565C90"/>
    <w:rPr>
      <w:color w:val="0000FF"/>
      <w:u w:val="single"/>
    </w:rPr>
  </w:style>
  <w:style w:type="paragraph" w:customStyle="1" w:styleId="tblacm">
    <w:name w:val="táblacím"/>
    <w:basedOn w:val="Norml"/>
    <w:qFormat/>
    <w:rsid w:val="00565C90"/>
    <w:pPr>
      <w:keepNext/>
      <w:spacing w:before="360" w:after="240" w:line="240" w:lineRule="auto"/>
      <w:jc w:val="center"/>
    </w:pPr>
    <w:rPr>
      <w:rFonts w:ascii="Calibri" w:eastAsia="Calibri" w:hAnsi="Calibri" w:cs="Times New Roman"/>
      <w:i/>
    </w:rPr>
  </w:style>
  <w:style w:type="paragraph" w:styleId="NormlWeb">
    <w:name w:val="Normal (Web)"/>
    <w:basedOn w:val="Norml"/>
    <w:uiPriority w:val="99"/>
    <w:unhideWhenUsed/>
    <w:rsid w:val="00565C9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565C90"/>
    <w:pPr>
      <w:spacing w:before="60" w:after="0" w:line="240" w:lineRule="auto"/>
      <w:ind w:left="142" w:hanging="142"/>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565C90"/>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565C90"/>
    <w:rPr>
      <w:vertAlign w:val="superscript"/>
    </w:rPr>
  </w:style>
  <w:style w:type="character" w:customStyle="1" w:styleId="BuborkszvegChar">
    <w:name w:val="Buborékszöveg Char"/>
    <w:basedOn w:val="Bekezdsalapbettpusa"/>
    <w:link w:val="Buborkszveg"/>
    <w:uiPriority w:val="99"/>
    <w:semiHidden/>
    <w:rsid w:val="00565C90"/>
    <w:rPr>
      <w:rFonts w:ascii="Tahoma" w:eastAsia="Calibri" w:hAnsi="Tahoma" w:cs="Tahoma"/>
      <w:sz w:val="16"/>
      <w:szCs w:val="16"/>
    </w:rPr>
  </w:style>
  <w:style w:type="paragraph" w:styleId="Buborkszveg">
    <w:name w:val="Balloon Text"/>
    <w:basedOn w:val="Norml"/>
    <w:link w:val="BuborkszvegChar"/>
    <w:uiPriority w:val="99"/>
    <w:semiHidden/>
    <w:unhideWhenUsed/>
    <w:rsid w:val="00565C90"/>
    <w:pPr>
      <w:spacing w:after="0" w:line="240" w:lineRule="auto"/>
    </w:pPr>
    <w:rPr>
      <w:rFonts w:ascii="Tahoma" w:eastAsia="Calibri" w:hAnsi="Tahoma" w:cs="Tahoma"/>
      <w:sz w:val="16"/>
      <w:szCs w:val="16"/>
    </w:rPr>
  </w:style>
  <w:style w:type="character" w:styleId="Kiemels2">
    <w:name w:val="Strong"/>
    <w:basedOn w:val="Bekezdsalapbettpusa"/>
    <w:uiPriority w:val="22"/>
    <w:qFormat/>
    <w:rsid w:val="00565C90"/>
    <w:rPr>
      <w:b/>
      <w:bCs/>
    </w:rPr>
  </w:style>
  <w:style w:type="character" w:styleId="Kiemels">
    <w:name w:val="Emphasis"/>
    <w:basedOn w:val="Bekezdsalapbettpusa"/>
    <w:uiPriority w:val="20"/>
    <w:qFormat/>
    <w:rsid w:val="00565C90"/>
    <w:rPr>
      <w:i/>
      <w:iCs/>
    </w:rPr>
  </w:style>
  <w:style w:type="character" w:customStyle="1" w:styleId="bigtext">
    <w:name w:val="big_text"/>
    <w:basedOn w:val="Bekezdsalapbettpusa"/>
    <w:rsid w:val="00565C90"/>
  </w:style>
  <w:style w:type="paragraph" w:styleId="TJ1">
    <w:name w:val="toc 1"/>
    <w:basedOn w:val="Norml"/>
    <w:next w:val="Norml"/>
    <w:autoRedefine/>
    <w:uiPriority w:val="39"/>
    <w:unhideWhenUsed/>
    <w:rsid w:val="00120CF3"/>
    <w:pPr>
      <w:tabs>
        <w:tab w:val="left" w:pos="440"/>
        <w:tab w:val="right" w:leader="dot" w:pos="10456"/>
      </w:tabs>
      <w:spacing w:after="100"/>
    </w:pPr>
    <w:rPr>
      <w:rFonts w:ascii="Times New Roman" w:eastAsia="Calibri" w:hAnsi="Times New Roman" w:cs="Times New Roman"/>
      <w:sz w:val="24"/>
    </w:rPr>
  </w:style>
  <w:style w:type="paragraph" w:styleId="TJ2">
    <w:name w:val="toc 2"/>
    <w:basedOn w:val="Norml"/>
    <w:next w:val="Norml"/>
    <w:autoRedefine/>
    <w:uiPriority w:val="39"/>
    <w:unhideWhenUsed/>
    <w:rsid w:val="0070219A"/>
    <w:pPr>
      <w:tabs>
        <w:tab w:val="left" w:pos="880"/>
        <w:tab w:val="right" w:leader="dot" w:pos="10456"/>
      </w:tabs>
      <w:spacing w:after="100"/>
      <w:ind w:left="454"/>
    </w:pPr>
    <w:rPr>
      <w:rFonts w:ascii="Calibri" w:eastAsia="Calibri" w:hAnsi="Calibri" w:cs="Times New Roman"/>
    </w:rPr>
  </w:style>
  <w:style w:type="character" w:customStyle="1" w:styleId="contcontainer">
    <w:name w:val="contcontainer"/>
    <w:basedOn w:val="Bekezdsalapbettpusa"/>
    <w:rsid w:val="00565C90"/>
  </w:style>
  <w:style w:type="character" w:customStyle="1" w:styleId="gd">
    <w:name w:val="gd"/>
    <w:basedOn w:val="Bekezdsalapbettpusa"/>
    <w:rsid w:val="00565C90"/>
  </w:style>
  <w:style w:type="character" w:customStyle="1" w:styleId="go">
    <w:name w:val="go"/>
    <w:basedOn w:val="Bekezdsalapbettpusa"/>
    <w:rsid w:val="00565C90"/>
  </w:style>
  <w:style w:type="character" w:customStyle="1" w:styleId="g3">
    <w:name w:val="g3"/>
    <w:basedOn w:val="Bekezdsalapbettpusa"/>
    <w:rsid w:val="00565C90"/>
  </w:style>
  <w:style w:type="character" w:customStyle="1" w:styleId="hb">
    <w:name w:val="hb"/>
    <w:basedOn w:val="Bekezdsalapbettpusa"/>
    <w:rsid w:val="00565C90"/>
  </w:style>
  <w:style w:type="character" w:customStyle="1" w:styleId="g2">
    <w:name w:val="g2"/>
    <w:basedOn w:val="Bekezdsalapbettpusa"/>
    <w:rsid w:val="00565C90"/>
  </w:style>
  <w:style w:type="character" w:customStyle="1" w:styleId="mg">
    <w:name w:val="mg"/>
    <w:basedOn w:val="Bekezdsalapbettpusa"/>
    <w:rsid w:val="00565C90"/>
  </w:style>
  <w:style w:type="paragraph" w:customStyle="1" w:styleId="Default">
    <w:name w:val="Default"/>
    <w:rsid w:val="00565C90"/>
    <w:pPr>
      <w:autoSpaceDE w:val="0"/>
      <w:autoSpaceDN w:val="0"/>
      <w:adjustRightInd w:val="0"/>
      <w:spacing w:after="0" w:line="240" w:lineRule="auto"/>
    </w:pPr>
    <w:rPr>
      <w:rFonts w:ascii="Calibri" w:eastAsia="Calibri" w:hAnsi="Calibri" w:cs="Calibri"/>
      <w:color w:val="000000"/>
      <w:sz w:val="24"/>
      <w:szCs w:val="24"/>
      <w:lang w:eastAsia="hu-HU"/>
    </w:rPr>
  </w:style>
  <w:style w:type="paragraph" w:customStyle="1" w:styleId="lead">
    <w:name w:val="lead"/>
    <w:basedOn w:val="Norml"/>
    <w:rsid w:val="00565C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Bekezdsalapbettpusa"/>
    <w:rsid w:val="00565C90"/>
  </w:style>
  <w:style w:type="character" w:customStyle="1" w:styleId="hp">
    <w:name w:val="hp"/>
    <w:basedOn w:val="Bekezdsalapbettpusa"/>
    <w:rsid w:val="00565C90"/>
  </w:style>
  <w:style w:type="character" w:customStyle="1" w:styleId="j-j5-ji">
    <w:name w:val="j-j5-ji"/>
    <w:basedOn w:val="Bekezdsalapbettpusa"/>
    <w:rsid w:val="00565C90"/>
  </w:style>
  <w:style w:type="character" w:customStyle="1" w:styleId="usercontent">
    <w:name w:val="usercontent"/>
    <w:basedOn w:val="Bekezdsalapbettpusa"/>
    <w:rsid w:val="00565C90"/>
  </w:style>
  <w:style w:type="character" w:customStyle="1" w:styleId="apple-converted-space">
    <w:name w:val="apple-converted-space"/>
    <w:basedOn w:val="Bekezdsalapbettpusa"/>
    <w:rsid w:val="00565C90"/>
  </w:style>
  <w:style w:type="paragraph" w:customStyle="1" w:styleId="greyboxbody5">
    <w:name w:val="greyboxbody5"/>
    <w:basedOn w:val="Norml"/>
    <w:rsid w:val="00565C90"/>
    <w:pPr>
      <w:shd w:val="clear" w:color="auto" w:fill="F7F7F7"/>
      <w:spacing w:before="125" w:after="125" w:line="240" w:lineRule="auto"/>
      <w:ind w:left="125" w:right="125"/>
    </w:pPr>
    <w:rPr>
      <w:rFonts w:ascii="Times New Roman" w:eastAsia="Times New Roman" w:hAnsi="Times New Roman" w:cs="Times New Roman"/>
      <w:color w:val="7E7E7E"/>
      <w:sz w:val="24"/>
      <w:szCs w:val="24"/>
      <w:lang w:eastAsia="hu-HU"/>
    </w:rPr>
  </w:style>
  <w:style w:type="paragraph" w:customStyle="1" w:styleId="greyboxbody3">
    <w:name w:val="greyboxbody3"/>
    <w:basedOn w:val="Norml"/>
    <w:rsid w:val="00565C90"/>
    <w:pPr>
      <w:shd w:val="clear" w:color="auto" w:fill="F7F7F7"/>
      <w:spacing w:before="150" w:after="150" w:line="240" w:lineRule="auto"/>
      <w:ind w:left="150" w:right="150"/>
    </w:pPr>
    <w:rPr>
      <w:rFonts w:ascii="Times New Roman" w:eastAsia="Times New Roman" w:hAnsi="Times New Roman" w:cs="Times New Roman"/>
      <w:color w:val="7E7E7E"/>
      <w:sz w:val="24"/>
      <w:szCs w:val="24"/>
      <w:lang w:eastAsia="hu-HU"/>
    </w:rPr>
  </w:style>
  <w:style w:type="character" w:customStyle="1" w:styleId="hirdetes">
    <w:name w:val="hirdetes"/>
    <w:basedOn w:val="Bekezdsalapbettpusa"/>
    <w:rsid w:val="00565C90"/>
  </w:style>
  <w:style w:type="character" w:customStyle="1" w:styleId="field-content4">
    <w:name w:val="field-content4"/>
    <w:basedOn w:val="Bekezdsalapbettpusa"/>
    <w:rsid w:val="00565C90"/>
  </w:style>
  <w:style w:type="paragraph" w:customStyle="1" w:styleId="text">
    <w:name w:val="text"/>
    <w:basedOn w:val="Norml"/>
    <w:rsid w:val="00565C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ybiocontent">
    <w:name w:val="mybiocontent"/>
    <w:basedOn w:val="Bekezdsalapbettpusa"/>
    <w:rsid w:val="00565C90"/>
  </w:style>
  <w:style w:type="paragraph" w:customStyle="1" w:styleId="author">
    <w:name w:val="author"/>
    <w:basedOn w:val="Norml"/>
    <w:rsid w:val="00565C90"/>
    <w:pPr>
      <w:spacing w:after="60" w:line="204" w:lineRule="atLeast"/>
    </w:pPr>
    <w:rPr>
      <w:rFonts w:ascii="Arial" w:eastAsia="Times New Roman" w:hAnsi="Arial" w:cs="Arial"/>
      <w:b/>
      <w:bCs/>
      <w:color w:val="9A9A9A"/>
      <w:sz w:val="13"/>
      <w:szCs w:val="13"/>
      <w:lang w:eastAsia="hu-HU"/>
    </w:rPr>
  </w:style>
  <w:style w:type="paragraph" w:customStyle="1" w:styleId="description">
    <w:name w:val="description"/>
    <w:basedOn w:val="Norml"/>
    <w:rsid w:val="00565C90"/>
    <w:pPr>
      <w:spacing w:after="120" w:line="240" w:lineRule="auto"/>
    </w:pPr>
    <w:rPr>
      <w:rFonts w:ascii="Times New Roman" w:eastAsia="Times New Roman" w:hAnsi="Times New Roman" w:cs="Times New Roman"/>
      <w:sz w:val="24"/>
      <w:szCs w:val="24"/>
      <w:lang w:eastAsia="hu-HU"/>
    </w:rPr>
  </w:style>
  <w:style w:type="character" w:customStyle="1" w:styleId="sf-sub-indicator">
    <w:name w:val="sf-sub-indicator"/>
    <w:basedOn w:val="Bekezdsalapbettpusa"/>
    <w:rsid w:val="00565C90"/>
  </w:style>
  <w:style w:type="character" w:customStyle="1" w:styleId="egycikklead">
    <w:name w:val="egycikklead"/>
    <w:basedOn w:val="Bekezdsalapbettpusa"/>
    <w:rsid w:val="00565C90"/>
  </w:style>
  <w:style w:type="character" w:customStyle="1" w:styleId="strong1">
    <w:name w:val="strong1"/>
    <w:basedOn w:val="Bekezdsalapbettpusa"/>
    <w:rsid w:val="00565C90"/>
    <w:rPr>
      <w:b/>
      <w:bCs/>
    </w:rPr>
  </w:style>
  <w:style w:type="character" w:customStyle="1" w:styleId="picturetext">
    <w:name w:val="picturetext"/>
    <w:basedOn w:val="Bekezdsalapbettpusa"/>
    <w:rsid w:val="00565C90"/>
  </w:style>
  <w:style w:type="character" w:customStyle="1" w:styleId="copyright">
    <w:name w:val="copyright"/>
    <w:basedOn w:val="Bekezdsalapbettpusa"/>
    <w:rsid w:val="00565C90"/>
  </w:style>
  <w:style w:type="paragraph" w:customStyle="1" w:styleId="table">
    <w:name w:val="table"/>
    <w:basedOn w:val="Norml"/>
    <w:rsid w:val="00565C90"/>
    <w:pPr>
      <w:shd w:val="clear" w:color="auto" w:fill="FFFFFF"/>
      <w:spacing w:after="100" w:afterAutospacing="1" w:line="240" w:lineRule="auto"/>
      <w:jc w:val="center"/>
    </w:pPr>
    <w:rPr>
      <w:rFonts w:ascii="Times New Roman" w:eastAsia="Times New Roman" w:hAnsi="Times New Roman" w:cs="Times New Roman"/>
      <w:sz w:val="24"/>
      <w:szCs w:val="24"/>
      <w:lang w:eastAsia="hu-HU"/>
    </w:rPr>
  </w:style>
  <w:style w:type="character" w:customStyle="1" w:styleId="namen1">
    <w:name w:val="namen1"/>
    <w:basedOn w:val="Bekezdsalapbettpusa"/>
    <w:rsid w:val="00565C90"/>
    <w:rPr>
      <w:rFonts w:ascii="Arial Narrow" w:hAnsi="Arial Narrow" w:hint="default"/>
      <w:b/>
      <w:bCs/>
      <w:sz w:val="23"/>
      <w:szCs w:val="23"/>
    </w:rPr>
  </w:style>
  <w:style w:type="character" w:customStyle="1" w:styleId="cikkgaleriakep">
    <w:name w:val="cikk_galeria_kep"/>
    <w:basedOn w:val="Bekezdsalapbettpusa"/>
    <w:rsid w:val="00565C90"/>
  </w:style>
  <w:style w:type="character" w:customStyle="1" w:styleId="nagyito">
    <w:name w:val="nagyito"/>
    <w:basedOn w:val="Bekezdsalapbettpusa"/>
    <w:rsid w:val="00565C90"/>
  </w:style>
  <w:style w:type="character" w:customStyle="1" w:styleId="kepalairas">
    <w:name w:val="kepalairas"/>
    <w:basedOn w:val="Bekezdsalapbettpusa"/>
    <w:rsid w:val="00565C90"/>
  </w:style>
  <w:style w:type="paragraph" w:customStyle="1" w:styleId="cikkdatum">
    <w:name w:val="cikk_datum"/>
    <w:basedOn w:val="Norml"/>
    <w:rsid w:val="00565C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ewsleadtext1">
    <w:name w:val="newsleadtext1"/>
    <w:basedOn w:val="Bekezdsalapbettpusa"/>
    <w:rsid w:val="00565C90"/>
    <w:rPr>
      <w:rFonts w:ascii="Georgia" w:hAnsi="Georgia" w:hint="default"/>
      <w:color w:val="2F2F2F"/>
      <w:sz w:val="16"/>
      <w:szCs w:val="16"/>
    </w:rPr>
  </w:style>
  <w:style w:type="character" w:customStyle="1" w:styleId="z-AkrdvtetejeChar">
    <w:name w:val="z-A kérdőív teteje Char"/>
    <w:basedOn w:val="Bekezdsalapbettpusa"/>
    <w:link w:val="z-Akrdvteteje"/>
    <w:uiPriority w:val="99"/>
    <w:semiHidden/>
    <w:rsid w:val="00565C90"/>
    <w:rPr>
      <w:rFonts w:ascii="Arial" w:eastAsia="Times New Roman" w:hAnsi="Arial" w:cs="Arial"/>
      <w:vanish/>
      <w:sz w:val="16"/>
      <w:szCs w:val="16"/>
      <w:lang w:eastAsia="hu-HU"/>
    </w:rPr>
  </w:style>
  <w:style w:type="paragraph" w:styleId="z-Akrdvteteje">
    <w:name w:val="HTML Top of Form"/>
    <w:basedOn w:val="Norml"/>
    <w:next w:val="Norml"/>
    <w:link w:val="z-AkrdvtetejeChar"/>
    <w:hidden/>
    <w:uiPriority w:val="99"/>
    <w:semiHidden/>
    <w:unhideWhenUsed/>
    <w:rsid w:val="00565C90"/>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565C90"/>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565C90"/>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user-picture2">
    <w:name w:val="user-picture2"/>
    <w:basedOn w:val="Bekezdsalapbettpusa"/>
    <w:rsid w:val="00565C90"/>
  </w:style>
  <w:style w:type="table" w:styleId="Rcsostblzat">
    <w:name w:val="Table Grid"/>
    <w:basedOn w:val="Normltblzat"/>
    <w:uiPriority w:val="59"/>
    <w:rsid w:val="0047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2909EB"/>
    <w:rPr>
      <w:color w:val="800080" w:themeColor="followedHyperlink"/>
      <w:u w:val="single"/>
    </w:rPr>
  </w:style>
  <w:style w:type="paragraph" w:styleId="Tartalomjegyzkcmsora">
    <w:name w:val="TOC Heading"/>
    <w:basedOn w:val="Cmsor1"/>
    <w:next w:val="Norml"/>
    <w:uiPriority w:val="39"/>
    <w:semiHidden/>
    <w:unhideWhenUsed/>
    <w:qFormat/>
    <w:rsid w:val="00554063"/>
    <w:pPr>
      <w:spacing w:after="0"/>
      <w:outlineLvl w:val="9"/>
    </w:pPr>
    <w:rPr>
      <w:rFonts w:asciiTheme="majorHAnsi" w:hAnsiTheme="majorHAnsi" w:cstheme="majorBidi"/>
      <w:color w:val="365F91" w:themeColor="accent1" w:themeShade="BF"/>
      <w:sz w:val="28"/>
      <w:szCs w:val="28"/>
    </w:rPr>
  </w:style>
  <w:style w:type="character" w:customStyle="1" w:styleId="cegnev">
    <w:name w:val="cegnev"/>
    <w:basedOn w:val="Bekezdsalapbettpusa"/>
    <w:rsid w:val="00BA6D75"/>
  </w:style>
  <w:style w:type="character" w:customStyle="1" w:styleId="cim">
    <w:name w:val="cim"/>
    <w:basedOn w:val="Bekezdsalapbettpusa"/>
    <w:rsid w:val="00BA6D75"/>
  </w:style>
  <w:style w:type="paragraph" w:customStyle="1" w:styleId="vers">
    <w:name w:val="vers"/>
    <w:basedOn w:val="Norml"/>
    <w:rsid w:val="00BA6D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emtah11px">
    <w:name w:val="itemtah11px"/>
    <w:basedOn w:val="Bekezdsalapbettpusa"/>
    <w:rsid w:val="00D069CA"/>
  </w:style>
  <w:style w:type="character" w:customStyle="1" w:styleId="pointer">
    <w:name w:val="pointer"/>
    <w:basedOn w:val="Bekezdsalapbettpusa"/>
    <w:rsid w:val="0081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574">
      <w:bodyDiv w:val="1"/>
      <w:marLeft w:val="0"/>
      <w:marRight w:val="0"/>
      <w:marTop w:val="0"/>
      <w:marBottom w:val="0"/>
      <w:divBdr>
        <w:top w:val="none" w:sz="0" w:space="0" w:color="auto"/>
        <w:left w:val="none" w:sz="0" w:space="0" w:color="auto"/>
        <w:bottom w:val="none" w:sz="0" w:space="0" w:color="auto"/>
        <w:right w:val="none" w:sz="0" w:space="0" w:color="auto"/>
      </w:divBdr>
    </w:div>
    <w:div w:id="6519852">
      <w:bodyDiv w:val="1"/>
      <w:marLeft w:val="0"/>
      <w:marRight w:val="0"/>
      <w:marTop w:val="0"/>
      <w:marBottom w:val="0"/>
      <w:divBdr>
        <w:top w:val="none" w:sz="0" w:space="0" w:color="auto"/>
        <w:left w:val="none" w:sz="0" w:space="0" w:color="auto"/>
        <w:bottom w:val="none" w:sz="0" w:space="0" w:color="auto"/>
        <w:right w:val="none" w:sz="0" w:space="0" w:color="auto"/>
      </w:divBdr>
    </w:div>
    <w:div w:id="17704160">
      <w:bodyDiv w:val="1"/>
      <w:marLeft w:val="0"/>
      <w:marRight w:val="0"/>
      <w:marTop w:val="0"/>
      <w:marBottom w:val="0"/>
      <w:divBdr>
        <w:top w:val="none" w:sz="0" w:space="0" w:color="auto"/>
        <w:left w:val="none" w:sz="0" w:space="0" w:color="auto"/>
        <w:bottom w:val="none" w:sz="0" w:space="0" w:color="auto"/>
        <w:right w:val="none" w:sz="0" w:space="0" w:color="auto"/>
      </w:divBdr>
    </w:div>
    <w:div w:id="17857018">
      <w:bodyDiv w:val="1"/>
      <w:marLeft w:val="0"/>
      <w:marRight w:val="0"/>
      <w:marTop w:val="0"/>
      <w:marBottom w:val="0"/>
      <w:divBdr>
        <w:top w:val="none" w:sz="0" w:space="0" w:color="auto"/>
        <w:left w:val="none" w:sz="0" w:space="0" w:color="auto"/>
        <w:bottom w:val="none" w:sz="0" w:space="0" w:color="auto"/>
        <w:right w:val="none" w:sz="0" w:space="0" w:color="auto"/>
      </w:divBdr>
    </w:div>
    <w:div w:id="20979309">
      <w:bodyDiv w:val="1"/>
      <w:marLeft w:val="0"/>
      <w:marRight w:val="0"/>
      <w:marTop w:val="0"/>
      <w:marBottom w:val="0"/>
      <w:divBdr>
        <w:top w:val="none" w:sz="0" w:space="0" w:color="auto"/>
        <w:left w:val="none" w:sz="0" w:space="0" w:color="auto"/>
        <w:bottom w:val="none" w:sz="0" w:space="0" w:color="auto"/>
        <w:right w:val="none" w:sz="0" w:space="0" w:color="auto"/>
      </w:divBdr>
    </w:div>
    <w:div w:id="22363694">
      <w:bodyDiv w:val="1"/>
      <w:marLeft w:val="0"/>
      <w:marRight w:val="0"/>
      <w:marTop w:val="0"/>
      <w:marBottom w:val="0"/>
      <w:divBdr>
        <w:top w:val="none" w:sz="0" w:space="0" w:color="auto"/>
        <w:left w:val="none" w:sz="0" w:space="0" w:color="auto"/>
        <w:bottom w:val="none" w:sz="0" w:space="0" w:color="auto"/>
        <w:right w:val="none" w:sz="0" w:space="0" w:color="auto"/>
      </w:divBdr>
    </w:div>
    <w:div w:id="33161555">
      <w:bodyDiv w:val="1"/>
      <w:marLeft w:val="0"/>
      <w:marRight w:val="0"/>
      <w:marTop w:val="0"/>
      <w:marBottom w:val="0"/>
      <w:divBdr>
        <w:top w:val="none" w:sz="0" w:space="0" w:color="auto"/>
        <w:left w:val="none" w:sz="0" w:space="0" w:color="auto"/>
        <w:bottom w:val="none" w:sz="0" w:space="0" w:color="auto"/>
        <w:right w:val="none" w:sz="0" w:space="0" w:color="auto"/>
      </w:divBdr>
    </w:div>
    <w:div w:id="53937319">
      <w:bodyDiv w:val="1"/>
      <w:marLeft w:val="0"/>
      <w:marRight w:val="0"/>
      <w:marTop w:val="0"/>
      <w:marBottom w:val="0"/>
      <w:divBdr>
        <w:top w:val="none" w:sz="0" w:space="0" w:color="auto"/>
        <w:left w:val="none" w:sz="0" w:space="0" w:color="auto"/>
        <w:bottom w:val="none" w:sz="0" w:space="0" w:color="auto"/>
        <w:right w:val="none" w:sz="0" w:space="0" w:color="auto"/>
      </w:divBdr>
    </w:div>
    <w:div w:id="57167619">
      <w:bodyDiv w:val="1"/>
      <w:marLeft w:val="0"/>
      <w:marRight w:val="0"/>
      <w:marTop w:val="0"/>
      <w:marBottom w:val="0"/>
      <w:divBdr>
        <w:top w:val="none" w:sz="0" w:space="0" w:color="auto"/>
        <w:left w:val="none" w:sz="0" w:space="0" w:color="auto"/>
        <w:bottom w:val="none" w:sz="0" w:space="0" w:color="auto"/>
        <w:right w:val="none" w:sz="0" w:space="0" w:color="auto"/>
      </w:divBdr>
    </w:div>
    <w:div w:id="79259293">
      <w:bodyDiv w:val="1"/>
      <w:marLeft w:val="0"/>
      <w:marRight w:val="0"/>
      <w:marTop w:val="0"/>
      <w:marBottom w:val="0"/>
      <w:divBdr>
        <w:top w:val="none" w:sz="0" w:space="0" w:color="auto"/>
        <w:left w:val="none" w:sz="0" w:space="0" w:color="auto"/>
        <w:bottom w:val="none" w:sz="0" w:space="0" w:color="auto"/>
        <w:right w:val="none" w:sz="0" w:space="0" w:color="auto"/>
      </w:divBdr>
    </w:div>
    <w:div w:id="98334013">
      <w:bodyDiv w:val="1"/>
      <w:marLeft w:val="0"/>
      <w:marRight w:val="0"/>
      <w:marTop w:val="0"/>
      <w:marBottom w:val="0"/>
      <w:divBdr>
        <w:top w:val="none" w:sz="0" w:space="0" w:color="auto"/>
        <w:left w:val="none" w:sz="0" w:space="0" w:color="auto"/>
        <w:bottom w:val="none" w:sz="0" w:space="0" w:color="auto"/>
        <w:right w:val="none" w:sz="0" w:space="0" w:color="auto"/>
      </w:divBdr>
    </w:div>
    <w:div w:id="99449658">
      <w:bodyDiv w:val="1"/>
      <w:marLeft w:val="0"/>
      <w:marRight w:val="0"/>
      <w:marTop w:val="0"/>
      <w:marBottom w:val="0"/>
      <w:divBdr>
        <w:top w:val="none" w:sz="0" w:space="0" w:color="auto"/>
        <w:left w:val="none" w:sz="0" w:space="0" w:color="auto"/>
        <w:bottom w:val="none" w:sz="0" w:space="0" w:color="auto"/>
        <w:right w:val="none" w:sz="0" w:space="0" w:color="auto"/>
      </w:divBdr>
    </w:div>
    <w:div w:id="106000551">
      <w:bodyDiv w:val="1"/>
      <w:marLeft w:val="0"/>
      <w:marRight w:val="0"/>
      <w:marTop w:val="0"/>
      <w:marBottom w:val="0"/>
      <w:divBdr>
        <w:top w:val="none" w:sz="0" w:space="0" w:color="auto"/>
        <w:left w:val="none" w:sz="0" w:space="0" w:color="auto"/>
        <w:bottom w:val="none" w:sz="0" w:space="0" w:color="auto"/>
        <w:right w:val="none" w:sz="0" w:space="0" w:color="auto"/>
      </w:divBdr>
    </w:div>
    <w:div w:id="108672343">
      <w:bodyDiv w:val="1"/>
      <w:marLeft w:val="0"/>
      <w:marRight w:val="0"/>
      <w:marTop w:val="0"/>
      <w:marBottom w:val="0"/>
      <w:divBdr>
        <w:top w:val="none" w:sz="0" w:space="0" w:color="auto"/>
        <w:left w:val="none" w:sz="0" w:space="0" w:color="auto"/>
        <w:bottom w:val="none" w:sz="0" w:space="0" w:color="auto"/>
        <w:right w:val="none" w:sz="0" w:space="0" w:color="auto"/>
      </w:divBdr>
    </w:div>
    <w:div w:id="110053930">
      <w:bodyDiv w:val="1"/>
      <w:marLeft w:val="0"/>
      <w:marRight w:val="0"/>
      <w:marTop w:val="0"/>
      <w:marBottom w:val="0"/>
      <w:divBdr>
        <w:top w:val="none" w:sz="0" w:space="0" w:color="auto"/>
        <w:left w:val="none" w:sz="0" w:space="0" w:color="auto"/>
        <w:bottom w:val="none" w:sz="0" w:space="0" w:color="auto"/>
        <w:right w:val="none" w:sz="0" w:space="0" w:color="auto"/>
      </w:divBdr>
    </w:div>
    <w:div w:id="111479549">
      <w:bodyDiv w:val="1"/>
      <w:marLeft w:val="0"/>
      <w:marRight w:val="0"/>
      <w:marTop w:val="0"/>
      <w:marBottom w:val="0"/>
      <w:divBdr>
        <w:top w:val="none" w:sz="0" w:space="0" w:color="auto"/>
        <w:left w:val="none" w:sz="0" w:space="0" w:color="auto"/>
        <w:bottom w:val="none" w:sz="0" w:space="0" w:color="auto"/>
        <w:right w:val="none" w:sz="0" w:space="0" w:color="auto"/>
      </w:divBdr>
    </w:div>
    <w:div w:id="114562616">
      <w:bodyDiv w:val="1"/>
      <w:marLeft w:val="0"/>
      <w:marRight w:val="0"/>
      <w:marTop w:val="0"/>
      <w:marBottom w:val="0"/>
      <w:divBdr>
        <w:top w:val="none" w:sz="0" w:space="0" w:color="auto"/>
        <w:left w:val="none" w:sz="0" w:space="0" w:color="auto"/>
        <w:bottom w:val="none" w:sz="0" w:space="0" w:color="auto"/>
        <w:right w:val="none" w:sz="0" w:space="0" w:color="auto"/>
      </w:divBdr>
    </w:div>
    <w:div w:id="117340963">
      <w:bodyDiv w:val="1"/>
      <w:marLeft w:val="0"/>
      <w:marRight w:val="0"/>
      <w:marTop w:val="0"/>
      <w:marBottom w:val="0"/>
      <w:divBdr>
        <w:top w:val="none" w:sz="0" w:space="0" w:color="auto"/>
        <w:left w:val="none" w:sz="0" w:space="0" w:color="auto"/>
        <w:bottom w:val="none" w:sz="0" w:space="0" w:color="auto"/>
        <w:right w:val="none" w:sz="0" w:space="0" w:color="auto"/>
      </w:divBdr>
    </w:div>
    <w:div w:id="134952062">
      <w:bodyDiv w:val="1"/>
      <w:marLeft w:val="0"/>
      <w:marRight w:val="0"/>
      <w:marTop w:val="0"/>
      <w:marBottom w:val="0"/>
      <w:divBdr>
        <w:top w:val="none" w:sz="0" w:space="0" w:color="auto"/>
        <w:left w:val="none" w:sz="0" w:space="0" w:color="auto"/>
        <w:bottom w:val="none" w:sz="0" w:space="0" w:color="auto"/>
        <w:right w:val="none" w:sz="0" w:space="0" w:color="auto"/>
      </w:divBdr>
    </w:div>
    <w:div w:id="135298235">
      <w:bodyDiv w:val="1"/>
      <w:marLeft w:val="0"/>
      <w:marRight w:val="0"/>
      <w:marTop w:val="0"/>
      <w:marBottom w:val="0"/>
      <w:divBdr>
        <w:top w:val="none" w:sz="0" w:space="0" w:color="auto"/>
        <w:left w:val="none" w:sz="0" w:space="0" w:color="auto"/>
        <w:bottom w:val="none" w:sz="0" w:space="0" w:color="auto"/>
        <w:right w:val="none" w:sz="0" w:space="0" w:color="auto"/>
      </w:divBdr>
      <w:divsChild>
        <w:div w:id="1041324876">
          <w:marLeft w:val="0"/>
          <w:marRight w:val="0"/>
          <w:marTop w:val="0"/>
          <w:marBottom w:val="0"/>
          <w:divBdr>
            <w:top w:val="none" w:sz="0" w:space="0" w:color="auto"/>
            <w:left w:val="none" w:sz="0" w:space="0" w:color="auto"/>
            <w:bottom w:val="none" w:sz="0" w:space="0" w:color="auto"/>
            <w:right w:val="none" w:sz="0" w:space="0" w:color="auto"/>
          </w:divBdr>
        </w:div>
        <w:div w:id="126706688">
          <w:marLeft w:val="0"/>
          <w:marRight w:val="0"/>
          <w:marTop w:val="0"/>
          <w:marBottom w:val="0"/>
          <w:divBdr>
            <w:top w:val="none" w:sz="0" w:space="0" w:color="auto"/>
            <w:left w:val="none" w:sz="0" w:space="0" w:color="auto"/>
            <w:bottom w:val="none" w:sz="0" w:space="0" w:color="auto"/>
            <w:right w:val="none" w:sz="0" w:space="0" w:color="auto"/>
          </w:divBdr>
        </w:div>
      </w:divsChild>
    </w:div>
    <w:div w:id="138882621">
      <w:bodyDiv w:val="1"/>
      <w:marLeft w:val="0"/>
      <w:marRight w:val="0"/>
      <w:marTop w:val="0"/>
      <w:marBottom w:val="0"/>
      <w:divBdr>
        <w:top w:val="none" w:sz="0" w:space="0" w:color="auto"/>
        <w:left w:val="none" w:sz="0" w:space="0" w:color="auto"/>
        <w:bottom w:val="none" w:sz="0" w:space="0" w:color="auto"/>
        <w:right w:val="none" w:sz="0" w:space="0" w:color="auto"/>
      </w:divBdr>
    </w:div>
    <w:div w:id="139346333">
      <w:bodyDiv w:val="1"/>
      <w:marLeft w:val="0"/>
      <w:marRight w:val="0"/>
      <w:marTop w:val="0"/>
      <w:marBottom w:val="0"/>
      <w:divBdr>
        <w:top w:val="none" w:sz="0" w:space="0" w:color="auto"/>
        <w:left w:val="none" w:sz="0" w:space="0" w:color="auto"/>
        <w:bottom w:val="none" w:sz="0" w:space="0" w:color="auto"/>
        <w:right w:val="none" w:sz="0" w:space="0" w:color="auto"/>
      </w:divBdr>
    </w:div>
    <w:div w:id="142476468">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56697363">
      <w:bodyDiv w:val="1"/>
      <w:marLeft w:val="0"/>
      <w:marRight w:val="0"/>
      <w:marTop w:val="0"/>
      <w:marBottom w:val="0"/>
      <w:divBdr>
        <w:top w:val="none" w:sz="0" w:space="0" w:color="auto"/>
        <w:left w:val="none" w:sz="0" w:space="0" w:color="auto"/>
        <w:bottom w:val="none" w:sz="0" w:space="0" w:color="auto"/>
        <w:right w:val="none" w:sz="0" w:space="0" w:color="auto"/>
      </w:divBdr>
    </w:div>
    <w:div w:id="166211322">
      <w:bodyDiv w:val="1"/>
      <w:marLeft w:val="0"/>
      <w:marRight w:val="0"/>
      <w:marTop w:val="0"/>
      <w:marBottom w:val="0"/>
      <w:divBdr>
        <w:top w:val="none" w:sz="0" w:space="0" w:color="auto"/>
        <w:left w:val="none" w:sz="0" w:space="0" w:color="auto"/>
        <w:bottom w:val="none" w:sz="0" w:space="0" w:color="auto"/>
        <w:right w:val="none" w:sz="0" w:space="0" w:color="auto"/>
      </w:divBdr>
    </w:div>
    <w:div w:id="169688345">
      <w:bodyDiv w:val="1"/>
      <w:marLeft w:val="0"/>
      <w:marRight w:val="0"/>
      <w:marTop w:val="0"/>
      <w:marBottom w:val="0"/>
      <w:divBdr>
        <w:top w:val="none" w:sz="0" w:space="0" w:color="auto"/>
        <w:left w:val="none" w:sz="0" w:space="0" w:color="auto"/>
        <w:bottom w:val="none" w:sz="0" w:space="0" w:color="auto"/>
        <w:right w:val="none" w:sz="0" w:space="0" w:color="auto"/>
      </w:divBdr>
    </w:div>
    <w:div w:id="169832566">
      <w:bodyDiv w:val="1"/>
      <w:marLeft w:val="0"/>
      <w:marRight w:val="0"/>
      <w:marTop w:val="0"/>
      <w:marBottom w:val="0"/>
      <w:divBdr>
        <w:top w:val="none" w:sz="0" w:space="0" w:color="auto"/>
        <w:left w:val="none" w:sz="0" w:space="0" w:color="auto"/>
        <w:bottom w:val="none" w:sz="0" w:space="0" w:color="auto"/>
        <w:right w:val="none" w:sz="0" w:space="0" w:color="auto"/>
      </w:divBdr>
    </w:div>
    <w:div w:id="171262248">
      <w:bodyDiv w:val="1"/>
      <w:marLeft w:val="0"/>
      <w:marRight w:val="0"/>
      <w:marTop w:val="0"/>
      <w:marBottom w:val="0"/>
      <w:divBdr>
        <w:top w:val="none" w:sz="0" w:space="0" w:color="auto"/>
        <w:left w:val="none" w:sz="0" w:space="0" w:color="auto"/>
        <w:bottom w:val="none" w:sz="0" w:space="0" w:color="auto"/>
        <w:right w:val="none" w:sz="0" w:space="0" w:color="auto"/>
      </w:divBdr>
    </w:div>
    <w:div w:id="191185690">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
    <w:div w:id="2065278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374">
          <w:marLeft w:val="0"/>
          <w:marRight w:val="0"/>
          <w:marTop w:val="0"/>
          <w:marBottom w:val="0"/>
          <w:divBdr>
            <w:top w:val="none" w:sz="0" w:space="0" w:color="auto"/>
            <w:left w:val="none" w:sz="0" w:space="0" w:color="auto"/>
            <w:bottom w:val="none" w:sz="0" w:space="0" w:color="auto"/>
            <w:right w:val="none" w:sz="0" w:space="0" w:color="auto"/>
          </w:divBdr>
        </w:div>
        <w:div w:id="186993498">
          <w:marLeft w:val="0"/>
          <w:marRight w:val="0"/>
          <w:marTop w:val="0"/>
          <w:marBottom w:val="0"/>
          <w:divBdr>
            <w:top w:val="none" w:sz="0" w:space="0" w:color="auto"/>
            <w:left w:val="none" w:sz="0" w:space="0" w:color="auto"/>
            <w:bottom w:val="none" w:sz="0" w:space="0" w:color="auto"/>
            <w:right w:val="none" w:sz="0" w:space="0" w:color="auto"/>
          </w:divBdr>
        </w:div>
        <w:div w:id="1732581256">
          <w:marLeft w:val="0"/>
          <w:marRight w:val="0"/>
          <w:marTop w:val="0"/>
          <w:marBottom w:val="0"/>
          <w:divBdr>
            <w:top w:val="none" w:sz="0" w:space="0" w:color="auto"/>
            <w:left w:val="none" w:sz="0" w:space="0" w:color="auto"/>
            <w:bottom w:val="none" w:sz="0" w:space="0" w:color="auto"/>
            <w:right w:val="none" w:sz="0" w:space="0" w:color="auto"/>
          </w:divBdr>
        </w:div>
        <w:div w:id="330498382">
          <w:marLeft w:val="0"/>
          <w:marRight w:val="0"/>
          <w:marTop w:val="204"/>
          <w:marBottom w:val="120"/>
          <w:divBdr>
            <w:top w:val="single" w:sz="12" w:space="9" w:color="FF6600"/>
            <w:left w:val="none" w:sz="0" w:space="0" w:color="auto"/>
            <w:bottom w:val="none" w:sz="0" w:space="0" w:color="auto"/>
            <w:right w:val="none" w:sz="0" w:space="0" w:color="auto"/>
          </w:divBdr>
          <w:divsChild>
            <w:div w:id="124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533">
      <w:bodyDiv w:val="1"/>
      <w:marLeft w:val="0"/>
      <w:marRight w:val="0"/>
      <w:marTop w:val="0"/>
      <w:marBottom w:val="0"/>
      <w:divBdr>
        <w:top w:val="none" w:sz="0" w:space="0" w:color="auto"/>
        <w:left w:val="none" w:sz="0" w:space="0" w:color="auto"/>
        <w:bottom w:val="none" w:sz="0" w:space="0" w:color="auto"/>
        <w:right w:val="none" w:sz="0" w:space="0" w:color="auto"/>
      </w:divBdr>
    </w:div>
    <w:div w:id="230507500">
      <w:bodyDiv w:val="1"/>
      <w:marLeft w:val="0"/>
      <w:marRight w:val="0"/>
      <w:marTop w:val="0"/>
      <w:marBottom w:val="0"/>
      <w:divBdr>
        <w:top w:val="none" w:sz="0" w:space="0" w:color="auto"/>
        <w:left w:val="none" w:sz="0" w:space="0" w:color="auto"/>
        <w:bottom w:val="none" w:sz="0" w:space="0" w:color="auto"/>
        <w:right w:val="none" w:sz="0" w:space="0" w:color="auto"/>
      </w:divBdr>
      <w:divsChild>
        <w:div w:id="1506437219">
          <w:marLeft w:val="0"/>
          <w:marRight w:val="0"/>
          <w:marTop w:val="0"/>
          <w:marBottom w:val="0"/>
          <w:divBdr>
            <w:top w:val="none" w:sz="0" w:space="0" w:color="auto"/>
            <w:left w:val="none" w:sz="0" w:space="0" w:color="auto"/>
            <w:bottom w:val="none" w:sz="0" w:space="0" w:color="auto"/>
            <w:right w:val="none" w:sz="0" w:space="0" w:color="auto"/>
          </w:divBdr>
        </w:div>
        <w:div w:id="1396927683">
          <w:marLeft w:val="0"/>
          <w:marRight w:val="0"/>
          <w:marTop w:val="0"/>
          <w:marBottom w:val="0"/>
          <w:divBdr>
            <w:top w:val="none" w:sz="0" w:space="0" w:color="auto"/>
            <w:left w:val="none" w:sz="0" w:space="0" w:color="auto"/>
            <w:bottom w:val="none" w:sz="0" w:space="0" w:color="auto"/>
            <w:right w:val="none" w:sz="0" w:space="0" w:color="auto"/>
          </w:divBdr>
        </w:div>
      </w:divsChild>
    </w:div>
    <w:div w:id="238490325">
      <w:bodyDiv w:val="1"/>
      <w:marLeft w:val="0"/>
      <w:marRight w:val="0"/>
      <w:marTop w:val="0"/>
      <w:marBottom w:val="0"/>
      <w:divBdr>
        <w:top w:val="none" w:sz="0" w:space="0" w:color="auto"/>
        <w:left w:val="none" w:sz="0" w:space="0" w:color="auto"/>
        <w:bottom w:val="none" w:sz="0" w:space="0" w:color="auto"/>
        <w:right w:val="none" w:sz="0" w:space="0" w:color="auto"/>
      </w:divBdr>
    </w:div>
    <w:div w:id="246577816">
      <w:bodyDiv w:val="1"/>
      <w:marLeft w:val="0"/>
      <w:marRight w:val="0"/>
      <w:marTop w:val="0"/>
      <w:marBottom w:val="0"/>
      <w:divBdr>
        <w:top w:val="none" w:sz="0" w:space="0" w:color="auto"/>
        <w:left w:val="none" w:sz="0" w:space="0" w:color="auto"/>
        <w:bottom w:val="none" w:sz="0" w:space="0" w:color="auto"/>
        <w:right w:val="none" w:sz="0" w:space="0" w:color="auto"/>
      </w:divBdr>
    </w:div>
    <w:div w:id="250898865">
      <w:bodyDiv w:val="1"/>
      <w:marLeft w:val="0"/>
      <w:marRight w:val="0"/>
      <w:marTop w:val="0"/>
      <w:marBottom w:val="0"/>
      <w:divBdr>
        <w:top w:val="none" w:sz="0" w:space="0" w:color="auto"/>
        <w:left w:val="none" w:sz="0" w:space="0" w:color="auto"/>
        <w:bottom w:val="none" w:sz="0" w:space="0" w:color="auto"/>
        <w:right w:val="none" w:sz="0" w:space="0" w:color="auto"/>
      </w:divBdr>
    </w:div>
    <w:div w:id="251478932">
      <w:bodyDiv w:val="1"/>
      <w:marLeft w:val="0"/>
      <w:marRight w:val="0"/>
      <w:marTop w:val="0"/>
      <w:marBottom w:val="0"/>
      <w:divBdr>
        <w:top w:val="none" w:sz="0" w:space="0" w:color="auto"/>
        <w:left w:val="none" w:sz="0" w:space="0" w:color="auto"/>
        <w:bottom w:val="none" w:sz="0" w:space="0" w:color="auto"/>
        <w:right w:val="none" w:sz="0" w:space="0" w:color="auto"/>
      </w:divBdr>
    </w:div>
    <w:div w:id="256331572">
      <w:bodyDiv w:val="1"/>
      <w:marLeft w:val="0"/>
      <w:marRight w:val="0"/>
      <w:marTop w:val="0"/>
      <w:marBottom w:val="0"/>
      <w:divBdr>
        <w:top w:val="none" w:sz="0" w:space="0" w:color="auto"/>
        <w:left w:val="none" w:sz="0" w:space="0" w:color="auto"/>
        <w:bottom w:val="none" w:sz="0" w:space="0" w:color="auto"/>
        <w:right w:val="none" w:sz="0" w:space="0" w:color="auto"/>
      </w:divBdr>
    </w:div>
    <w:div w:id="257953160">
      <w:bodyDiv w:val="1"/>
      <w:marLeft w:val="0"/>
      <w:marRight w:val="0"/>
      <w:marTop w:val="0"/>
      <w:marBottom w:val="0"/>
      <w:divBdr>
        <w:top w:val="none" w:sz="0" w:space="0" w:color="auto"/>
        <w:left w:val="none" w:sz="0" w:space="0" w:color="auto"/>
        <w:bottom w:val="none" w:sz="0" w:space="0" w:color="auto"/>
        <w:right w:val="none" w:sz="0" w:space="0" w:color="auto"/>
      </w:divBdr>
    </w:div>
    <w:div w:id="260257898">
      <w:bodyDiv w:val="1"/>
      <w:marLeft w:val="0"/>
      <w:marRight w:val="0"/>
      <w:marTop w:val="0"/>
      <w:marBottom w:val="0"/>
      <w:divBdr>
        <w:top w:val="none" w:sz="0" w:space="0" w:color="auto"/>
        <w:left w:val="none" w:sz="0" w:space="0" w:color="auto"/>
        <w:bottom w:val="none" w:sz="0" w:space="0" w:color="auto"/>
        <w:right w:val="none" w:sz="0" w:space="0" w:color="auto"/>
      </w:divBdr>
    </w:div>
    <w:div w:id="268633810">
      <w:bodyDiv w:val="1"/>
      <w:marLeft w:val="0"/>
      <w:marRight w:val="0"/>
      <w:marTop w:val="0"/>
      <w:marBottom w:val="0"/>
      <w:divBdr>
        <w:top w:val="none" w:sz="0" w:space="0" w:color="auto"/>
        <w:left w:val="none" w:sz="0" w:space="0" w:color="auto"/>
        <w:bottom w:val="none" w:sz="0" w:space="0" w:color="auto"/>
        <w:right w:val="none" w:sz="0" w:space="0" w:color="auto"/>
      </w:divBdr>
    </w:div>
    <w:div w:id="275984151">
      <w:bodyDiv w:val="1"/>
      <w:marLeft w:val="0"/>
      <w:marRight w:val="0"/>
      <w:marTop w:val="0"/>
      <w:marBottom w:val="0"/>
      <w:divBdr>
        <w:top w:val="none" w:sz="0" w:space="0" w:color="auto"/>
        <w:left w:val="none" w:sz="0" w:space="0" w:color="auto"/>
        <w:bottom w:val="none" w:sz="0" w:space="0" w:color="auto"/>
        <w:right w:val="none" w:sz="0" w:space="0" w:color="auto"/>
      </w:divBdr>
    </w:div>
    <w:div w:id="283736866">
      <w:bodyDiv w:val="1"/>
      <w:marLeft w:val="0"/>
      <w:marRight w:val="0"/>
      <w:marTop w:val="0"/>
      <w:marBottom w:val="0"/>
      <w:divBdr>
        <w:top w:val="none" w:sz="0" w:space="0" w:color="auto"/>
        <w:left w:val="none" w:sz="0" w:space="0" w:color="auto"/>
        <w:bottom w:val="none" w:sz="0" w:space="0" w:color="auto"/>
        <w:right w:val="none" w:sz="0" w:space="0" w:color="auto"/>
      </w:divBdr>
    </w:div>
    <w:div w:id="287473130">
      <w:bodyDiv w:val="1"/>
      <w:marLeft w:val="0"/>
      <w:marRight w:val="0"/>
      <w:marTop w:val="0"/>
      <w:marBottom w:val="0"/>
      <w:divBdr>
        <w:top w:val="none" w:sz="0" w:space="0" w:color="auto"/>
        <w:left w:val="none" w:sz="0" w:space="0" w:color="auto"/>
        <w:bottom w:val="none" w:sz="0" w:space="0" w:color="auto"/>
        <w:right w:val="none" w:sz="0" w:space="0" w:color="auto"/>
      </w:divBdr>
    </w:div>
    <w:div w:id="298344205">
      <w:bodyDiv w:val="1"/>
      <w:marLeft w:val="0"/>
      <w:marRight w:val="0"/>
      <w:marTop w:val="0"/>
      <w:marBottom w:val="0"/>
      <w:divBdr>
        <w:top w:val="none" w:sz="0" w:space="0" w:color="auto"/>
        <w:left w:val="none" w:sz="0" w:space="0" w:color="auto"/>
        <w:bottom w:val="none" w:sz="0" w:space="0" w:color="auto"/>
        <w:right w:val="none" w:sz="0" w:space="0" w:color="auto"/>
      </w:divBdr>
    </w:div>
    <w:div w:id="310837754">
      <w:bodyDiv w:val="1"/>
      <w:marLeft w:val="0"/>
      <w:marRight w:val="0"/>
      <w:marTop w:val="0"/>
      <w:marBottom w:val="0"/>
      <w:divBdr>
        <w:top w:val="none" w:sz="0" w:space="0" w:color="auto"/>
        <w:left w:val="none" w:sz="0" w:space="0" w:color="auto"/>
        <w:bottom w:val="none" w:sz="0" w:space="0" w:color="auto"/>
        <w:right w:val="none" w:sz="0" w:space="0" w:color="auto"/>
      </w:divBdr>
    </w:div>
    <w:div w:id="312296144">
      <w:bodyDiv w:val="1"/>
      <w:marLeft w:val="0"/>
      <w:marRight w:val="0"/>
      <w:marTop w:val="0"/>
      <w:marBottom w:val="0"/>
      <w:divBdr>
        <w:top w:val="none" w:sz="0" w:space="0" w:color="auto"/>
        <w:left w:val="none" w:sz="0" w:space="0" w:color="auto"/>
        <w:bottom w:val="none" w:sz="0" w:space="0" w:color="auto"/>
        <w:right w:val="none" w:sz="0" w:space="0" w:color="auto"/>
      </w:divBdr>
    </w:div>
    <w:div w:id="314460344">
      <w:bodyDiv w:val="1"/>
      <w:marLeft w:val="0"/>
      <w:marRight w:val="0"/>
      <w:marTop w:val="0"/>
      <w:marBottom w:val="0"/>
      <w:divBdr>
        <w:top w:val="none" w:sz="0" w:space="0" w:color="auto"/>
        <w:left w:val="none" w:sz="0" w:space="0" w:color="auto"/>
        <w:bottom w:val="none" w:sz="0" w:space="0" w:color="auto"/>
        <w:right w:val="none" w:sz="0" w:space="0" w:color="auto"/>
      </w:divBdr>
    </w:div>
    <w:div w:id="315845442">
      <w:bodyDiv w:val="1"/>
      <w:marLeft w:val="0"/>
      <w:marRight w:val="0"/>
      <w:marTop w:val="0"/>
      <w:marBottom w:val="0"/>
      <w:divBdr>
        <w:top w:val="none" w:sz="0" w:space="0" w:color="auto"/>
        <w:left w:val="none" w:sz="0" w:space="0" w:color="auto"/>
        <w:bottom w:val="none" w:sz="0" w:space="0" w:color="auto"/>
        <w:right w:val="none" w:sz="0" w:space="0" w:color="auto"/>
      </w:divBdr>
    </w:div>
    <w:div w:id="318509090">
      <w:bodyDiv w:val="1"/>
      <w:marLeft w:val="0"/>
      <w:marRight w:val="0"/>
      <w:marTop w:val="0"/>
      <w:marBottom w:val="0"/>
      <w:divBdr>
        <w:top w:val="none" w:sz="0" w:space="0" w:color="auto"/>
        <w:left w:val="none" w:sz="0" w:space="0" w:color="auto"/>
        <w:bottom w:val="none" w:sz="0" w:space="0" w:color="auto"/>
        <w:right w:val="none" w:sz="0" w:space="0" w:color="auto"/>
      </w:divBdr>
    </w:div>
    <w:div w:id="323556330">
      <w:bodyDiv w:val="1"/>
      <w:marLeft w:val="0"/>
      <w:marRight w:val="0"/>
      <w:marTop w:val="0"/>
      <w:marBottom w:val="0"/>
      <w:divBdr>
        <w:top w:val="none" w:sz="0" w:space="0" w:color="auto"/>
        <w:left w:val="none" w:sz="0" w:space="0" w:color="auto"/>
        <w:bottom w:val="none" w:sz="0" w:space="0" w:color="auto"/>
        <w:right w:val="none" w:sz="0" w:space="0" w:color="auto"/>
      </w:divBdr>
    </w:div>
    <w:div w:id="331027577">
      <w:bodyDiv w:val="1"/>
      <w:marLeft w:val="0"/>
      <w:marRight w:val="0"/>
      <w:marTop w:val="0"/>
      <w:marBottom w:val="0"/>
      <w:divBdr>
        <w:top w:val="none" w:sz="0" w:space="0" w:color="auto"/>
        <w:left w:val="none" w:sz="0" w:space="0" w:color="auto"/>
        <w:bottom w:val="none" w:sz="0" w:space="0" w:color="auto"/>
        <w:right w:val="none" w:sz="0" w:space="0" w:color="auto"/>
      </w:divBdr>
    </w:div>
    <w:div w:id="371459305">
      <w:bodyDiv w:val="1"/>
      <w:marLeft w:val="0"/>
      <w:marRight w:val="0"/>
      <w:marTop w:val="0"/>
      <w:marBottom w:val="0"/>
      <w:divBdr>
        <w:top w:val="none" w:sz="0" w:space="0" w:color="auto"/>
        <w:left w:val="none" w:sz="0" w:space="0" w:color="auto"/>
        <w:bottom w:val="none" w:sz="0" w:space="0" w:color="auto"/>
        <w:right w:val="none" w:sz="0" w:space="0" w:color="auto"/>
      </w:divBdr>
    </w:div>
    <w:div w:id="376978356">
      <w:bodyDiv w:val="1"/>
      <w:marLeft w:val="0"/>
      <w:marRight w:val="0"/>
      <w:marTop w:val="0"/>
      <w:marBottom w:val="0"/>
      <w:divBdr>
        <w:top w:val="none" w:sz="0" w:space="0" w:color="auto"/>
        <w:left w:val="none" w:sz="0" w:space="0" w:color="auto"/>
        <w:bottom w:val="none" w:sz="0" w:space="0" w:color="auto"/>
        <w:right w:val="none" w:sz="0" w:space="0" w:color="auto"/>
      </w:divBdr>
    </w:div>
    <w:div w:id="380903525">
      <w:bodyDiv w:val="1"/>
      <w:marLeft w:val="0"/>
      <w:marRight w:val="0"/>
      <w:marTop w:val="0"/>
      <w:marBottom w:val="0"/>
      <w:divBdr>
        <w:top w:val="none" w:sz="0" w:space="0" w:color="auto"/>
        <w:left w:val="none" w:sz="0" w:space="0" w:color="auto"/>
        <w:bottom w:val="none" w:sz="0" w:space="0" w:color="auto"/>
        <w:right w:val="none" w:sz="0" w:space="0" w:color="auto"/>
      </w:divBdr>
    </w:div>
    <w:div w:id="382994745">
      <w:bodyDiv w:val="1"/>
      <w:marLeft w:val="0"/>
      <w:marRight w:val="0"/>
      <w:marTop w:val="0"/>
      <w:marBottom w:val="0"/>
      <w:divBdr>
        <w:top w:val="none" w:sz="0" w:space="0" w:color="auto"/>
        <w:left w:val="none" w:sz="0" w:space="0" w:color="auto"/>
        <w:bottom w:val="none" w:sz="0" w:space="0" w:color="auto"/>
        <w:right w:val="none" w:sz="0" w:space="0" w:color="auto"/>
      </w:divBdr>
    </w:div>
    <w:div w:id="384110125">
      <w:bodyDiv w:val="1"/>
      <w:marLeft w:val="0"/>
      <w:marRight w:val="0"/>
      <w:marTop w:val="0"/>
      <w:marBottom w:val="0"/>
      <w:divBdr>
        <w:top w:val="none" w:sz="0" w:space="0" w:color="auto"/>
        <w:left w:val="none" w:sz="0" w:space="0" w:color="auto"/>
        <w:bottom w:val="none" w:sz="0" w:space="0" w:color="auto"/>
        <w:right w:val="none" w:sz="0" w:space="0" w:color="auto"/>
      </w:divBdr>
    </w:div>
    <w:div w:id="402145674">
      <w:bodyDiv w:val="1"/>
      <w:marLeft w:val="0"/>
      <w:marRight w:val="0"/>
      <w:marTop w:val="0"/>
      <w:marBottom w:val="0"/>
      <w:divBdr>
        <w:top w:val="none" w:sz="0" w:space="0" w:color="auto"/>
        <w:left w:val="none" w:sz="0" w:space="0" w:color="auto"/>
        <w:bottom w:val="none" w:sz="0" w:space="0" w:color="auto"/>
        <w:right w:val="none" w:sz="0" w:space="0" w:color="auto"/>
      </w:divBdr>
    </w:div>
    <w:div w:id="402920439">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13212017">
      <w:bodyDiv w:val="1"/>
      <w:marLeft w:val="0"/>
      <w:marRight w:val="0"/>
      <w:marTop w:val="0"/>
      <w:marBottom w:val="0"/>
      <w:divBdr>
        <w:top w:val="none" w:sz="0" w:space="0" w:color="auto"/>
        <w:left w:val="none" w:sz="0" w:space="0" w:color="auto"/>
        <w:bottom w:val="none" w:sz="0" w:space="0" w:color="auto"/>
        <w:right w:val="none" w:sz="0" w:space="0" w:color="auto"/>
      </w:divBdr>
    </w:div>
    <w:div w:id="422920478">
      <w:bodyDiv w:val="1"/>
      <w:marLeft w:val="0"/>
      <w:marRight w:val="0"/>
      <w:marTop w:val="0"/>
      <w:marBottom w:val="0"/>
      <w:divBdr>
        <w:top w:val="none" w:sz="0" w:space="0" w:color="auto"/>
        <w:left w:val="none" w:sz="0" w:space="0" w:color="auto"/>
        <w:bottom w:val="none" w:sz="0" w:space="0" w:color="auto"/>
        <w:right w:val="none" w:sz="0" w:space="0" w:color="auto"/>
      </w:divBdr>
    </w:div>
    <w:div w:id="451020291">
      <w:bodyDiv w:val="1"/>
      <w:marLeft w:val="0"/>
      <w:marRight w:val="0"/>
      <w:marTop w:val="0"/>
      <w:marBottom w:val="0"/>
      <w:divBdr>
        <w:top w:val="none" w:sz="0" w:space="0" w:color="auto"/>
        <w:left w:val="none" w:sz="0" w:space="0" w:color="auto"/>
        <w:bottom w:val="none" w:sz="0" w:space="0" w:color="auto"/>
        <w:right w:val="none" w:sz="0" w:space="0" w:color="auto"/>
      </w:divBdr>
    </w:div>
    <w:div w:id="459230404">
      <w:bodyDiv w:val="1"/>
      <w:marLeft w:val="0"/>
      <w:marRight w:val="0"/>
      <w:marTop w:val="0"/>
      <w:marBottom w:val="0"/>
      <w:divBdr>
        <w:top w:val="none" w:sz="0" w:space="0" w:color="auto"/>
        <w:left w:val="none" w:sz="0" w:space="0" w:color="auto"/>
        <w:bottom w:val="none" w:sz="0" w:space="0" w:color="auto"/>
        <w:right w:val="none" w:sz="0" w:space="0" w:color="auto"/>
      </w:divBdr>
    </w:div>
    <w:div w:id="461922461">
      <w:bodyDiv w:val="1"/>
      <w:marLeft w:val="0"/>
      <w:marRight w:val="0"/>
      <w:marTop w:val="0"/>
      <w:marBottom w:val="0"/>
      <w:divBdr>
        <w:top w:val="none" w:sz="0" w:space="0" w:color="auto"/>
        <w:left w:val="none" w:sz="0" w:space="0" w:color="auto"/>
        <w:bottom w:val="none" w:sz="0" w:space="0" w:color="auto"/>
        <w:right w:val="none" w:sz="0" w:space="0" w:color="auto"/>
      </w:divBdr>
    </w:div>
    <w:div w:id="464738258">
      <w:bodyDiv w:val="1"/>
      <w:marLeft w:val="0"/>
      <w:marRight w:val="0"/>
      <w:marTop w:val="0"/>
      <w:marBottom w:val="0"/>
      <w:divBdr>
        <w:top w:val="none" w:sz="0" w:space="0" w:color="auto"/>
        <w:left w:val="none" w:sz="0" w:space="0" w:color="auto"/>
        <w:bottom w:val="none" w:sz="0" w:space="0" w:color="auto"/>
        <w:right w:val="none" w:sz="0" w:space="0" w:color="auto"/>
      </w:divBdr>
    </w:div>
    <w:div w:id="470245431">
      <w:bodyDiv w:val="1"/>
      <w:marLeft w:val="0"/>
      <w:marRight w:val="0"/>
      <w:marTop w:val="0"/>
      <w:marBottom w:val="0"/>
      <w:divBdr>
        <w:top w:val="none" w:sz="0" w:space="0" w:color="auto"/>
        <w:left w:val="none" w:sz="0" w:space="0" w:color="auto"/>
        <w:bottom w:val="none" w:sz="0" w:space="0" w:color="auto"/>
        <w:right w:val="none" w:sz="0" w:space="0" w:color="auto"/>
      </w:divBdr>
    </w:div>
    <w:div w:id="473789930">
      <w:bodyDiv w:val="1"/>
      <w:marLeft w:val="0"/>
      <w:marRight w:val="0"/>
      <w:marTop w:val="0"/>
      <w:marBottom w:val="0"/>
      <w:divBdr>
        <w:top w:val="none" w:sz="0" w:space="0" w:color="auto"/>
        <w:left w:val="none" w:sz="0" w:space="0" w:color="auto"/>
        <w:bottom w:val="none" w:sz="0" w:space="0" w:color="auto"/>
        <w:right w:val="none" w:sz="0" w:space="0" w:color="auto"/>
      </w:divBdr>
    </w:div>
    <w:div w:id="478229865">
      <w:bodyDiv w:val="1"/>
      <w:marLeft w:val="0"/>
      <w:marRight w:val="0"/>
      <w:marTop w:val="0"/>
      <w:marBottom w:val="0"/>
      <w:divBdr>
        <w:top w:val="none" w:sz="0" w:space="0" w:color="auto"/>
        <w:left w:val="none" w:sz="0" w:space="0" w:color="auto"/>
        <w:bottom w:val="none" w:sz="0" w:space="0" w:color="auto"/>
        <w:right w:val="none" w:sz="0" w:space="0" w:color="auto"/>
      </w:divBdr>
    </w:div>
    <w:div w:id="487131398">
      <w:bodyDiv w:val="1"/>
      <w:marLeft w:val="0"/>
      <w:marRight w:val="0"/>
      <w:marTop w:val="0"/>
      <w:marBottom w:val="0"/>
      <w:divBdr>
        <w:top w:val="none" w:sz="0" w:space="0" w:color="auto"/>
        <w:left w:val="none" w:sz="0" w:space="0" w:color="auto"/>
        <w:bottom w:val="none" w:sz="0" w:space="0" w:color="auto"/>
        <w:right w:val="none" w:sz="0" w:space="0" w:color="auto"/>
      </w:divBdr>
    </w:div>
    <w:div w:id="487207860">
      <w:bodyDiv w:val="1"/>
      <w:marLeft w:val="0"/>
      <w:marRight w:val="0"/>
      <w:marTop w:val="0"/>
      <w:marBottom w:val="0"/>
      <w:divBdr>
        <w:top w:val="none" w:sz="0" w:space="0" w:color="auto"/>
        <w:left w:val="none" w:sz="0" w:space="0" w:color="auto"/>
        <w:bottom w:val="none" w:sz="0" w:space="0" w:color="auto"/>
        <w:right w:val="none" w:sz="0" w:space="0" w:color="auto"/>
      </w:divBdr>
    </w:div>
    <w:div w:id="496503532">
      <w:bodyDiv w:val="1"/>
      <w:marLeft w:val="0"/>
      <w:marRight w:val="0"/>
      <w:marTop w:val="0"/>
      <w:marBottom w:val="0"/>
      <w:divBdr>
        <w:top w:val="none" w:sz="0" w:space="0" w:color="auto"/>
        <w:left w:val="none" w:sz="0" w:space="0" w:color="auto"/>
        <w:bottom w:val="none" w:sz="0" w:space="0" w:color="auto"/>
        <w:right w:val="none" w:sz="0" w:space="0" w:color="auto"/>
      </w:divBdr>
    </w:div>
    <w:div w:id="504831562">
      <w:bodyDiv w:val="1"/>
      <w:marLeft w:val="0"/>
      <w:marRight w:val="0"/>
      <w:marTop w:val="0"/>
      <w:marBottom w:val="0"/>
      <w:divBdr>
        <w:top w:val="none" w:sz="0" w:space="0" w:color="auto"/>
        <w:left w:val="none" w:sz="0" w:space="0" w:color="auto"/>
        <w:bottom w:val="none" w:sz="0" w:space="0" w:color="auto"/>
        <w:right w:val="none" w:sz="0" w:space="0" w:color="auto"/>
      </w:divBdr>
    </w:div>
    <w:div w:id="508179683">
      <w:bodyDiv w:val="1"/>
      <w:marLeft w:val="0"/>
      <w:marRight w:val="0"/>
      <w:marTop w:val="0"/>
      <w:marBottom w:val="0"/>
      <w:divBdr>
        <w:top w:val="none" w:sz="0" w:space="0" w:color="auto"/>
        <w:left w:val="none" w:sz="0" w:space="0" w:color="auto"/>
        <w:bottom w:val="none" w:sz="0" w:space="0" w:color="auto"/>
        <w:right w:val="none" w:sz="0" w:space="0" w:color="auto"/>
      </w:divBdr>
    </w:div>
    <w:div w:id="527061957">
      <w:bodyDiv w:val="1"/>
      <w:marLeft w:val="0"/>
      <w:marRight w:val="0"/>
      <w:marTop w:val="0"/>
      <w:marBottom w:val="0"/>
      <w:divBdr>
        <w:top w:val="none" w:sz="0" w:space="0" w:color="auto"/>
        <w:left w:val="none" w:sz="0" w:space="0" w:color="auto"/>
        <w:bottom w:val="none" w:sz="0" w:space="0" w:color="auto"/>
        <w:right w:val="none" w:sz="0" w:space="0" w:color="auto"/>
      </w:divBdr>
    </w:div>
    <w:div w:id="529562693">
      <w:bodyDiv w:val="1"/>
      <w:marLeft w:val="0"/>
      <w:marRight w:val="0"/>
      <w:marTop w:val="0"/>
      <w:marBottom w:val="0"/>
      <w:divBdr>
        <w:top w:val="none" w:sz="0" w:space="0" w:color="auto"/>
        <w:left w:val="none" w:sz="0" w:space="0" w:color="auto"/>
        <w:bottom w:val="none" w:sz="0" w:space="0" w:color="auto"/>
        <w:right w:val="none" w:sz="0" w:space="0" w:color="auto"/>
      </w:divBdr>
    </w:div>
    <w:div w:id="536940656">
      <w:bodyDiv w:val="1"/>
      <w:marLeft w:val="0"/>
      <w:marRight w:val="0"/>
      <w:marTop w:val="0"/>
      <w:marBottom w:val="0"/>
      <w:divBdr>
        <w:top w:val="none" w:sz="0" w:space="0" w:color="auto"/>
        <w:left w:val="none" w:sz="0" w:space="0" w:color="auto"/>
        <w:bottom w:val="none" w:sz="0" w:space="0" w:color="auto"/>
        <w:right w:val="none" w:sz="0" w:space="0" w:color="auto"/>
      </w:divBdr>
    </w:div>
    <w:div w:id="544296219">
      <w:bodyDiv w:val="1"/>
      <w:marLeft w:val="0"/>
      <w:marRight w:val="0"/>
      <w:marTop w:val="0"/>
      <w:marBottom w:val="0"/>
      <w:divBdr>
        <w:top w:val="none" w:sz="0" w:space="0" w:color="auto"/>
        <w:left w:val="none" w:sz="0" w:space="0" w:color="auto"/>
        <w:bottom w:val="none" w:sz="0" w:space="0" w:color="auto"/>
        <w:right w:val="none" w:sz="0" w:space="0" w:color="auto"/>
      </w:divBdr>
    </w:div>
    <w:div w:id="547111725">
      <w:bodyDiv w:val="1"/>
      <w:marLeft w:val="0"/>
      <w:marRight w:val="0"/>
      <w:marTop w:val="0"/>
      <w:marBottom w:val="0"/>
      <w:divBdr>
        <w:top w:val="none" w:sz="0" w:space="0" w:color="auto"/>
        <w:left w:val="none" w:sz="0" w:space="0" w:color="auto"/>
        <w:bottom w:val="none" w:sz="0" w:space="0" w:color="auto"/>
        <w:right w:val="none" w:sz="0" w:space="0" w:color="auto"/>
      </w:divBdr>
    </w:div>
    <w:div w:id="553929963">
      <w:bodyDiv w:val="1"/>
      <w:marLeft w:val="0"/>
      <w:marRight w:val="0"/>
      <w:marTop w:val="0"/>
      <w:marBottom w:val="0"/>
      <w:divBdr>
        <w:top w:val="none" w:sz="0" w:space="0" w:color="auto"/>
        <w:left w:val="none" w:sz="0" w:space="0" w:color="auto"/>
        <w:bottom w:val="none" w:sz="0" w:space="0" w:color="auto"/>
        <w:right w:val="none" w:sz="0" w:space="0" w:color="auto"/>
      </w:divBdr>
    </w:div>
    <w:div w:id="569315513">
      <w:bodyDiv w:val="1"/>
      <w:marLeft w:val="0"/>
      <w:marRight w:val="0"/>
      <w:marTop w:val="0"/>
      <w:marBottom w:val="0"/>
      <w:divBdr>
        <w:top w:val="none" w:sz="0" w:space="0" w:color="auto"/>
        <w:left w:val="none" w:sz="0" w:space="0" w:color="auto"/>
        <w:bottom w:val="none" w:sz="0" w:space="0" w:color="auto"/>
        <w:right w:val="none" w:sz="0" w:space="0" w:color="auto"/>
      </w:divBdr>
    </w:div>
    <w:div w:id="573778634">
      <w:bodyDiv w:val="1"/>
      <w:marLeft w:val="0"/>
      <w:marRight w:val="0"/>
      <w:marTop w:val="0"/>
      <w:marBottom w:val="0"/>
      <w:divBdr>
        <w:top w:val="none" w:sz="0" w:space="0" w:color="auto"/>
        <w:left w:val="none" w:sz="0" w:space="0" w:color="auto"/>
        <w:bottom w:val="none" w:sz="0" w:space="0" w:color="auto"/>
        <w:right w:val="none" w:sz="0" w:space="0" w:color="auto"/>
      </w:divBdr>
    </w:div>
    <w:div w:id="580330386">
      <w:bodyDiv w:val="1"/>
      <w:marLeft w:val="0"/>
      <w:marRight w:val="0"/>
      <w:marTop w:val="0"/>
      <w:marBottom w:val="0"/>
      <w:divBdr>
        <w:top w:val="none" w:sz="0" w:space="0" w:color="auto"/>
        <w:left w:val="none" w:sz="0" w:space="0" w:color="auto"/>
        <w:bottom w:val="none" w:sz="0" w:space="0" w:color="auto"/>
        <w:right w:val="none" w:sz="0" w:space="0" w:color="auto"/>
      </w:divBdr>
    </w:div>
    <w:div w:id="580915523">
      <w:bodyDiv w:val="1"/>
      <w:marLeft w:val="0"/>
      <w:marRight w:val="0"/>
      <w:marTop w:val="0"/>
      <w:marBottom w:val="0"/>
      <w:divBdr>
        <w:top w:val="none" w:sz="0" w:space="0" w:color="auto"/>
        <w:left w:val="none" w:sz="0" w:space="0" w:color="auto"/>
        <w:bottom w:val="none" w:sz="0" w:space="0" w:color="auto"/>
        <w:right w:val="none" w:sz="0" w:space="0" w:color="auto"/>
      </w:divBdr>
    </w:div>
    <w:div w:id="585384344">
      <w:bodyDiv w:val="1"/>
      <w:marLeft w:val="0"/>
      <w:marRight w:val="0"/>
      <w:marTop w:val="0"/>
      <w:marBottom w:val="0"/>
      <w:divBdr>
        <w:top w:val="none" w:sz="0" w:space="0" w:color="auto"/>
        <w:left w:val="none" w:sz="0" w:space="0" w:color="auto"/>
        <w:bottom w:val="none" w:sz="0" w:space="0" w:color="auto"/>
        <w:right w:val="none" w:sz="0" w:space="0" w:color="auto"/>
      </w:divBdr>
    </w:div>
    <w:div w:id="587613594">
      <w:bodyDiv w:val="1"/>
      <w:marLeft w:val="0"/>
      <w:marRight w:val="0"/>
      <w:marTop w:val="0"/>
      <w:marBottom w:val="0"/>
      <w:divBdr>
        <w:top w:val="none" w:sz="0" w:space="0" w:color="auto"/>
        <w:left w:val="none" w:sz="0" w:space="0" w:color="auto"/>
        <w:bottom w:val="none" w:sz="0" w:space="0" w:color="auto"/>
        <w:right w:val="none" w:sz="0" w:space="0" w:color="auto"/>
      </w:divBdr>
    </w:div>
    <w:div w:id="589236704">
      <w:bodyDiv w:val="1"/>
      <w:marLeft w:val="0"/>
      <w:marRight w:val="0"/>
      <w:marTop w:val="0"/>
      <w:marBottom w:val="0"/>
      <w:divBdr>
        <w:top w:val="none" w:sz="0" w:space="0" w:color="auto"/>
        <w:left w:val="none" w:sz="0" w:space="0" w:color="auto"/>
        <w:bottom w:val="none" w:sz="0" w:space="0" w:color="auto"/>
        <w:right w:val="none" w:sz="0" w:space="0" w:color="auto"/>
      </w:divBdr>
    </w:div>
    <w:div w:id="592592566">
      <w:bodyDiv w:val="1"/>
      <w:marLeft w:val="0"/>
      <w:marRight w:val="0"/>
      <w:marTop w:val="0"/>
      <w:marBottom w:val="0"/>
      <w:divBdr>
        <w:top w:val="none" w:sz="0" w:space="0" w:color="auto"/>
        <w:left w:val="none" w:sz="0" w:space="0" w:color="auto"/>
        <w:bottom w:val="none" w:sz="0" w:space="0" w:color="auto"/>
        <w:right w:val="none" w:sz="0" w:space="0" w:color="auto"/>
      </w:divBdr>
    </w:div>
    <w:div w:id="592863901">
      <w:bodyDiv w:val="1"/>
      <w:marLeft w:val="0"/>
      <w:marRight w:val="0"/>
      <w:marTop w:val="0"/>
      <w:marBottom w:val="0"/>
      <w:divBdr>
        <w:top w:val="none" w:sz="0" w:space="0" w:color="auto"/>
        <w:left w:val="none" w:sz="0" w:space="0" w:color="auto"/>
        <w:bottom w:val="none" w:sz="0" w:space="0" w:color="auto"/>
        <w:right w:val="none" w:sz="0" w:space="0" w:color="auto"/>
      </w:divBdr>
    </w:div>
    <w:div w:id="607392195">
      <w:bodyDiv w:val="1"/>
      <w:marLeft w:val="0"/>
      <w:marRight w:val="0"/>
      <w:marTop w:val="0"/>
      <w:marBottom w:val="0"/>
      <w:divBdr>
        <w:top w:val="none" w:sz="0" w:space="0" w:color="auto"/>
        <w:left w:val="none" w:sz="0" w:space="0" w:color="auto"/>
        <w:bottom w:val="none" w:sz="0" w:space="0" w:color="auto"/>
        <w:right w:val="none" w:sz="0" w:space="0" w:color="auto"/>
      </w:divBdr>
    </w:div>
    <w:div w:id="626473471">
      <w:bodyDiv w:val="1"/>
      <w:marLeft w:val="0"/>
      <w:marRight w:val="0"/>
      <w:marTop w:val="0"/>
      <w:marBottom w:val="0"/>
      <w:divBdr>
        <w:top w:val="none" w:sz="0" w:space="0" w:color="auto"/>
        <w:left w:val="none" w:sz="0" w:space="0" w:color="auto"/>
        <w:bottom w:val="none" w:sz="0" w:space="0" w:color="auto"/>
        <w:right w:val="none" w:sz="0" w:space="0" w:color="auto"/>
      </w:divBdr>
    </w:div>
    <w:div w:id="632441396">
      <w:bodyDiv w:val="1"/>
      <w:marLeft w:val="0"/>
      <w:marRight w:val="0"/>
      <w:marTop w:val="0"/>
      <w:marBottom w:val="0"/>
      <w:divBdr>
        <w:top w:val="none" w:sz="0" w:space="0" w:color="auto"/>
        <w:left w:val="none" w:sz="0" w:space="0" w:color="auto"/>
        <w:bottom w:val="none" w:sz="0" w:space="0" w:color="auto"/>
        <w:right w:val="none" w:sz="0" w:space="0" w:color="auto"/>
      </w:divBdr>
    </w:div>
    <w:div w:id="649134270">
      <w:bodyDiv w:val="1"/>
      <w:marLeft w:val="0"/>
      <w:marRight w:val="0"/>
      <w:marTop w:val="0"/>
      <w:marBottom w:val="0"/>
      <w:divBdr>
        <w:top w:val="none" w:sz="0" w:space="0" w:color="auto"/>
        <w:left w:val="none" w:sz="0" w:space="0" w:color="auto"/>
        <w:bottom w:val="none" w:sz="0" w:space="0" w:color="auto"/>
        <w:right w:val="none" w:sz="0" w:space="0" w:color="auto"/>
      </w:divBdr>
    </w:div>
    <w:div w:id="649527918">
      <w:bodyDiv w:val="1"/>
      <w:marLeft w:val="0"/>
      <w:marRight w:val="0"/>
      <w:marTop w:val="0"/>
      <w:marBottom w:val="0"/>
      <w:divBdr>
        <w:top w:val="none" w:sz="0" w:space="0" w:color="auto"/>
        <w:left w:val="none" w:sz="0" w:space="0" w:color="auto"/>
        <w:bottom w:val="none" w:sz="0" w:space="0" w:color="auto"/>
        <w:right w:val="none" w:sz="0" w:space="0" w:color="auto"/>
      </w:divBdr>
    </w:div>
    <w:div w:id="658655162">
      <w:bodyDiv w:val="1"/>
      <w:marLeft w:val="0"/>
      <w:marRight w:val="0"/>
      <w:marTop w:val="0"/>
      <w:marBottom w:val="0"/>
      <w:divBdr>
        <w:top w:val="none" w:sz="0" w:space="0" w:color="auto"/>
        <w:left w:val="none" w:sz="0" w:space="0" w:color="auto"/>
        <w:bottom w:val="none" w:sz="0" w:space="0" w:color="auto"/>
        <w:right w:val="none" w:sz="0" w:space="0" w:color="auto"/>
      </w:divBdr>
    </w:div>
    <w:div w:id="671185052">
      <w:bodyDiv w:val="1"/>
      <w:marLeft w:val="0"/>
      <w:marRight w:val="0"/>
      <w:marTop w:val="0"/>
      <w:marBottom w:val="0"/>
      <w:divBdr>
        <w:top w:val="none" w:sz="0" w:space="0" w:color="auto"/>
        <w:left w:val="none" w:sz="0" w:space="0" w:color="auto"/>
        <w:bottom w:val="none" w:sz="0" w:space="0" w:color="auto"/>
        <w:right w:val="none" w:sz="0" w:space="0" w:color="auto"/>
      </w:divBdr>
    </w:div>
    <w:div w:id="673843860">
      <w:bodyDiv w:val="1"/>
      <w:marLeft w:val="0"/>
      <w:marRight w:val="0"/>
      <w:marTop w:val="0"/>
      <w:marBottom w:val="0"/>
      <w:divBdr>
        <w:top w:val="none" w:sz="0" w:space="0" w:color="auto"/>
        <w:left w:val="none" w:sz="0" w:space="0" w:color="auto"/>
        <w:bottom w:val="none" w:sz="0" w:space="0" w:color="auto"/>
        <w:right w:val="none" w:sz="0" w:space="0" w:color="auto"/>
      </w:divBdr>
    </w:div>
    <w:div w:id="675571980">
      <w:bodyDiv w:val="1"/>
      <w:marLeft w:val="0"/>
      <w:marRight w:val="0"/>
      <w:marTop w:val="0"/>
      <w:marBottom w:val="0"/>
      <w:divBdr>
        <w:top w:val="none" w:sz="0" w:space="0" w:color="auto"/>
        <w:left w:val="none" w:sz="0" w:space="0" w:color="auto"/>
        <w:bottom w:val="none" w:sz="0" w:space="0" w:color="auto"/>
        <w:right w:val="none" w:sz="0" w:space="0" w:color="auto"/>
      </w:divBdr>
    </w:div>
    <w:div w:id="683942493">
      <w:bodyDiv w:val="1"/>
      <w:marLeft w:val="0"/>
      <w:marRight w:val="0"/>
      <w:marTop w:val="0"/>
      <w:marBottom w:val="0"/>
      <w:divBdr>
        <w:top w:val="none" w:sz="0" w:space="0" w:color="auto"/>
        <w:left w:val="none" w:sz="0" w:space="0" w:color="auto"/>
        <w:bottom w:val="none" w:sz="0" w:space="0" w:color="auto"/>
        <w:right w:val="none" w:sz="0" w:space="0" w:color="auto"/>
      </w:divBdr>
    </w:div>
    <w:div w:id="691498302">
      <w:bodyDiv w:val="1"/>
      <w:marLeft w:val="0"/>
      <w:marRight w:val="0"/>
      <w:marTop w:val="0"/>
      <w:marBottom w:val="0"/>
      <w:divBdr>
        <w:top w:val="none" w:sz="0" w:space="0" w:color="auto"/>
        <w:left w:val="none" w:sz="0" w:space="0" w:color="auto"/>
        <w:bottom w:val="none" w:sz="0" w:space="0" w:color="auto"/>
        <w:right w:val="none" w:sz="0" w:space="0" w:color="auto"/>
      </w:divBdr>
      <w:divsChild>
        <w:div w:id="1773357917">
          <w:marLeft w:val="0"/>
          <w:marRight w:val="0"/>
          <w:marTop w:val="0"/>
          <w:marBottom w:val="0"/>
          <w:divBdr>
            <w:top w:val="none" w:sz="0" w:space="0" w:color="auto"/>
            <w:left w:val="none" w:sz="0" w:space="0" w:color="auto"/>
            <w:bottom w:val="none" w:sz="0" w:space="0" w:color="auto"/>
            <w:right w:val="none" w:sz="0" w:space="0" w:color="auto"/>
          </w:divBdr>
        </w:div>
        <w:div w:id="1173570369">
          <w:marLeft w:val="0"/>
          <w:marRight w:val="0"/>
          <w:marTop w:val="0"/>
          <w:marBottom w:val="0"/>
          <w:divBdr>
            <w:top w:val="none" w:sz="0" w:space="0" w:color="auto"/>
            <w:left w:val="none" w:sz="0" w:space="0" w:color="auto"/>
            <w:bottom w:val="none" w:sz="0" w:space="0" w:color="auto"/>
            <w:right w:val="none" w:sz="0" w:space="0" w:color="auto"/>
          </w:divBdr>
        </w:div>
      </w:divsChild>
    </w:div>
    <w:div w:id="691566056">
      <w:bodyDiv w:val="1"/>
      <w:marLeft w:val="0"/>
      <w:marRight w:val="0"/>
      <w:marTop w:val="0"/>
      <w:marBottom w:val="0"/>
      <w:divBdr>
        <w:top w:val="none" w:sz="0" w:space="0" w:color="auto"/>
        <w:left w:val="none" w:sz="0" w:space="0" w:color="auto"/>
        <w:bottom w:val="none" w:sz="0" w:space="0" w:color="auto"/>
        <w:right w:val="none" w:sz="0" w:space="0" w:color="auto"/>
      </w:divBdr>
    </w:div>
    <w:div w:id="713775369">
      <w:bodyDiv w:val="1"/>
      <w:marLeft w:val="0"/>
      <w:marRight w:val="0"/>
      <w:marTop w:val="0"/>
      <w:marBottom w:val="0"/>
      <w:divBdr>
        <w:top w:val="none" w:sz="0" w:space="0" w:color="auto"/>
        <w:left w:val="none" w:sz="0" w:space="0" w:color="auto"/>
        <w:bottom w:val="none" w:sz="0" w:space="0" w:color="auto"/>
        <w:right w:val="none" w:sz="0" w:space="0" w:color="auto"/>
      </w:divBdr>
    </w:div>
    <w:div w:id="715466683">
      <w:bodyDiv w:val="1"/>
      <w:marLeft w:val="0"/>
      <w:marRight w:val="0"/>
      <w:marTop w:val="0"/>
      <w:marBottom w:val="0"/>
      <w:divBdr>
        <w:top w:val="none" w:sz="0" w:space="0" w:color="auto"/>
        <w:left w:val="none" w:sz="0" w:space="0" w:color="auto"/>
        <w:bottom w:val="none" w:sz="0" w:space="0" w:color="auto"/>
        <w:right w:val="none" w:sz="0" w:space="0" w:color="auto"/>
      </w:divBdr>
    </w:div>
    <w:div w:id="723794519">
      <w:bodyDiv w:val="1"/>
      <w:marLeft w:val="0"/>
      <w:marRight w:val="0"/>
      <w:marTop w:val="0"/>
      <w:marBottom w:val="0"/>
      <w:divBdr>
        <w:top w:val="none" w:sz="0" w:space="0" w:color="auto"/>
        <w:left w:val="none" w:sz="0" w:space="0" w:color="auto"/>
        <w:bottom w:val="none" w:sz="0" w:space="0" w:color="auto"/>
        <w:right w:val="none" w:sz="0" w:space="0" w:color="auto"/>
      </w:divBdr>
    </w:div>
    <w:div w:id="726614339">
      <w:bodyDiv w:val="1"/>
      <w:marLeft w:val="0"/>
      <w:marRight w:val="0"/>
      <w:marTop w:val="0"/>
      <w:marBottom w:val="0"/>
      <w:divBdr>
        <w:top w:val="none" w:sz="0" w:space="0" w:color="auto"/>
        <w:left w:val="none" w:sz="0" w:space="0" w:color="auto"/>
        <w:bottom w:val="none" w:sz="0" w:space="0" w:color="auto"/>
        <w:right w:val="none" w:sz="0" w:space="0" w:color="auto"/>
      </w:divBdr>
    </w:div>
    <w:div w:id="728189659">
      <w:bodyDiv w:val="1"/>
      <w:marLeft w:val="0"/>
      <w:marRight w:val="0"/>
      <w:marTop w:val="0"/>
      <w:marBottom w:val="0"/>
      <w:divBdr>
        <w:top w:val="none" w:sz="0" w:space="0" w:color="auto"/>
        <w:left w:val="none" w:sz="0" w:space="0" w:color="auto"/>
        <w:bottom w:val="none" w:sz="0" w:space="0" w:color="auto"/>
        <w:right w:val="none" w:sz="0" w:space="0" w:color="auto"/>
      </w:divBdr>
    </w:div>
    <w:div w:id="733352900">
      <w:bodyDiv w:val="1"/>
      <w:marLeft w:val="0"/>
      <w:marRight w:val="0"/>
      <w:marTop w:val="0"/>
      <w:marBottom w:val="0"/>
      <w:divBdr>
        <w:top w:val="none" w:sz="0" w:space="0" w:color="auto"/>
        <w:left w:val="none" w:sz="0" w:space="0" w:color="auto"/>
        <w:bottom w:val="none" w:sz="0" w:space="0" w:color="auto"/>
        <w:right w:val="none" w:sz="0" w:space="0" w:color="auto"/>
      </w:divBdr>
    </w:div>
    <w:div w:id="737483112">
      <w:bodyDiv w:val="1"/>
      <w:marLeft w:val="0"/>
      <w:marRight w:val="0"/>
      <w:marTop w:val="0"/>
      <w:marBottom w:val="0"/>
      <w:divBdr>
        <w:top w:val="none" w:sz="0" w:space="0" w:color="auto"/>
        <w:left w:val="none" w:sz="0" w:space="0" w:color="auto"/>
        <w:bottom w:val="none" w:sz="0" w:space="0" w:color="auto"/>
        <w:right w:val="none" w:sz="0" w:space="0" w:color="auto"/>
      </w:divBdr>
    </w:div>
    <w:div w:id="741366185">
      <w:bodyDiv w:val="1"/>
      <w:marLeft w:val="0"/>
      <w:marRight w:val="0"/>
      <w:marTop w:val="0"/>
      <w:marBottom w:val="0"/>
      <w:divBdr>
        <w:top w:val="none" w:sz="0" w:space="0" w:color="auto"/>
        <w:left w:val="none" w:sz="0" w:space="0" w:color="auto"/>
        <w:bottom w:val="none" w:sz="0" w:space="0" w:color="auto"/>
        <w:right w:val="none" w:sz="0" w:space="0" w:color="auto"/>
      </w:divBdr>
    </w:div>
    <w:div w:id="742140131">
      <w:bodyDiv w:val="1"/>
      <w:marLeft w:val="0"/>
      <w:marRight w:val="0"/>
      <w:marTop w:val="0"/>
      <w:marBottom w:val="0"/>
      <w:divBdr>
        <w:top w:val="none" w:sz="0" w:space="0" w:color="auto"/>
        <w:left w:val="none" w:sz="0" w:space="0" w:color="auto"/>
        <w:bottom w:val="none" w:sz="0" w:space="0" w:color="auto"/>
        <w:right w:val="none" w:sz="0" w:space="0" w:color="auto"/>
      </w:divBdr>
    </w:div>
    <w:div w:id="756092929">
      <w:bodyDiv w:val="1"/>
      <w:marLeft w:val="0"/>
      <w:marRight w:val="0"/>
      <w:marTop w:val="0"/>
      <w:marBottom w:val="0"/>
      <w:divBdr>
        <w:top w:val="none" w:sz="0" w:space="0" w:color="auto"/>
        <w:left w:val="none" w:sz="0" w:space="0" w:color="auto"/>
        <w:bottom w:val="none" w:sz="0" w:space="0" w:color="auto"/>
        <w:right w:val="none" w:sz="0" w:space="0" w:color="auto"/>
      </w:divBdr>
    </w:div>
    <w:div w:id="758326887">
      <w:bodyDiv w:val="1"/>
      <w:marLeft w:val="0"/>
      <w:marRight w:val="0"/>
      <w:marTop w:val="0"/>
      <w:marBottom w:val="0"/>
      <w:divBdr>
        <w:top w:val="none" w:sz="0" w:space="0" w:color="auto"/>
        <w:left w:val="none" w:sz="0" w:space="0" w:color="auto"/>
        <w:bottom w:val="none" w:sz="0" w:space="0" w:color="auto"/>
        <w:right w:val="none" w:sz="0" w:space="0" w:color="auto"/>
      </w:divBdr>
    </w:div>
    <w:div w:id="766736800">
      <w:bodyDiv w:val="1"/>
      <w:marLeft w:val="0"/>
      <w:marRight w:val="0"/>
      <w:marTop w:val="0"/>
      <w:marBottom w:val="0"/>
      <w:divBdr>
        <w:top w:val="none" w:sz="0" w:space="0" w:color="auto"/>
        <w:left w:val="none" w:sz="0" w:space="0" w:color="auto"/>
        <w:bottom w:val="none" w:sz="0" w:space="0" w:color="auto"/>
        <w:right w:val="none" w:sz="0" w:space="0" w:color="auto"/>
      </w:divBdr>
    </w:div>
    <w:div w:id="767889167">
      <w:bodyDiv w:val="1"/>
      <w:marLeft w:val="0"/>
      <w:marRight w:val="0"/>
      <w:marTop w:val="0"/>
      <w:marBottom w:val="0"/>
      <w:divBdr>
        <w:top w:val="none" w:sz="0" w:space="0" w:color="auto"/>
        <w:left w:val="none" w:sz="0" w:space="0" w:color="auto"/>
        <w:bottom w:val="none" w:sz="0" w:space="0" w:color="auto"/>
        <w:right w:val="none" w:sz="0" w:space="0" w:color="auto"/>
      </w:divBdr>
    </w:div>
    <w:div w:id="780345180">
      <w:bodyDiv w:val="1"/>
      <w:marLeft w:val="0"/>
      <w:marRight w:val="0"/>
      <w:marTop w:val="0"/>
      <w:marBottom w:val="0"/>
      <w:divBdr>
        <w:top w:val="none" w:sz="0" w:space="0" w:color="auto"/>
        <w:left w:val="none" w:sz="0" w:space="0" w:color="auto"/>
        <w:bottom w:val="none" w:sz="0" w:space="0" w:color="auto"/>
        <w:right w:val="none" w:sz="0" w:space="0" w:color="auto"/>
      </w:divBdr>
    </w:div>
    <w:div w:id="781530324">
      <w:bodyDiv w:val="1"/>
      <w:marLeft w:val="0"/>
      <w:marRight w:val="0"/>
      <w:marTop w:val="0"/>
      <w:marBottom w:val="0"/>
      <w:divBdr>
        <w:top w:val="none" w:sz="0" w:space="0" w:color="auto"/>
        <w:left w:val="none" w:sz="0" w:space="0" w:color="auto"/>
        <w:bottom w:val="none" w:sz="0" w:space="0" w:color="auto"/>
        <w:right w:val="none" w:sz="0" w:space="0" w:color="auto"/>
      </w:divBdr>
    </w:div>
    <w:div w:id="790129076">
      <w:bodyDiv w:val="1"/>
      <w:marLeft w:val="0"/>
      <w:marRight w:val="0"/>
      <w:marTop w:val="0"/>
      <w:marBottom w:val="0"/>
      <w:divBdr>
        <w:top w:val="none" w:sz="0" w:space="0" w:color="auto"/>
        <w:left w:val="none" w:sz="0" w:space="0" w:color="auto"/>
        <w:bottom w:val="none" w:sz="0" w:space="0" w:color="auto"/>
        <w:right w:val="none" w:sz="0" w:space="0" w:color="auto"/>
      </w:divBdr>
    </w:div>
    <w:div w:id="793526237">
      <w:bodyDiv w:val="1"/>
      <w:marLeft w:val="0"/>
      <w:marRight w:val="0"/>
      <w:marTop w:val="0"/>
      <w:marBottom w:val="0"/>
      <w:divBdr>
        <w:top w:val="none" w:sz="0" w:space="0" w:color="auto"/>
        <w:left w:val="none" w:sz="0" w:space="0" w:color="auto"/>
        <w:bottom w:val="none" w:sz="0" w:space="0" w:color="auto"/>
        <w:right w:val="none" w:sz="0" w:space="0" w:color="auto"/>
      </w:divBdr>
    </w:div>
    <w:div w:id="803430709">
      <w:bodyDiv w:val="1"/>
      <w:marLeft w:val="0"/>
      <w:marRight w:val="0"/>
      <w:marTop w:val="0"/>
      <w:marBottom w:val="0"/>
      <w:divBdr>
        <w:top w:val="none" w:sz="0" w:space="0" w:color="auto"/>
        <w:left w:val="none" w:sz="0" w:space="0" w:color="auto"/>
        <w:bottom w:val="none" w:sz="0" w:space="0" w:color="auto"/>
        <w:right w:val="none" w:sz="0" w:space="0" w:color="auto"/>
      </w:divBdr>
    </w:div>
    <w:div w:id="806898866">
      <w:bodyDiv w:val="1"/>
      <w:marLeft w:val="0"/>
      <w:marRight w:val="0"/>
      <w:marTop w:val="0"/>
      <w:marBottom w:val="0"/>
      <w:divBdr>
        <w:top w:val="none" w:sz="0" w:space="0" w:color="auto"/>
        <w:left w:val="none" w:sz="0" w:space="0" w:color="auto"/>
        <w:bottom w:val="none" w:sz="0" w:space="0" w:color="auto"/>
        <w:right w:val="none" w:sz="0" w:space="0" w:color="auto"/>
      </w:divBdr>
    </w:div>
    <w:div w:id="820266524">
      <w:bodyDiv w:val="1"/>
      <w:marLeft w:val="0"/>
      <w:marRight w:val="0"/>
      <w:marTop w:val="0"/>
      <w:marBottom w:val="0"/>
      <w:divBdr>
        <w:top w:val="none" w:sz="0" w:space="0" w:color="auto"/>
        <w:left w:val="none" w:sz="0" w:space="0" w:color="auto"/>
        <w:bottom w:val="none" w:sz="0" w:space="0" w:color="auto"/>
        <w:right w:val="none" w:sz="0" w:space="0" w:color="auto"/>
      </w:divBdr>
    </w:div>
    <w:div w:id="824902292">
      <w:bodyDiv w:val="1"/>
      <w:marLeft w:val="0"/>
      <w:marRight w:val="0"/>
      <w:marTop w:val="0"/>
      <w:marBottom w:val="0"/>
      <w:divBdr>
        <w:top w:val="none" w:sz="0" w:space="0" w:color="auto"/>
        <w:left w:val="none" w:sz="0" w:space="0" w:color="auto"/>
        <w:bottom w:val="none" w:sz="0" w:space="0" w:color="auto"/>
        <w:right w:val="none" w:sz="0" w:space="0" w:color="auto"/>
      </w:divBdr>
    </w:div>
    <w:div w:id="828785889">
      <w:bodyDiv w:val="1"/>
      <w:marLeft w:val="0"/>
      <w:marRight w:val="0"/>
      <w:marTop w:val="0"/>
      <w:marBottom w:val="0"/>
      <w:divBdr>
        <w:top w:val="none" w:sz="0" w:space="0" w:color="auto"/>
        <w:left w:val="none" w:sz="0" w:space="0" w:color="auto"/>
        <w:bottom w:val="none" w:sz="0" w:space="0" w:color="auto"/>
        <w:right w:val="none" w:sz="0" w:space="0" w:color="auto"/>
      </w:divBdr>
    </w:div>
    <w:div w:id="832841785">
      <w:bodyDiv w:val="1"/>
      <w:marLeft w:val="0"/>
      <w:marRight w:val="0"/>
      <w:marTop w:val="0"/>
      <w:marBottom w:val="0"/>
      <w:divBdr>
        <w:top w:val="none" w:sz="0" w:space="0" w:color="auto"/>
        <w:left w:val="none" w:sz="0" w:space="0" w:color="auto"/>
        <w:bottom w:val="none" w:sz="0" w:space="0" w:color="auto"/>
        <w:right w:val="none" w:sz="0" w:space="0" w:color="auto"/>
      </w:divBdr>
    </w:div>
    <w:div w:id="848326375">
      <w:bodyDiv w:val="1"/>
      <w:marLeft w:val="0"/>
      <w:marRight w:val="0"/>
      <w:marTop w:val="0"/>
      <w:marBottom w:val="0"/>
      <w:divBdr>
        <w:top w:val="none" w:sz="0" w:space="0" w:color="auto"/>
        <w:left w:val="none" w:sz="0" w:space="0" w:color="auto"/>
        <w:bottom w:val="none" w:sz="0" w:space="0" w:color="auto"/>
        <w:right w:val="none" w:sz="0" w:space="0" w:color="auto"/>
      </w:divBdr>
    </w:div>
    <w:div w:id="850031115">
      <w:bodyDiv w:val="1"/>
      <w:marLeft w:val="0"/>
      <w:marRight w:val="0"/>
      <w:marTop w:val="0"/>
      <w:marBottom w:val="0"/>
      <w:divBdr>
        <w:top w:val="none" w:sz="0" w:space="0" w:color="auto"/>
        <w:left w:val="none" w:sz="0" w:space="0" w:color="auto"/>
        <w:bottom w:val="none" w:sz="0" w:space="0" w:color="auto"/>
        <w:right w:val="none" w:sz="0" w:space="0" w:color="auto"/>
      </w:divBdr>
    </w:div>
    <w:div w:id="856500944">
      <w:bodyDiv w:val="1"/>
      <w:marLeft w:val="0"/>
      <w:marRight w:val="0"/>
      <w:marTop w:val="0"/>
      <w:marBottom w:val="0"/>
      <w:divBdr>
        <w:top w:val="none" w:sz="0" w:space="0" w:color="auto"/>
        <w:left w:val="none" w:sz="0" w:space="0" w:color="auto"/>
        <w:bottom w:val="none" w:sz="0" w:space="0" w:color="auto"/>
        <w:right w:val="none" w:sz="0" w:space="0" w:color="auto"/>
      </w:divBdr>
    </w:div>
    <w:div w:id="862207137">
      <w:bodyDiv w:val="1"/>
      <w:marLeft w:val="0"/>
      <w:marRight w:val="0"/>
      <w:marTop w:val="0"/>
      <w:marBottom w:val="0"/>
      <w:divBdr>
        <w:top w:val="none" w:sz="0" w:space="0" w:color="auto"/>
        <w:left w:val="none" w:sz="0" w:space="0" w:color="auto"/>
        <w:bottom w:val="none" w:sz="0" w:space="0" w:color="auto"/>
        <w:right w:val="none" w:sz="0" w:space="0" w:color="auto"/>
      </w:divBdr>
    </w:div>
    <w:div w:id="872772051">
      <w:bodyDiv w:val="1"/>
      <w:marLeft w:val="0"/>
      <w:marRight w:val="0"/>
      <w:marTop w:val="0"/>
      <w:marBottom w:val="0"/>
      <w:divBdr>
        <w:top w:val="none" w:sz="0" w:space="0" w:color="auto"/>
        <w:left w:val="none" w:sz="0" w:space="0" w:color="auto"/>
        <w:bottom w:val="none" w:sz="0" w:space="0" w:color="auto"/>
        <w:right w:val="none" w:sz="0" w:space="0" w:color="auto"/>
      </w:divBdr>
    </w:div>
    <w:div w:id="876694926">
      <w:bodyDiv w:val="1"/>
      <w:marLeft w:val="0"/>
      <w:marRight w:val="0"/>
      <w:marTop w:val="0"/>
      <w:marBottom w:val="0"/>
      <w:divBdr>
        <w:top w:val="none" w:sz="0" w:space="0" w:color="auto"/>
        <w:left w:val="none" w:sz="0" w:space="0" w:color="auto"/>
        <w:bottom w:val="none" w:sz="0" w:space="0" w:color="auto"/>
        <w:right w:val="none" w:sz="0" w:space="0" w:color="auto"/>
      </w:divBdr>
    </w:div>
    <w:div w:id="882594347">
      <w:bodyDiv w:val="1"/>
      <w:marLeft w:val="0"/>
      <w:marRight w:val="0"/>
      <w:marTop w:val="0"/>
      <w:marBottom w:val="0"/>
      <w:divBdr>
        <w:top w:val="none" w:sz="0" w:space="0" w:color="auto"/>
        <w:left w:val="none" w:sz="0" w:space="0" w:color="auto"/>
        <w:bottom w:val="none" w:sz="0" w:space="0" w:color="auto"/>
        <w:right w:val="none" w:sz="0" w:space="0" w:color="auto"/>
      </w:divBdr>
    </w:div>
    <w:div w:id="894855871">
      <w:bodyDiv w:val="1"/>
      <w:marLeft w:val="0"/>
      <w:marRight w:val="0"/>
      <w:marTop w:val="0"/>
      <w:marBottom w:val="0"/>
      <w:divBdr>
        <w:top w:val="none" w:sz="0" w:space="0" w:color="auto"/>
        <w:left w:val="none" w:sz="0" w:space="0" w:color="auto"/>
        <w:bottom w:val="none" w:sz="0" w:space="0" w:color="auto"/>
        <w:right w:val="none" w:sz="0" w:space="0" w:color="auto"/>
      </w:divBdr>
    </w:div>
    <w:div w:id="903569614">
      <w:bodyDiv w:val="1"/>
      <w:marLeft w:val="0"/>
      <w:marRight w:val="0"/>
      <w:marTop w:val="0"/>
      <w:marBottom w:val="0"/>
      <w:divBdr>
        <w:top w:val="none" w:sz="0" w:space="0" w:color="auto"/>
        <w:left w:val="none" w:sz="0" w:space="0" w:color="auto"/>
        <w:bottom w:val="none" w:sz="0" w:space="0" w:color="auto"/>
        <w:right w:val="none" w:sz="0" w:space="0" w:color="auto"/>
      </w:divBdr>
    </w:div>
    <w:div w:id="913009254">
      <w:bodyDiv w:val="1"/>
      <w:marLeft w:val="0"/>
      <w:marRight w:val="0"/>
      <w:marTop w:val="0"/>
      <w:marBottom w:val="0"/>
      <w:divBdr>
        <w:top w:val="none" w:sz="0" w:space="0" w:color="auto"/>
        <w:left w:val="none" w:sz="0" w:space="0" w:color="auto"/>
        <w:bottom w:val="none" w:sz="0" w:space="0" w:color="auto"/>
        <w:right w:val="none" w:sz="0" w:space="0" w:color="auto"/>
      </w:divBdr>
    </w:div>
    <w:div w:id="913852730">
      <w:bodyDiv w:val="1"/>
      <w:marLeft w:val="0"/>
      <w:marRight w:val="0"/>
      <w:marTop w:val="0"/>
      <w:marBottom w:val="0"/>
      <w:divBdr>
        <w:top w:val="none" w:sz="0" w:space="0" w:color="auto"/>
        <w:left w:val="none" w:sz="0" w:space="0" w:color="auto"/>
        <w:bottom w:val="none" w:sz="0" w:space="0" w:color="auto"/>
        <w:right w:val="none" w:sz="0" w:space="0" w:color="auto"/>
      </w:divBdr>
    </w:div>
    <w:div w:id="915626219">
      <w:bodyDiv w:val="1"/>
      <w:marLeft w:val="0"/>
      <w:marRight w:val="0"/>
      <w:marTop w:val="0"/>
      <w:marBottom w:val="0"/>
      <w:divBdr>
        <w:top w:val="none" w:sz="0" w:space="0" w:color="auto"/>
        <w:left w:val="none" w:sz="0" w:space="0" w:color="auto"/>
        <w:bottom w:val="none" w:sz="0" w:space="0" w:color="auto"/>
        <w:right w:val="none" w:sz="0" w:space="0" w:color="auto"/>
      </w:divBdr>
    </w:div>
    <w:div w:id="928468029">
      <w:bodyDiv w:val="1"/>
      <w:marLeft w:val="0"/>
      <w:marRight w:val="0"/>
      <w:marTop w:val="0"/>
      <w:marBottom w:val="0"/>
      <w:divBdr>
        <w:top w:val="none" w:sz="0" w:space="0" w:color="auto"/>
        <w:left w:val="none" w:sz="0" w:space="0" w:color="auto"/>
        <w:bottom w:val="none" w:sz="0" w:space="0" w:color="auto"/>
        <w:right w:val="none" w:sz="0" w:space="0" w:color="auto"/>
      </w:divBdr>
    </w:div>
    <w:div w:id="935021619">
      <w:bodyDiv w:val="1"/>
      <w:marLeft w:val="0"/>
      <w:marRight w:val="0"/>
      <w:marTop w:val="0"/>
      <w:marBottom w:val="0"/>
      <w:divBdr>
        <w:top w:val="none" w:sz="0" w:space="0" w:color="auto"/>
        <w:left w:val="none" w:sz="0" w:space="0" w:color="auto"/>
        <w:bottom w:val="none" w:sz="0" w:space="0" w:color="auto"/>
        <w:right w:val="none" w:sz="0" w:space="0" w:color="auto"/>
      </w:divBdr>
    </w:div>
    <w:div w:id="947464770">
      <w:bodyDiv w:val="1"/>
      <w:marLeft w:val="0"/>
      <w:marRight w:val="0"/>
      <w:marTop w:val="0"/>
      <w:marBottom w:val="0"/>
      <w:divBdr>
        <w:top w:val="none" w:sz="0" w:space="0" w:color="auto"/>
        <w:left w:val="none" w:sz="0" w:space="0" w:color="auto"/>
        <w:bottom w:val="none" w:sz="0" w:space="0" w:color="auto"/>
        <w:right w:val="none" w:sz="0" w:space="0" w:color="auto"/>
      </w:divBdr>
    </w:div>
    <w:div w:id="967469072">
      <w:bodyDiv w:val="1"/>
      <w:marLeft w:val="0"/>
      <w:marRight w:val="0"/>
      <w:marTop w:val="0"/>
      <w:marBottom w:val="0"/>
      <w:divBdr>
        <w:top w:val="none" w:sz="0" w:space="0" w:color="auto"/>
        <w:left w:val="none" w:sz="0" w:space="0" w:color="auto"/>
        <w:bottom w:val="none" w:sz="0" w:space="0" w:color="auto"/>
        <w:right w:val="none" w:sz="0" w:space="0" w:color="auto"/>
      </w:divBdr>
    </w:div>
    <w:div w:id="973213464">
      <w:bodyDiv w:val="1"/>
      <w:marLeft w:val="0"/>
      <w:marRight w:val="0"/>
      <w:marTop w:val="0"/>
      <w:marBottom w:val="0"/>
      <w:divBdr>
        <w:top w:val="none" w:sz="0" w:space="0" w:color="auto"/>
        <w:left w:val="none" w:sz="0" w:space="0" w:color="auto"/>
        <w:bottom w:val="none" w:sz="0" w:space="0" w:color="auto"/>
        <w:right w:val="none" w:sz="0" w:space="0" w:color="auto"/>
      </w:divBdr>
    </w:div>
    <w:div w:id="982344317">
      <w:bodyDiv w:val="1"/>
      <w:marLeft w:val="0"/>
      <w:marRight w:val="0"/>
      <w:marTop w:val="0"/>
      <w:marBottom w:val="0"/>
      <w:divBdr>
        <w:top w:val="none" w:sz="0" w:space="0" w:color="auto"/>
        <w:left w:val="none" w:sz="0" w:space="0" w:color="auto"/>
        <w:bottom w:val="none" w:sz="0" w:space="0" w:color="auto"/>
        <w:right w:val="none" w:sz="0" w:space="0" w:color="auto"/>
      </w:divBdr>
    </w:div>
    <w:div w:id="986662754">
      <w:bodyDiv w:val="1"/>
      <w:marLeft w:val="0"/>
      <w:marRight w:val="0"/>
      <w:marTop w:val="0"/>
      <w:marBottom w:val="0"/>
      <w:divBdr>
        <w:top w:val="none" w:sz="0" w:space="0" w:color="auto"/>
        <w:left w:val="none" w:sz="0" w:space="0" w:color="auto"/>
        <w:bottom w:val="none" w:sz="0" w:space="0" w:color="auto"/>
        <w:right w:val="none" w:sz="0" w:space="0" w:color="auto"/>
      </w:divBdr>
      <w:divsChild>
        <w:div w:id="957370724">
          <w:marLeft w:val="0"/>
          <w:marRight w:val="0"/>
          <w:marTop w:val="0"/>
          <w:marBottom w:val="0"/>
          <w:divBdr>
            <w:top w:val="none" w:sz="0" w:space="0" w:color="auto"/>
            <w:left w:val="none" w:sz="0" w:space="0" w:color="auto"/>
            <w:bottom w:val="none" w:sz="0" w:space="0" w:color="auto"/>
            <w:right w:val="none" w:sz="0" w:space="0" w:color="auto"/>
          </w:divBdr>
        </w:div>
        <w:div w:id="316810387">
          <w:marLeft w:val="0"/>
          <w:marRight w:val="0"/>
          <w:marTop w:val="0"/>
          <w:marBottom w:val="0"/>
          <w:divBdr>
            <w:top w:val="none" w:sz="0" w:space="0" w:color="auto"/>
            <w:left w:val="none" w:sz="0" w:space="0" w:color="auto"/>
            <w:bottom w:val="none" w:sz="0" w:space="0" w:color="auto"/>
            <w:right w:val="none" w:sz="0" w:space="0" w:color="auto"/>
          </w:divBdr>
        </w:div>
      </w:divsChild>
    </w:div>
    <w:div w:id="989209139">
      <w:bodyDiv w:val="1"/>
      <w:marLeft w:val="0"/>
      <w:marRight w:val="0"/>
      <w:marTop w:val="0"/>
      <w:marBottom w:val="0"/>
      <w:divBdr>
        <w:top w:val="none" w:sz="0" w:space="0" w:color="auto"/>
        <w:left w:val="none" w:sz="0" w:space="0" w:color="auto"/>
        <w:bottom w:val="none" w:sz="0" w:space="0" w:color="auto"/>
        <w:right w:val="none" w:sz="0" w:space="0" w:color="auto"/>
      </w:divBdr>
    </w:div>
    <w:div w:id="991788169">
      <w:bodyDiv w:val="1"/>
      <w:marLeft w:val="0"/>
      <w:marRight w:val="0"/>
      <w:marTop w:val="0"/>
      <w:marBottom w:val="0"/>
      <w:divBdr>
        <w:top w:val="none" w:sz="0" w:space="0" w:color="auto"/>
        <w:left w:val="none" w:sz="0" w:space="0" w:color="auto"/>
        <w:bottom w:val="none" w:sz="0" w:space="0" w:color="auto"/>
        <w:right w:val="none" w:sz="0" w:space="0" w:color="auto"/>
      </w:divBdr>
    </w:div>
    <w:div w:id="996689307">
      <w:bodyDiv w:val="1"/>
      <w:marLeft w:val="0"/>
      <w:marRight w:val="0"/>
      <w:marTop w:val="0"/>
      <w:marBottom w:val="0"/>
      <w:divBdr>
        <w:top w:val="none" w:sz="0" w:space="0" w:color="auto"/>
        <w:left w:val="none" w:sz="0" w:space="0" w:color="auto"/>
        <w:bottom w:val="none" w:sz="0" w:space="0" w:color="auto"/>
        <w:right w:val="none" w:sz="0" w:space="0" w:color="auto"/>
      </w:divBdr>
    </w:div>
    <w:div w:id="1002123425">
      <w:bodyDiv w:val="1"/>
      <w:marLeft w:val="0"/>
      <w:marRight w:val="0"/>
      <w:marTop w:val="0"/>
      <w:marBottom w:val="0"/>
      <w:divBdr>
        <w:top w:val="none" w:sz="0" w:space="0" w:color="auto"/>
        <w:left w:val="none" w:sz="0" w:space="0" w:color="auto"/>
        <w:bottom w:val="none" w:sz="0" w:space="0" w:color="auto"/>
        <w:right w:val="none" w:sz="0" w:space="0" w:color="auto"/>
      </w:divBdr>
    </w:div>
    <w:div w:id="1006595815">
      <w:bodyDiv w:val="1"/>
      <w:marLeft w:val="0"/>
      <w:marRight w:val="0"/>
      <w:marTop w:val="0"/>
      <w:marBottom w:val="0"/>
      <w:divBdr>
        <w:top w:val="none" w:sz="0" w:space="0" w:color="auto"/>
        <w:left w:val="none" w:sz="0" w:space="0" w:color="auto"/>
        <w:bottom w:val="none" w:sz="0" w:space="0" w:color="auto"/>
        <w:right w:val="none" w:sz="0" w:space="0" w:color="auto"/>
      </w:divBdr>
    </w:div>
    <w:div w:id="1007708129">
      <w:bodyDiv w:val="1"/>
      <w:marLeft w:val="0"/>
      <w:marRight w:val="0"/>
      <w:marTop w:val="0"/>
      <w:marBottom w:val="0"/>
      <w:divBdr>
        <w:top w:val="none" w:sz="0" w:space="0" w:color="auto"/>
        <w:left w:val="none" w:sz="0" w:space="0" w:color="auto"/>
        <w:bottom w:val="none" w:sz="0" w:space="0" w:color="auto"/>
        <w:right w:val="none" w:sz="0" w:space="0" w:color="auto"/>
      </w:divBdr>
    </w:div>
    <w:div w:id="1008673392">
      <w:bodyDiv w:val="1"/>
      <w:marLeft w:val="0"/>
      <w:marRight w:val="0"/>
      <w:marTop w:val="0"/>
      <w:marBottom w:val="0"/>
      <w:divBdr>
        <w:top w:val="none" w:sz="0" w:space="0" w:color="auto"/>
        <w:left w:val="none" w:sz="0" w:space="0" w:color="auto"/>
        <w:bottom w:val="none" w:sz="0" w:space="0" w:color="auto"/>
        <w:right w:val="none" w:sz="0" w:space="0" w:color="auto"/>
      </w:divBdr>
    </w:div>
    <w:div w:id="1009673127">
      <w:bodyDiv w:val="1"/>
      <w:marLeft w:val="0"/>
      <w:marRight w:val="0"/>
      <w:marTop w:val="0"/>
      <w:marBottom w:val="0"/>
      <w:divBdr>
        <w:top w:val="none" w:sz="0" w:space="0" w:color="auto"/>
        <w:left w:val="none" w:sz="0" w:space="0" w:color="auto"/>
        <w:bottom w:val="none" w:sz="0" w:space="0" w:color="auto"/>
        <w:right w:val="none" w:sz="0" w:space="0" w:color="auto"/>
      </w:divBdr>
    </w:div>
    <w:div w:id="1010181270">
      <w:bodyDiv w:val="1"/>
      <w:marLeft w:val="0"/>
      <w:marRight w:val="0"/>
      <w:marTop w:val="0"/>
      <w:marBottom w:val="0"/>
      <w:divBdr>
        <w:top w:val="none" w:sz="0" w:space="0" w:color="auto"/>
        <w:left w:val="none" w:sz="0" w:space="0" w:color="auto"/>
        <w:bottom w:val="none" w:sz="0" w:space="0" w:color="auto"/>
        <w:right w:val="none" w:sz="0" w:space="0" w:color="auto"/>
      </w:divBdr>
    </w:div>
    <w:div w:id="1011613841">
      <w:bodyDiv w:val="1"/>
      <w:marLeft w:val="0"/>
      <w:marRight w:val="0"/>
      <w:marTop w:val="0"/>
      <w:marBottom w:val="0"/>
      <w:divBdr>
        <w:top w:val="none" w:sz="0" w:space="0" w:color="auto"/>
        <w:left w:val="none" w:sz="0" w:space="0" w:color="auto"/>
        <w:bottom w:val="none" w:sz="0" w:space="0" w:color="auto"/>
        <w:right w:val="none" w:sz="0" w:space="0" w:color="auto"/>
      </w:divBdr>
    </w:div>
    <w:div w:id="1016007262">
      <w:bodyDiv w:val="1"/>
      <w:marLeft w:val="0"/>
      <w:marRight w:val="0"/>
      <w:marTop w:val="0"/>
      <w:marBottom w:val="0"/>
      <w:divBdr>
        <w:top w:val="none" w:sz="0" w:space="0" w:color="auto"/>
        <w:left w:val="none" w:sz="0" w:space="0" w:color="auto"/>
        <w:bottom w:val="none" w:sz="0" w:space="0" w:color="auto"/>
        <w:right w:val="none" w:sz="0" w:space="0" w:color="auto"/>
      </w:divBdr>
    </w:div>
    <w:div w:id="1018848291">
      <w:bodyDiv w:val="1"/>
      <w:marLeft w:val="0"/>
      <w:marRight w:val="0"/>
      <w:marTop w:val="0"/>
      <w:marBottom w:val="0"/>
      <w:divBdr>
        <w:top w:val="none" w:sz="0" w:space="0" w:color="auto"/>
        <w:left w:val="none" w:sz="0" w:space="0" w:color="auto"/>
        <w:bottom w:val="none" w:sz="0" w:space="0" w:color="auto"/>
        <w:right w:val="none" w:sz="0" w:space="0" w:color="auto"/>
      </w:divBdr>
    </w:div>
    <w:div w:id="1019892108">
      <w:bodyDiv w:val="1"/>
      <w:marLeft w:val="0"/>
      <w:marRight w:val="0"/>
      <w:marTop w:val="0"/>
      <w:marBottom w:val="0"/>
      <w:divBdr>
        <w:top w:val="none" w:sz="0" w:space="0" w:color="auto"/>
        <w:left w:val="none" w:sz="0" w:space="0" w:color="auto"/>
        <w:bottom w:val="none" w:sz="0" w:space="0" w:color="auto"/>
        <w:right w:val="none" w:sz="0" w:space="0" w:color="auto"/>
      </w:divBdr>
    </w:div>
    <w:div w:id="1027561139">
      <w:bodyDiv w:val="1"/>
      <w:marLeft w:val="0"/>
      <w:marRight w:val="0"/>
      <w:marTop w:val="0"/>
      <w:marBottom w:val="0"/>
      <w:divBdr>
        <w:top w:val="none" w:sz="0" w:space="0" w:color="auto"/>
        <w:left w:val="none" w:sz="0" w:space="0" w:color="auto"/>
        <w:bottom w:val="none" w:sz="0" w:space="0" w:color="auto"/>
        <w:right w:val="none" w:sz="0" w:space="0" w:color="auto"/>
      </w:divBdr>
    </w:div>
    <w:div w:id="1033385389">
      <w:bodyDiv w:val="1"/>
      <w:marLeft w:val="0"/>
      <w:marRight w:val="0"/>
      <w:marTop w:val="0"/>
      <w:marBottom w:val="0"/>
      <w:divBdr>
        <w:top w:val="none" w:sz="0" w:space="0" w:color="auto"/>
        <w:left w:val="none" w:sz="0" w:space="0" w:color="auto"/>
        <w:bottom w:val="none" w:sz="0" w:space="0" w:color="auto"/>
        <w:right w:val="none" w:sz="0" w:space="0" w:color="auto"/>
      </w:divBdr>
    </w:div>
    <w:div w:id="1041170693">
      <w:bodyDiv w:val="1"/>
      <w:marLeft w:val="0"/>
      <w:marRight w:val="0"/>
      <w:marTop w:val="0"/>
      <w:marBottom w:val="0"/>
      <w:divBdr>
        <w:top w:val="none" w:sz="0" w:space="0" w:color="auto"/>
        <w:left w:val="none" w:sz="0" w:space="0" w:color="auto"/>
        <w:bottom w:val="none" w:sz="0" w:space="0" w:color="auto"/>
        <w:right w:val="none" w:sz="0" w:space="0" w:color="auto"/>
      </w:divBdr>
    </w:div>
    <w:div w:id="1046217969">
      <w:bodyDiv w:val="1"/>
      <w:marLeft w:val="0"/>
      <w:marRight w:val="0"/>
      <w:marTop w:val="0"/>
      <w:marBottom w:val="0"/>
      <w:divBdr>
        <w:top w:val="none" w:sz="0" w:space="0" w:color="auto"/>
        <w:left w:val="none" w:sz="0" w:space="0" w:color="auto"/>
        <w:bottom w:val="none" w:sz="0" w:space="0" w:color="auto"/>
        <w:right w:val="none" w:sz="0" w:space="0" w:color="auto"/>
      </w:divBdr>
    </w:div>
    <w:div w:id="1046418038">
      <w:bodyDiv w:val="1"/>
      <w:marLeft w:val="0"/>
      <w:marRight w:val="0"/>
      <w:marTop w:val="0"/>
      <w:marBottom w:val="0"/>
      <w:divBdr>
        <w:top w:val="none" w:sz="0" w:space="0" w:color="auto"/>
        <w:left w:val="none" w:sz="0" w:space="0" w:color="auto"/>
        <w:bottom w:val="none" w:sz="0" w:space="0" w:color="auto"/>
        <w:right w:val="none" w:sz="0" w:space="0" w:color="auto"/>
      </w:divBdr>
    </w:div>
    <w:div w:id="1056201514">
      <w:bodyDiv w:val="1"/>
      <w:marLeft w:val="0"/>
      <w:marRight w:val="0"/>
      <w:marTop w:val="0"/>
      <w:marBottom w:val="0"/>
      <w:divBdr>
        <w:top w:val="none" w:sz="0" w:space="0" w:color="auto"/>
        <w:left w:val="none" w:sz="0" w:space="0" w:color="auto"/>
        <w:bottom w:val="none" w:sz="0" w:space="0" w:color="auto"/>
        <w:right w:val="none" w:sz="0" w:space="0" w:color="auto"/>
      </w:divBdr>
    </w:div>
    <w:div w:id="1060782622">
      <w:bodyDiv w:val="1"/>
      <w:marLeft w:val="0"/>
      <w:marRight w:val="0"/>
      <w:marTop w:val="0"/>
      <w:marBottom w:val="0"/>
      <w:divBdr>
        <w:top w:val="none" w:sz="0" w:space="0" w:color="auto"/>
        <w:left w:val="none" w:sz="0" w:space="0" w:color="auto"/>
        <w:bottom w:val="none" w:sz="0" w:space="0" w:color="auto"/>
        <w:right w:val="none" w:sz="0" w:space="0" w:color="auto"/>
      </w:divBdr>
    </w:div>
    <w:div w:id="1061751784">
      <w:bodyDiv w:val="1"/>
      <w:marLeft w:val="0"/>
      <w:marRight w:val="0"/>
      <w:marTop w:val="0"/>
      <w:marBottom w:val="0"/>
      <w:divBdr>
        <w:top w:val="none" w:sz="0" w:space="0" w:color="auto"/>
        <w:left w:val="none" w:sz="0" w:space="0" w:color="auto"/>
        <w:bottom w:val="none" w:sz="0" w:space="0" w:color="auto"/>
        <w:right w:val="none" w:sz="0" w:space="0" w:color="auto"/>
      </w:divBdr>
    </w:div>
    <w:div w:id="1113548729">
      <w:bodyDiv w:val="1"/>
      <w:marLeft w:val="0"/>
      <w:marRight w:val="0"/>
      <w:marTop w:val="0"/>
      <w:marBottom w:val="0"/>
      <w:divBdr>
        <w:top w:val="none" w:sz="0" w:space="0" w:color="auto"/>
        <w:left w:val="none" w:sz="0" w:space="0" w:color="auto"/>
        <w:bottom w:val="none" w:sz="0" w:space="0" w:color="auto"/>
        <w:right w:val="none" w:sz="0" w:space="0" w:color="auto"/>
      </w:divBdr>
    </w:div>
    <w:div w:id="1113594127">
      <w:bodyDiv w:val="1"/>
      <w:marLeft w:val="0"/>
      <w:marRight w:val="0"/>
      <w:marTop w:val="0"/>
      <w:marBottom w:val="0"/>
      <w:divBdr>
        <w:top w:val="none" w:sz="0" w:space="0" w:color="auto"/>
        <w:left w:val="none" w:sz="0" w:space="0" w:color="auto"/>
        <w:bottom w:val="none" w:sz="0" w:space="0" w:color="auto"/>
        <w:right w:val="none" w:sz="0" w:space="0" w:color="auto"/>
      </w:divBdr>
    </w:div>
    <w:div w:id="1115291724">
      <w:bodyDiv w:val="1"/>
      <w:marLeft w:val="0"/>
      <w:marRight w:val="0"/>
      <w:marTop w:val="0"/>
      <w:marBottom w:val="0"/>
      <w:divBdr>
        <w:top w:val="none" w:sz="0" w:space="0" w:color="auto"/>
        <w:left w:val="none" w:sz="0" w:space="0" w:color="auto"/>
        <w:bottom w:val="none" w:sz="0" w:space="0" w:color="auto"/>
        <w:right w:val="none" w:sz="0" w:space="0" w:color="auto"/>
      </w:divBdr>
    </w:div>
    <w:div w:id="1115635929">
      <w:bodyDiv w:val="1"/>
      <w:marLeft w:val="0"/>
      <w:marRight w:val="0"/>
      <w:marTop w:val="0"/>
      <w:marBottom w:val="0"/>
      <w:divBdr>
        <w:top w:val="none" w:sz="0" w:space="0" w:color="auto"/>
        <w:left w:val="none" w:sz="0" w:space="0" w:color="auto"/>
        <w:bottom w:val="none" w:sz="0" w:space="0" w:color="auto"/>
        <w:right w:val="none" w:sz="0" w:space="0" w:color="auto"/>
      </w:divBdr>
    </w:div>
    <w:div w:id="1118571521">
      <w:bodyDiv w:val="1"/>
      <w:marLeft w:val="0"/>
      <w:marRight w:val="0"/>
      <w:marTop w:val="0"/>
      <w:marBottom w:val="0"/>
      <w:divBdr>
        <w:top w:val="none" w:sz="0" w:space="0" w:color="auto"/>
        <w:left w:val="none" w:sz="0" w:space="0" w:color="auto"/>
        <w:bottom w:val="none" w:sz="0" w:space="0" w:color="auto"/>
        <w:right w:val="none" w:sz="0" w:space="0" w:color="auto"/>
      </w:divBdr>
    </w:div>
    <w:div w:id="1124692616">
      <w:bodyDiv w:val="1"/>
      <w:marLeft w:val="0"/>
      <w:marRight w:val="0"/>
      <w:marTop w:val="0"/>
      <w:marBottom w:val="0"/>
      <w:divBdr>
        <w:top w:val="none" w:sz="0" w:space="0" w:color="auto"/>
        <w:left w:val="none" w:sz="0" w:space="0" w:color="auto"/>
        <w:bottom w:val="none" w:sz="0" w:space="0" w:color="auto"/>
        <w:right w:val="none" w:sz="0" w:space="0" w:color="auto"/>
      </w:divBdr>
    </w:div>
    <w:div w:id="1129317440">
      <w:bodyDiv w:val="1"/>
      <w:marLeft w:val="0"/>
      <w:marRight w:val="0"/>
      <w:marTop w:val="0"/>
      <w:marBottom w:val="0"/>
      <w:divBdr>
        <w:top w:val="none" w:sz="0" w:space="0" w:color="auto"/>
        <w:left w:val="none" w:sz="0" w:space="0" w:color="auto"/>
        <w:bottom w:val="none" w:sz="0" w:space="0" w:color="auto"/>
        <w:right w:val="none" w:sz="0" w:space="0" w:color="auto"/>
      </w:divBdr>
    </w:div>
    <w:div w:id="1131942694">
      <w:bodyDiv w:val="1"/>
      <w:marLeft w:val="0"/>
      <w:marRight w:val="0"/>
      <w:marTop w:val="0"/>
      <w:marBottom w:val="0"/>
      <w:divBdr>
        <w:top w:val="none" w:sz="0" w:space="0" w:color="auto"/>
        <w:left w:val="none" w:sz="0" w:space="0" w:color="auto"/>
        <w:bottom w:val="none" w:sz="0" w:space="0" w:color="auto"/>
        <w:right w:val="none" w:sz="0" w:space="0" w:color="auto"/>
      </w:divBdr>
    </w:div>
    <w:div w:id="1136557931">
      <w:bodyDiv w:val="1"/>
      <w:marLeft w:val="0"/>
      <w:marRight w:val="0"/>
      <w:marTop w:val="0"/>
      <w:marBottom w:val="0"/>
      <w:divBdr>
        <w:top w:val="none" w:sz="0" w:space="0" w:color="auto"/>
        <w:left w:val="none" w:sz="0" w:space="0" w:color="auto"/>
        <w:bottom w:val="none" w:sz="0" w:space="0" w:color="auto"/>
        <w:right w:val="none" w:sz="0" w:space="0" w:color="auto"/>
      </w:divBdr>
    </w:div>
    <w:div w:id="1138113266">
      <w:bodyDiv w:val="1"/>
      <w:marLeft w:val="0"/>
      <w:marRight w:val="0"/>
      <w:marTop w:val="0"/>
      <w:marBottom w:val="0"/>
      <w:divBdr>
        <w:top w:val="none" w:sz="0" w:space="0" w:color="auto"/>
        <w:left w:val="none" w:sz="0" w:space="0" w:color="auto"/>
        <w:bottom w:val="none" w:sz="0" w:space="0" w:color="auto"/>
        <w:right w:val="none" w:sz="0" w:space="0" w:color="auto"/>
      </w:divBdr>
    </w:div>
    <w:div w:id="1152647912">
      <w:bodyDiv w:val="1"/>
      <w:marLeft w:val="0"/>
      <w:marRight w:val="0"/>
      <w:marTop w:val="0"/>
      <w:marBottom w:val="0"/>
      <w:divBdr>
        <w:top w:val="none" w:sz="0" w:space="0" w:color="auto"/>
        <w:left w:val="none" w:sz="0" w:space="0" w:color="auto"/>
        <w:bottom w:val="none" w:sz="0" w:space="0" w:color="auto"/>
        <w:right w:val="none" w:sz="0" w:space="0" w:color="auto"/>
      </w:divBdr>
    </w:div>
    <w:div w:id="1157305570">
      <w:bodyDiv w:val="1"/>
      <w:marLeft w:val="0"/>
      <w:marRight w:val="0"/>
      <w:marTop w:val="0"/>
      <w:marBottom w:val="0"/>
      <w:divBdr>
        <w:top w:val="none" w:sz="0" w:space="0" w:color="auto"/>
        <w:left w:val="none" w:sz="0" w:space="0" w:color="auto"/>
        <w:bottom w:val="none" w:sz="0" w:space="0" w:color="auto"/>
        <w:right w:val="none" w:sz="0" w:space="0" w:color="auto"/>
      </w:divBdr>
    </w:div>
    <w:div w:id="1162625348">
      <w:bodyDiv w:val="1"/>
      <w:marLeft w:val="0"/>
      <w:marRight w:val="0"/>
      <w:marTop w:val="0"/>
      <w:marBottom w:val="0"/>
      <w:divBdr>
        <w:top w:val="none" w:sz="0" w:space="0" w:color="auto"/>
        <w:left w:val="none" w:sz="0" w:space="0" w:color="auto"/>
        <w:bottom w:val="none" w:sz="0" w:space="0" w:color="auto"/>
        <w:right w:val="none" w:sz="0" w:space="0" w:color="auto"/>
      </w:divBdr>
    </w:div>
    <w:div w:id="1167331932">
      <w:bodyDiv w:val="1"/>
      <w:marLeft w:val="0"/>
      <w:marRight w:val="0"/>
      <w:marTop w:val="0"/>
      <w:marBottom w:val="0"/>
      <w:divBdr>
        <w:top w:val="none" w:sz="0" w:space="0" w:color="auto"/>
        <w:left w:val="none" w:sz="0" w:space="0" w:color="auto"/>
        <w:bottom w:val="none" w:sz="0" w:space="0" w:color="auto"/>
        <w:right w:val="none" w:sz="0" w:space="0" w:color="auto"/>
      </w:divBdr>
      <w:divsChild>
        <w:div w:id="1129324434">
          <w:marLeft w:val="0"/>
          <w:marRight w:val="0"/>
          <w:marTop w:val="100"/>
          <w:marBottom w:val="100"/>
          <w:divBdr>
            <w:top w:val="none" w:sz="0" w:space="0" w:color="auto"/>
            <w:left w:val="none" w:sz="0" w:space="0" w:color="auto"/>
            <w:bottom w:val="none" w:sz="0" w:space="0" w:color="auto"/>
            <w:right w:val="none" w:sz="0" w:space="0" w:color="auto"/>
          </w:divBdr>
          <w:divsChild>
            <w:div w:id="1338074785">
              <w:marLeft w:val="0"/>
              <w:marRight w:val="0"/>
              <w:marTop w:val="231"/>
              <w:marBottom w:val="100"/>
              <w:divBdr>
                <w:top w:val="none" w:sz="0" w:space="0" w:color="auto"/>
                <w:left w:val="none" w:sz="0" w:space="0" w:color="auto"/>
                <w:bottom w:val="none" w:sz="0" w:space="0" w:color="auto"/>
                <w:right w:val="none" w:sz="0" w:space="0" w:color="auto"/>
              </w:divBdr>
              <w:divsChild>
                <w:div w:id="1215847219">
                  <w:marLeft w:val="0"/>
                  <w:marRight w:val="0"/>
                  <w:marTop w:val="0"/>
                  <w:marBottom w:val="0"/>
                  <w:divBdr>
                    <w:top w:val="none" w:sz="0" w:space="0" w:color="auto"/>
                    <w:left w:val="none" w:sz="0" w:space="0" w:color="auto"/>
                    <w:bottom w:val="none" w:sz="0" w:space="0" w:color="auto"/>
                    <w:right w:val="none" w:sz="0" w:space="0" w:color="auto"/>
                  </w:divBdr>
                  <w:divsChild>
                    <w:div w:id="60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3175">
      <w:bodyDiv w:val="1"/>
      <w:marLeft w:val="0"/>
      <w:marRight w:val="0"/>
      <w:marTop w:val="0"/>
      <w:marBottom w:val="0"/>
      <w:divBdr>
        <w:top w:val="none" w:sz="0" w:space="0" w:color="auto"/>
        <w:left w:val="none" w:sz="0" w:space="0" w:color="auto"/>
        <w:bottom w:val="none" w:sz="0" w:space="0" w:color="auto"/>
        <w:right w:val="none" w:sz="0" w:space="0" w:color="auto"/>
      </w:divBdr>
    </w:div>
    <w:div w:id="1177697943">
      <w:bodyDiv w:val="1"/>
      <w:marLeft w:val="0"/>
      <w:marRight w:val="0"/>
      <w:marTop w:val="0"/>
      <w:marBottom w:val="0"/>
      <w:divBdr>
        <w:top w:val="none" w:sz="0" w:space="0" w:color="auto"/>
        <w:left w:val="none" w:sz="0" w:space="0" w:color="auto"/>
        <w:bottom w:val="none" w:sz="0" w:space="0" w:color="auto"/>
        <w:right w:val="none" w:sz="0" w:space="0" w:color="auto"/>
      </w:divBdr>
    </w:div>
    <w:div w:id="1199779043">
      <w:bodyDiv w:val="1"/>
      <w:marLeft w:val="0"/>
      <w:marRight w:val="0"/>
      <w:marTop w:val="0"/>
      <w:marBottom w:val="0"/>
      <w:divBdr>
        <w:top w:val="none" w:sz="0" w:space="0" w:color="auto"/>
        <w:left w:val="none" w:sz="0" w:space="0" w:color="auto"/>
        <w:bottom w:val="none" w:sz="0" w:space="0" w:color="auto"/>
        <w:right w:val="none" w:sz="0" w:space="0" w:color="auto"/>
      </w:divBdr>
    </w:div>
    <w:div w:id="1214660798">
      <w:bodyDiv w:val="1"/>
      <w:marLeft w:val="0"/>
      <w:marRight w:val="0"/>
      <w:marTop w:val="0"/>
      <w:marBottom w:val="0"/>
      <w:divBdr>
        <w:top w:val="none" w:sz="0" w:space="0" w:color="auto"/>
        <w:left w:val="none" w:sz="0" w:space="0" w:color="auto"/>
        <w:bottom w:val="none" w:sz="0" w:space="0" w:color="auto"/>
        <w:right w:val="none" w:sz="0" w:space="0" w:color="auto"/>
      </w:divBdr>
      <w:divsChild>
        <w:div w:id="2118668876">
          <w:marLeft w:val="652"/>
          <w:marRight w:val="652"/>
          <w:marTop w:val="0"/>
          <w:marBottom w:val="0"/>
          <w:divBdr>
            <w:top w:val="none" w:sz="0" w:space="0" w:color="auto"/>
            <w:left w:val="none" w:sz="0" w:space="0" w:color="auto"/>
            <w:bottom w:val="none" w:sz="0" w:space="0" w:color="auto"/>
            <w:right w:val="none" w:sz="0" w:space="0" w:color="auto"/>
          </w:divBdr>
        </w:div>
        <w:div w:id="1307319205">
          <w:marLeft w:val="0"/>
          <w:marRight w:val="0"/>
          <w:marTop w:val="0"/>
          <w:marBottom w:val="0"/>
          <w:divBdr>
            <w:top w:val="none" w:sz="0" w:space="0" w:color="auto"/>
            <w:left w:val="none" w:sz="0" w:space="0" w:color="auto"/>
            <w:bottom w:val="none" w:sz="0" w:space="0" w:color="auto"/>
            <w:right w:val="none" w:sz="0" w:space="0" w:color="auto"/>
          </w:divBdr>
        </w:div>
        <w:div w:id="644968338">
          <w:marLeft w:val="0"/>
          <w:marRight w:val="0"/>
          <w:marTop w:val="0"/>
          <w:marBottom w:val="0"/>
          <w:divBdr>
            <w:top w:val="none" w:sz="0" w:space="0" w:color="auto"/>
            <w:left w:val="none" w:sz="0" w:space="0" w:color="auto"/>
            <w:bottom w:val="single" w:sz="6" w:space="0" w:color="E8E9ED"/>
            <w:right w:val="none" w:sz="0" w:space="0" w:color="auto"/>
          </w:divBdr>
        </w:div>
        <w:div w:id="1158031962">
          <w:marLeft w:val="652"/>
          <w:marRight w:val="652"/>
          <w:marTop w:val="0"/>
          <w:marBottom w:val="0"/>
          <w:divBdr>
            <w:top w:val="none" w:sz="0" w:space="0" w:color="auto"/>
            <w:left w:val="none" w:sz="0" w:space="0" w:color="auto"/>
            <w:bottom w:val="none" w:sz="0" w:space="0" w:color="auto"/>
            <w:right w:val="none" w:sz="0" w:space="0" w:color="auto"/>
          </w:divBdr>
          <w:divsChild>
            <w:div w:id="15572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2943">
      <w:bodyDiv w:val="1"/>
      <w:marLeft w:val="0"/>
      <w:marRight w:val="0"/>
      <w:marTop w:val="0"/>
      <w:marBottom w:val="0"/>
      <w:divBdr>
        <w:top w:val="none" w:sz="0" w:space="0" w:color="auto"/>
        <w:left w:val="none" w:sz="0" w:space="0" w:color="auto"/>
        <w:bottom w:val="none" w:sz="0" w:space="0" w:color="auto"/>
        <w:right w:val="none" w:sz="0" w:space="0" w:color="auto"/>
      </w:divBdr>
    </w:div>
    <w:div w:id="1233538056">
      <w:bodyDiv w:val="1"/>
      <w:marLeft w:val="0"/>
      <w:marRight w:val="0"/>
      <w:marTop w:val="0"/>
      <w:marBottom w:val="0"/>
      <w:divBdr>
        <w:top w:val="none" w:sz="0" w:space="0" w:color="auto"/>
        <w:left w:val="none" w:sz="0" w:space="0" w:color="auto"/>
        <w:bottom w:val="none" w:sz="0" w:space="0" w:color="auto"/>
        <w:right w:val="none" w:sz="0" w:space="0" w:color="auto"/>
      </w:divBdr>
    </w:div>
    <w:div w:id="1233664583">
      <w:bodyDiv w:val="1"/>
      <w:marLeft w:val="0"/>
      <w:marRight w:val="0"/>
      <w:marTop w:val="0"/>
      <w:marBottom w:val="0"/>
      <w:divBdr>
        <w:top w:val="none" w:sz="0" w:space="0" w:color="auto"/>
        <w:left w:val="none" w:sz="0" w:space="0" w:color="auto"/>
        <w:bottom w:val="none" w:sz="0" w:space="0" w:color="auto"/>
        <w:right w:val="none" w:sz="0" w:space="0" w:color="auto"/>
      </w:divBdr>
    </w:div>
    <w:div w:id="1246066018">
      <w:bodyDiv w:val="1"/>
      <w:marLeft w:val="0"/>
      <w:marRight w:val="0"/>
      <w:marTop w:val="0"/>
      <w:marBottom w:val="0"/>
      <w:divBdr>
        <w:top w:val="none" w:sz="0" w:space="0" w:color="auto"/>
        <w:left w:val="none" w:sz="0" w:space="0" w:color="auto"/>
        <w:bottom w:val="none" w:sz="0" w:space="0" w:color="auto"/>
        <w:right w:val="none" w:sz="0" w:space="0" w:color="auto"/>
      </w:divBdr>
    </w:div>
    <w:div w:id="1276670952">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76982980">
      <w:bodyDiv w:val="1"/>
      <w:marLeft w:val="0"/>
      <w:marRight w:val="0"/>
      <w:marTop w:val="0"/>
      <w:marBottom w:val="0"/>
      <w:divBdr>
        <w:top w:val="none" w:sz="0" w:space="0" w:color="auto"/>
        <w:left w:val="none" w:sz="0" w:space="0" w:color="auto"/>
        <w:bottom w:val="none" w:sz="0" w:space="0" w:color="auto"/>
        <w:right w:val="none" w:sz="0" w:space="0" w:color="auto"/>
      </w:divBdr>
    </w:div>
    <w:div w:id="1282571414">
      <w:bodyDiv w:val="1"/>
      <w:marLeft w:val="0"/>
      <w:marRight w:val="0"/>
      <w:marTop w:val="0"/>
      <w:marBottom w:val="0"/>
      <w:divBdr>
        <w:top w:val="none" w:sz="0" w:space="0" w:color="auto"/>
        <w:left w:val="none" w:sz="0" w:space="0" w:color="auto"/>
        <w:bottom w:val="none" w:sz="0" w:space="0" w:color="auto"/>
        <w:right w:val="none" w:sz="0" w:space="0" w:color="auto"/>
      </w:divBdr>
    </w:div>
    <w:div w:id="1287925791">
      <w:bodyDiv w:val="1"/>
      <w:marLeft w:val="0"/>
      <w:marRight w:val="0"/>
      <w:marTop w:val="0"/>
      <w:marBottom w:val="0"/>
      <w:divBdr>
        <w:top w:val="none" w:sz="0" w:space="0" w:color="auto"/>
        <w:left w:val="none" w:sz="0" w:space="0" w:color="auto"/>
        <w:bottom w:val="none" w:sz="0" w:space="0" w:color="auto"/>
        <w:right w:val="none" w:sz="0" w:space="0" w:color="auto"/>
      </w:divBdr>
    </w:div>
    <w:div w:id="1289317615">
      <w:bodyDiv w:val="1"/>
      <w:marLeft w:val="0"/>
      <w:marRight w:val="0"/>
      <w:marTop w:val="0"/>
      <w:marBottom w:val="0"/>
      <w:divBdr>
        <w:top w:val="none" w:sz="0" w:space="0" w:color="auto"/>
        <w:left w:val="none" w:sz="0" w:space="0" w:color="auto"/>
        <w:bottom w:val="none" w:sz="0" w:space="0" w:color="auto"/>
        <w:right w:val="none" w:sz="0" w:space="0" w:color="auto"/>
      </w:divBdr>
    </w:div>
    <w:div w:id="1301030724">
      <w:bodyDiv w:val="1"/>
      <w:marLeft w:val="0"/>
      <w:marRight w:val="0"/>
      <w:marTop w:val="0"/>
      <w:marBottom w:val="0"/>
      <w:divBdr>
        <w:top w:val="none" w:sz="0" w:space="0" w:color="auto"/>
        <w:left w:val="none" w:sz="0" w:space="0" w:color="auto"/>
        <w:bottom w:val="none" w:sz="0" w:space="0" w:color="auto"/>
        <w:right w:val="none" w:sz="0" w:space="0" w:color="auto"/>
      </w:divBdr>
    </w:div>
    <w:div w:id="1305771770">
      <w:bodyDiv w:val="1"/>
      <w:marLeft w:val="0"/>
      <w:marRight w:val="0"/>
      <w:marTop w:val="0"/>
      <w:marBottom w:val="0"/>
      <w:divBdr>
        <w:top w:val="none" w:sz="0" w:space="0" w:color="auto"/>
        <w:left w:val="none" w:sz="0" w:space="0" w:color="auto"/>
        <w:bottom w:val="none" w:sz="0" w:space="0" w:color="auto"/>
        <w:right w:val="none" w:sz="0" w:space="0" w:color="auto"/>
      </w:divBdr>
    </w:div>
    <w:div w:id="1310672327">
      <w:bodyDiv w:val="1"/>
      <w:marLeft w:val="0"/>
      <w:marRight w:val="0"/>
      <w:marTop w:val="0"/>
      <w:marBottom w:val="0"/>
      <w:divBdr>
        <w:top w:val="none" w:sz="0" w:space="0" w:color="auto"/>
        <w:left w:val="none" w:sz="0" w:space="0" w:color="auto"/>
        <w:bottom w:val="none" w:sz="0" w:space="0" w:color="auto"/>
        <w:right w:val="none" w:sz="0" w:space="0" w:color="auto"/>
      </w:divBdr>
    </w:div>
    <w:div w:id="1313439532">
      <w:bodyDiv w:val="1"/>
      <w:marLeft w:val="0"/>
      <w:marRight w:val="0"/>
      <w:marTop w:val="0"/>
      <w:marBottom w:val="0"/>
      <w:divBdr>
        <w:top w:val="none" w:sz="0" w:space="0" w:color="auto"/>
        <w:left w:val="none" w:sz="0" w:space="0" w:color="auto"/>
        <w:bottom w:val="none" w:sz="0" w:space="0" w:color="auto"/>
        <w:right w:val="none" w:sz="0" w:space="0" w:color="auto"/>
      </w:divBdr>
    </w:div>
    <w:div w:id="1321811043">
      <w:bodyDiv w:val="1"/>
      <w:marLeft w:val="0"/>
      <w:marRight w:val="0"/>
      <w:marTop w:val="0"/>
      <w:marBottom w:val="0"/>
      <w:divBdr>
        <w:top w:val="none" w:sz="0" w:space="0" w:color="auto"/>
        <w:left w:val="none" w:sz="0" w:space="0" w:color="auto"/>
        <w:bottom w:val="none" w:sz="0" w:space="0" w:color="auto"/>
        <w:right w:val="none" w:sz="0" w:space="0" w:color="auto"/>
      </w:divBdr>
    </w:div>
    <w:div w:id="1334845482">
      <w:bodyDiv w:val="1"/>
      <w:marLeft w:val="0"/>
      <w:marRight w:val="0"/>
      <w:marTop w:val="0"/>
      <w:marBottom w:val="0"/>
      <w:divBdr>
        <w:top w:val="none" w:sz="0" w:space="0" w:color="auto"/>
        <w:left w:val="none" w:sz="0" w:space="0" w:color="auto"/>
        <w:bottom w:val="none" w:sz="0" w:space="0" w:color="auto"/>
        <w:right w:val="none" w:sz="0" w:space="0" w:color="auto"/>
      </w:divBdr>
    </w:div>
    <w:div w:id="1336808067">
      <w:bodyDiv w:val="1"/>
      <w:marLeft w:val="0"/>
      <w:marRight w:val="0"/>
      <w:marTop w:val="0"/>
      <w:marBottom w:val="0"/>
      <w:divBdr>
        <w:top w:val="none" w:sz="0" w:space="0" w:color="auto"/>
        <w:left w:val="none" w:sz="0" w:space="0" w:color="auto"/>
        <w:bottom w:val="none" w:sz="0" w:space="0" w:color="auto"/>
        <w:right w:val="none" w:sz="0" w:space="0" w:color="auto"/>
      </w:divBdr>
    </w:div>
    <w:div w:id="1337003673">
      <w:bodyDiv w:val="1"/>
      <w:marLeft w:val="0"/>
      <w:marRight w:val="0"/>
      <w:marTop w:val="0"/>
      <w:marBottom w:val="0"/>
      <w:divBdr>
        <w:top w:val="none" w:sz="0" w:space="0" w:color="auto"/>
        <w:left w:val="none" w:sz="0" w:space="0" w:color="auto"/>
        <w:bottom w:val="none" w:sz="0" w:space="0" w:color="auto"/>
        <w:right w:val="none" w:sz="0" w:space="0" w:color="auto"/>
      </w:divBdr>
    </w:div>
    <w:div w:id="1343430011">
      <w:bodyDiv w:val="1"/>
      <w:marLeft w:val="0"/>
      <w:marRight w:val="0"/>
      <w:marTop w:val="0"/>
      <w:marBottom w:val="0"/>
      <w:divBdr>
        <w:top w:val="none" w:sz="0" w:space="0" w:color="auto"/>
        <w:left w:val="none" w:sz="0" w:space="0" w:color="auto"/>
        <w:bottom w:val="none" w:sz="0" w:space="0" w:color="auto"/>
        <w:right w:val="none" w:sz="0" w:space="0" w:color="auto"/>
      </w:divBdr>
    </w:div>
    <w:div w:id="1348488035">
      <w:bodyDiv w:val="1"/>
      <w:marLeft w:val="0"/>
      <w:marRight w:val="0"/>
      <w:marTop w:val="0"/>
      <w:marBottom w:val="0"/>
      <w:divBdr>
        <w:top w:val="none" w:sz="0" w:space="0" w:color="auto"/>
        <w:left w:val="none" w:sz="0" w:space="0" w:color="auto"/>
        <w:bottom w:val="none" w:sz="0" w:space="0" w:color="auto"/>
        <w:right w:val="none" w:sz="0" w:space="0" w:color="auto"/>
      </w:divBdr>
    </w:div>
    <w:div w:id="1350182073">
      <w:bodyDiv w:val="1"/>
      <w:marLeft w:val="0"/>
      <w:marRight w:val="0"/>
      <w:marTop w:val="0"/>
      <w:marBottom w:val="0"/>
      <w:divBdr>
        <w:top w:val="none" w:sz="0" w:space="0" w:color="auto"/>
        <w:left w:val="none" w:sz="0" w:space="0" w:color="auto"/>
        <w:bottom w:val="none" w:sz="0" w:space="0" w:color="auto"/>
        <w:right w:val="none" w:sz="0" w:space="0" w:color="auto"/>
      </w:divBdr>
    </w:div>
    <w:div w:id="1355813258">
      <w:bodyDiv w:val="1"/>
      <w:marLeft w:val="0"/>
      <w:marRight w:val="0"/>
      <w:marTop w:val="0"/>
      <w:marBottom w:val="0"/>
      <w:divBdr>
        <w:top w:val="none" w:sz="0" w:space="0" w:color="auto"/>
        <w:left w:val="none" w:sz="0" w:space="0" w:color="auto"/>
        <w:bottom w:val="none" w:sz="0" w:space="0" w:color="auto"/>
        <w:right w:val="none" w:sz="0" w:space="0" w:color="auto"/>
      </w:divBdr>
    </w:div>
    <w:div w:id="1364818325">
      <w:bodyDiv w:val="1"/>
      <w:marLeft w:val="0"/>
      <w:marRight w:val="0"/>
      <w:marTop w:val="0"/>
      <w:marBottom w:val="0"/>
      <w:divBdr>
        <w:top w:val="none" w:sz="0" w:space="0" w:color="auto"/>
        <w:left w:val="none" w:sz="0" w:space="0" w:color="auto"/>
        <w:bottom w:val="none" w:sz="0" w:space="0" w:color="auto"/>
        <w:right w:val="none" w:sz="0" w:space="0" w:color="auto"/>
      </w:divBdr>
    </w:div>
    <w:div w:id="1366053100">
      <w:bodyDiv w:val="1"/>
      <w:marLeft w:val="0"/>
      <w:marRight w:val="0"/>
      <w:marTop w:val="0"/>
      <w:marBottom w:val="0"/>
      <w:divBdr>
        <w:top w:val="none" w:sz="0" w:space="0" w:color="auto"/>
        <w:left w:val="none" w:sz="0" w:space="0" w:color="auto"/>
        <w:bottom w:val="none" w:sz="0" w:space="0" w:color="auto"/>
        <w:right w:val="none" w:sz="0" w:space="0" w:color="auto"/>
      </w:divBdr>
    </w:div>
    <w:div w:id="1367557225">
      <w:bodyDiv w:val="1"/>
      <w:marLeft w:val="0"/>
      <w:marRight w:val="0"/>
      <w:marTop w:val="0"/>
      <w:marBottom w:val="0"/>
      <w:divBdr>
        <w:top w:val="none" w:sz="0" w:space="0" w:color="auto"/>
        <w:left w:val="none" w:sz="0" w:space="0" w:color="auto"/>
        <w:bottom w:val="none" w:sz="0" w:space="0" w:color="auto"/>
        <w:right w:val="none" w:sz="0" w:space="0" w:color="auto"/>
      </w:divBdr>
    </w:div>
    <w:div w:id="1376739100">
      <w:bodyDiv w:val="1"/>
      <w:marLeft w:val="0"/>
      <w:marRight w:val="0"/>
      <w:marTop w:val="0"/>
      <w:marBottom w:val="0"/>
      <w:divBdr>
        <w:top w:val="none" w:sz="0" w:space="0" w:color="auto"/>
        <w:left w:val="none" w:sz="0" w:space="0" w:color="auto"/>
        <w:bottom w:val="none" w:sz="0" w:space="0" w:color="auto"/>
        <w:right w:val="none" w:sz="0" w:space="0" w:color="auto"/>
      </w:divBdr>
    </w:div>
    <w:div w:id="1379627517">
      <w:bodyDiv w:val="1"/>
      <w:marLeft w:val="0"/>
      <w:marRight w:val="0"/>
      <w:marTop w:val="0"/>
      <w:marBottom w:val="0"/>
      <w:divBdr>
        <w:top w:val="none" w:sz="0" w:space="0" w:color="auto"/>
        <w:left w:val="none" w:sz="0" w:space="0" w:color="auto"/>
        <w:bottom w:val="none" w:sz="0" w:space="0" w:color="auto"/>
        <w:right w:val="none" w:sz="0" w:space="0" w:color="auto"/>
      </w:divBdr>
    </w:div>
    <w:div w:id="1381173969">
      <w:bodyDiv w:val="1"/>
      <w:marLeft w:val="0"/>
      <w:marRight w:val="0"/>
      <w:marTop w:val="0"/>
      <w:marBottom w:val="0"/>
      <w:divBdr>
        <w:top w:val="none" w:sz="0" w:space="0" w:color="auto"/>
        <w:left w:val="none" w:sz="0" w:space="0" w:color="auto"/>
        <w:bottom w:val="none" w:sz="0" w:space="0" w:color="auto"/>
        <w:right w:val="none" w:sz="0" w:space="0" w:color="auto"/>
      </w:divBdr>
    </w:div>
    <w:div w:id="1399206570">
      <w:bodyDiv w:val="1"/>
      <w:marLeft w:val="0"/>
      <w:marRight w:val="0"/>
      <w:marTop w:val="0"/>
      <w:marBottom w:val="0"/>
      <w:divBdr>
        <w:top w:val="none" w:sz="0" w:space="0" w:color="auto"/>
        <w:left w:val="none" w:sz="0" w:space="0" w:color="auto"/>
        <w:bottom w:val="none" w:sz="0" w:space="0" w:color="auto"/>
        <w:right w:val="none" w:sz="0" w:space="0" w:color="auto"/>
      </w:divBdr>
    </w:div>
    <w:div w:id="1400403558">
      <w:bodyDiv w:val="1"/>
      <w:marLeft w:val="0"/>
      <w:marRight w:val="0"/>
      <w:marTop w:val="0"/>
      <w:marBottom w:val="0"/>
      <w:divBdr>
        <w:top w:val="none" w:sz="0" w:space="0" w:color="auto"/>
        <w:left w:val="none" w:sz="0" w:space="0" w:color="auto"/>
        <w:bottom w:val="none" w:sz="0" w:space="0" w:color="auto"/>
        <w:right w:val="none" w:sz="0" w:space="0" w:color="auto"/>
      </w:divBdr>
    </w:div>
    <w:div w:id="1419982448">
      <w:bodyDiv w:val="1"/>
      <w:marLeft w:val="0"/>
      <w:marRight w:val="0"/>
      <w:marTop w:val="0"/>
      <w:marBottom w:val="0"/>
      <w:divBdr>
        <w:top w:val="none" w:sz="0" w:space="0" w:color="auto"/>
        <w:left w:val="none" w:sz="0" w:space="0" w:color="auto"/>
        <w:bottom w:val="none" w:sz="0" w:space="0" w:color="auto"/>
        <w:right w:val="none" w:sz="0" w:space="0" w:color="auto"/>
      </w:divBdr>
    </w:div>
    <w:div w:id="1431317846">
      <w:bodyDiv w:val="1"/>
      <w:marLeft w:val="0"/>
      <w:marRight w:val="0"/>
      <w:marTop w:val="0"/>
      <w:marBottom w:val="0"/>
      <w:divBdr>
        <w:top w:val="none" w:sz="0" w:space="0" w:color="auto"/>
        <w:left w:val="none" w:sz="0" w:space="0" w:color="auto"/>
        <w:bottom w:val="none" w:sz="0" w:space="0" w:color="auto"/>
        <w:right w:val="none" w:sz="0" w:space="0" w:color="auto"/>
      </w:divBdr>
    </w:div>
    <w:div w:id="1437099901">
      <w:bodyDiv w:val="1"/>
      <w:marLeft w:val="0"/>
      <w:marRight w:val="0"/>
      <w:marTop w:val="0"/>
      <w:marBottom w:val="0"/>
      <w:divBdr>
        <w:top w:val="none" w:sz="0" w:space="0" w:color="auto"/>
        <w:left w:val="none" w:sz="0" w:space="0" w:color="auto"/>
        <w:bottom w:val="none" w:sz="0" w:space="0" w:color="auto"/>
        <w:right w:val="none" w:sz="0" w:space="0" w:color="auto"/>
      </w:divBdr>
    </w:div>
    <w:div w:id="1440177516">
      <w:bodyDiv w:val="1"/>
      <w:marLeft w:val="0"/>
      <w:marRight w:val="0"/>
      <w:marTop w:val="0"/>
      <w:marBottom w:val="0"/>
      <w:divBdr>
        <w:top w:val="none" w:sz="0" w:space="0" w:color="auto"/>
        <w:left w:val="none" w:sz="0" w:space="0" w:color="auto"/>
        <w:bottom w:val="none" w:sz="0" w:space="0" w:color="auto"/>
        <w:right w:val="none" w:sz="0" w:space="0" w:color="auto"/>
      </w:divBdr>
    </w:div>
    <w:div w:id="1440490563">
      <w:bodyDiv w:val="1"/>
      <w:marLeft w:val="0"/>
      <w:marRight w:val="0"/>
      <w:marTop w:val="0"/>
      <w:marBottom w:val="0"/>
      <w:divBdr>
        <w:top w:val="none" w:sz="0" w:space="0" w:color="auto"/>
        <w:left w:val="none" w:sz="0" w:space="0" w:color="auto"/>
        <w:bottom w:val="none" w:sz="0" w:space="0" w:color="auto"/>
        <w:right w:val="none" w:sz="0" w:space="0" w:color="auto"/>
      </w:divBdr>
    </w:div>
    <w:div w:id="1440904862">
      <w:bodyDiv w:val="1"/>
      <w:marLeft w:val="0"/>
      <w:marRight w:val="0"/>
      <w:marTop w:val="0"/>
      <w:marBottom w:val="0"/>
      <w:divBdr>
        <w:top w:val="none" w:sz="0" w:space="0" w:color="auto"/>
        <w:left w:val="none" w:sz="0" w:space="0" w:color="auto"/>
        <w:bottom w:val="none" w:sz="0" w:space="0" w:color="auto"/>
        <w:right w:val="none" w:sz="0" w:space="0" w:color="auto"/>
      </w:divBdr>
    </w:div>
    <w:div w:id="1441990553">
      <w:bodyDiv w:val="1"/>
      <w:marLeft w:val="0"/>
      <w:marRight w:val="0"/>
      <w:marTop w:val="0"/>
      <w:marBottom w:val="0"/>
      <w:divBdr>
        <w:top w:val="none" w:sz="0" w:space="0" w:color="auto"/>
        <w:left w:val="none" w:sz="0" w:space="0" w:color="auto"/>
        <w:bottom w:val="none" w:sz="0" w:space="0" w:color="auto"/>
        <w:right w:val="none" w:sz="0" w:space="0" w:color="auto"/>
      </w:divBdr>
    </w:div>
    <w:div w:id="1446802227">
      <w:bodyDiv w:val="1"/>
      <w:marLeft w:val="0"/>
      <w:marRight w:val="0"/>
      <w:marTop w:val="0"/>
      <w:marBottom w:val="0"/>
      <w:divBdr>
        <w:top w:val="none" w:sz="0" w:space="0" w:color="auto"/>
        <w:left w:val="none" w:sz="0" w:space="0" w:color="auto"/>
        <w:bottom w:val="none" w:sz="0" w:space="0" w:color="auto"/>
        <w:right w:val="none" w:sz="0" w:space="0" w:color="auto"/>
      </w:divBdr>
    </w:div>
    <w:div w:id="1455127888">
      <w:bodyDiv w:val="1"/>
      <w:marLeft w:val="0"/>
      <w:marRight w:val="0"/>
      <w:marTop w:val="0"/>
      <w:marBottom w:val="0"/>
      <w:divBdr>
        <w:top w:val="none" w:sz="0" w:space="0" w:color="auto"/>
        <w:left w:val="none" w:sz="0" w:space="0" w:color="auto"/>
        <w:bottom w:val="none" w:sz="0" w:space="0" w:color="auto"/>
        <w:right w:val="none" w:sz="0" w:space="0" w:color="auto"/>
      </w:divBdr>
      <w:divsChild>
        <w:div w:id="333076129">
          <w:marLeft w:val="0"/>
          <w:marRight w:val="0"/>
          <w:marTop w:val="0"/>
          <w:marBottom w:val="0"/>
          <w:divBdr>
            <w:top w:val="none" w:sz="0" w:space="0" w:color="auto"/>
            <w:left w:val="none" w:sz="0" w:space="0" w:color="auto"/>
            <w:bottom w:val="none" w:sz="0" w:space="0" w:color="auto"/>
            <w:right w:val="none" w:sz="0" w:space="0" w:color="auto"/>
          </w:divBdr>
        </w:div>
        <w:div w:id="1015378723">
          <w:marLeft w:val="0"/>
          <w:marRight w:val="0"/>
          <w:marTop w:val="516"/>
          <w:marBottom w:val="0"/>
          <w:divBdr>
            <w:top w:val="none" w:sz="0" w:space="0" w:color="auto"/>
            <w:left w:val="none" w:sz="0" w:space="0" w:color="auto"/>
            <w:bottom w:val="none" w:sz="0" w:space="0" w:color="auto"/>
            <w:right w:val="none" w:sz="0" w:space="0" w:color="auto"/>
          </w:divBdr>
        </w:div>
        <w:div w:id="2096634784">
          <w:marLeft w:val="480"/>
          <w:marRight w:val="480"/>
          <w:marTop w:val="516"/>
          <w:marBottom w:val="516"/>
          <w:divBdr>
            <w:top w:val="none" w:sz="0" w:space="0" w:color="auto"/>
            <w:left w:val="none" w:sz="0" w:space="0" w:color="auto"/>
            <w:bottom w:val="none" w:sz="0" w:space="0" w:color="auto"/>
            <w:right w:val="none" w:sz="0" w:space="0" w:color="auto"/>
          </w:divBdr>
          <w:divsChild>
            <w:div w:id="505098300">
              <w:marLeft w:val="0"/>
              <w:marRight w:val="0"/>
              <w:marTop w:val="0"/>
              <w:marBottom w:val="300"/>
              <w:divBdr>
                <w:top w:val="none" w:sz="0" w:space="0" w:color="auto"/>
                <w:left w:val="none" w:sz="0" w:space="0" w:color="auto"/>
                <w:bottom w:val="none" w:sz="0" w:space="0" w:color="auto"/>
                <w:right w:val="none" w:sz="0" w:space="0" w:color="auto"/>
              </w:divBdr>
            </w:div>
            <w:div w:id="2044746638">
              <w:marLeft w:val="0"/>
              <w:marRight w:val="480"/>
              <w:marTop w:val="0"/>
              <w:marBottom w:val="0"/>
              <w:divBdr>
                <w:top w:val="none" w:sz="0" w:space="0" w:color="auto"/>
                <w:left w:val="none" w:sz="0" w:space="0" w:color="auto"/>
                <w:bottom w:val="none" w:sz="0" w:space="0" w:color="auto"/>
                <w:right w:val="none" w:sz="0" w:space="0" w:color="auto"/>
              </w:divBdr>
              <w:divsChild>
                <w:div w:id="1040131445">
                  <w:marLeft w:val="0"/>
                  <w:marRight w:val="0"/>
                  <w:marTop w:val="0"/>
                  <w:marBottom w:val="0"/>
                  <w:divBdr>
                    <w:top w:val="none" w:sz="0" w:space="0" w:color="auto"/>
                    <w:left w:val="none" w:sz="0" w:space="0" w:color="auto"/>
                    <w:bottom w:val="none" w:sz="0" w:space="0" w:color="auto"/>
                    <w:right w:val="none" w:sz="0" w:space="0" w:color="auto"/>
                  </w:divBdr>
                  <w:divsChild>
                    <w:div w:id="2135363173">
                      <w:marLeft w:val="0"/>
                      <w:marRight w:val="480"/>
                      <w:marTop w:val="0"/>
                      <w:marBottom w:val="0"/>
                      <w:divBdr>
                        <w:top w:val="none" w:sz="0" w:space="0" w:color="auto"/>
                        <w:left w:val="none" w:sz="0" w:space="0" w:color="auto"/>
                        <w:bottom w:val="none" w:sz="0" w:space="0" w:color="auto"/>
                        <w:right w:val="none" w:sz="0" w:space="0" w:color="auto"/>
                      </w:divBdr>
                      <w:divsChild>
                        <w:div w:id="1385134892">
                          <w:marLeft w:val="0"/>
                          <w:marRight w:val="0"/>
                          <w:marTop w:val="0"/>
                          <w:marBottom w:val="0"/>
                          <w:divBdr>
                            <w:top w:val="none" w:sz="0" w:space="0" w:color="auto"/>
                            <w:left w:val="none" w:sz="0" w:space="0" w:color="auto"/>
                            <w:bottom w:val="none" w:sz="0" w:space="0" w:color="auto"/>
                            <w:right w:val="none" w:sz="0" w:space="0" w:color="auto"/>
                          </w:divBdr>
                          <w:divsChild>
                            <w:div w:id="180435207">
                              <w:marLeft w:val="-120"/>
                              <w:marRight w:val="-1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8344">
      <w:bodyDiv w:val="1"/>
      <w:marLeft w:val="0"/>
      <w:marRight w:val="0"/>
      <w:marTop w:val="0"/>
      <w:marBottom w:val="0"/>
      <w:divBdr>
        <w:top w:val="none" w:sz="0" w:space="0" w:color="auto"/>
        <w:left w:val="none" w:sz="0" w:space="0" w:color="auto"/>
        <w:bottom w:val="none" w:sz="0" w:space="0" w:color="auto"/>
        <w:right w:val="none" w:sz="0" w:space="0" w:color="auto"/>
      </w:divBdr>
    </w:div>
    <w:div w:id="1494222479">
      <w:bodyDiv w:val="1"/>
      <w:marLeft w:val="0"/>
      <w:marRight w:val="0"/>
      <w:marTop w:val="0"/>
      <w:marBottom w:val="0"/>
      <w:divBdr>
        <w:top w:val="none" w:sz="0" w:space="0" w:color="auto"/>
        <w:left w:val="none" w:sz="0" w:space="0" w:color="auto"/>
        <w:bottom w:val="none" w:sz="0" w:space="0" w:color="auto"/>
        <w:right w:val="none" w:sz="0" w:space="0" w:color="auto"/>
      </w:divBdr>
    </w:div>
    <w:div w:id="1497964968">
      <w:bodyDiv w:val="1"/>
      <w:marLeft w:val="0"/>
      <w:marRight w:val="0"/>
      <w:marTop w:val="0"/>
      <w:marBottom w:val="0"/>
      <w:divBdr>
        <w:top w:val="none" w:sz="0" w:space="0" w:color="auto"/>
        <w:left w:val="none" w:sz="0" w:space="0" w:color="auto"/>
        <w:bottom w:val="none" w:sz="0" w:space="0" w:color="auto"/>
        <w:right w:val="none" w:sz="0" w:space="0" w:color="auto"/>
      </w:divBdr>
    </w:div>
    <w:div w:id="1501772691">
      <w:bodyDiv w:val="1"/>
      <w:marLeft w:val="0"/>
      <w:marRight w:val="0"/>
      <w:marTop w:val="0"/>
      <w:marBottom w:val="0"/>
      <w:divBdr>
        <w:top w:val="none" w:sz="0" w:space="0" w:color="auto"/>
        <w:left w:val="none" w:sz="0" w:space="0" w:color="auto"/>
        <w:bottom w:val="none" w:sz="0" w:space="0" w:color="auto"/>
        <w:right w:val="none" w:sz="0" w:space="0" w:color="auto"/>
      </w:divBdr>
    </w:div>
    <w:div w:id="1523713575">
      <w:bodyDiv w:val="1"/>
      <w:marLeft w:val="0"/>
      <w:marRight w:val="0"/>
      <w:marTop w:val="0"/>
      <w:marBottom w:val="0"/>
      <w:divBdr>
        <w:top w:val="none" w:sz="0" w:space="0" w:color="auto"/>
        <w:left w:val="none" w:sz="0" w:space="0" w:color="auto"/>
        <w:bottom w:val="none" w:sz="0" w:space="0" w:color="auto"/>
        <w:right w:val="none" w:sz="0" w:space="0" w:color="auto"/>
      </w:divBdr>
    </w:div>
    <w:div w:id="1527325953">
      <w:bodyDiv w:val="1"/>
      <w:marLeft w:val="0"/>
      <w:marRight w:val="0"/>
      <w:marTop w:val="0"/>
      <w:marBottom w:val="0"/>
      <w:divBdr>
        <w:top w:val="none" w:sz="0" w:space="0" w:color="auto"/>
        <w:left w:val="none" w:sz="0" w:space="0" w:color="auto"/>
        <w:bottom w:val="none" w:sz="0" w:space="0" w:color="auto"/>
        <w:right w:val="none" w:sz="0" w:space="0" w:color="auto"/>
      </w:divBdr>
    </w:div>
    <w:div w:id="1536499962">
      <w:bodyDiv w:val="1"/>
      <w:marLeft w:val="0"/>
      <w:marRight w:val="0"/>
      <w:marTop w:val="0"/>
      <w:marBottom w:val="0"/>
      <w:divBdr>
        <w:top w:val="none" w:sz="0" w:space="0" w:color="auto"/>
        <w:left w:val="none" w:sz="0" w:space="0" w:color="auto"/>
        <w:bottom w:val="none" w:sz="0" w:space="0" w:color="auto"/>
        <w:right w:val="none" w:sz="0" w:space="0" w:color="auto"/>
      </w:divBdr>
    </w:div>
    <w:div w:id="1538421458">
      <w:bodyDiv w:val="1"/>
      <w:marLeft w:val="0"/>
      <w:marRight w:val="0"/>
      <w:marTop w:val="0"/>
      <w:marBottom w:val="0"/>
      <w:divBdr>
        <w:top w:val="none" w:sz="0" w:space="0" w:color="auto"/>
        <w:left w:val="none" w:sz="0" w:space="0" w:color="auto"/>
        <w:bottom w:val="none" w:sz="0" w:space="0" w:color="auto"/>
        <w:right w:val="none" w:sz="0" w:space="0" w:color="auto"/>
      </w:divBdr>
    </w:div>
    <w:div w:id="1549099615">
      <w:bodyDiv w:val="1"/>
      <w:marLeft w:val="0"/>
      <w:marRight w:val="0"/>
      <w:marTop w:val="0"/>
      <w:marBottom w:val="0"/>
      <w:divBdr>
        <w:top w:val="none" w:sz="0" w:space="0" w:color="auto"/>
        <w:left w:val="none" w:sz="0" w:space="0" w:color="auto"/>
        <w:bottom w:val="none" w:sz="0" w:space="0" w:color="auto"/>
        <w:right w:val="none" w:sz="0" w:space="0" w:color="auto"/>
      </w:divBdr>
    </w:div>
    <w:div w:id="1550416023">
      <w:bodyDiv w:val="1"/>
      <w:marLeft w:val="0"/>
      <w:marRight w:val="0"/>
      <w:marTop w:val="0"/>
      <w:marBottom w:val="0"/>
      <w:divBdr>
        <w:top w:val="none" w:sz="0" w:space="0" w:color="auto"/>
        <w:left w:val="none" w:sz="0" w:space="0" w:color="auto"/>
        <w:bottom w:val="none" w:sz="0" w:space="0" w:color="auto"/>
        <w:right w:val="none" w:sz="0" w:space="0" w:color="auto"/>
      </w:divBdr>
    </w:div>
    <w:div w:id="1555694705">
      <w:bodyDiv w:val="1"/>
      <w:marLeft w:val="0"/>
      <w:marRight w:val="0"/>
      <w:marTop w:val="0"/>
      <w:marBottom w:val="0"/>
      <w:divBdr>
        <w:top w:val="none" w:sz="0" w:space="0" w:color="auto"/>
        <w:left w:val="none" w:sz="0" w:space="0" w:color="auto"/>
        <w:bottom w:val="none" w:sz="0" w:space="0" w:color="auto"/>
        <w:right w:val="none" w:sz="0" w:space="0" w:color="auto"/>
      </w:divBdr>
    </w:div>
    <w:div w:id="1556156683">
      <w:bodyDiv w:val="1"/>
      <w:marLeft w:val="0"/>
      <w:marRight w:val="0"/>
      <w:marTop w:val="0"/>
      <w:marBottom w:val="0"/>
      <w:divBdr>
        <w:top w:val="none" w:sz="0" w:space="0" w:color="auto"/>
        <w:left w:val="none" w:sz="0" w:space="0" w:color="auto"/>
        <w:bottom w:val="none" w:sz="0" w:space="0" w:color="auto"/>
        <w:right w:val="none" w:sz="0" w:space="0" w:color="auto"/>
      </w:divBdr>
    </w:div>
    <w:div w:id="1564288668">
      <w:bodyDiv w:val="1"/>
      <w:marLeft w:val="0"/>
      <w:marRight w:val="0"/>
      <w:marTop w:val="0"/>
      <w:marBottom w:val="0"/>
      <w:divBdr>
        <w:top w:val="none" w:sz="0" w:space="0" w:color="auto"/>
        <w:left w:val="none" w:sz="0" w:space="0" w:color="auto"/>
        <w:bottom w:val="none" w:sz="0" w:space="0" w:color="auto"/>
        <w:right w:val="none" w:sz="0" w:space="0" w:color="auto"/>
      </w:divBdr>
    </w:div>
    <w:div w:id="1570380773">
      <w:bodyDiv w:val="1"/>
      <w:marLeft w:val="0"/>
      <w:marRight w:val="0"/>
      <w:marTop w:val="0"/>
      <w:marBottom w:val="0"/>
      <w:divBdr>
        <w:top w:val="none" w:sz="0" w:space="0" w:color="auto"/>
        <w:left w:val="none" w:sz="0" w:space="0" w:color="auto"/>
        <w:bottom w:val="none" w:sz="0" w:space="0" w:color="auto"/>
        <w:right w:val="none" w:sz="0" w:space="0" w:color="auto"/>
      </w:divBdr>
    </w:div>
    <w:div w:id="1573348518">
      <w:bodyDiv w:val="1"/>
      <w:marLeft w:val="0"/>
      <w:marRight w:val="0"/>
      <w:marTop w:val="0"/>
      <w:marBottom w:val="0"/>
      <w:divBdr>
        <w:top w:val="none" w:sz="0" w:space="0" w:color="auto"/>
        <w:left w:val="none" w:sz="0" w:space="0" w:color="auto"/>
        <w:bottom w:val="none" w:sz="0" w:space="0" w:color="auto"/>
        <w:right w:val="none" w:sz="0" w:space="0" w:color="auto"/>
      </w:divBdr>
    </w:div>
    <w:div w:id="1587376987">
      <w:bodyDiv w:val="1"/>
      <w:marLeft w:val="0"/>
      <w:marRight w:val="0"/>
      <w:marTop w:val="0"/>
      <w:marBottom w:val="0"/>
      <w:divBdr>
        <w:top w:val="none" w:sz="0" w:space="0" w:color="auto"/>
        <w:left w:val="none" w:sz="0" w:space="0" w:color="auto"/>
        <w:bottom w:val="none" w:sz="0" w:space="0" w:color="auto"/>
        <w:right w:val="none" w:sz="0" w:space="0" w:color="auto"/>
      </w:divBdr>
      <w:divsChild>
        <w:div w:id="980422109">
          <w:marLeft w:val="0"/>
          <w:marRight w:val="0"/>
          <w:marTop w:val="0"/>
          <w:marBottom w:val="0"/>
          <w:divBdr>
            <w:top w:val="none" w:sz="0" w:space="0" w:color="auto"/>
            <w:left w:val="none" w:sz="0" w:space="0" w:color="auto"/>
            <w:bottom w:val="none" w:sz="0" w:space="0" w:color="auto"/>
            <w:right w:val="none" w:sz="0" w:space="0" w:color="auto"/>
          </w:divBdr>
          <w:divsChild>
            <w:div w:id="1785927102">
              <w:marLeft w:val="0"/>
              <w:marRight w:val="0"/>
              <w:marTop w:val="0"/>
              <w:marBottom w:val="0"/>
              <w:divBdr>
                <w:top w:val="none" w:sz="0" w:space="0" w:color="auto"/>
                <w:left w:val="none" w:sz="0" w:space="0" w:color="auto"/>
                <w:bottom w:val="none" w:sz="0" w:space="0" w:color="auto"/>
                <w:right w:val="none" w:sz="0" w:space="0" w:color="auto"/>
              </w:divBdr>
              <w:divsChild>
                <w:div w:id="2088763418">
                  <w:marLeft w:val="0"/>
                  <w:marRight w:val="0"/>
                  <w:marTop w:val="0"/>
                  <w:marBottom w:val="0"/>
                  <w:divBdr>
                    <w:top w:val="none" w:sz="0" w:space="0" w:color="auto"/>
                    <w:left w:val="none" w:sz="0" w:space="0" w:color="auto"/>
                    <w:bottom w:val="none" w:sz="0" w:space="0" w:color="auto"/>
                    <w:right w:val="none" w:sz="0" w:space="0" w:color="auto"/>
                  </w:divBdr>
                  <w:divsChild>
                    <w:div w:id="505487212">
                      <w:marLeft w:val="0"/>
                      <w:marRight w:val="0"/>
                      <w:marTop w:val="0"/>
                      <w:marBottom w:val="0"/>
                      <w:divBdr>
                        <w:top w:val="none" w:sz="0" w:space="0" w:color="auto"/>
                        <w:left w:val="none" w:sz="0" w:space="0" w:color="auto"/>
                        <w:bottom w:val="none" w:sz="0" w:space="0" w:color="auto"/>
                        <w:right w:val="none" w:sz="0" w:space="0" w:color="auto"/>
                      </w:divBdr>
                      <w:divsChild>
                        <w:div w:id="1354646847">
                          <w:marLeft w:val="0"/>
                          <w:marRight w:val="0"/>
                          <w:marTop w:val="0"/>
                          <w:marBottom w:val="0"/>
                          <w:divBdr>
                            <w:top w:val="none" w:sz="0" w:space="0" w:color="auto"/>
                            <w:left w:val="none" w:sz="0" w:space="0" w:color="auto"/>
                            <w:bottom w:val="none" w:sz="0" w:space="0" w:color="auto"/>
                            <w:right w:val="none" w:sz="0" w:space="0" w:color="auto"/>
                          </w:divBdr>
                          <w:divsChild>
                            <w:div w:id="1948610460">
                              <w:marLeft w:val="0"/>
                              <w:marRight w:val="0"/>
                              <w:marTop w:val="0"/>
                              <w:marBottom w:val="0"/>
                              <w:divBdr>
                                <w:top w:val="none" w:sz="0" w:space="0" w:color="auto"/>
                                <w:left w:val="none" w:sz="0" w:space="0" w:color="auto"/>
                                <w:bottom w:val="none" w:sz="0" w:space="0" w:color="auto"/>
                                <w:right w:val="none" w:sz="0" w:space="0" w:color="auto"/>
                              </w:divBdr>
                              <w:divsChild>
                                <w:div w:id="548231027">
                                  <w:marLeft w:val="0"/>
                                  <w:marRight w:val="0"/>
                                  <w:marTop w:val="0"/>
                                  <w:marBottom w:val="0"/>
                                  <w:divBdr>
                                    <w:top w:val="none" w:sz="0" w:space="0" w:color="auto"/>
                                    <w:left w:val="none" w:sz="0" w:space="0" w:color="auto"/>
                                    <w:bottom w:val="none" w:sz="0" w:space="0" w:color="auto"/>
                                    <w:right w:val="none" w:sz="0" w:space="0" w:color="auto"/>
                                  </w:divBdr>
                                  <w:divsChild>
                                    <w:div w:id="538208668">
                                      <w:marLeft w:val="0"/>
                                      <w:marRight w:val="0"/>
                                      <w:marTop w:val="0"/>
                                      <w:marBottom w:val="0"/>
                                      <w:divBdr>
                                        <w:top w:val="none" w:sz="0" w:space="0" w:color="auto"/>
                                        <w:left w:val="none" w:sz="0" w:space="0" w:color="auto"/>
                                        <w:bottom w:val="none" w:sz="0" w:space="0" w:color="auto"/>
                                        <w:right w:val="none" w:sz="0" w:space="0" w:color="auto"/>
                                      </w:divBdr>
                                      <w:divsChild>
                                        <w:div w:id="1735421700">
                                          <w:marLeft w:val="0"/>
                                          <w:marRight w:val="0"/>
                                          <w:marTop w:val="0"/>
                                          <w:marBottom w:val="0"/>
                                          <w:divBdr>
                                            <w:top w:val="none" w:sz="0" w:space="0" w:color="auto"/>
                                            <w:left w:val="none" w:sz="0" w:space="0" w:color="auto"/>
                                            <w:bottom w:val="none" w:sz="0" w:space="0" w:color="auto"/>
                                            <w:right w:val="none" w:sz="0" w:space="0" w:color="auto"/>
                                          </w:divBdr>
                                          <w:divsChild>
                                            <w:div w:id="206637220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533098">
                                                  <w:marLeft w:val="0"/>
                                                  <w:marRight w:val="0"/>
                                                  <w:marTop w:val="0"/>
                                                  <w:marBottom w:val="0"/>
                                                  <w:divBdr>
                                                    <w:top w:val="none" w:sz="0" w:space="0" w:color="auto"/>
                                                    <w:left w:val="none" w:sz="0" w:space="0" w:color="auto"/>
                                                    <w:bottom w:val="none" w:sz="0" w:space="0" w:color="auto"/>
                                                    <w:right w:val="none" w:sz="0" w:space="0" w:color="auto"/>
                                                  </w:divBdr>
                                                  <w:divsChild>
                                                    <w:div w:id="107746282">
                                                      <w:marLeft w:val="0"/>
                                                      <w:marRight w:val="0"/>
                                                      <w:marTop w:val="0"/>
                                                      <w:marBottom w:val="0"/>
                                                      <w:divBdr>
                                                        <w:top w:val="none" w:sz="0" w:space="0" w:color="auto"/>
                                                        <w:left w:val="none" w:sz="0" w:space="0" w:color="auto"/>
                                                        <w:bottom w:val="none" w:sz="0" w:space="0" w:color="auto"/>
                                                        <w:right w:val="none" w:sz="0" w:space="0" w:color="auto"/>
                                                      </w:divBdr>
                                                      <w:divsChild>
                                                        <w:div w:id="8333455">
                                                          <w:marLeft w:val="0"/>
                                                          <w:marRight w:val="0"/>
                                                          <w:marTop w:val="0"/>
                                                          <w:marBottom w:val="0"/>
                                                          <w:divBdr>
                                                            <w:top w:val="none" w:sz="0" w:space="0" w:color="auto"/>
                                                            <w:left w:val="none" w:sz="0" w:space="0" w:color="auto"/>
                                                            <w:bottom w:val="none" w:sz="0" w:space="0" w:color="auto"/>
                                                            <w:right w:val="none" w:sz="0" w:space="0" w:color="auto"/>
                                                          </w:divBdr>
                                                          <w:divsChild>
                                                            <w:div w:id="1336497204">
                                                              <w:marLeft w:val="0"/>
                                                              <w:marRight w:val="0"/>
                                                              <w:marTop w:val="0"/>
                                                              <w:marBottom w:val="0"/>
                                                              <w:divBdr>
                                                                <w:top w:val="none" w:sz="0" w:space="0" w:color="auto"/>
                                                                <w:left w:val="none" w:sz="0" w:space="0" w:color="auto"/>
                                                                <w:bottom w:val="none" w:sz="0" w:space="0" w:color="auto"/>
                                                                <w:right w:val="none" w:sz="0" w:space="0" w:color="auto"/>
                                                              </w:divBdr>
                                                              <w:divsChild>
                                                                <w:div w:id="2142184502">
                                                                  <w:marLeft w:val="0"/>
                                                                  <w:marRight w:val="0"/>
                                                                  <w:marTop w:val="0"/>
                                                                  <w:marBottom w:val="0"/>
                                                                  <w:divBdr>
                                                                    <w:top w:val="none" w:sz="0" w:space="0" w:color="auto"/>
                                                                    <w:left w:val="none" w:sz="0" w:space="0" w:color="auto"/>
                                                                    <w:bottom w:val="none" w:sz="0" w:space="0" w:color="auto"/>
                                                                    <w:right w:val="none" w:sz="0" w:space="0" w:color="auto"/>
                                                                  </w:divBdr>
                                                                  <w:divsChild>
                                                                    <w:div w:id="1523787852">
                                                                      <w:marLeft w:val="0"/>
                                                                      <w:marRight w:val="0"/>
                                                                      <w:marTop w:val="0"/>
                                                                      <w:marBottom w:val="0"/>
                                                                      <w:divBdr>
                                                                        <w:top w:val="none" w:sz="0" w:space="0" w:color="auto"/>
                                                                        <w:left w:val="none" w:sz="0" w:space="0" w:color="auto"/>
                                                                        <w:bottom w:val="none" w:sz="0" w:space="0" w:color="auto"/>
                                                                        <w:right w:val="none" w:sz="0" w:space="0" w:color="auto"/>
                                                                      </w:divBdr>
                                                                      <w:divsChild>
                                                                        <w:div w:id="1567254634">
                                                                          <w:marLeft w:val="0"/>
                                                                          <w:marRight w:val="0"/>
                                                                          <w:marTop w:val="0"/>
                                                                          <w:marBottom w:val="0"/>
                                                                          <w:divBdr>
                                                                            <w:top w:val="none" w:sz="0" w:space="0" w:color="auto"/>
                                                                            <w:left w:val="none" w:sz="0" w:space="0" w:color="auto"/>
                                                                            <w:bottom w:val="none" w:sz="0" w:space="0" w:color="auto"/>
                                                                            <w:right w:val="none" w:sz="0" w:space="0" w:color="auto"/>
                                                                          </w:divBdr>
                                                                          <w:divsChild>
                                                                            <w:div w:id="1811627942">
                                                                              <w:marLeft w:val="0"/>
                                                                              <w:marRight w:val="0"/>
                                                                              <w:marTop w:val="0"/>
                                                                              <w:marBottom w:val="0"/>
                                                                              <w:divBdr>
                                                                                <w:top w:val="none" w:sz="0" w:space="0" w:color="auto"/>
                                                                                <w:left w:val="none" w:sz="0" w:space="0" w:color="auto"/>
                                                                                <w:bottom w:val="none" w:sz="0" w:space="0" w:color="auto"/>
                                                                                <w:right w:val="none" w:sz="0" w:space="0" w:color="auto"/>
                                                                              </w:divBdr>
                                                                              <w:divsChild>
                                                                                <w:div w:id="1224482944">
                                                                                  <w:marLeft w:val="0"/>
                                                                                  <w:marRight w:val="0"/>
                                                                                  <w:marTop w:val="0"/>
                                                                                  <w:marBottom w:val="0"/>
                                                                                  <w:divBdr>
                                                                                    <w:top w:val="none" w:sz="0" w:space="0" w:color="auto"/>
                                                                                    <w:left w:val="none" w:sz="0" w:space="0" w:color="auto"/>
                                                                                    <w:bottom w:val="none" w:sz="0" w:space="0" w:color="auto"/>
                                                                                    <w:right w:val="none" w:sz="0" w:space="0" w:color="auto"/>
                                                                                  </w:divBdr>
                                                                                  <w:divsChild>
                                                                                    <w:div w:id="470632815">
                                                                                      <w:marLeft w:val="0"/>
                                                                                      <w:marRight w:val="0"/>
                                                                                      <w:marTop w:val="0"/>
                                                                                      <w:marBottom w:val="0"/>
                                                                                      <w:divBdr>
                                                                                        <w:top w:val="none" w:sz="0" w:space="0" w:color="auto"/>
                                                                                        <w:left w:val="none" w:sz="0" w:space="0" w:color="auto"/>
                                                                                        <w:bottom w:val="none" w:sz="0" w:space="0" w:color="auto"/>
                                                                                        <w:right w:val="none" w:sz="0" w:space="0" w:color="auto"/>
                                                                                      </w:divBdr>
                                                                                      <w:divsChild>
                                                                                        <w:div w:id="47918971">
                                                                                          <w:marLeft w:val="0"/>
                                                                                          <w:marRight w:val="96"/>
                                                                                          <w:marTop w:val="0"/>
                                                                                          <w:marBottom w:val="120"/>
                                                                                          <w:divBdr>
                                                                                            <w:top w:val="single" w:sz="2" w:space="0" w:color="EFEFEF"/>
                                                                                            <w:left w:val="single" w:sz="4" w:space="0" w:color="EFEFEF"/>
                                                                                            <w:bottom w:val="single" w:sz="4" w:space="0" w:color="E2E2E2"/>
                                                                                            <w:right w:val="single" w:sz="4" w:space="0" w:color="EFEFEF"/>
                                                                                          </w:divBdr>
                                                                                          <w:divsChild>
                                                                                            <w:div w:id="652635584">
                                                                                              <w:marLeft w:val="0"/>
                                                                                              <w:marRight w:val="0"/>
                                                                                              <w:marTop w:val="0"/>
                                                                                              <w:marBottom w:val="0"/>
                                                                                              <w:divBdr>
                                                                                                <w:top w:val="none" w:sz="0" w:space="0" w:color="auto"/>
                                                                                                <w:left w:val="none" w:sz="0" w:space="0" w:color="auto"/>
                                                                                                <w:bottom w:val="none" w:sz="0" w:space="0" w:color="auto"/>
                                                                                                <w:right w:val="none" w:sz="0" w:space="0" w:color="auto"/>
                                                                                              </w:divBdr>
                                                                                              <w:divsChild>
                                                                                                <w:div w:id="274946756">
                                                                                                  <w:marLeft w:val="0"/>
                                                                                                  <w:marRight w:val="0"/>
                                                                                                  <w:marTop w:val="0"/>
                                                                                                  <w:marBottom w:val="0"/>
                                                                                                  <w:divBdr>
                                                                                                    <w:top w:val="none" w:sz="0" w:space="0" w:color="auto"/>
                                                                                                    <w:left w:val="none" w:sz="0" w:space="0" w:color="auto"/>
                                                                                                    <w:bottom w:val="none" w:sz="0" w:space="0" w:color="auto"/>
                                                                                                    <w:right w:val="none" w:sz="0" w:space="0" w:color="auto"/>
                                                                                                  </w:divBdr>
                                                                                                  <w:divsChild>
                                                                                                    <w:div w:id="1223323633">
                                                                                                      <w:marLeft w:val="0"/>
                                                                                                      <w:marRight w:val="0"/>
                                                                                                      <w:marTop w:val="0"/>
                                                                                                      <w:marBottom w:val="0"/>
                                                                                                      <w:divBdr>
                                                                                                        <w:top w:val="none" w:sz="0" w:space="0" w:color="auto"/>
                                                                                                        <w:left w:val="none" w:sz="0" w:space="0" w:color="auto"/>
                                                                                                        <w:bottom w:val="none" w:sz="0" w:space="0" w:color="auto"/>
                                                                                                        <w:right w:val="none" w:sz="0" w:space="0" w:color="auto"/>
                                                                                                      </w:divBdr>
                                                                                                      <w:divsChild>
                                                                                                        <w:div w:id="1837039634">
                                                                                                          <w:marLeft w:val="0"/>
                                                                                                          <w:marRight w:val="0"/>
                                                                                                          <w:marTop w:val="0"/>
                                                                                                          <w:marBottom w:val="0"/>
                                                                                                          <w:divBdr>
                                                                                                            <w:top w:val="none" w:sz="0" w:space="0" w:color="auto"/>
                                                                                                            <w:left w:val="none" w:sz="0" w:space="0" w:color="auto"/>
                                                                                                            <w:bottom w:val="none" w:sz="0" w:space="0" w:color="auto"/>
                                                                                                            <w:right w:val="none" w:sz="0" w:space="0" w:color="auto"/>
                                                                                                          </w:divBdr>
                                                                                                          <w:divsChild>
                                                                                                            <w:div w:id="1331325455">
                                                                                                              <w:marLeft w:val="0"/>
                                                                                                              <w:marRight w:val="0"/>
                                                                                                              <w:marTop w:val="0"/>
                                                                                                              <w:marBottom w:val="0"/>
                                                                                                              <w:divBdr>
                                                                                                                <w:top w:val="single" w:sz="2" w:space="3" w:color="D8D8D8"/>
                                                                                                                <w:left w:val="single" w:sz="2" w:space="0" w:color="D8D8D8"/>
                                                                                                                <w:bottom w:val="single" w:sz="2" w:space="3" w:color="D8D8D8"/>
                                                                                                                <w:right w:val="single" w:sz="2" w:space="0" w:color="D8D8D8"/>
                                                                                                              </w:divBdr>
                                                                                                              <w:divsChild>
                                                                                                                <w:div w:id="990907765">
                                                                                                                  <w:marLeft w:val="180"/>
                                                                                                                  <w:marRight w:val="180"/>
                                                                                                                  <w:marTop w:val="60"/>
                                                                                                                  <w:marBottom w:val="60"/>
                                                                                                                  <w:divBdr>
                                                                                                                    <w:top w:val="none" w:sz="0" w:space="0" w:color="auto"/>
                                                                                                                    <w:left w:val="none" w:sz="0" w:space="0" w:color="auto"/>
                                                                                                                    <w:bottom w:val="none" w:sz="0" w:space="0" w:color="auto"/>
                                                                                                                    <w:right w:val="none" w:sz="0" w:space="0" w:color="auto"/>
                                                                                                                  </w:divBdr>
                                                                                                                  <w:divsChild>
                                                                                                                    <w:div w:id="1295603639">
                                                                                                                      <w:marLeft w:val="0"/>
                                                                                                                      <w:marRight w:val="0"/>
                                                                                                                      <w:marTop w:val="0"/>
                                                                                                                      <w:marBottom w:val="0"/>
                                                                                                                      <w:divBdr>
                                                                                                                        <w:top w:val="single" w:sz="4" w:space="0" w:color="auto"/>
                                                                                                                        <w:left w:val="single" w:sz="4" w:space="0" w:color="auto"/>
                                                                                                                        <w:bottom w:val="single" w:sz="4" w:space="0" w:color="auto"/>
                                                                                                                        <w:right w:val="single" w:sz="4" w:space="0" w:color="auto"/>
                                                                                                                      </w:divBdr>
                                                                                                                      <w:divsChild>
                                                                                                                        <w:div w:id="2647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25864">
      <w:bodyDiv w:val="1"/>
      <w:marLeft w:val="0"/>
      <w:marRight w:val="0"/>
      <w:marTop w:val="0"/>
      <w:marBottom w:val="0"/>
      <w:divBdr>
        <w:top w:val="none" w:sz="0" w:space="0" w:color="auto"/>
        <w:left w:val="none" w:sz="0" w:space="0" w:color="auto"/>
        <w:bottom w:val="none" w:sz="0" w:space="0" w:color="auto"/>
        <w:right w:val="none" w:sz="0" w:space="0" w:color="auto"/>
      </w:divBdr>
    </w:div>
    <w:div w:id="1593321530">
      <w:bodyDiv w:val="1"/>
      <w:marLeft w:val="0"/>
      <w:marRight w:val="0"/>
      <w:marTop w:val="0"/>
      <w:marBottom w:val="0"/>
      <w:divBdr>
        <w:top w:val="none" w:sz="0" w:space="0" w:color="auto"/>
        <w:left w:val="none" w:sz="0" w:space="0" w:color="auto"/>
        <w:bottom w:val="none" w:sz="0" w:space="0" w:color="auto"/>
        <w:right w:val="none" w:sz="0" w:space="0" w:color="auto"/>
      </w:divBdr>
    </w:div>
    <w:div w:id="1597402144">
      <w:bodyDiv w:val="1"/>
      <w:marLeft w:val="0"/>
      <w:marRight w:val="0"/>
      <w:marTop w:val="0"/>
      <w:marBottom w:val="0"/>
      <w:divBdr>
        <w:top w:val="none" w:sz="0" w:space="0" w:color="auto"/>
        <w:left w:val="none" w:sz="0" w:space="0" w:color="auto"/>
        <w:bottom w:val="none" w:sz="0" w:space="0" w:color="auto"/>
        <w:right w:val="none" w:sz="0" w:space="0" w:color="auto"/>
      </w:divBdr>
    </w:div>
    <w:div w:id="1597790074">
      <w:bodyDiv w:val="1"/>
      <w:marLeft w:val="0"/>
      <w:marRight w:val="0"/>
      <w:marTop w:val="0"/>
      <w:marBottom w:val="0"/>
      <w:divBdr>
        <w:top w:val="none" w:sz="0" w:space="0" w:color="auto"/>
        <w:left w:val="none" w:sz="0" w:space="0" w:color="auto"/>
        <w:bottom w:val="none" w:sz="0" w:space="0" w:color="auto"/>
        <w:right w:val="none" w:sz="0" w:space="0" w:color="auto"/>
      </w:divBdr>
    </w:div>
    <w:div w:id="1628855640">
      <w:bodyDiv w:val="1"/>
      <w:marLeft w:val="0"/>
      <w:marRight w:val="0"/>
      <w:marTop w:val="0"/>
      <w:marBottom w:val="0"/>
      <w:divBdr>
        <w:top w:val="none" w:sz="0" w:space="0" w:color="auto"/>
        <w:left w:val="none" w:sz="0" w:space="0" w:color="auto"/>
        <w:bottom w:val="none" w:sz="0" w:space="0" w:color="auto"/>
        <w:right w:val="none" w:sz="0" w:space="0" w:color="auto"/>
      </w:divBdr>
    </w:div>
    <w:div w:id="1636330226">
      <w:bodyDiv w:val="1"/>
      <w:marLeft w:val="0"/>
      <w:marRight w:val="0"/>
      <w:marTop w:val="0"/>
      <w:marBottom w:val="0"/>
      <w:divBdr>
        <w:top w:val="none" w:sz="0" w:space="0" w:color="auto"/>
        <w:left w:val="none" w:sz="0" w:space="0" w:color="auto"/>
        <w:bottom w:val="none" w:sz="0" w:space="0" w:color="auto"/>
        <w:right w:val="none" w:sz="0" w:space="0" w:color="auto"/>
      </w:divBdr>
    </w:div>
    <w:div w:id="1640381052">
      <w:bodyDiv w:val="1"/>
      <w:marLeft w:val="0"/>
      <w:marRight w:val="0"/>
      <w:marTop w:val="0"/>
      <w:marBottom w:val="0"/>
      <w:divBdr>
        <w:top w:val="none" w:sz="0" w:space="0" w:color="auto"/>
        <w:left w:val="none" w:sz="0" w:space="0" w:color="auto"/>
        <w:bottom w:val="none" w:sz="0" w:space="0" w:color="auto"/>
        <w:right w:val="none" w:sz="0" w:space="0" w:color="auto"/>
      </w:divBdr>
    </w:div>
    <w:div w:id="1645960817">
      <w:bodyDiv w:val="1"/>
      <w:marLeft w:val="0"/>
      <w:marRight w:val="0"/>
      <w:marTop w:val="0"/>
      <w:marBottom w:val="0"/>
      <w:divBdr>
        <w:top w:val="none" w:sz="0" w:space="0" w:color="auto"/>
        <w:left w:val="none" w:sz="0" w:space="0" w:color="auto"/>
        <w:bottom w:val="none" w:sz="0" w:space="0" w:color="auto"/>
        <w:right w:val="none" w:sz="0" w:space="0" w:color="auto"/>
      </w:divBdr>
    </w:div>
    <w:div w:id="1648825003">
      <w:bodyDiv w:val="1"/>
      <w:marLeft w:val="0"/>
      <w:marRight w:val="0"/>
      <w:marTop w:val="0"/>
      <w:marBottom w:val="0"/>
      <w:divBdr>
        <w:top w:val="none" w:sz="0" w:space="0" w:color="auto"/>
        <w:left w:val="none" w:sz="0" w:space="0" w:color="auto"/>
        <w:bottom w:val="none" w:sz="0" w:space="0" w:color="auto"/>
        <w:right w:val="none" w:sz="0" w:space="0" w:color="auto"/>
      </w:divBdr>
    </w:div>
    <w:div w:id="1652902363">
      <w:bodyDiv w:val="1"/>
      <w:marLeft w:val="0"/>
      <w:marRight w:val="0"/>
      <w:marTop w:val="0"/>
      <w:marBottom w:val="0"/>
      <w:divBdr>
        <w:top w:val="none" w:sz="0" w:space="0" w:color="auto"/>
        <w:left w:val="none" w:sz="0" w:space="0" w:color="auto"/>
        <w:bottom w:val="none" w:sz="0" w:space="0" w:color="auto"/>
        <w:right w:val="none" w:sz="0" w:space="0" w:color="auto"/>
      </w:divBdr>
    </w:div>
    <w:div w:id="1662076066">
      <w:bodyDiv w:val="1"/>
      <w:marLeft w:val="0"/>
      <w:marRight w:val="0"/>
      <w:marTop w:val="0"/>
      <w:marBottom w:val="0"/>
      <w:divBdr>
        <w:top w:val="none" w:sz="0" w:space="0" w:color="auto"/>
        <w:left w:val="none" w:sz="0" w:space="0" w:color="auto"/>
        <w:bottom w:val="none" w:sz="0" w:space="0" w:color="auto"/>
        <w:right w:val="none" w:sz="0" w:space="0" w:color="auto"/>
      </w:divBdr>
    </w:div>
    <w:div w:id="1678537928">
      <w:bodyDiv w:val="1"/>
      <w:marLeft w:val="0"/>
      <w:marRight w:val="0"/>
      <w:marTop w:val="0"/>
      <w:marBottom w:val="0"/>
      <w:divBdr>
        <w:top w:val="none" w:sz="0" w:space="0" w:color="auto"/>
        <w:left w:val="none" w:sz="0" w:space="0" w:color="auto"/>
        <w:bottom w:val="none" w:sz="0" w:space="0" w:color="auto"/>
        <w:right w:val="none" w:sz="0" w:space="0" w:color="auto"/>
      </w:divBdr>
    </w:div>
    <w:div w:id="1687630934">
      <w:bodyDiv w:val="1"/>
      <w:marLeft w:val="0"/>
      <w:marRight w:val="0"/>
      <w:marTop w:val="0"/>
      <w:marBottom w:val="0"/>
      <w:divBdr>
        <w:top w:val="none" w:sz="0" w:space="0" w:color="auto"/>
        <w:left w:val="none" w:sz="0" w:space="0" w:color="auto"/>
        <w:bottom w:val="none" w:sz="0" w:space="0" w:color="auto"/>
        <w:right w:val="none" w:sz="0" w:space="0" w:color="auto"/>
      </w:divBdr>
    </w:div>
    <w:div w:id="1697734136">
      <w:bodyDiv w:val="1"/>
      <w:marLeft w:val="0"/>
      <w:marRight w:val="0"/>
      <w:marTop w:val="0"/>
      <w:marBottom w:val="0"/>
      <w:divBdr>
        <w:top w:val="none" w:sz="0" w:space="0" w:color="auto"/>
        <w:left w:val="none" w:sz="0" w:space="0" w:color="auto"/>
        <w:bottom w:val="none" w:sz="0" w:space="0" w:color="auto"/>
        <w:right w:val="none" w:sz="0" w:space="0" w:color="auto"/>
      </w:divBdr>
    </w:div>
    <w:div w:id="1710255581">
      <w:bodyDiv w:val="1"/>
      <w:marLeft w:val="0"/>
      <w:marRight w:val="0"/>
      <w:marTop w:val="0"/>
      <w:marBottom w:val="0"/>
      <w:divBdr>
        <w:top w:val="none" w:sz="0" w:space="0" w:color="auto"/>
        <w:left w:val="none" w:sz="0" w:space="0" w:color="auto"/>
        <w:bottom w:val="none" w:sz="0" w:space="0" w:color="auto"/>
        <w:right w:val="none" w:sz="0" w:space="0" w:color="auto"/>
      </w:divBdr>
    </w:div>
    <w:div w:id="1729718165">
      <w:bodyDiv w:val="1"/>
      <w:marLeft w:val="0"/>
      <w:marRight w:val="0"/>
      <w:marTop w:val="0"/>
      <w:marBottom w:val="0"/>
      <w:divBdr>
        <w:top w:val="none" w:sz="0" w:space="0" w:color="auto"/>
        <w:left w:val="none" w:sz="0" w:space="0" w:color="auto"/>
        <w:bottom w:val="none" w:sz="0" w:space="0" w:color="auto"/>
        <w:right w:val="none" w:sz="0" w:space="0" w:color="auto"/>
      </w:divBdr>
    </w:div>
    <w:div w:id="1731152653">
      <w:bodyDiv w:val="1"/>
      <w:marLeft w:val="0"/>
      <w:marRight w:val="0"/>
      <w:marTop w:val="0"/>
      <w:marBottom w:val="0"/>
      <w:divBdr>
        <w:top w:val="none" w:sz="0" w:space="0" w:color="auto"/>
        <w:left w:val="none" w:sz="0" w:space="0" w:color="auto"/>
        <w:bottom w:val="none" w:sz="0" w:space="0" w:color="auto"/>
        <w:right w:val="none" w:sz="0" w:space="0" w:color="auto"/>
      </w:divBdr>
    </w:div>
    <w:div w:id="1732651270">
      <w:bodyDiv w:val="1"/>
      <w:marLeft w:val="0"/>
      <w:marRight w:val="0"/>
      <w:marTop w:val="0"/>
      <w:marBottom w:val="0"/>
      <w:divBdr>
        <w:top w:val="none" w:sz="0" w:space="0" w:color="auto"/>
        <w:left w:val="none" w:sz="0" w:space="0" w:color="auto"/>
        <w:bottom w:val="none" w:sz="0" w:space="0" w:color="auto"/>
        <w:right w:val="none" w:sz="0" w:space="0" w:color="auto"/>
      </w:divBdr>
    </w:div>
    <w:div w:id="1737708046">
      <w:bodyDiv w:val="1"/>
      <w:marLeft w:val="0"/>
      <w:marRight w:val="0"/>
      <w:marTop w:val="0"/>
      <w:marBottom w:val="0"/>
      <w:divBdr>
        <w:top w:val="none" w:sz="0" w:space="0" w:color="auto"/>
        <w:left w:val="none" w:sz="0" w:space="0" w:color="auto"/>
        <w:bottom w:val="none" w:sz="0" w:space="0" w:color="auto"/>
        <w:right w:val="none" w:sz="0" w:space="0" w:color="auto"/>
      </w:divBdr>
    </w:div>
    <w:div w:id="1750884031">
      <w:bodyDiv w:val="1"/>
      <w:marLeft w:val="0"/>
      <w:marRight w:val="0"/>
      <w:marTop w:val="0"/>
      <w:marBottom w:val="0"/>
      <w:divBdr>
        <w:top w:val="none" w:sz="0" w:space="0" w:color="auto"/>
        <w:left w:val="none" w:sz="0" w:space="0" w:color="auto"/>
        <w:bottom w:val="none" w:sz="0" w:space="0" w:color="auto"/>
        <w:right w:val="none" w:sz="0" w:space="0" w:color="auto"/>
      </w:divBdr>
    </w:div>
    <w:div w:id="1756897659">
      <w:bodyDiv w:val="1"/>
      <w:marLeft w:val="0"/>
      <w:marRight w:val="0"/>
      <w:marTop w:val="0"/>
      <w:marBottom w:val="0"/>
      <w:divBdr>
        <w:top w:val="none" w:sz="0" w:space="0" w:color="auto"/>
        <w:left w:val="none" w:sz="0" w:space="0" w:color="auto"/>
        <w:bottom w:val="none" w:sz="0" w:space="0" w:color="auto"/>
        <w:right w:val="none" w:sz="0" w:space="0" w:color="auto"/>
      </w:divBdr>
    </w:div>
    <w:div w:id="1761481557">
      <w:bodyDiv w:val="1"/>
      <w:marLeft w:val="0"/>
      <w:marRight w:val="0"/>
      <w:marTop w:val="0"/>
      <w:marBottom w:val="0"/>
      <w:divBdr>
        <w:top w:val="none" w:sz="0" w:space="0" w:color="auto"/>
        <w:left w:val="none" w:sz="0" w:space="0" w:color="auto"/>
        <w:bottom w:val="none" w:sz="0" w:space="0" w:color="auto"/>
        <w:right w:val="none" w:sz="0" w:space="0" w:color="auto"/>
      </w:divBdr>
    </w:div>
    <w:div w:id="1773817666">
      <w:bodyDiv w:val="1"/>
      <w:marLeft w:val="0"/>
      <w:marRight w:val="0"/>
      <w:marTop w:val="0"/>
      <w:marBottom w:val="0"/>
      <w:divBdr>
        <w:top w:val="none" w:sz="0" w:space="0" w:color="auto"/>
        <w:left w:val="none" w:sz="0" w:space="0" w:color="auto"/>
        <w:bottom w:val="none" w:sz="0" w:space="0" w:color="auto"/>
        <w:right w:val="none" w:sz="0" w:space="0" w:color="auto"/>
      </w:divBdr>
    </w:div>
    <w:div w:id="1774858068">
      <w:bodyDiv w:val="1"/>
      <w:marLeft w:val="0"/>
      <w:marRight w:val="0"/>
      <w:marTop w:val="0"/>
      <w:marBottom w:val="0"/>
      <w:divBdr>
        <w:top w:val="none" w:sz="0" w:space="0" w:color="auto"/>
        <w:left w:val="none" w:sz="0" w:space="0" w:color="auto"/>
        <w:bottom w:val="none" w:sz="0" w:space="0" w:color="auto"/>
        <w:right w:val="none" w:sz="0" w:space="0" w:color="auto"/>
      </w:divBdr>
    </w:div>
    <w:div w:id="1776710677">
      <w:bodyDiv w:val="1"/>
      <w:marLeft w:val="0"/>
      <w:marRight w:val="0"/>
      <w:marTop w:val="0"/>
      <w:marBottom w:val="0"/>
      <w:divBdr>
        <w:top w:val="none" w:sz="0" w:space="0" w:color="auto"/>
        <w:left w:val="none" w:sz="0" w:space="0" w:color="auto"/>
        <w:bottom w:val="none" w:sz="0" w:space="0" w:color="auto"/>
        <w:right w:val="none" w:sz="0" w:space="0" w:color="auto"/>
      </w:divBdr>
    </w:div>
    <w:div w:id="1782800763">
      <w:bodyDiv w:val="1"/>
      <w:marLeft w:val="0"/>
      <w:marRight w:val="0"/>
      <w:marTop w:val="0"/>
      <w:marBottom w:val="0"/>
      <w:divBdr>
        <w:top w:val="none" w:sz="0" w:space="0" w:color="auto"/>
        <w:left w:val="none" w:sz="0" w:space="0" w:color="auto"/>
        <w:bottom w:val="none" w:sz="0" w:space="0" w:color="auto"/>
        <w:right w:val="none" w:sz="0" w:space="0" w:color="auto"/>
      </w:divBdr>
    </w:div>
    <w:div w:id="1784377481">
      <w:bodyDiv w:val="1"/>
      <w:marLeft w:val="0"/>
      <w:marRight w:val="0"/>
      <w:marTop w:val="0"/>
      <w:marBottom w:val="0"/>
      <w:divBdr>
        <w:top w:val="none" w:sz="0" w:space="0" w:color="auto"/>
        <w:left w:val="none" w:sz="0" w:space="0" w:color="auto"/>
        <w:bottom w:val="none" w:sz="0" w:space="0" w:color="auto"/>
        <w:right w:val="none" w:sz="0" w:space="0" w:color="auto"/>
      </w:divBdr>
    </w:div>
    <w:div w:id="1786145974">
      <w:bodyDiv w:val="1"/>
      <w:marLeft w:val="0"/>
      <w:marRight w:val="0"/>
      <w:marTop w:val="0"/>
      <w:marBottom w:val="0"/>
      <w:divBdr>
        <w:top w:val="none" w:sz="0" w:space="0" w:color="auto"/>
        <w:left w:val="none" w:sz="0" w:space="0" w:color="auto"/>
        <w:bottom w:val="none" w:sz="0" w:space="0" w:color="auto"/>
        <w:right w:val="none" w:sz="0" w:space="0" w:color="auto"/>
      </w:divBdr>
    </w:div>
    <w:div w:id="1790470900">
      <w:bodyDiv w:val="1"/>
      <w:marLeft w:val="0"/>
      <w:marRight w:val="0"/>
      <w:marTop w:val="0"/>
      <w:marBottom w:val="0"/>
      <w:divBdr>
        <w:top w:val="none" w:sz="0" w:space="0" w:color="auto"/>
        <w:left w:val="none" w:sz="0" w:space="0" w:color="auto"/>
        <w:bottom w:val="none" w:sz="0" w:space="0" w:color="auto"/>
        <w:right w:val="none" w:sz="0" w:space="0" w:color="auto"/>
      </w:divBdr>
    </w:div>
    <w:div w:id="1793555176">
      <w:bodyDiv w:val="1"/>
      <w:marLeft w:val="0"/>
      <w:marRight w:val="0"/>
      <w:marTop w:val="0"/>
      <w:marBottom w:val="0"/>
      <w:divBdr>
        <w:top w:val="none" w:sz="0" w:space="0" w:color="auto"/>
        <w:left w:val="none" w:sz="0" w:space="0" w:color="auto"/>
        <w:bottom w:val="none" w:sz="0" w:space="0" w:color="auto"/>
        <w:right w:val="none" w:sz="0" w:space="0" w:color="auto"/>
      </w:divBdr>
    </w:div>
    <w:div w:id="1795248811">
      <w:bodyDiv w:val="1"/>
      <w:marLeft w:val="0"/>
      <w:marRight w:val="0"/>
      <w:marTop w:val="0"/>
      <w:marBottom w:val="0"/>
      <w:divBdr>
        <w:top w:val="none" w:sz="0" w:space="0" w:color="auto"/>
        <w:left w:val="none" w:sz="0" w:space="0" w:color="auto"/>
        <w:bottom w:val="none" w:sz="0" w:space="0" w:color="auto"/>
        <w:right w:val="none" w:sz="0" w:space="0" w:color="auto"/>
      </w:divBdr>
    </w:div>
    <w:div w:id="1798137895">
      <w:bodyDiv w:val="1"/>
      <w:marLeft w:val="0"/>
      <w:marRight w:val="0"/>
      <w:marTop w:val="0"/>
      <w:marBottom w:val="0"/>
      <w:divBdr>
        <w:top w:val="none" w:sz="0" w:space="0" w:color="auto"/>
        <w:left w:val="none" w:sz="0" w:space="0" w:color="auto"/>
        <w:bottom w:val="none" w:sz="0" w:space="0" w:color="auto"/>
        <w:right w:val="none" w:sz="0" w:space="0" w:color="auto"/>
      </w:divBdr>
    </w:div>
    <w:div w:id="1798837707">
      <w:bodyDiv w:val="1"/>
      <w:marLeft w:val="0"/>
      <w:marRight w:val="0"/>
      <w:marTop w:val="0"/>
      <w:marBottom w:val="0"/>
      <w:divBdr>
        <w:top w:val="none" w:sz="0" w:space="0" w:color="auto"/>
        <w:left w:val="none" w:sz="0" w:space="0" w:color="auto"/>
        <w:bottom w:val="none" w:sz="0" w:space="0" w:color="auto"/>
        <w:right w:val="none" w:sz="0" w:space="0" w:color="auto"/>
      </w:divBdr>
    </w:div>
    <w:div w:id="1804806773">
      <w:bodyDiv w:val="1"/>
      <w:marLeft w:val="0"/>
      <w:marRight w:val="0"/>
      <w:marTop w:val="0"/>
      <w:marBottom w:val="0"/>
      <w:divBdr>
        <w:top w:val="none" w:sz="0" w:space="0" w:color="auto"/>
        <w:left w:val="none" w:sz="0" w:space="0" w:color="auto"/>
        <w:bottom w:val="none" w:sz="0" w:space="0" w:color="auto"/>
        <w:right w:val="none" w:sz="0" w:space="0" w:color="auto"/>
      </w:divBdr>
    </w:div>
    <w:div w:id="1806386848">
      <w:bodyDiv w:val="1"/>
      <w:marLeft w:val="0"/>
      <w:marRight w:val="0"/>
      <w:marTop w:val="0"/>
      <w:marBottom w:val="0"/>
      <w:divBdr>
        <w:top w:val="none" w:sz="0" w:space="0" w:color="auto"/>
        <w:left w:val="none" w:sz="0" w:space="0" w:color="auto"/>
        <w:bottom w:val="none" w:sz="0" w:space="0" w:color="auto"/>
        <w:right w:val="none" w:sz="0" w:space="0" w:color="auto"/>
      </w:divBdr>
    </w:div>
    <w:div w:id="1821842760">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
    <w:div w:id="1851019463">
      <w:bodyDiv w:val="1"/>
      <w:marLeft w:val="0"/>
      <w:marRight w:val="0"/>
      <w:marTop w:val="0"/>
      <w:marBottom w:val="0"/>
      <w:divBdr>
        <w:top w:val="none" w:sz="0" w:space="0" w:color="auto"/>
        <w:left w:val="none" w:sz="0" w:space="0" w:color="auto"/>
        <w:bottom w:val="none" w:sz="0" w:space="0" w:color="auto"/>
        <w:right w:val="none" w:sz="0" w:space="0" w:color="auto"/>
      </w:divBdr>
    </w:div>
    <w:div w:id="1851483088">
      <w:bodyDiv w:val="1"/>
      <w:marLeft w:val="0"/>
      <w:marRight w:val="0"/>
      <w:marTop w:val="0"/>
      <w:marBottom w:val="0"/>
      <w:divBdr>
        <w:top w:val="none" w:sz="0" w:space="0" w:color="auto"/>
        <w:left w:val="none" w:sz="0" w:space="0" w:color="auto"/>
        <w:bottom w:val="none" w:sz="0" w:space="0" w:color="auto"/>
        <w:right w:val="none" w:sz="0" w:space="0" w:color="auto"/>
      </w:divBdr>
    </w:div>
    <w:div w:id="1851984579">
      <w:bodyDiv w:val="1"/>
      <w:marLeft w:val="0"/>
      <w:marRight w:val="0"/>
      <w:marTop w:val="0"/>
      <w:marBottom w:val="0"/>
      <w:divBdr>
        <w:top w:val="none" w:sz="0" w:space="0" w:color="auto"/>
        <w:left w:val="none" w:sz="0" w:space="0" w:color="auto"/>
        <w:bottom w:val="none" w:sz="0" w:space="0" w:color="auto"/>
        <w:right w:val="none" w:sz="0" w:space="0" w:color="auto"/>
      </w:divBdr>
    </w:div>
    <w:div w:id="1860465389">
      <w:bodyDiv w:val="1"/>
      <w:marLeft w:val="0"/>
      <w:marRight w:val="0"/>
      <w:marTop w:val="0"/>
      <w:marBottom w:val="0"/>
      <w:divBdr>
        <w:top w:val="none" w:sz="0" w:space="0" w:color="auto"/>
        <w:left w:val="none" w:sz="0" w:space="0" w:color="auto"/>
        <w:bottom w:val="none" w:sz="0" w:space="0" w:color="auto"/>
        <w:right w:val="none" w:sz="0" w:space="0" w:color="auto"/>
      </w:divBdr>
    </w:div>
    <w:div w:id="1862276897">
      <w:bodyDiv w:val="1"/>
      <w:marLeft w:val="0"/>
      <w:marRight w:val="0"/>
      <w:marTop w:val="0"/>
      <w:marBottom w:val="0"/>
      <w:divBdr>
        <w:top w:val="none" w:sz="0" w:space="0" w:color="auto"/>
        <w:left w:val="none" w:sz="0" w:space="0" w:color="auto"/>
        <w:bottom w:val="none" w:sz="0" w:space="0" w:color="auto"/>
        <w:right w:val="none" w:sz="0" w:space="0" w:color="auto"/>
      </w:divBdr>
    </w:div>
    <w:div w:id="1864898283">
      <w:bodyDiv w:val="1"/>
      <w:marLeft w:val="0"/>
      <w:marRight w:val="0"/>
      <w:marTop w:val="0"/>
      <w:marBottom w:val="0"/>
      <w:divBdr>
        <w:top w:val="none" w:sz="0" w:space="0" w:color="auto"/>
        <w:left w:val="none" w:sz="0" w:space="0" w:color="auto"/>
        <w:bottom w:val="none" w:sz="0" w:space="0" w:color="auto"/>
        <w:right w:val="none" w:sz="0" w:space="0" w:color="auto"/>
      </w:divBdr>
    </w:div>
    <w:div w:id="1864978080">
      <w:bodyDiv w:val="1"/>
      <w:marLeft w:val="0"/>
      <w:marRight w:val="0"/>
      <w:marTop w:val="0"/>
      <w:marBottom w:val="0"/>
      <w:divBdr>
        <w:top w:val="none" w:sz="0" w:space="0" w:color="auto"/>
        <w:left w:val="none" w:sz="0" w:space="0" w:color="auto"/>
        <w:bottom w:val="none" w:sz="0" w:space="0" w:color="auto"/>
        <w:right w:val="none" w:sz="0" w:space="0" w:color="auto"/>
      </w:divBdr>
    </w:div>
    <w:div w:id="1869643178">
      <w:bodyDiv w:val="1"/>
      <w:marLeft w:val="0"/>
      <w:marRight w:val="0"/>
      <w:marTop w:val="0"/>
      <w:marBottom w:val="0"/>
      <w:divBdr>
        <w:top w:val="none" w:sz="0" w:space="0" w:color="auto"/>
        <w:left w:val="none" w:sz="0" w:space="0" w:color="auto"/>
        <w:bottom w:val="none" w:sz="0" w:space="0" w:color="auto"/>
        <w:right w:val="none" w:sz="0" w:space="0" w:color="auto"/>
      </w:divBdr>
    </w:div>
    <w:div w:id="1882403341">
      <w:bodyDiv w:val="1"/>
      <w:marLeft w:val="0"/>
      <w:marRight w:val="0"/>
      <w:marTop w:val="0"/>
      <w:marBottom w:val="0"/>
      <w:divBdr>
        <w:top w:val="none" w:sz="0" w:space="0" w:color="auto"/>
        <w:left w:val="none" w:sz="0" w:space="0" w:color="auto"/>
        <w:bottom w:val="none" w:sz="0" w:space="0" w:color="auto"/>
        <w:right w:val="none" w:sz="0" w:space="0" w:color="auto"/>
      </w:divBdr>
    </w:div>
    <w:div w:id="1883595179">
      <w:bodyDiv w:val="1"/>
      <w:marLeft w:val="0"/>
      <w:marRight w:val="0"/>
      <w:marTop w:val="0"/>
      <w:marBottom w:val="0"/>
      <w:divBdr>
        <w:top w:val="none" w:sz="0" w:space="0" w:color="auto"/>
        <w:left w:val="none" w:sz="0" w:space="0" w:color="auto"/>
        <w:bottom w:val="none" w:sz="0" w:space="0" w:color="auto"/>
        <w:right w:val="none" w:sz="0" w:space="0" w:color="auto"/>
      </w:divBdr>
    </w:div>
    <w:div w:id="1913154915">
      <w:bodyDiv w:val="1"/>
      <w:marLeft w:val="0"/>
      <w:marRight w:val="0"/>
      <w:marTop w:val="0"/>
      <w:marBottom w:val="0"/>
      <w:divBdr>
        <w:top w:val="none" w:sz="0" w:space="0" w:color="auto"/>
        <w:left w:val="none" w:sz="0" w:space="0" w:color="auto"/>
        <w:bottom w:val="none" w:sz="0" w:space="0" w:color="auto"/>
        <w:right w:val="none" w:sz="0" w:space="0" w:color="auto"/>
      </w:divBdr>
      <w:divsChild>
        <w:div w:id="559486390">
          <w:marLeft w:val="0"/>
          <w:marRight w:val="0"/>
          <w:marTop w:val="0"/>
          <w:marBottom w:val="0"/>
          <w:divBdr>
            <w:top w:val="none" w:sz="0" w:space="0" w:color="auto"/>
            <w:left w:val="none" w:sz="0" w:space="0" w:color="auto"/>
            <w:bottom w:val="none" w:sz="0" w:space="0" w:color="auto"/>
            <w:right w:val="none" w:sz="0" w:space="0" w:color="auto"/>
          </w:divBdr>
          <w:divsChild>
            <w:div w:id="1254629666">
              <w:marLeft w:val="0"/>
              <w:marRight w:val="0"/>
              <w:marTop w:val="0"/>
              <w:marBottom w:val="0"/>
              <w:divBdr>
                <w:top w:val="none" w:sz="0" w:space="0" w:color="auto"/>
                <w:left w:val="none" w:sz="0" w:space="0" w:color="auto"/>
                <w:bottom w:val="none" w:sz="0" w:space="0" w:color="auto"/>
                <w:right w:val="none" w:sz="0" w:space="0" w:color="auto"/>
              </w:divBdr>
              <w:divsChild>
                <w:div w:id="2000183151">
                  <w:marLeft w:val="0"/>
                  <w:marRight w:val="0"/>
                  <w:marTop w:val="0"/>
                  <w:marBottom w:val="0"/>
                  <w:divBdr>
                    <w:top w:val="none" w:sz="0" w:space="0" w:color="auto"/>
                    <w:left w:val="none" w:sz="0" w:space="0" w:color="auto"/>
                    <w:bottom w:val="none" w:sz="0" w:space="0" w:color="auto"/>
                    <w:right w:val="none" w:sz="0" w:space="0" w:color="auto"/>
                  </w:divBdr>
                  <w:divsChild>
                    <w:div w:id="1449348098">
                      <w:marLeft w:val="0"/>
                      <w:marRight w:val="0"/>
                      <w:marTop w:val="0"/>
                      <w:marBottom w:val="0"/>
                      <w:divBdr>
                        <w:top w:val="none" w:sz="0" w:space="0" w:color="auto"/>
                        <w:left w:val="none" w:sz="0" w:space="0" w:color="auto"/>
                        <w:bottom w:val="none" w:sz="0" w:space="0" w:color="auto"/>
                        <w:right w:val="none" w:sz="0" w:space="0" w:color="auto"/>
                      </w:divBdr>
                      <w:divsChild>
                        <w:div w:id="1199660027">
                          <w:marLeft w:val="0"/>
                          <w:marRight w:val="0"/>
                          <w:marTop w:val="0"/>
                          <w:marBottom w:val="0"/>
                          <w:divBdr>
                            <w:top w:val="none" w:sz="0" w:space="0" w:color="auto"/>
                            <w:left w:val="none" w:sz="0" w:space="0" w:color="auto"/>
                            <w:bottom w:val="none" w:sz="0" w:space="0" w:color="auto"/>
                            <w:right w:val="none" w:sz="0" w:space="0" w:color="auto"/>
                          </w:divBdr>
                          <w:divsChild>
                            <w:div w:id="538394063">
                              <w:marLeft w:val="0"/>
                              <w:marRight w:val="0"/>
                              <w:marTop w:val="0"/>
                              <w:marBottom w:val="0"/>
                              <w:divBdr>
                                <w:top w:val="none" w:sz="0" w:space="0" w:color="auto"/>
                                <w:left w:val="none" w:sz="0" w:space="0" w:color="auto"/>
                                <w:bottom w:val="none" w:sz="0" w:space="0" w:color="auto"/>
                                <w:right w:val="none" w:sz="0" w:space="0" w:color="auto"/>
                              </w:divBdr>
                              <w:divsChild>
                                <w:div w:id="1256398604">
                                  <w:marLeft w:val="0"/>
                                  <w:marRight w:val="0"/>
                                  <w:marTop w:val="0"/>
                                  <w:marBottom w:val="0"/>
                                  <w:divBdr>
                                    <w:top w:val="none" w:sz="0" w:space="0" w:color="auto"/>
                                    <w:left w:val="none" w:sz="0" w:space="0" w:color="auto"/>
                                    <w:bottom w:val="none" w:sz="0" w:space="0" w:color="auto"/>
                                    <w:right w:val="none" w:sz="0" w:space="0" w:color="auto"/>
                                  </w:divBdr>
                                  <w:divsChild>
                                    <w:div w:id="1300764335">
                                      <w:marLeft w:val="0"/>
                                      <w:marRight w:val="0"/>
                                      <w:marTop w:val="0"/>
                                      <w:marBottom w:val="0"/>
                                      <w:divBdr>
                                        <w:top w:val="none" w:sz="0" w:space="0" w:color="auto"/>
                                        <w:left w:val="none" w:sz="0" w:space="0" w:color="auto"/>
                                        <w:bottom w:val="none" w:sz="0" w:space="0" w:color="auto"/>
                                        <w:right w:val="none" w:sz="0" w:space="0" w:color="auto"/>
                                      </w:divBdr>
                                      <w:divsChild>
                                        <w:div w:id="1805734730">
                                          <w:marLeft w:val="0"/>
                                          <w:marRight w:val="0"/>
                                          <w:marTop w:val="0"/>
                                          <w:marBottom w:val="0"/>
                                          <w:divBdr>
                                            <w:top w:val="none" w:sz="0" w:space="0" w:color="auto"/>
                                            <w:left w:val="none" w:sz="0" w:space="0" w:color="auto"/>
                                            <w:bottom w:val="none" w:sz="0" w:space="0" w:color="auto"/>
                                            <w:right w:val="none" w:sz="0" w:space="0" w:color="auto"/>
                                          </w:divBdr>
                                          <w:divsChild>
                                            <w:div w:id="1924102729">
                                              <w:marLeft w:val="0"/>
                                              <w:marRight w:val="0"/>
                                              <w:marTop w:val="0"/>
                                              <w:marBottom w:val="0"/>
                                              <w:divBdr>
                                                <w:top w:val="single" w:sz="12" w:space="2" w:color="FFFFCC"/>
                                                <w:left w:val="single" w:sz="12" w:space="2" w:color="FFFFCC"/>
                                                <w:bottom w:val="single" w:sz="12" w:space="2" w:color="FFFFCC"/>
                                                <w:right w:val="single" w:sz="12" w:space="0" w:color="FFFFCC"/>
                                              </w:divBdr>
                                              <w:divsChild>
                                                <w:div w:id="689723014">
                                                  <w:marLeft w:val="0"/>
                                                  <w:marRight w:val="0"/>
                                                  <w:marTop w:val="0"/>
                                                  <w:marBottom w:val="0"/>
                                                  <w:divBdr>
                                                    <w:top w:val="none" w:sz="0" w:space="0" w:color="auto"/>
                                                    <w:left w:val="none" w:sz="0" w:space="0" w:color="auto"/>
                                                    <w:bottom w:val="none" w:sz="0" w:space="0" w:color="auto"/>
                                                    <w:right w:val="none" w:sz="0" w:space="0" w:color="auto"/>
                                                  </w:divBdr>
                                                  <w:divsChild>
                                                    <w:div w:id="229966289">
                                                      <w:marLeft w:val="0"/>
                                                      <w:marRight w:val="0"/>
                                                      <w:marTop w:val="0"/>
                                                      <w:marBottom w:val="0"/>
                                                      <w:divBdr>
                                                        <w:top w:val="none" w:sz="0" w:space="0" w:color="auto"/>
                                                        <w:left w:val="none" w:sz="0" w:space="0" w:color="auto"/>
                                                        <w:bottom w:val="none" w:sz="0" w:space="0" w:color="auto"/>
                                                        <w:right w:val="none" w:sz="0" w:space="0" w:color="auto"/>
                                                      </w:divBdr>
                                                      <w:divsChild>
                                                        <w:div w:id="1297838215">
                                                          <w:marLeft w:val="0"/>
                                                          <w:marRight w:val="0"/>
                                                          <w:marTop w:val="0"/>
                                                          <w:marBottom w:val="0"/>
                                                          <w:divBdr>
                                                            <w:top w:val="none" w:sz="0" w:space="0" w:color="auto"/>
                                                            <w:left w:val="none" w:sz="0" w:space="0" w:color="auto"/>
                                                            <w:bottom w:val="none" w:sz="0" w:space="0" w:color="auto"/>
                                                            <w:right w:val="none" w:sz="0" w:space="0" w:color="auto"/>
                                                          </w:divBdr>
                                                          <w:divsChild>
                                                            <w:div w:id="1852404239">
                                                              <w:marLeft w:val="0"/>
                                                              <w:marRight w:val="0"/>
                                                              <w:marTop w:val="0"/>
                                                              <w:marBottom w:val="0"/>
                                                              <w:divBdr>
                                                                <w:top w:val="none" w:sz="0" w:space="0" w:color="auto"/>
                                                                <w:left w:val="none" w:sz="0" w:space="0" w:color="auto"/>
                                                                <w:bottom w:val="none" w:sz="0" w:space="0" w:color="auto"/>
                                                                <w:right w:val="none" w:sz="0" w:space="0" w:color="auto"/>
                                                              </w:divBdr>
                                                              <w:divsChild>
                                                                <w:div w:id="761492017">
                                                                  <w:marLeft w:val="0"/>
                                                                  <w:marRight w:val="0"/>
                                                                  <w:marTop w:val="0"/>
                                                                  <w:marBottom w:val="0"/>
                                                                  <w:divBdr>
                                                                    <w:top w:val="none" w:sz="0" w:space="0" w:color="auto"/>
                                                                    <w:left w:val="none" w:sz="0" w:space="0" w:color="auto"/>
                                                                    <w:bottom w:val="none" w:sz="0" w:space="0" w:color="auto"/>
                                                                    <w:right w:val="none" w:sz="0" w:space="0" w:color="auto"/>
                                                                  </w:divBdr>
                                                                  <w:divsChild>
                                                                    <w:div w:id="1156384559">
                                                                      <w:marLeft w:val="0"/>
                                                                      <w:marRight w:val="0"/>
                                                                      <w:marTop w:val="0"/>
                                                                      <w:marBottom w:val="0"/>
                                                                      <w:divBdr>
                                                                        <w:top w:val="none" w:sz="0" w:space="0" w:color="auto"/>
                                                                        <w:left w:val="none" w:sz="0" w:space="0" w:color="auto"/>
                                                                        <w:bottom w:val="none" w:sz="0" w:space="0" w:color="auto"/>
                                                                        <w:right w:val="none" w:sz="0" w:space="0" w:color="auto"/>
                                                                      </w:divBdr>
                                                                      <w:divsChild>
                                                                        <w:div w:id="493028898">
                                                                          <w:marLeft w:val="0"/>
                                                                          <w:marRight w:val="0"/>
                                                                          <w:marTop w:val="0"/>
                                                                          <w:marBottom w:val="0"/>
                                                                          <w:divBdr>
                                                                            <w:top w:val="none" w:sz="0" w:space="0" w:color="auto"/>
                                                                            <w:left w:val="none" w:sz="0" w:space="0" w:color="auto"/>
                                                                            <w:bottom w:val="none" w:sz="0" w:space="0" w:color="auto"/>
                                                                            <w:right w:val="none" w:sz="0" w:space="0" w:color="auto"/>
                                                                          </w:divBdr>
                                                                          <w:divsChild>
                                                                            <w:div w:id="824669473">
                                                                              <w:marLeft w:val="0"/>
                                                                              <w:marRight w:val="0"/>
                                                                              <w:marTop w:val="0"/>
                                                                              <w:marBottom w:val="0"/>
                                                                              <w:divBdr>
                                                                                <w:top w:val="none" w:sz="0" w:space="0" w:color="auto"/>
                                                                                <w:left w:val="none" w:sz="0" w:space="0" w:color="auto"/>
                                                                                <w:bottom w:val="none" w:sz="0" w:space="0" w:color="auto"/>
                                                                                <w:right w:val="none" w:sz="0" w:space="0" w:color="auto"/>
                                                                              </w:divBdr>
                                                                              <w:divsChild>
                                                                                <w:div w:id="1353533490">
                                                                                  <w:marLeft w:val="0"/>
                                                                                  <w:marRight w:val="0"/>
                                                                                  <w:marTop w:val="0"/>
                                                                                  <w:marBottom w:val="0"/>
                                                                                  <w:divBdr>
                                                                                    <w:top w:val="none" w:sz="0" w:space="0" w:color="auto"/>
                                                                                    <w:left w:val="none" w:sz="0" w:space="0" w:color="auto"/>
                                                                                    <w:bottom w:val="none" w:sz="0" w:space="0" w:color="auto"/>
                                                                                    <w:right w:val="none" w:sz="0" w:space="0" w:color="auto"/>
                                                                                  </w:divBdr>
                                                                                  <w:divsChild>
                                                                                    <w:div w:id="763842514">
                                                                                      <w:marLeft w:val="0"/>
                                                                                      <w:marRight w:val="0"/>
                                                                                      <w:marTop w:val="0"/>
                                                                                      <w:marBottom w:val="0"/>
                                                                                      <w:divBdr>
                                                                                        <w:top w:val="none" w:sz="0" w:space="0" w:color="auto"/>
                                                                                        <w:left w:val="none" w:sz="0" w:space="0" w:color="auto"/>
                                                                                        <w:bottom w:val="none" w:sz="0" w:space="0" w:color="auto"/>
                                                                                        <w:right w:val="none" w:sz="0" w:space="0" w:color="auto"/>
                                                                                      </w:divBdr>
                                                                                      <w:divsChild>
                                                                                        <w:div w:id="1520899074">
                                                                                          <w:marLeft w:val="0"/>
                                                                                          <w:marRight w:val="109"/>
                                                                                          <w:marTop w:val="0"/>
                                                                                          <w:marBottom w:val="136"/>
                                                                                          <w:divBdr>
                                                                                            <w:top w:val="single" w:sz="2" w:space="0" w:color="EFEFEF"/>
                                                                                            <w:left w:val="single" w:sz="6" w:space="0" w:color="EFEFEF"/>
                                                                                            <w:bottom w:val="single" w:sz="6" w:space="0" w:color="E2E2E2"/>
                                                                                            <w:right w:val="single" w:sz="6" w:space="0" w:color="EFEFEF"/>
                                                                                          </w:divBdr>
                                                                                          <w:divsChild>
                                                                                            <w:div w:id="983312542">
                                                                                              <w:marLeft w:val="0"/>
                                                                                              <w:marRight w:val="0"/>
                                                                                              <w:marTop w:val="0"/>
                                                                                              <w:marBottom w:val="0"/>
                                                                                              <w:divBdr>
                                                                                                <w:top w:val="none" w:sz="0" w:space="0" w:color="auto"/>
                                                                                                <w:left w:val="none" w:sz="0" w:space="0" w:color="auto"/>
                                                                                                <w:bottom w:val="none" w:sz="0" w:space="0" w:color="auto"/>
                                                                                                <w:right w:val="none" w:sz="0" w:space="0" w:color="auto"/>
                                                                                              </w:divBdr>
                                                                                              <w:divsChild>
                                                                                                <w:div w:id="1478062246">
                                                                                                  <w:marLeft w:val="0"/>
                                                                                                  <w:marRight w:val="0"/>
                                                                                                  <w:marTop w:val="0"/>
                                                                                                  <w:marBottom w:val="0"/>
                                                                                                  <w:divBdr>
                                                                                                    <w:top w:val="none" w:sz="0" w:space="0" w:color="auto"/>
                                                                                                    <w:left w:val="none" w:sz="0" w:space="0" w:color="auto"/>
                                                                                                    <w:bottom w:val="none" w:sz="0" w:space="0" w:color="auto"/>
                                                                                                    <w:right w:val="none" w:sz="0" w:space="0" w:color="auto"/>
                                                                                                  </w:divBdr>
                                                                                                  <w:divsChild>
                                                                                                    <w:div w:id="1655064233">
                                                                                                      <w:marLeft w:val="0"/>
                                                                                                      <w:marRight w:val="0"/>
                                                                                                      <w:marTop w:val="0"/>
                                                                                                      <w:marBottom w:val="0"/>
                                                                                                      <w:divBdr>
                                                                                                        <w:top w:val="none" w:sz="0" w:space="0" w:color="auto"/>
                                                                                                        <w:left w:val="none" w:sz="0" w:space="0" w:color="auto"/>
                                                                                                        <w:bottom w:val="none" w:sz="0" w:space="0" w:color="auto"/>
                                                                                                        <w:right w:val="none" w:sz="0" w:space="0" w:color="auto"/>
                                                                                                      </w:divBdr>
                                                                                                      <w:divsChild>
                                                                                                        <w:div w:id="579411112">
                                                                                                          <w:marLeft w:val="0"/>
                                                                                                          <w:marRight w:val="0"/>
                                                                                                          <w:marTop w:val="0"/>
                                                                                                          <w:marBottom w:val="0"/>
                                                                                                          <w:divBdr>
                                                                                                            <w:top w:val="none" w:sz="0" w:space="0" w:color="auto"/>
                                                                                                            <w:left w:val="none" w:sz="0" w:space="0" w:color="auto"/>
                                                                                                            <w:bottom w:val="none" w:sz="0" w:space="0" w:color="auto"/>
                                                                                                            <w:right w:val="none" w:sz="0" w:space="0" w:color="auto"/>
                                                                                                          </w:divBdr>
                                                                                                          <w:divsChild>
                                                                                                            <w:div w:id="1028994720">
                                                                                                              <w:marLeft w:val="0"/>
                                                                                                              <w:marRight w:val="0"/>
                                                                                                              <w:marTop w:val="0"/>
                                                                                                              <w:marBottom w:val="0"/>
                                                                                                              <w:divBdr>
                                                                                                                <w:top w:val="single" w:sz="2" w:space="3" w:color="D8D8D8"/>
                                                                                                                <w:left w:val="single" w:sz="2" w:space="0" w:color="D8D8D8"/>
                                                                                                                <w:bottom w:val="single" w:sz="2" w:space="3" w:color="D8D8D8"/>
                                                                                                                <w:right w:val="single" w:sz="2" w:space="0" w:color="D8D8D8"/>
                                                                                                              </w:divBdr>
                                                                                                              <w:divsChild>
                                                                                                                <w:div w:id="1458446687">
                                                                                                                  <w:marLeft w:val="204"/>
                                                                                                                  <w:marRight w:val="204"/>
                                                                                                                  <w:marTop w:val="68"/>
                                                                                                                  <w:marBottom w:val="68"/>
                                                                                                                  <w:divBdr>
                                                                                                                    <w:top w:val="none" w:sz="0" w:space="0" w:color="auto"/>
                                                                                                                    <w:left w:val="none" w:sz="0" w:space="0" w:color="auto"/>
                                                                                                                    <w:bottom w:val="none" w:sz="0" w:space="0" w:color="auto"/>
                                                                                                                    <w:right w:val="none" w:sz="0" w:space="0" w:color="auto"/>
                                                                                                                  </w:divBdr>
                                                                                                                  <w:divsChild>
                                                                                                                    <w:div w:id="1365010928">
                                                                                                                      <w:marLeft w:val="0"/>
                                                                                                                      <w:marRight w:val="0"/>
                                                                                                                      <w:marTop w:val="0"/>
                                                                                                                      <w:marBottom w:val="0"/>
                                                                                                                      <w:divBdr>
                                                                                                                        <w:top w:val="single" w:sz="6" w:space="0" w:color="auto"/>
                                                                                                                        <w:left w:val="single" w:sz="6" w:space="0" w:color="auto"/>
                                                                                                                        <w:bottom w:val="single" w:sz="6" w:space="0" w:color="auto"/>
                                                                                                                        <w:right w:val="single" w:sz="6" w:space="0" w:color="auto"/>
                                                                                                                      </w:divBdr>
                                                                                                                      <w:divsChild>
                                                                                                                        <w:div w:id="871188237">
                                                                                                                          <w:marLeft w:val="0"/>
                                                                                                                          <w:marRight w:val="0"/>
                                                                                                                          <w:marTop w:val="0"/>
                                                                                                                          <w:marBottom w:val="0"/>
                                                                                                                          <w:divBdr>
                                                                                                                            <w:top w:val="none" w:sz="0" w:space="0" w:color="auto"/>
                                                                                                                            <w:left w:val="none" w:sz="0" w:space="0" w:color="auto"/>
                                                                                                                            <w:bottom w:val="none" w:sz="0" w:space="0" w:color="auto"/>
                                                                                                                            <w:right w:val="none" w:sz="0" w:space="0" w:color="auto"/>
                                                                                                                          </w:divBdr>
                                                                                                                          <w:divsChild>
                                                                                                                            <w:div w:id="516232545">
                                                                                                                              <w:marLeft w:val="0"/>
                                                                                                                              <w:marRight w:val="0"/>
                                                                                                                              <w:marTop w:val="0"/>
                                                                                                                              <w:marBottom w:val="0"/>
                                                                                                                              <w:divBdr>
                                                                                                                                <w:top w:val="none" w:sz="0" w:space="0" w:color="auto"/>
                                                                                                                                <w:left w:val="none" w:sz="0" w:space="0" w:color="auto"/>
                                                                                                                                <w:bottom w:val="none" w:sz="0" w:space="0" w:color="auto"/>
                                                                                                                                <w:right w:val="none" w:sz="0" w:space="0" w:color="auto"/>
                                                                                                                              </w:divBdr>
                                                                                                                              <w:divsChild>
                                                                                                                                <w:div w:id="164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662187">
      <w:bodyDiv w:val="1"/>
      <w:marLeft w:val="0"/>
      <w:marRight w:val="0"/>
      <w:marTop w:val="0"/>
      <w:marBottom w:val="0"/>
      <w:divBdr>
        <w:top w:val="none" w:sz="0" w:space="0" w:color="auto"/>
        <w:left w:val="none" w:sz="0" w:space="0" w:color="auto"/>
        <w:bottom w:val="none" w:sz="0" w:space="0" w:color="auto"/>
        <w:right w:val="none" w:sz="0" w:space="0" w:color="auto"/>
      </w:divBdr>
    </w:div>
    <w:div w:id="1921987743">
      <w:bodyDiv w:val="1"/>
      <w:marLeft w:val="0"/>
      <w:marRight w:val="0"/>
      <w:marTop w:val="0"/>
      <w:marBottom w:val="0"/>
      <w:divBdr>
        <w:top w:val="none" w:sz="0" w:space="0" w:color="auto"/>
        <w:left w:val="none" w:sz="0" w:space="0" w:color="auto"/>
        <w:bottom w:val="none" w:sz="0" w:space="0" w:color="auto"/>
        <w:right w:val="none" w:sz="0" w:space="0" w:color="auto"/>
      </w:divBdr>
    </w:div>
    <w:div w:id="1935816001">
      <w:bodyDiv w:val="1"/>
      <w:marLeft w:val="0"/>
      <w:marRight w:val="0"/>
      <w:marTop w:val="0"/>
      <w:marBottom w:val="0"/>
      <w:divBdr>
        <w:top w:val="none" w:sz="0" w:space="0" w:color="auto"/>
        <w:left w:val="none" w:sz="0" w:space="0" w:color="auto"/>
        <w:bottom w:val="none" w:sz="0" w:space="0" w:color="auto"/>
        <w:right w:val="none" w:sz="0" w:space="0" w:color="auto"/>
      </w:divBdr>
    </w:div>
    <w:div w:id="1936865966">
      <w:bodyDiv w:val="1"/>
      <w:marLeft w:val="0"/>
      <w:marRight w:val="0"/>
      <w:marTop w:val="0"/>
      <w:marBottom w:val="0"/>
      <w:divBdr>
        <w:top w:val="none" w:sz="0" w:space="0" w:color="auto"/>
        <w:left w:val="none" w:sz="0" w:space="0" w:color="auto"/>
        <w:bottom w:val="none" w:sz="0" w:space="0" w:color="auto"/>
        <w:right w:val="none" w:sz="0" w:space="0" w:color="auto"/>
      </w:divBdr>
    </w:div>
    <w:div w:id="1945650272">
      <w:bodyDiv w:val="1"/>
      <w:marLeft w:val="0"/>
      <w:marRight w:val="0"/>
      <w:marTop w:val="0"/>
      <w:marBottom w:val="0"/>
      <w:divBdr>
        <w:top w:val="none" w:sz="0" w:space="0" w:color="auto"/>
        <w:left w:val="none" w:sz="0" w:space="0" w:color="auto"/>
        <w:bottom w:val="none" w:sz="0" w:space="0" w:color="auto"/>
        <w:right w:val="none" w:sz="0" w:space="0" w:color="auto"/>
      </w:divBdr>
    </w:div>
    <w:div w:id="1972325019">
      <w:bodyDiv w:val="1"/>
      <w:marLeft w:val="0"/>
      <w:marRight w:val="0"/>
      <w:marTop w:val="0"/>
      <w:marBottom w:val="0"/>
      <w:divBdr>
        <w:top w:val="none" w:sz="0" w:space="0" w:color="auto"/>
        <w:left w:val="none" w:sz="0" w:space="0" w:color="auto"/>
        <w:bottom w:val="none" w:sz="0" w:space="0" w:color="auto"/>
        <w:right w:val="none" w:sz="0" w:space="0" w:color="auto"/>
      </w:divBdr>
    </w:div>
    <w:div w:id="1972634919">
      <w:bodyDiv w:val="1"/>
      <w:marLeft w:val="0"/>
      <w:marRight w:val="0"/>
      <w:marTop w:val="0"/>
      <w:marBottom w:val="0"/>
      <w:divBdr>
        <w:top w:val="none" w:sz="0" w:space="0" w:color="auto"/>
        <w:left w:val="none" w:sz="0" w:space="0" w:color="auto"/>
        <w:bottom w:val="none" w:sz="0" w:space="0" w:color="auto"/>
        <w:right w:val="none" w:sz="0" w:space="0" w:color="auto"/>
      </w:divBdr>
    </w:div>
    <w:div w:id="1974211091">
      <w:bodyDiv w:val="1"/>
      <w:marLeft w:val="0"/>
      <w:marRight w:val="0"/>
      <w:marTop w:val="0"/>
      <w:marBottom w:val="0"/>
      <w:divBdr>
        <w:top w:val="none" w:sz="0" w:space="0" w:color="auto"/>
        <w:left w:val="none" w:sz="0" w:space="0" w:color="auto"/>
        <w:bottom w:val="none" w:sz="0" w:space="0" w:color="auto"/>
        <w:right w:val="none" w:sz="0" w:space="0" w:color="auto"/>
      </w:divBdr>
    </w:div>
    <w:div w:id="1999532574">
      <w:bodyDiv w:val="1"/>
      <w:marLeft w:val="0"/>
      <w:marRight w:val="0"/>
      <w:marTop w:val="0"/>
      <w:marBottom w:val="0"/>
      <w:divBdr>
        <w:top w:val="none" w:sz="0" w:space="0" w:color="auto"/>
        <w:left w:val="none" w:sz="0" w:space="0" w:color="auto"/>
        <w:bottom w:val="none" w:sz="0" w:space="0" w:color="auto"/>
        <w:right w:val="none" w:sz="0" w:space="0" w:color="auto"/>
      </w:divBdr>
    </w:div>
    <w:div w:id="2007632448">
      <w:bodyDiv w:val="1"/>
      <w:marLeft w:val="0"/>
      <w:marRight w:val="0"/>
      <w:marTop w:val="0"/>
      <w:marBottom w:val="0"/>
      <w:divBdr>
        <w:top w:val="none" w:sz="0" w:space="0" w:color="auto"/>
        <w:left w:val="none" w:sz="0" w:space="0" w:color="auto"/>
        <w:bottom w:val="none" w:sz="0" w:space="0" w:color="auto"/>
        <w:right w:val="none" w:sz="0" w:space="0" w:color="auto"/>
      </w:divBdr>
    </w:div>
    <w:div w:id="2023318049">
      <w:bodyDiv w:val="1"/>
      <w:marLeft w:val="0"/>
      <w:marRight w:val="0"/>
      <w:marTop w:val="0"/>
      <w:marBottom w:val="0"/>
      <w:divBdr>
        <w:top w:val="none" w:sz="0" w:space="0" w:color="auto"/>
        <w:left w:val="none" w:sz="0" w:space="0" w:color="auto"/>
        <w:bottom w:val="none" w:sz="0" w:space="0" w:color="auto"/>
        <w:right w:val="none" w:sz="0" w:space="0" w:color="auto"/>
      </w:divBdr>
    </w:div>
    <w:div w:id="2033651888">
      <w:bodyDiv w:val="1"/>
      <w:marLeft w:val="0"/>
      <w:marRight w:val="0"/>
      <w:marTop w:val="0"/>
      <w:marBottom w:val="0"/>
      <w:divBdr>
        <w:top w:val="none" w:sz="0" w:space="0" w:color="auto"/>
        <w:left w:val="none" w:sz="0" w:space="0" w:color="auto"/>
        <w:bottom w:val="none" w:sz="0" w:space="0" w:color="auto"/>
        <w:right w:val="none" w:sz="0" w:space="0" w:color="auto"/>
      </w:divBdr>
    </w:div>
    <w:div w:id="2044548391">
      <w:bodyDiv w:val="1"/>
      <w:marLeft w:val="0"/>
      <w:marRight w:val="0"/>
      <w:marTop w:val="0"/>
      <w:marBottom w:val="0"/>
      <w:divBdr>
        <w:top w:val="none" w:sz="0" w:space="0" w:color="auto"/>
        <w:left w:val="none" w:sz="0" w:space="0" w:color="auto"/>
        <w:bottom w:val="none" w:sz="0" w:space="0" w:color="auto"/>
        <w:right w:val="none" w:sz="0" w:space="0" w:color="auto"/>
      </w:divBdr>
    </w:div>
    <w:div w:id="2045709641">
      <w:bodyDiv w:val="1"/>
      <w:marLeft w:val="0"/>
      <w:marRight w:val="0"/>
      <w:marTop w:val="0"/>
      <w:marBottom w:val="0"/>
      <w:divBdr>
        <w:top w:val="none" w:sz="0" w:space="0" w:color="auto"/>
        <w:left w:val="none" w:sz="0" w:space="0" w:color="auto"/>
        <w:bottom w:val="none" w:sz="0" w:space="0" w:color="auto"/>
        <w:right w:val="none" w:sz="0" w:space="0" w:color="auto"/>
      </w:divBdr>
    </w:div>
    <w:div w:id="2058774203">
      <w:bodyDiv w:val="1"/>
      <w:marLeft w:val="0"/>
      <w:marRight w:val="0"/>
      <w:marTop w:val="0"/>
      <w:marBottom w:val="0"/>
      <w:divBdr>
        <w:top w:val="none" w:sz="0" w:space="0" w:color="auto"/>
        <w:left w:val="none" w:sz="0" w:space="0" w:color="auto"/>
        <w:bottom w:val="none" w:sz="0" w:space="0" w:color="auto"/>
        <w:right w:val="none" w:sz="0" w:space="0" w:color="auto"/>
      </w:divBdr>
    </w:div>
    <w:div w:id="2067606691">
      <w:bodyDiv w:val="1"/>
      <w:marLeft w:val="0"/>
      <w:marRight w:val="0"/>
      <w:marTop w:val="0"/>
      <w:marBottom w:val="0"/>
      <w:divBdr>
        <w:top w:val="none" w:sz="0" w:space="0" w:color="auto"/>
        <w:left w:val="none" w:sz="0" w:space="0" w:color="auto"/>
        <w:bottom w:val="none" w:sz="0" w:space="0" w:color="auto"/>
        <w:right w:val="none" w:sz="0" w:space="0" w:color="auto"/>
      </w:divBdr>
      <w:divsChild>
        <w:div w:id="236136417">
          <w:marLeft w:val="0"/>
          <w:marRight w:val="0"/>
          <w:marTop w:val="240"/>
          <w:marBottom w:val="0"/>
          <w:divBdr>
            <w:top w:val="dotted" w:sz="4" w:space="8" w:color="DDDBDD"/>
            <w:left w:val="none" w:sz="0" w:space="0" w:color="auto"/>
            <w:bottom w:val="none" w:sz="0" w:space="0" w:color="auto"/>
            <w:right w:val="none" w:sz="0" w:space="0" w:color="auto"/>
          </w:divBdr>
          <w:divsChild>
            <w:div w:id="1693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50">
      <w:bodyDiv w:val="1"/>
      <w:marLeft w:val="0"/>
      <w:marRight w:val="0"/>
      <w:marTop w:val="0"/>
      <w:marBottom w:val="0"/>
      <w:divBdr>
        <w:top w:val="none" w:sz="0" w:space="0" w:color="auto"/>
        <w:left w:val="none" w:sz="0" w:space="0" w:color="auto"/>
        <w:bottom w:val="none" w:sz="0" w:space="0" w:color="auto"/>
        <w:right w:val="none" w:sz="0" w:space="0" w:color="auto"/>
      </w:divBdr>
    </w:div>
    <w:div w:id="2099329664">
      <w:bodyDiv w:val="1"/>
      <w:marLeft w:val="0"/>
      <w:marRight w:val="0"/>
      <w:marTop w:val="0"/>
      <w:marBottom w:val="0"/>
      <w:divBdr>
        <w:top w:val="none" w:sz="0" w:space="0" w:color="auto"/>
        <w:left w:val="none" w:sz="0" w:space="0" w:color="auto"/>
        <w:bottom w:val="none" w:sz="0" w:space="0" w:color="auto"/>
        <w:right w:val="none" w:sz="0" w:space="0" w:color="auto"/>
      </w:divBdr>
    </w:div>
    <w:div w:id="2112045420">
      <w:bodyDiv w:val="1"/>
      <w:marLeft w:val="0"/>
      <w:marRight w:val="0"/>
      <w:marTop w:val="0"/>
      <w:marBottom w:val="0"/>
      <w:divBdr>
        <w:top w:val="none" w:sz="0" w:space="0" w:color="auto"/>
        <w:left w:val="none" w:sz="0" w:space="0" w:color="auto"/>
        <w:bottom w:val="none" w:sz="0" w:space="0" w:color="auto"/>
        <w:right w:val="none" w:sz="0" w:space="0" w:color="auto"/>
      </w:divBdr>
    </w:div>
    <w:div w:id="2118016390">
      <w:bodyDiv w:val="1"/>
      <w:marLeft w:val="0"/>
      <w:marRight w:val="0"/>
      <w:marTop w:val="0"/>
      <w:marBottom w:val="0"/>
      <w:divBdr>
        <w:top w:val="none" w:sz="0" w:space="0" w:color="auto"/>
        <w:left w:val="none" w:sz="0" w:space="0" w:color="auto"/>
        <w:bottom w:val="none" w:sz="0" w:space="0" w:color="auto"/>
        <w:right w:val="none" w:sz="0" w:space="0" w:color="auto"/>
      </w:divBdr>
    </w:div>
    <w:div w:id="2119179839">
      <w:bodyDiv w:val="1"/>
      <w:marLeft w:val="0"/>
      <w:marRight w:val="0"/>
      <w:marTop w:val="0"/>
      <w:marBottom w:val="0"/>
      <w:divBdr>
        <w:top w:val="none" w:sz="0" w:space="0" w:color="auto"/>
        <w:left w:val="none" w:sz="0" w:space="0" w:color="auto"/>
        <w:bottom w:val="none" w:sz="0" w:space="0" w:color="auto"/>
        <w:right w:val="none" w:sz="0" w:space="0" w:color="auto"/>
      </w:divBdr>
    </w:div>
    <w:div w:id="2128425100">
      <w:bodyDiv w:val="1"/>
      <w:marLeft w:val="0"/>
      <w:marRight w:val="0"/>
      <w:marTop w:val="0"/>
      <w:marBottom w:val="0"/>
      <w:divBdr>
        <w:top w:val="none" w:sz="0" w:space="0" w:color="auto"/>
        <w:left w:val="none" w:sz="0" w:space="0" w:color="auto"/>
        <w:bottom w:val="none" w:sz="0" w:space="0" w:color="auto"/>
        <w:right w:val="none" w:sz="0" w:space="0" w:color="auto"/>
      </w:divBdr>
    </w:div>
    <w:div w:id="21296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2.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alfahir.hu/angyan_jozsef_ez_egy_uj_gyarmatositasi_folyamat_amit_onnek_is_tudnia_kell_a_foldprivatizaciorol" TargetMode="External"/><Relationship Id="rId21" Type="http://schemas.openxmlformats.org/officeDocument/2006/relationships/hyperlink" Target="http://www.agrotrend.hu/hireink/csusztatasokat-tartalmaz-az-angyan-jelentes" TargetMode="External"/><Relationship Id="rId42" Type="http://schemas.openxmlformats.org/officeDocument/2006/relationships/hyperlink" Target="http://www.kisalfold.hu/gazdasag/68_milliard_a_beugro_a_gazdaglistara/2473676/" TargetMode="External"/><Relationship Id="rId47" Type="http://schemas.openxmlformats.org/officeDocument/2006/relationships/hyperlink" Target="http://www.kisalfold.hu/rabakozi_hirek/kalandor_a_barbacsi_sertestelepen/2341148/" TargetMode="External"/><Relationship Id="rId63" Type="http://schemas.openxmlformats.org/officeDocument/2006/relationships/hyperlink" Target="http://mandiner.hu/cikk/20151006_lazar_a_fideszes_menedzsment_is_szetlopna_az_allami_cegeket" TargetMode="External"/><Relationship Id="rId68" Type="http://schemas.openxmlformats.org/officeDocument/2006/relationships/hyperlink" Target="http://valasz.hu/itthon/teved-a-hvg-nem-a-boraszlanyok-hanem-egy-fidesz-alapito-tarolt-gyor-moson-sopronban-117187" TargetMode="External"/><Relationship Id="rId16" Type="http://schemas.openxmlformats.org/officeDocument/2006/relationships/hyperlink" Target="http://www.parlament.hu/documents/10181/607637/Beny%C3%BAjt%C3%B3+lev%C3%A9l+T012231/751bd27b-4e80-423e-b9d4-0a168e431f10" TargetMode="External"/><Relationship Id="rId11" Type="http://schemas.openxmlformats.org/officeDocument/2006/relationships/hyperlink" Target="https://atlatszo.hu/2016/04/07/itt-a-legujabb-angyan-tanulmany-a-felcsutiak-vettek-a-legtobb-foldet-fejerben/" TargetMode="External"/><Relationship Id="rId24" Type="http://schemas.openxmlformats.org/officeDocument/2006/relationships/hyperlink" Target="http://nol.hu/belfold/nem-orom-hogy-igazam-lett-1586437" TargetMode="External"/><Relationship Id="rId32" Type="http://schemas.openxmlformats.org/officeDocument/2006/relationships/hyperlink" Target="http://valasz.hu/itthon/bizonyitek-nem-csak-meszaros-lorinc-jart-nagyon-jol-117168" TargetMode="External"/><Relationship Id="rId37" Type="http://schemas.openxmlformats.org/officeDocument/2006/relationships/hyperlink" Target="http://magyarhirlap.hu/cikk/41233/Kettosallampolgar_kezerekerultek__arajkaihektarok" TargetMode="External"/><Relationship Id="rId40" Type="http://schemas.openxmlformats.org/officeDocument/2006/relationships/hyperlink" Target="http://videkstrategia.kormany.hu/igy-lehet-a-magyar-termek-versenykepes" TargetMode="External"/><Relationship Id="rId45" Type="http://schemas.openxmlformats.org/officeDocument/2006/relationships/hyperlink" Target="http://valasz.hu/itthon/bizonyitek-nem-csak-meszaros-lorinc-jart-nagyon-jol-117168" TargetMode="External"/><Relationship Id="rId53" Type="http://schemas.openxmlformats.org/officeDocument/2006/relationships/hyperlink" Target="http://www.kovet.hu/tudasbazis/tanulmanyok-cikkek/masert-vallalkozok-2-sokoro-okologiai-park-alapitvany" TargetMode="External"/><Relationship Id="rId58" Type="http://schemas.openxmlformats.org/officeDocument/2006/relationships/hyperlink" Target="http://naturzona.hu/" TargetMode="External"/><Relationship Id="rId66" Type="http://schemas.openxmlformats.org/officeDocument/2006/relationships/hyperlink" Target="http://valasz.hu/itthon/teved-a-hvg-nem-a-boraszlanyok-hanem-egy-fidesz-alapito-tarolt-gyor-moson-sopronban-117187" TargetMode="External"/><Relationship Id="rId74" Type="http://schemas.openxmlformats.org/officeDocument/2006/relationships/hyperlink" Target="http://web.archive.org/web/20131004170241/http://www.fidesz.hu:80/index.php?Cikk=91" TargetMode="External"/><Relationship Id="rId5" Type="http://schemas.openxmlformats.org/officeDocument/2006/relationships/hyperlink" Target="http://nol.hu/belfold/nem-orom-hogy-igazam-lett-1586437" TargetMode="External"/><Relationship Id="rId61" Type="http://schemas.openxmlformats.org/officeDocument/2006/relationships/hyperlink" Target="https://www.google.hu/maps/@47.665979,17.6410302,3a,75y,204.91h,119.08t/data=!3m6!1e1!3m4!1sgsqBIpeNe5enojWQlIHwlQ!2e0!7i13312!8i6656!6m1!1e1" TargetMode="External"/><Relationship Id="rId19" Type="http://schemas.openxmlformats.org/officeDocument/2006/relationships/hyperlink" Target="http://www.kisalfold.hu/mosonmagyarovari_hirek/nem_engedik_eladni_a_mosonudvart/2478260/" TargetMode="External"/><Relationship Id="rId14" Type="http://schemas.openxmlformats.org/officeDocument/2006/relationships/hyperlink" Target="http://ujember.hu/tedd-a-jot-s-a-tobbit-bizd-a-rend-urara/" TargetMode="External"/><Relationship Id="rId22" Type="http://schemas.openxmlformats.org/officeDocument/2006/relationships/hyperlink" Target="http://blog.atlatszo.hu/2015/12/foldarveresek-itt-a-legujabb-angyan-jelentes/" TargetMode="External"/><Relationship Id="rId27" Type="http://schemas.openxmlformats.org/officeDocument/2006/relationships/hyperlink" Target="https://www.opten.hu/cegtar/kereso/kapcsolt" TargetMode="External"/><Relationship Id="rId30" Type="http://schemas.openxmlformats.org/officeDocument/2006/relationships/hyperlink" Target="http://hirtv.hu/ahirtvhirei/sajat-magara-licitalt-hogy-felverje-az-arat-1315955" TargetMode="External"/><Relationship Id="rId35" Type="http://schemas.openxmlformats.org/officeDocument/2006/relationships/hyperlink" Target="http://valasz.hu/itthon/vihart-is-aratnak-56655" TargetMode="External"/><Relationship Id="rId43" Type="http://schemas.openxmlformats.org/officeDocument/2006/relationships/hyperlink" Target="http://web.archive.org/web/20131004170241/http://www.fidesz.hu:80/index.php?Cikk=91" TargetMode="External"/><Relationship Id="rId48" Type="http://schemas.openxmlformats.org/officeDocument/2006/relationships/hyperlink" Target="http://www.videk-kaland.hu/blog/disznolkodas-telepen" TargetMode="External"/><Relationship Id="rId56" Type="http://schemas.openxmlformats.org/officeDocument/2006/relationships/hyperlink" Target="http://gyorplusz.hu/cikk/oktober_vegere_elkeszul_a_foldhaz_felpecen.html" TargetMode="External"/><Relationship Id="rId64" Type="http://schemas.openxmlformats.org/officeDocument/2006/relationships/hyperlink" Target="http://web.archive.org/web/20131004170241/http://www.fidesz.hu:80/index.php?Cikk=91" TargetMode="External"/><Relationship Id="rId69" Type="http://schemas.openxmlformats.org/officeDocument/2006/relationships/hyperlink" Target="http://valasz.hu/itthon/vihart-is-aratnak-56655" TargetMode="External"/><Relationship Id="rId77" Type="http://schemas.openxmlformats.org/officeDocument/2006/relationships/hyperlink" Target="http://k-monitor.hu/adatbazis/cimkek/visszaeles-a-foldpalyazatoknal" TargetMode="External"/><Relationship Id="rId8" Type="http://schemas.openxmlformats.org/officeDocument/2006/relationships/hyperlink" Target="https://issuu.com/bodoky/docs/f__ld__rver__sek_-_mintafeldolgoz__?e=6572205/34728858" TargetMode="External"/><Relationship Id="rId51" Type="http://schemas.openxmlformats.org/officeDocument/2006/relationships/hyperlink" Target="http://magyarhirlap.hu/cikk/41233/Kettosallampolgar_kezerekerultek__arajkaihektarok" TargetMode="External"/><Relationship Id="rId72" Type="http://schemas.openxmlformats.org/officeDocument/2006/relationships/hyperlink" Target="http://magyarhirlap.hu/cikk/41233/Kettosallampolgar_kezerekerultek__arajkaihektarok" TargetMode="External"/><Relationship Id="rId3" Type="http://schemas.openxmlformats.org/officeDocument/2006/relationships/hyperlink" Target="http://mno.hu/mezogazdasag/veszelybe-kerulhet-az-elelmezes-biztonsaga-1325351" TargetMode="External"/><Relationship Id="rId12" Type="http://schemas.openxmlformats.org/officeDocument/2006/relationships/hyperlink" Target="http://www.greenpeace.org/hungary/Global/hungary/kampanyok/foodforlife/foldarveresek/Angyan-jelentes_Foldarveresek_Fejer.pdf" TargetMode="External"/><Relationship Id="rId17" Type="http://schemas.openxmlformats.org/officeDocument/2006/relationships/hyperlink" Target="http://www.parlament.hu/irom40/12231/12231.pdf" TargetMode="External"/><Relationship Id="rId25" Type="http://schemas.openxmlformats.org/officeDocument/2006/relationships/hyperlink" Target="http://nol.hu/belfold/angyan-jozsef-ujra-borit-1585643" TargetMode="External"/><Relationship Id="rId33" Type="http://schemas.openxmlformats.org/officeDocument/2006/relationships/hyperlink" Target="http://valasz.hu/itthon/teved-a-hvg-nem-a-boraszlanyok-hanem-egy-fidesz-alapito-tarolt-gyor-moson-sopronban-117187" TargetMode="External"/><Relationship Id="rId38" Type="http://schemas.openxmlformats.org/officeDocument/2006/relationships/hyperlink" Target="https://www.opten.hu/cegtar/kereso/kapcsolt" TargetMode="External"/><Relationship Id="rId46" Type="http://schemas.openxmlformats.org/officeDocument/2006/relationships/hyperlink" Target="http://publicatio.nyme.hu/362/1/nyme_mek_mintagkonyv_2010_A5.pdf" TargetMode="External"/><Relationship Id="rId59" Type="http://schemas.openxmlformats.org/officeDocument/2006/relationships/hyperlink" Target="http://magyarmezogazdasaglap.hu/hu/irasok/szakma-es-gyakorlat-alkuja" TargetMode="External"/><Relationship Id="rId67" Type="http://schemas.openxmlformats.org/officeDocument/2006/relationships/hyperlink" Target="http://valasz.hu/itthon/bizonyitek-nem-csak-meszaros-lorinc-jart-nagyon-jol-117168" TargetMode="External"/><Relationship Id="rId20" Type="http://schemas.openxmlformats.org/officeDocument/2006/relationships/hyperlink" Target="http://www.kisalfold.hu/mosonmagyarovari_hirek/tuntettek_utat_zartak_le_a_foldekert_mosonudvaron/2478974/" TargetMode="External"/><Relationship Id="rId41" Type="http://schemas.openxmlformats.org/officeDocument/2006/relationships/hyperlink" Target="http://figyelo.hu/cikk_print.php?cid=120799_raerzett_a_tej_izere" TargetMode="External"/><Relationship Id="rId54" Type="http://schemas.openxmlformats.org/officeDocument/2006/relationships/hyperlink" Target="http://www.helyicivil.hu/r/sokoro-okologiai-parkalapitvany-gyor/kornyezetvedelmi" TargetMode="External"/><Relationship Id="rId62" Type="http://schemas.openxmlformats.org/officeDocument/2006/relationships/hyperlink" Target="https://www.opten.hu/cegtar/kereso/kapcsolt" TargetMode="External"/><Relationship Id="rId70" Type="http://schemas.openxmlformats.org/officeDocument/2006/relationships/hyperlink" Target="http://valasz.hu/itthon/vihart-is-aratnak-56655" TargetMode="External"/><Relationship Id="rId75" Type="http://schemas.openxmlformats.org/officeDocument/2006/relationships/hyperlink" Target="http://www.rubicon.hu/magyar/oldalak/a_huberi_allam/" TargetMode="External"/><Relationship Id="rId1" Type="http://schemas.openxmlformats.org/officeDocument/2006/relationships/hyperlink" Target="http://alfahir.hu/angyan_jozsef_ez_egy_uj_gyarmatositasi_folyamat_amit_onnek_is_tudnia_kell_a_foldprivatizaciorol" TargetMode="External"/><Relationship Id="rId6" Type="http://schemas.openxmlformats.org/officeDocument/2006/relationships/hyperlink" Target="http://nol.hu/belfold/angyan-jozsef-ujra-borit-1585643" TargetMode="External"/><Relationship Id="rId15" Type="http://schemas.openxmlformats.org/officeDocument/2006/relationships/hyperlink" Target="http://nfa.hu/3_ha_termerteket_meghalado_foldreszletek_arveres_utjan_torteno_ertekesitese_menu_81" TargetMode="External"/><Relationship Id="rId23" Type="http://schemas.openxmlformats.org/officeDocument/2006/relationships/hyperlink" Target="http://greenfo.hu/hirek/2015/12/25/allami-foldprivatizacio-intezmenyesitett-foldrablas-2015" TargetMode="External"/><Relationship Id="rId28" Type="http://schemas.openxmlformats.org/officeDocument/2006/relationships/hyperlink" Target="http://mandiner.hu/cikk/20151006_lazar_a_fideszes_menedzsment_is_szetlopna_az_allami_cegeket" TargetMode="External"/><Relationship Id="rId36" Type="http://schemas.openxmlformats.org/officeDocument/2006/relationships/hyperlink" Target="http://valasz.hu/itthon/nem-tevedes-osztrak-teeszelnok-vette-meg-simicska-foldjeit-116308" TargetMode="External"/><Relationship Id="rId49" Type="http://schemas.openxmlformats.org/officeDocument/2006/relationships/hyperlink" Target="http://valasz.hu/itthon/vihart-is-aratnak-56655" TargetMode="External"/><Relationship Id="rId57" Type="http://schemas.openxmlformats.org/officeDocument/2006/relationships/hyperlink" Target="http://www.kisalfold.hu/gyori_hirek/biogazuzem_haztaji_bertartokkal/2270575/" TargetMode="External"/><Relationship Id="rId10" Type="http://schemas.openxmlformats.org/officeDocument/2006/relationships/hyperlink" Target="http://alfahir.hu/sites/default/files/kepek/angyan-jelentes_foldarveresek_fejer.pdf" TargetMode="External"/><Relationship Id="rId31" Type="http://schemas.openxmlformats.org/officeDocument/2006/relationships/hyperlink" Target="http://valasz.hu/itthon/teved-a-hvg-nem-a-boraszlanyok-hanem-egy-fidesz-alapito-tarolt-gyor-moson-sopronban-117187" TargetMode="External"/><Relationship Id="rId44" Type="http://schemas.openxmlformats.org/officeDocument/2006/relationships/hyperlink" Target="http://valasz.hu/itthon/teved-a-hvg-nem-a-boraszlanyok-hanem-egy-fidesz-alapito-tarolt-gyor-moson-sopronban-117187" TargetMode="External"/><Relationship Id="rId52" Type="http://schemas.openxmlformats.org/officeDocument/2006/relationships/hyperlink" Target="http://nava.hu/id/265352/" TargetMode="External"/><Relationship Id="rId60" Type="http://schemas.openxmlformats.org/officeDocument/2006/relationships/hyperlink" Target="http://www.pointernet.pds.hu/ujsagok/agraragazat/2012/03/20120510195913126000000220.html" TargetMode="External"/><Relationship Id="rId65" Type="http://schemas.openxmlformats.org/officeDocument/2006/relationships/hyperlink" Target="http://hirtv.hu/ahirtvhirei/sajat-magara-licitalt-hogy-felverje-az-arat-1315955" TargetMode="External"/><Relationship Id="rId73" Type="http://schemas.openxmlformats.org/officeDocument/2006/relationships/hyperlink" Target="https://www.opten.hu/cegtar/kereso/kapcsolt" TargetMode="External"/><Relationship Id="rId4" Type="http://schemas.openxmlformats.org/officeDocument/2006/relationships/hyperlink" Target="http://blog.atlatszo.hu/2015/12/foldarveresek-itt-a-legujabb-angyan-jelentes/" TargetMode="External"/><Relationship Id="rId9" Type="http://schemas.openxmlformats.org/officeDocument/2006/relationships/hyperlink" Target="http://kielegyenafold.hu/vzhn.php?id=12657" TargetMode="External"/><Relationship Id="rId13" Type="http://schemas.openxmlformats.org/officeDocument/2006/relationships/hyperlink" Target="http://www.greenpeace.org/hungary/hu/sajtokozpont/Foldarveresek-Fejer-megyeben-csak-a-teruletek-20-at-nyertek-helyiek/" TargetMode="External"/><Relationship Id="rId18" Type="http://schemas.openxmlformats.org/officeDocument/2006/relationships/hyperlink" Target="http://www.parlament.hu/iromanyok-egyszerusitett-lekerdezese?p_auth=nI6YEI7N&amp;p_p_id=pairproxy_WAR_pairproxyportlet_INSTANCE_9xd2Wc9jP4z8&amp;p_p_lifecycle=1&amp;p_p_state=normal&amp;p_p_mode=view&amp;p_p_col_id=column-1&amp;p_p_col_count=1&amp;_pairproxy_WAR_pairproxyportlet_INSTANCE_9xd2Wc9jP4z8_pairAction=%2Finternet%2Fcplsql%2Fogy_irom.irom_adat%3Fp_ckl%3D40%26p_izon%3D12231" TargetMode="External"/><Relationship Id="rId39" Type="http://schemas.openxmlformats.org/officeDocument/2006/relationships/hyperlink" Target="http://web.archive.org/web/20131004170241/http://www.fidesz.hu:80/index.php?Cikk=91" TargetMode="External"/><Relationship Id="rId34" Type="http://schemas.openxmlformats.org/officeDocument/2006/relationships/hyperlink" Target="http://valasz.hu/itthon/vihart-is-aratnak-56655" TargetMode="External"/><Relationship Id="rId50" Type="http://schemas.openxmlformats.org/officeDocument/2006/relationships/hyperlink" Target="http://valasz.hu/itthon/nem-tevedes-osztrak-teeszelnok-vette-meg-simicska-foldjeit-116308" TargetMode="External"/><Relationship Id="rId55" Type="http://schemas.openxmlformats.org/officeDocument/2006/relationships/hyperlink" Target="http://onkormanyzat.gyor.hu/cikk/az_okocity_programrol.html" TargetMode="External"/><Relationship Id="rId76" Type="http://schemas.openxmlformats.org/officeDocument/2006/relationships/hyperlink" Target="http://kielegyenafold.hu/angyan_jelentesek.php" TargetMode="External"/><Relationship Id="rId7" Type="http://schemas.openxmlformats.org/officeDocument/2006/relationships/hyperlink" Target="file:///C:/Users/Apu/Downloads/mnt201601_online%20(1).pdf" TargetMode="External"/><Relationship Id="rId71" Type="http://schemas.openxmlformats.org/officeDocument/2006/relationships/hyperlink" Target="http://valasz.hu/itthon/nem-tevedes-osztrak-teeszelnok-vette-meg-simicska-foldjeit-116308" TargetMode="External"/><Relationship Id="rId2" Type="http://schemas.openxmlformats.org/officeDocument/2006/relationships/hyperlink" Target="http://greenfo.hu/hirek/2015/12/25/allami-foldprivatizacio-intezmenyesitett-foldrablas-2015" TargetMode="External"/><Relationship Id="rId29" Type="http://schemas.openxmlformats.org/officeDocument/2006/relationships/hyperlink" Target="http://index.indavideo.hu/video/Lepsen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836786874871637"/>
          <c:y val="4.4057617797775533E-2"/>
          <c:w val="0.83163479187636857"/>
          <c:h val="0.7167101595268176"/>
        </c:manualLayout>
      </c:layout>
      <c:barChart>
        <c:barDir val="col"/>
        <c:grouping val="clustered"/>
        <c:varyColors val="0"/>
        <c:ser>
          <c:idx val="0"/>
          <c:order val="0"/>
          <c:tx>
            <c:strRef>
              <c:f>Munka1!$B$1</c:f>
              <c:strCache>
                <c:ptCount val="1"/>
                <c:pt idx="0">
                  <c:v>Darabszám alapján </c:v>
                </c:pt>
              </c:strCache>
            </c:strRef>
          </c:tx>
          <c:invertIfNegative val="0"/>
          <c:dLbls>
            <c:dLbl>
              <c:idx val="0"/>
              <c:layout>
                <c:manualLayout>
                  <c:x val="-1.9957109019909116E-3"/>
                  <c:y val="6.8842957130358794E-4"/>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140-4E76-AE66-9DF6AF18E6C4}"/>
                </c:ext>
              </c:extLst>
            </c:dLbl>
            <c:dLbl>
              <c:idx val="1"/>
              <c:layout>
                <c:manualLayout>
                  <c:x val="-2.0007110527081544E-7"/>
                  <c:y val="2.0543056507559089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0140-4E76-AE66-9DF6AF18E6C4}"/>
                </c:ext>
              </c:extLst>
            </c:dLbl>
            <c:dLbl>
              <c:idx val="2"/>
              <c:layout>
                <c:manualLayout>
                  <c:x val="0"/>
                  <c:y val="1.5407292380669313E-2"/>
                </c:manualLayout>
              </c:layout>
              <c:tx>
                <c:rich>
                  <a:bodyPr/>
                  <a:lstStyle/>
                  <a:p>
                    <a:r>
                      <a:rPr lang="en-US"/>
                      <a:t>db</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0140-4E76-AE66-9DF6AF18E6C4}"/>
                </c:ext>
              </c:extLst>
            </c:dLbl>
            <c:dLbl>
              <c:idx val="3"/>
              <c:layout>
                <c:manualLayout>
                  <c:x val="0"/>
                  <c:y val="1.5407292380669313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0140-4E76-AE66-9DF6AF18E6C4}"/>
                </c:ext>
              </c:extLst>
            </c:dLbl>
            <c:spPr>
              <a:noFill/>
              <a:ln>
                <a:noFill/>
              </a:ln>
              <a:effectLst/>
            </c:spPr>
            <c:txPr>
              <a:bodyPr rot="-5400000" vert="horz"/>
              <a:lstStyle/>
              <a:p>
                <a:pPr>
                  <a:defRPr/>
                </a:pPr>
                <a:endParaRPr lang="hu-H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Munka1!$A$2:$A$5</c:f>
              <c:strCache>
                <c:ptCount val="4"/>
                <c:pt idx="0">
                  <c:v>20 alatt</c:v>
                </c:pt>
                <c:pt idx="1">
                  <c:v>20-50 között</c:v>
                </c:pt>
                <c:pt idx="2">
                  <c:v>50-100 között</c:v>
                </c:pt>
                <c:pt idx="3">
                  <c:v>100 fölött</c:v>
                </c:pt>
              </c:strCache>
            </c:strRef>
          </c:cat>
          <c:val>
            <c:numRef>
              <c:f>Munka1!$B$2:$B$5</c:f>
              <c:numCache>
                <c:formatCode>General</c:formatCode>
                <c:ptCount val="4"/>
                <c:pt idx="0">
                  <c:v>54.7</c:v>
                </c:pt>
                <c:pt idx="1">
                  <c:v>26.7</c:v>
                </c:pt>
                <c:pt idx="2">
                  <c:v>14.1</c:v>
                </c:pt>
                <c:pt idx="3">
                  <c:v>4.5</c:v>
                </c:pt>
              </c:numCache>
            </c:numRef>
          </c:val>
          <c:extLst>
            <c:ext xmlns:c16="http://schemas.microsoft.com/office/drawing/2014/chart" uri="{C3380CC4-5D6E-409C-BE32-E72D297353CC}">
              <c16:uniqueId val="{00000004-0140-4E76-AE66-9DF6AF18E6C4}"/>
            </c:ext>
          </c:extLst>
        </c:ser>
        <c:ser>
          <c:idx val="1"/>
          <c:order val="1"/>
          <c:tx>
            <c:strRef>
              <c:f>Munka1!$C$1</c:f>
              <c:strCache>
                <c:ptCount val="1"/>
                <c:pt idx="0">
                  <c:v>Terület alapján</c:v>
                </c:pt>
              </c:strCache>
            </c:strRef>
          </c:tx>
          <c:invertIfNegative val="0"/>
          <c:dLbls>
            <c:dLbl>
              <c:idx val="0"/>
              <c:layout>
                <c:manualLayout>
                  <c:x val="0"/>
                  <c:y val="2.5678820634448839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0140-4E76-AE66-9DF6AF18E6C4}"/>
                </c:ext>
              </c:extLst>
            </c:dLbl>
            <c:dLbl>
              <c:idx val="1"/>
              <c:layout>
                <c:manualLayout>
                  <c:x val="-2.5409030369393406E-3"/>
                  <c:y val="1.5406887989793151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0140-4E76-AE66-9DF6AF18E6C4}"/>
                </c:ext>
              </c:extLst>
            </c:dLbl>
            <c:dLbl>
              <c:idx val="2"/>
              <c:layout>
                <c:manualLayout>
                  <c:x val="0"/>
                  <c:y val="2.0542652116682877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0140-4E76-AE66-9DF6AF18E6C4}"/>
                </c:ext>
              </c:extLst>
            </c:dLbl>
            <c:dLbl>
              <c:idx val="3"/>
              <c:layout>
                <c:manualLayout>
                  <c:x val="0"/>
                  <c:y val="2.1455362324115341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0140-4E76-AE66-9DF6AF18E6C4}"/>
                </c:ext>
              </c:extLst>
            </c:dLbl>
            <c:spPr>
              <a:noFill/>
              <a:ln>
                <a:noFill/>
              </a:ln>
              <a:effectLst/>
            </c:spPr>
            <c:txPr>
              <a:bodyPr rot="-5400000" vert="horz"/>
              <a:lstStyle/>
              <a:p>
                <a:pPr>
                  <a:defRPr/>
                </a:pPr>
                <a:endParaRPr lang="hu-H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Munka1!$A$2:$A$5</c:f>
              <c:strCache>
                <c:ptCount val="4"/>
                <c:pt idx="0">
                  <c:v>20 alatt</c:v>
                </c:pt>
                <c:pt idx="1">
                  <c:v>20-50 között</c:v>
                </c:pt>
                <c:pt idx="2">
                  <c:v>50-100 között</c:v>
                </c:pt>
                <c:pt idx="3">
                  <c:v>100 fölött</c:v>
                </c:pt>
              </c:strCache>
            </c:strRef>
          </c:cat>
          <c:val>
            <c:numRef>
              <c:f>Munka1!$C$2:$C$5</c:f>
              <c:numCache>
                <c:formatCode>General</c:formatCode>
                <c:ptCount val="4"/>
                <c:pt idx="0">
                  <c:v>14.8</c:v>
                </c:pt>
                <c:pt idx="1">
                  <c:v>29.8</c:v>
                </c:pt>
                <c:pt idx="2">
                  <c:v>33.200000000000003</c:v>
                </c:pt>
                <c:pt idx="3">
                  <c:v>22.2</c:v>
                </c:pt>
              </c:numCache>
            </c:numRef>
          </c:val>
          <c:extLst>
            <c:ext xmlns:c16="http://schemas.microsoft.com/office/drawing/2014/chart" uri="{C3380CC4-5D6E-409C-BE32-E72D297353CC}">
              <c16:uniqueId val="{00000009-0140-4E76-AE66-9DF6AF18E6C4}"/>
            </c:ext>
          </c:extLst>
        </c:ser>
        <c:dLbls>
          <c:showLegendKey val="0"/>
          <c:showVal val="0"/>
          <c:showCatName val="0"/>
          <c:showSerName val="0"/>
          <c:showPercent val="0"/>
          <c:showBubbleSize val="0"/>
        </c:dLbls>
        <c:gapWidth val="300"/>
        <c:axId val="93009792"/>
        <c:axId val="93014272"/>
      </c:barChart>
      <c:catAx>
        <c:axId val="9300979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hu-HU" sz="1000" b="1"/>
                  <a:t>A meghirdetett birtoktestek méretkategóriái (ha)</a:t>
                </a:r>
                <a:endParaRPr lang="hu-HU" sz="1000"/>
              </a:p>
            </c:rich>
          </c:tx>
          <c:layout>
            <c:manualLayout>
              <c:xMode val="edge"/>
              <c:yMode val="edge"/>
              <c:x val="0.32449580375707554"/>
              <c:y val="0.89491108344081605"/>
            </c:manualLayout>
          </c:layout>
          <c:overlay val="0"/>
        </c:title>
        <c:numFmt formatCode="General" sourceLinked="0"/>
        <c:majorTickMark val="none"/>
        <c:minorTickMark val="none"/>
        <c:tickLblPos val="nextTo"/>
        <c:crossAx val="93014272"/>
        <c:crosses val="autoZero"/>
        <c:auto val="1"/>
        <c:lblAlgn val="ctr"/>
        <c:lblOffset val="100"/>
        <c:noMultiLvlLbl val="0"/>
      </c:catAx>
      <c:valAx>
        <c:axId val="93014272"/>
        <c:scaling>
          <c:orientation val="minMax"/>
        </c:scaling>
        <c:delete val="0"/>
        <c:axPos val="l"/>
        <c:majorGridlines/>
        <c:title>
          <c:tx>
            <c:rich>
              <a:bodyPr/>
              <a:lstStyle/>
              <a:p>
                <a:pPr>
                  <a:defRPr/>
                </a:pPr>
                <a:r>
                  <a:rPr lang="hu-HU"/>
                  <a:t>Arány (%)</a:t>
                </a:r>
              </a:p>
            </c:rich>
          </c:tx>
          <c:overlay val="0"/>
        </c:title>
        <c:numFmt formatCode="#,##0" sourceLinked="0"/>
        <c:majorTickMark val="out"/>
        <c:minorTickMark val="none"/>
        <c:tickLblPos val="nextTo"/>
        <c:crossAx val="93009792"/>
        <c:crosses val="autoZero"/>
        <c:crossBetween val="between"/>
      </c:valAx>
      <c:spPr>
        <a:noFill/>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781196676656675"/>
          <c:y val="0.30746730982951587"/>
          <c:w val="0.496734783152112"/>
          <c:h val="0.6419341813042595"/>
        </c:manualLayout>
      </c:layout>
      <c:pieChart>
        <c:varyColors val="1"/>
        <c:ser>
          <c:idx val="0"/>
          <c:order val="0"/>
          <c:tx>
            <c:strRef>
              <c:f>Munka1!$B$1</c:f>
              <c:strCache>
                <c:ptCount val="1"/>
                <c:pt idx="0">
                  <c:v>Értékesítés</c:v>
                </c:pt>
              </c:strCache>
            </c:strRef>
          </c:tx>
          <c:dLbls>
            <c:dLbl>
              <c:idx val="0"/>
              <c:layout>
                <c:manualLayout>
                  <c:x val="0.28326321798427784"/>
                  <c:y val="-3.9409488228386089E-7"/>
                </c:manualLayout>
              </c:layout>
              <c:tx>
                <c:rich>
                  <a:bodyPr/>
                  <a:lstStyle/>
                  <a:p>
                    <a:r>
                      <a:rPr lang="en-US" b="1"/>
                      <a:t>Nincs </a:t>
                    </a:r>
                    <a:r>
                      <a:rPr lang="en-US"/>
                      <a:t>eltérés  93,5%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35E-4BCF-8A94-CC5EA6E51CD9}"/>
                </c:ext>
              </c:extLst>
            </c:dLbl>
            <c:dLbl>
              <c:idx val="1"/>
              <c:layout>
                <c:manualLayout>
                  <c:x val="-0.36441987304778573"/>
                  <c:y val="1.1781072410993685E-2"/>
                </c:manualLayout>
              </c:layout>
              <c:tx>
                <c:rich>
                  <a:bodyPr wrap="square" lIns="38100" tIns="19050" rIns="38100" bIns="19050" anchor="ctr">
                    <a:noAutofit/>
                  </a:bodyPr>
                  <a:lstStyle/>
                  <a:p>
                    <a:pPr>
                      <a:defRPr/>
                    </a:pPr>
                    <a:r>
                      <a:rPr lang="en-US" b="1"/>
                      <a:t>0– 10% </a:t>
                    </a:r>
                    <a:r>
                      <a:rPr lang="en-US"/>
                      <a:t>eltérés 5,0%</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3321428571428568"/>
                      <c:h val="0.22471794871794873"/>
                    </c:manualLayout>
                  </c15:layout>
                </c:ext>
                <c:ext xmlns:c16="http://schemas.microsoft.com/office/drawing/2014/chart" uri="{C3380CC4-5D6E-409C-BE32-E72D297353CC}">
                  <c16:uniqueId val="{00000001-435E-4BCF-8A94-CC5EA6E51CD9}"/>
                </c:ext>
              </c:extLst>
            </c:dLbl>
            <c:dLbl>
              <c:idx val="2"/>
              <c:layout>
                <c:manualLayout>
                  <c:x val="-0.18811265613074971"/>
                  <c:y val="-9.8753871982218813E-2"/>
                </c:manualLayout>
              </c:layout>
              <c:tx>
                <c:rich>
                  <a:bodyPr/>
                  <a:lstStyle/>
                  <a:p>
                    <a:r>
                      <a:rPr lang="en-US" b="1"/>
                      <a:t>10 – 50 % </a:t>
                    </a:r>
                    <a:r>
                      <a:rPr lang="en-US"/>
                      <a:t>eltérés 0,9%</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3384920634920636"/>
                      <c:h val="0.20315404805168585"/>
                    </c:manualLayout>
                  </c15:layout>
                </c:ext>
                <c:ext xmlns:c16="http://schemas.microsoft.com/office/drawing/2014/chart" uri="{C3380CC4-5D6E-409C-BE32-E72D297353CC}">
                  <c16:uniqueId val="{00000003-435E-4BCF-8A94-CC5EA6E51CD9}"/>
                </c:ext>
              </c:extLst>
            </c:dLbl>
            <c:dLbl>
              <c:idx val="3"/>
              <c:layout>
                <c:manualLayout>
                  <c:x val="6.9541395977985023E-3"/>
                  <c:y val="-0.10072158772946174"/>
                </c:manualLayout>
              </c:layout>
              <c:tx>
                <c:rich>
                  <a:bodyPr/>
                  <a:lstStyle/>
                  <a:p>
                    <a:r>
                      <a:rPr lang="en-US" b="1"/>
                      <a:t>50 – 100% </a:t>
                    </a:r>
                    <a:r>
                      <a:rPr lang="en-US"/>
                      <a:t>eltérés 0,5%</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9043650793650788"/>
                      <c:h val="0.20315404805168585"/>
                    </c:manualLayout>
                  </c15:layout>
                </c:ext>
                <c:ext xmlns:c16="http://schemas.microsoft.com/office/drawing/2014/chart" uri="{C3380CC4-5D6E-409C-BE32-E72D297353CC}">
                  <c16:uniqueId val="{00000004-435E-4BCF-8A94-CC5EA6E51CD9}"/>
                </c:ext>
              </c:extLst>
            </c:dLbl>
            <c:dLbl>
              <c:idx val="4"/>
              <c:layout>
                <c:manualLayout>
                  <c:x val="0.24523215626415493"/>
                  <c:y val="-3.9558061999006883E-2"/>
                </c:manualLayout>
              </c:layout>
              <c:tx>
                <c:rich>
                  <a:bodyPr/>
                  <a:lstStyle/>
                  <a:p>
                    <a:r>
                      <a:rPr lang="en-US" b="1"/>
                      <a:t>100 %-nál </a:t>
                    </a:r>
                    <a:r>
                      <a:rPr lang="en-US"/>
                      <a:t>nagyobb eltérés     0,1%</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7380952380952384"/>
                      <c:h val="0.20315404805168585"/>
                    </c:manualLayout>
                  </c15:layout>
                </c:ext>
                <c:ext xmlns:c16="http://schemas.microsoft.com/office/drawing/2014/chart" uri="{C3380CC4-5D6E-409C-BE32-E72D297353CC}">
                  <c16:uniqueId val="{00000006-435E-4BCF-8A94-CC5EA6E51CD9}"/>
                </c:ext>
              </c:extLst>
            </c:dLbl>
            <c:dLbl>
              <c:idx val="5"/>
              <c:layout>
                <c:manualLayout>
                  <c:x val="5.6884644738556624E-2"/>
                  <c:y val="-2.9522041726766146E-2"/>
                </c:manualLayout>
              </c:layout>
              <c:spPr>
                <a:noFill/>
                <a:ln>
                  <a:noFill/>
                </a:ln>
                <a:effectLst/>
              </c:spPr>
              <c:txPr>
                <a:bodyPr wrap="square" lIns="38100" tIns="19050" rIns="38100" bIns="19050" anchor="ctr">
                  <a:noAutofit/>
                </a:bodyPr>
                <a:lstStyle/>
                <a:p>
                  <a:pPr>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layout>
                    <c:manualLayout>
                      <c:w val="0.32334801899762527"/>
                      <c:h val="0.23333333333333334"/>
                    </c:manualLayout>
                  </c15:layout>
                </c:ext>
                <c:ext xmlns:c16="http://schemas.microsoft.com/office/drawing/2014/chart" uri="{C3380CC4-5D6E-409C-BE32-E72D297353CC}">
                  <c16:uniqueId val="{00000005-435E-4BCF-8A94-CC5EA6E51CD9}"/>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Munka1!$A$2:$A$6</c:f>
              <c:strCache>
                <c:ptCount val="5"/>
                <c:pt idx="0">
                  <c:v>Nincs eltérés </c:v>
                </c:pt>
                <c:pt idx="1">
                  <c:v>0– 10% eltérés</c:v>
                </c:pt>
                <c:pt idx="2">
                  <c:v>10 – 50 % eltérés</c:v>
                </c:pt>
                <c:pt idx="3">
                  <c:v>50 – 100% eltérés</c:v>
                </c:pt>
                <c:pt idx="4">
                  <c:v>100 %-nál nagyobb eltérés    </c:v>
                </c:pt>
              </c:strCache>
            </c:strRef>
          </c:cat>
          <c:val>
            <c:numRef>
              <c:f>Munka1!$B$2:$B$6</c:f>
              <c:numCache>
                <c:formatCode>0.0%</c:formatCode>
                <c:ptCount val="5"/>
                <c:pt idx="0">
                  <c:v>0.93500000000000005</c:v>
                </c:pt>
                <c:pt idx="1">
                  <c:v>0.05</c:v>
                </c:pt>
                <c:pt idx="2">
                  <c:v>9.0000000000000028E-3</c:v>
                </c:pt>
                <c:pt idx="3">
                  <c:v>5.0000000000000114E-3</c:v>
                </c:pt>
                <c:pt idx="4">
                  <c:v>1.0000000000000041E-3</c:v>
                </c:pt>
              </c:numCache>
            </c:numRef>
          </c:val>
          <c:extLst>
            <c:ext xmlns:c16="http://schemas.microsoft.com/office/drawing/2014/chart" uri="{C3380CC4-5D6E-409C-BE32-E72D297353CC}">
              <c16:uniqueId val="{00000002-435E-4BCF-8A94-CC5EA6E51CD9}"/>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06565948770879"/>
          <c:y val="2.7009980295828802E-2"/>
          <c:w val="0.86378809681642565"/>
          <c:h val="0.70265156264606365"/>
        </c:manualLayout>
      </c:layout>
      <c:barChart>
        <c:barDir val="col"/>
        <c:grouping val="clustered"/>
        <c:varyColors val="0"/>
        <c:ser>
          <c:idx val="0"/>
          <c:order val="0"/>
          <c:tx>
            <c:strRef>
              <c:f>Munka1!$B$1</c:f>
              <c:strCache>
                <c:ptCount val="1"/>
                <c:pt idx="0">
                  <c:v>Sorozat 1</c:v>
                </c:pt>
              </c:strCache>
            </c:strRef>
          </c:tx>
          <c:spPr>
            <a:solidFill>
              <a:schemeClr val="accent3">
                <a:lumMod val="75000"/>
              </a:schemeClr>
            </a:solidFill>
            <a:ln>
              <a:noFill/>
            </a:ln>
          </c:spPr>
          <c:invertIfNegative val="0"/>
          <c:dLbls>
            <c:numFmt formatCode="#,##0.0&quot;%&quot;;\-#,##0.0&quot;%&quot;" sourceLinked="0"/>
            <c:spPr>
              <a:noFill/>
              <a:ln>
                <a:noFill/>
              </a:ln>
              <a:effectLst/>
            </c:spPr>
            <c:txPr>
              <a:bodyPr/>
              <a:lstStyle/>
              <a:p>
                <a:pPr>
                  <a:defRPr sz="7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0">
                  <c:v>nyertes érdekeltségek (db)</c:v>
                </c:pt>
                <c:pt idx="1">
                  <c:v>nyertes árverezők (fő)</c:v>
                </c:pt>
                <c:pt idx="2">
                  <c:v>birtoktestek (db)</c:v>
                </c:pt>
                <c:pt idx="3">
                  <c:v>földterület (ha)</c:v>
                </c:pt>
                <c:pt idx="4">
                  <c:v>földérték (AK)</c:v>
                </c:pt>
              </c:strCache>
            </c:strRef>
          </c:cat>
          <c:val>
            <c:numRef>
              <c:f>Munka1!$B$2:$B$6</c:f>
              <c:numCache>
                <c:formatCode>0.0%</c:formatCode>
                <c:ptCount val="5"/>
                <c:pt idx="0">
                  <c:v>20.9</c:v>
                </c:pt>
                <c:pt idx="1">
                  <c:v>28.6</c:v>
                </c:pt>
                <c:pt idx="2">
                  <c:v>39.6</c:v>
                </c:pt>
                <c:pt idx="3">
                  <c:v>69.7</c:v>
                </c:pt>
                <c:pt idx="4">
                  <c:v>70.599999999999994</c:v>
                </c:pt>
              </c:numCache>
            </c:numRef>
          </c:val>
          <c:extLst>
            <c:ext xmlns:c16="http://schemas.microsoft.com/office/drawing/2014/chart" uri="{C3380CC4-5D6E-409C-BE32-E72D297353CC}">
              <c16:uniqueId val="{00000000-75B7-493E-8F6F-4697AAF6981F}"/>
            </c:ext>
          </c:extLst>
        </c:ser>
        <c:dLbls>
          <c:showLegendKey val="0"/>
          <c:showVal val="0"/>
          <c:showCatName val="0"/>
          <c:showSerName val="0"/>
          <c:showPercent val="0"/>
          <c:showBubbleSize val="0"/>
        </c:dLbls>
        <c:gapWidth val="150"/>
        <c:axId val="96490624"/>
        <c:axId val="96492160"/>
      </c:barChart>
      <c:catAx>
        <c:axId val="96490624"/>
        <c:scaling>
          <c:orientation val="minMax"/>
        </c:scaling>
        <c:delete val="0"/>
        <c:axPos val="b"/>
        <c:numFmt formatCode="General" sourceLinked="0"/>
        <c:majorTickMark val="none"/>
        <c:minorTickMark val="none"/>
        <c:tickLblPos val="nextTo"/>
        <c:txPr>
          <a:bodyPr rot="-2700000"/>
          <a:lstStyle/>
          <a:p>
            <a:pPr>
              <a:defRPr sz="800"/>
            </a:pPr>
            <a:endParaRPr lang="hu-HU"/>
          </a:p>
        </c:txPr>
        <c:crossAx val="96492160"/>
        <c:crosses val="autoZero"/>
        <c:auto val="1"/>
        <c:lblAlgn val="ctr"/>
        <c:lblOffset val="100"/>
        <c:noMultiLvlLbl val="0"/>
      </c:catAx>
      <c:valAx>
        <c:axId val="96492160"/>
        <c:scaling>
          <c:orientation val="minMax"/>
        </c:scaling>
        <c:delete val="0"/>
        <c:axPos val="l"/>
        <c:majorGridlines>
          <c:spPr>
            <a:ln>
              <a:solidFill>
                <a:schemeClr val="bg1"/>
              </a:solidFill>
            </a:ln>
          </c:spPr>
        </c:majorGridlines>
        <c:numFmt formatCode="#,##0&quot;%&quot;;\-#,##0&quot;%&quot;" sourceLinked="0"/>
        <c:majorTickMark val="none"/>
        <c:minorTickMark val="none"/>
        <c:tickLblPos val="nextTo"/>
        <c:txPr>
          <a:bodyPr/>
          <a:lstStyle/>
          <a:p>
            <a:pPr>
              <a:defRPr sz="800"/>
            </a:pPr>
            <a:endParaRPr lang="hu-HU"/>
          </a:p>
        </c:txPr>
        <c:crossAx val="96490624"/>
        <c:crosses val="autoZero"/>
        <c:crossBetween val="between"/>
      </c:valAx>
      <c:spPr>
        <a:noFill/>
        <a:ln>
          <a:solidFill>
            <a:schemeClr val="bg1"/>
          </a:solid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79207394776735E-2"/>
          <c:y val="1.9290175785491841E-2"/>
          <c:w val="0.92342079260522325"/>
          <c:h val="0.89636881292996751"/>
        </c:manualLayout>
      </c:layout>
      <c:barChart>
        <c:barDir val="col"/>
        <c:grouping val="clustered"/>
        <c:varyColors val="0"/>
        <c:ser>
          <c:idx val="0"/>
          <c:order val="0"/>
          <c:tx>
            <c:strRef>
              <c:f>Munka1!$B$1</c:f>
              <c:strCache>
                <c:ptCount val="1"/>
                <c:pt idx="0">
                  <c:v>Sorozat 1</c:v>
                </c:pt>
              </c:strCache>
            </c:strRef>
          </c:tx>
          <c:spPr>
            <a:solidFill>
              <a:schemeClr val="accent3">
                <a:lumMod val="75000"/>
              </a:schemeClr>
            </a:solidFill>
            <a:ln>
              <a:noFill/>
            </a:ln>
          </c:spPr>
          <c:invertIfNegative val="0"/>
          <c:dLbls>
            <c:numFmt formatCode="#,##0.0&quot;%&quot;;\-#,##0.0&quot;%&quot;" sourceLinked="0"/>
            <c:spPr>
              <a:noFill/>
              <a:ln>
                <a:noFill/>
              </a:ln>
              <a:effectLst/>
            </c:spPr>
            <c:txPr>
              <a:bodyPr/>
              <a:lstStyle/>
              <a:p>
                <a:pPr>
                  <a:defRPr sz="7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Munka1!$A$2:$A$6</c:f>
              <c:strCache>
                <c:ptCount val="5"/>
                <c:pt idx="0">
                  <c:v>nyertes érdekeltségek (db)</c:v>
                </c:pt>
                <c:pt idx="1">
                  <c:v>nyertes árverezők (fő)</c:v>
                </c:pt>
                <c:pt idx="2">
                  <c:v>birtoktestek (db)</c:v>
                </c:pt>
                <c:pt idx="3">
                  <c:v>földterület (ha)</c:v>
                </c:pt>
                <c:pt idx="4">
                  <c:v>földérték (AK)</c:v>
                </c:pt>
              </c:strCache>
            </c:strRef>
          </c:cat>
          <c:val>
            <c:numRef>
              <c:f>Munka1!$B$2:$B$6</c:f>
              <c:numCache>
                <c:formatCode>0.00%</c:formatCode>
                <c:ptCount val="5"/>
                <c:pt idx="0">
                  <c:v>47.3</c:v>
                </c:pt>
                <c:pt idx="1">
                  <c:v>41.6</c:v>
                </c:pt>
                <c:pt idx="2">
                  <c:v>29.4</c:v>
                </c:pt>
                <c:pt idx="3">
                  <c:v>5.5</c:v>
                </c:pt>
                <c:pt idx="4">
                  <c:v>4.5</c:v>
                </c:pt>
              </c:numCache>
            </c:numRef>
          </c:val>
          <c:extLst>
            <c:ext xmlns:c16="http://schemas.microsoft.com/office/drawing/2014/chart" uri="{C3380CC4-5D6E-409C-BE32-E72D297353CC}">
              <c16:uniqueId val="{00000000-A2A8-4936-A0AD-DAF1C0F37D9E}"/>
            </c:ext>
          </c:extLst>
        </c:ser>
        <c:dLbls>
          <c:showLegendKey val="0"/>
          <c:showVal val="0"/>
          <c:showCatName val="0"/>
          <c:showSerName val="0"/>
          <c:showPercent val="0"/>
          <c:showBubbleSize val="0"/>
        </c:dLbls>
        <c:gapWidth val="150"/>
        <c:axId val="94074752"/>
        <c:axId val="94076288"/>
      </c:barChart>
      <c:catAx>
        <c:axId val="94074752"/>
        <c:scaling>
          <c:orientation val="minMax"/>
        </c:scaling>
        <c:delete val="0"/>
        <c:axPos val="b"/>
        <c:numFmt formatCode="General" sourceLinked="0"/>
        <c:majorTickMark val="none"/>
        <c:minorTickMark val="none"/>
        <c:tickLblPos val="nextTo"/>
        <c:txPr>
          <a:bodyPr rot="-2700000"/>
          <a:lstStyle/>
          <a:p>
            <a:pPr>
              <a:defRPr sz="800"/>
            </a:pPr>
            <a:endParaRPr lang="hu-HU"/>
          </a:p>
        </c:txPr>
        <c:crossAx val="94076288"/>
        <c:crosses val="autoZero"/>
        <c:auto val="1"/>
        <c:lblAlgn val="ctr"/>
        <c:lblOffset val="100"/>
        <c:noMultiLvlLbl val="0"/>
      </c:catAx>
      <c:valAx>
        <c:axId val="94076288"/>
        <c:scaling>
          <c:orientation val="minMax"/>
        </c:scaling>
        <c:delete val="0"/>
        <c:axPos val="l"/>
        <c:majorGridlines>
          <c:spPr>
            <a:ln>
              <a:solidFill>
                <a:schemeClr val="bg1"/>
              </a:solidFill>
            </a:ln>
          </c:spPr>
        </c:majorGridlines>
        <c:numFmt formatCode="#,##0&quot;%&quot;;\-#,##0&quot;%&quot;" sourceLinked="0"/>
        <c:majorTickMark val="none"/>
        <c:minorTickMark val="none"/>
        <c:tickLblPos val="nextTo"/>
        <c:txPr>
          <a:bodyPr/>
          <a:lstStyle/>
          <a:p>
            <a:pPr>
              <a:defRPr sz="800"/>
            </a:pPr>
            <a:endParaRPr lang="hu-HU"/>
          </a:p>
        </c:txPr>
        <c:crossAx val="94074752"/>
        <c:crosses val="autoZero"/>
        <c:crossBetween val="between"/>
      </c:valAx>
      <c:spPr>
        <a:noFill/>
        <a:ln>
          <a:solidFill>
            <a:schemeClr val="bg1"/>
          </a:solid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7121527059466038"/>
          <c:y val="0.20732784987793354"/>
          <c:w val="0.43567458868204878"/>
          <c:h val="0.5640135741187019"/>
        </c:manualLayout>
      </c:layout>
      <c:pieChart>
        <c:varyColors val="1"/>
        <c:ser>
          <c:idx val="0"/>
          <c:order val="0"/>
          <c:tx>
            <c:strRef>
              <c:f>Munka1!$B$1</c:f>
              <c:strCache>
                <c:ptCount val="1"/>
                <c:pt idx="0">
                  <c:v>Értékesítés</c:v>
                </c:pt>
              </c:strCache>
            </c:strRef>
          </c:tx>
          <c:dLbls>
            <c:dLbl>
              <c:idx val="0"/>
              <c:layout>
                <c:manualLayout>
                  <c:x val="2.4721419316256349E-2"/>
                  <c:y val="-9.5367142842322727E-2"/>
                </c:manualLayout>
              </c:layout>
              <c:tx>
                <c:rich>
                  <a:bodyPr/>
                  <a:lstStyle/>
                  <a:p>
                    <a:r>
                      <a:rPr lang="en-US" b="1"/>
                      <a:t>1. Kisalföldi </a:t>
                    </a:r>
                    <a:r>
                      <a:rPr lang="hu-HU" b="1"/>
                      <a:t>Z</a:t>
                    </a:r>
                    <a:r>
                      <a:rPr lang="en-US" b="1"/>
                      <a:t>rt.+Miklósmajori Kft. </a:t>
                    </a:r>
                    <a:r>
                      <a:rPr lang="en-US"/>
                      <a:t>vezérkara 11,8%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9FB-4C05-B7CC-776A7D314A4C}"/>
                </c:ext>
              </c:extLst>
            </c:dLbl>
            <c:dLbl>
              <c:idx val="1"/>
              <c:layout>
                <c:manualLayout>
                  <c:x val="0.16134838366723231"/>
                  <c:y val="-0.23639475895552581"/>
                </c:manualLayout>
              </c:layout>
              <c:tx>
                <c:rich>
                  <a:bodyPr/>
                  <a:lstStyle/>
                  <a:p>
                    <a:r>
                      <a:rPr lang="en-US" b="1"/>
                      <a:t>2. Horváthék </a:t>
                    </a:r>
                    <a:r>
                      <a:rPr lang="en-US"/>
                      <a:t>(Maglóca) 5,4%</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35237592397043294"/>
                      <c:h val="8.7571884984025558E-2"/>
                    </c:manualLayout>
                  </c15:layout>
                </c:ext>
                <c:ext xmlns:c16="http://schemas.microsoft.com/office/drawing/2014/chart" uri="{C3380CC4-5D6E-409C-BE32-E72D297353CC}">
                  <c16:uniqueId val="{00000001-B9FB-4C05-B7CC-776A7D314A4C}"/>
                </c:ext>
              </c:extLst>
            </c:dLbl>
            <c:dLbl>
              <c:idx val="2"/>
              <c:layout>
                <c:manualLayout>
                  <c:x val="0.13669175055649752"/>
                  <c:y val="-0.24837851296255917"/>
                </c:manualLayout>
              </c:layout>
              <c:tx>
                <c:rich>
                  <a:bodyPr/>
                  <a:lstStyle/>
                  <a:p>
                    <a:r>
                      <a:rPr lang="en-US" b="1">
                        <a:solidFill>
                          <a:schemeClr val="accent6">
                            <a:lumMod val="50000"/>
                          </a:schemeClr>
                        </a:solidFill>
                      </a:rPr>
                      <a:t>3. Meixnerék </a:t>
                    </a:r>
                    <a:r>
                      <a:rPr lang="en-US">
                        <a:solidFill>
                          <a:schemeClr val="accent6">
                            <a:lumMod val="50000"/>
                          </a:schemeClr>
                        </a:solidFill>
                      </a:rPr>
                      <a:t>(Rajka, AT – Nickelsdorf) 4,1%</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2715845313422411"/>
                      <c:h val="0.1265656209906669"/>
                    </c:manualLayout>
                  </c15:layout>
                </c:ext>
                <c:ext xmlns:c16="http://schemas.microsoft.com/office/drawing/2014/chart" uri="{C3380CC4-5D6E-409C-BE32-E72D297353CC}">
                  <c16:uniqueId val="{00000002-B9FB-4C05-B7CC-776A7D314A4C}"/>
                </c:ext>
              </c:extLst>
            </c:dLbl>
            <c:dLbl>
              <c:idx val="3"/>
              <c:layout>
                <c:manualLayout>
                  <c:x val="0.14990614306123246"/>
                  <c:y val="-0.22497925160540724"/>
                </c:manualLayout>
              </c:layout>
              <c:tx>
                <c:rich>
                  <a:bodyPr/>
                  <a:lstStyle/>
                  <a:p>
                    <a:r>
                      <a:rPr lang="en-US" b="1"/>
                      <a:t>4. Baánék </a:t>
                    </a:r>
                    <a:r>
                      <a:rPr lang="en-US"/>
                      <a:t>(M</a:t>
                    </a:r>
                    <a:r>
                      <a:rPr lang="hu-HU"/>
                      <a:t>.magyar</a:t>
                    </a:r>
                    <a:r>
                      <a:rPr lang="en-US"/>
                      <a:t>óvár) 4,0%</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6523759239704325"/>
                      <c:h val="0.1265656209906669"/>
                    </c:manualLayout>
                  </c15:layout>
                </c:ext>
                <c:ext xmlns:c16="http://schemas.microsoft.com/office/drawing/2014/chart" uri="{C3380CC4-5D6E-409C-BE32-E72D297353CC}">
                  <c16:uniqueId val="{00000003-B9FB-4C05-B7CC-776A7D314A4C}"/>
                </c:ext>
              </c:extLst>
            </c:dLbl>
            <c:dLbl>
              <c:idx val="4"/>
              <c:layout>
                <c:manualLayout>
                  <c:x val="0.13534403136316844"/>
                  <c:y val="-0.19290690195346141"/>
                </c:manualLayout>
              </c:layout>
              <c:tx>
                <c:rich>
                  <a:bodyPr wrap="square" lIns="38100" tIns="19050" rIns="38100" bIns="19050" anchor="ctr">
                    <a:noAutofit/>
                  </a:bodyPr>
                  <a:lstStyle/>
                  <a:p>
                    <a:pPr>
                      <a:defRPr sz="900"/>
                    </a:pPr>
                    <a:r>
                      <a:rPr lang="hu-HU" b="1"/>
                      <a:t>5. Szűcs György Zoltán </a:t>
                    </a:r>
                    <a:r>
                      <a:rPr lang="hu-HU"/>
                      <a:t>(M.magyaróvár) 3,6%</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3983104540654696"/>
                      <c:h val="0.101006515559357"/>
                    </c:manualLayout>
                  </c15:layout>
                </c:ext>
                <c:ext xmlns:c16="http://schemas.microsoft.com/office/drawing/2014/chart" uri="{C3380CC4-5D6E-409C-BE32-E72D297353CC}">
                  <c16:uniqueId val="{00000004-B9FB-4C05-B7CC-776A7D314A4C}"/>
                </c:ext>
              </c:extLst>
            </c:dLbl>
            <c:dLbl>
              <c:idx val="5"/>
              <c:layout>
                <c:manualLayout>
                  <c:x val="0.14696518156749597"/>
                  <c:y val="-0.16052981025593138"/>
                </c:manualLayout>
              </c:layout>
              <c:tx>
                <c:rich>
                  <a:bodyPr/>
                  <a:lstStyle/>
                  <a:p>
                    <a:r>
                      <a:rPr lang="hu-HU" b="1"/>
                      <a:t>6. Enyingi Tibor </a:t>
                    </a:r>
                    <a:r>
                      <a:rPr lang="hu-HU"/>
                      <a:t>(Győr) 3,6%</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1883843717001056"/>
                      <c:h val="0.1265656209906669"/>
                    </c:manualLayout>
                  </c15:layout>
                </c:ext>
                <c:ext xmlns:c16="http://schemas.microsoft.com/office/drawing/2014/chart" uri="{C3380CC4-5D6E-409C-BE32-E72D297353CC}">
                  <c16:uniqueId val="{00000005-B9FB-4C05-B7CC-776A7D314A4C}"/>
                </c:ext>
              </c:extLst>
            </c:dLbl>
            <c:dLbl>
              <c:idx val="6"/>
              <c:layout>
                <c:manualLayout>
                  <c:x val="0.17681683776869694"/>
                  <c:y val="-0.14798870249914475"/>
                </c:manualLayout>
              </c:layout>
              <c:tx>
                <c:rich>
                  <a:bodyPr/>
                  <a:lstStyle/>
                  <a:p>
                    <a:r>
                      <a:rPr lang="hu-HU" b="1"/>
                      <a:t>7. Molnárék </a:t>
                    </a:r>
                    <a:r>
                      <a:rPr lang="hu-HU"/>
                      <a:t>(Fertőd) 3,5%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B9FB-4C05-B7CC-776A7D314A4C}"/>
                </c:ext>
              </c:extLst>
            </c:dLbl>
            <c:dLbl>
              <c:idx val="7"/>
              <c:layout>
                <c:manualLayout>
                  <c:x val="0.18447357055051664"/>
                  <c:y val="-0.13061659041631654"/>
                </c:manualLayout>
              </c:layout>
              <c:tx>
                <c:rich>
                  <a:bodyPr/>
                  <a:lstStyle/>
                  <a:p>
                    <a:r>
                      <a:rPr lang="hu-HU" b="1"/>
                      <a:t>8. Fazakas Ildikó </a:t>
                    </a:r>
                    <a:r>
                      <a:rPr lang="hu-HU"/>
                      <a:t>(Győr) 3,0%</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0567045539582104"/>
                      <c:h val="8.7571884984025558E-2"/>
                    </c:manualLayout>
                  </c15:layout>
                </c:ext>
                <c:ext xmlns:c16="http://schemas.microsoft.com/office/drawing/2014/chart" uri="{C3380CC4-5D6E-409C-BE32-E72D297353CC}">
                  <c16:uniqueId val="{00000007-B9FB-4C05-B7CC-776A7D314A4C}"/>
                </c:ext>
              </c:extLst>
            </c:dLbl>
            <c:dLbl>
              <c:idx val="8"/>
              <c:layout>
                <c:manualLayout>
                  <c:x val="0.2392124323067224"/>
                  <c:y val="-9.2987820692373963E-2"/>
                </c:manualLayout>
              </c:layout>
              <c:tx>
                <c:rich>
                  <a:bodyPr/>
                  <a:lstStyle/>
                  <a:p>
                    <a:r>
                      <a:rPr lang="en-US" b="1">
                        <a:solidFill>
                          <a:schemeClr val="accent6">
                            <a:lumMod val="50000"/>
                          </a:schemeClr>
                        </a:solidFill>
                      </a:rPr>
                      <a:t>9. Neumann Albert </a:t>
                    </a:r>
                    <a:r>
                      <a:rPr lang="en-US">
                        <a:solidFill>
                          <a:schemeClr val="accent6">
                            <a:lumMod val="50000"/>
                          </a:schemeClr>
                        </a:solidFill>
                      </a:rPr>
                      <a:t>(Hegyeshalom, AT - Zurndorf) 2,8%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B9FB-4C05-B7CC-776A7D314A4C}"/>
                </c:ext>
              </c:extLst>
            </c:dLbl>
            <c:dLbl>
              <c:idx val="9"/>
              <c:layout>
                <c:manualLayout>
                  <c:x val="0.23781338250440331"/>
                  <c:y val="-6.4377081323333009E-3"/>
                </c:manualLayout>
              </c:layout>
              <c:tx>
                <c:rich>
                  <a:bodyPr/>
                  <a:lstStyle/>
                  <a:p>
                    <a:r>
                      <a:rPr lang="en-US" b="1">
                        <a:solidFill>
                          <a:schemeClr val="accent6">
                            <a:lumMod val="50000"/>
                          </a:schemeClr>
                        </a:solidFill>
                      </a:rPr>
                      <a:t>10. Pfneisl Katrin Maria </a:t>
                    </a:r>
                    <a:r>
                      <a:rPr lang="en-US">
                        <a:solidFill>
                          <a:schemeClr val="accent6">
                            <a:lumMod val="50000"/>
                          </a:schemeClr>
                        </a:solidFill>
                      </a:rPr>
                      <a:t>(Sopron, AT - Deutschkreutz) 2,8%</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B9FB-4C05-B7CC-776A7D314A4C}"/>
                </c:ext>
              </c:extLst>
            </c:dLbl>
            <c:dLbl>
              <c:idx val="10"/>
              <c:layout>
                <c:manualLayout>
                  <c:x val="0.33258231170470992"/>
                  <c:y val="0.10528461610282906"/>
                </c:manualLayout>
              </c:layout>
              <c:tx>
                <c:rich>
                  <a:bodyPr/>
                  <a:lstStyle/>
                  <a:p>
                    <a:r>
                      <a:rPr lang="en-US" b="1"/>
                      <a:t>11. Szalay Kornél </a:t>
                    </a:r>
                    <a:r>
                      <a:rPr lang="en-US"/>
                      <a:t>(Kapuvár) 2,6%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B9FB-4C05-B7CC-776A7D314A4C}"/>
                </c:ext>
              </c:extLst>
            </c:dLbl>
            <c:dLbl>
              <c:idx val="11"/>
              <c:layout>
                <c:manualLayout>
                  <c:x val="0.21903352270839571"/>
                  <c:y val="0.13643392155032086"/>
                </c:manualLayout>
              </c:layout>
              <c:tx>
                <c:rich>
                  <a:bodyPr/>
                  <a:lstStyle/>
                  <a:p>
                    <a:r>
                      <a:rPr lang="hu-HU" b="1"/>
                      <a:t>12. Sáhó-Fekete Andrea </a:t>
                    </a:r>
                    <a:r>
                      <a:rPr lang="hu-HU"/>
                      <a:t>(Győr) 2,6%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B9FB-4C05-B7CC-776A7D314A4C}"/>
                </c:ext>
              </c:extLst>
            </c:dLbl>
            <c:dLbl>
              <c:idx val="12"/>
              <c:layout>
                <c:manualLayout>
                  <c:x val="9.1844247317186628E-2"/>
                  <c:y val="0.13555055865052437"/>
                </c:manualLayout>
              </c:layout>
              <c:tx>
                <c:rich>
                  <a:bodyPr wrap="square" lIns="38100" tIns="19050" rIns="38100" bIns="19050" anchor="ctr">
                    <a:noAutofit/>
                  </a:bodyPr>
                  <a:lstStyle/>
                  <a:p>
                    <a:pPr>
                      <a:defRPr sz="900"/>
                    </a:pPr>
                    <a:r>
                      <a:rPr lang="hu-HU" b="1"/>
                      <a:t>13. Szűcs János </a:t>
                    </a:r>
                    <a:r>
                      <a:rPr lang="hu-HU"/>
                      <a:t>(Győr) 2,1%</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3235480464625133"/>
                      <c:h val="6.0415587029257124E-2"/>
                    </c:manualLayout>
                  </c15:layout>
                </c:ext>
                <c:ext xmlns:c16="http://schemas.microsoft.com/office/drawing/2014/chart" uri="{C3380CC4-5D6E-409C-BE32-E72D297353CC}">
                  <c16:uniqueId val="{0000000C-B9FB-4C05-B7CC-776A7D314A4C}"/>
                </c:ext>
              </c:extLst>
            </c:dLbl>
            <c:dLbl>
              <c:idx val="13"/>
              <c:layout>
                <c:manualLayout>
                  <c:x val="-2.5530250174424556E-2"/>
                  <c:y val="0.13998760283423131"/>
                </c:manualLayout>
              </c:layout>
              <c:tx>
                <c:rich>
                  <a:bodyPr/>
                  <a:lstStyle/>
                  <a:p>
                    <a:r>
                      <a:rPr lang="en-US" b="1"/>
                      <a:t>14. Fazekasék </a:t>
                    </a:r>
                    <a:r>
                      <a:rPr lang="en-US"/>
                      <a:t>(Jánossomorja) 2,0%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B9FB-4C05-B7CC-776A7D314A4C}"/>
                </c:ext>
              </c:extLst>
            </c:dLbl>
            <c:dLbl>
              <c:idx val="14"/>
              <c:layout>
                <c:manualLayout>
                  <c:x val="-0.13896973321372821"/>
                  <c:y val="0.14892289896569291"/>
                </c:manualLayout>
              </c:layout>
              <c:tx>
                <c:rich>
                  <a:bodyPr/>
                  <a:lstStyle/>
                  <a:p>
                    <a:r>
                      <a:rPr lang="en-US" b="1"/>
                      <a:t>15. Pribránszkiék </a:t>
                    </a:r>
                    <a:r>
                      <a:rPr lang="en-US"/>
                      <a:t>(Mosonszolnok) 2,0%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B9FB-4C05-B7CC-776A7D314A4C}"/>
                </c:ext>
              </c:extLst>
            </c:dLbl>
            <c:dLbl>
              <c:idx val="15"/>
              <c:layout>
                <c:manualLayout>
                  <c:x val="-0.22867055383899787"/>
                  <c:y val="8.5682570311122225E-2"/>
                </c:manualLayout>
              </c:layout>
              <c:tx>
                <c:rich>
                  <a:bodyPr/>
                  <a:lstStyle/>
                  <a:p>
                    <a:r>
                      <a:rPr lang="en-US" b="1"/>
                      <a:t>16. Paár László </a:t>
                    </a:r>
                    <a:r>
                      <a:rPr lang="en-US"/>
                      <a:t>(M</a:t>
                    </a:r>
                    <a:r>
                      <a:rPr lang="hu-HU"/>
                      <a:t>.</a:t>
                    </a:r>
                    <a:r>
                      <a:rPr lang="en-US"/>
                      <a:t>magyaróvár) 2,0%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B9FB-4C05-B7CC-776A7D314A4C}"/>
                </c:ext>
              </c:extLst>
            </c:dLbl>
            <c:dLbl>
              <c:idx val="16"/>
              <c:layout>
                <c:manualLayout>
                  <c:x val="-0.19000215954018421"/>
                  <c:y val="3.4272976253462401E-2"/>
                </c:manualLayout>
              </c:layout>
              <c:tx>
                <c:rich>
                  <a:bodyPr/>
                  <a:lstStyle/>
                  <a:p>
                    <a:r>
                      <a:rPr lang="hu-HU" b="1"/>
                      <a:t>17. Kokas Ferenc </a:t>
                    </a:r>
                    <a:r>
                      <a:rPr lang="hu-HU"/>
                      <a:t>(Győr) 2,0%</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B9FB-4C05-B7CC-776A7D314A4C}"/>
                </c:ext>
              </c:extLst>
            </c:dLbl>
            <c:dLbl>
              <c:idx val="17"/>
              <c:layout>
                <c:manualLayout>
                  <c:x val="-0.17564487192265518"/>
                  <c:y val="-2.3238980008921811E-2"/>
                </c:manualLayout>
              </c:layout>
              <c:tx>
                <c:rich>
                  <a:bodyPr/>
                  <a:lstStyle/>
                  <a:p>
                    <a:r>
                      <a:rPr lang="en-US" b="1"/>
                      <a:t>18. Dudásék </a:t>
                    </a:r>
                    <a:r>
                      <a:rPr lang="en-US"/>
                      <a:t>(Várbalog) 1,9%</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B9FB-4C05-B7CC-776A7D314A4C}"/>
                </c:ext>
              </c:extLst>
            </c:dLbl>
            <c:dLbl>
              <c:idx val="18"/>
              <c:layout>
                <c:manualLayout>
                  <c:x val="-0.19665188212233012"/>
                  <c:y val="-8.0113441847437072E-2"/>
                </c:manualLayout>
              </c:layout>
              <c:tx>
                <c:rich>
                  <a:bodyPr/>
                  <a:lstStyle/>
                  <a:p>
                    <a:r>
                      <a:rPr lang="en-US" b="1"/>
                      <a:t>19. Gábor Norbert </a:t>
                    </a:r>
                    <a:r>
                      <a:rPr lang="en-US"/>
                      <a:t>(Csorna) 1,7%</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B9FB-4C05-B7CC-776A7D314A4C}"/>
                </c:ext>
              </c:extLst>
            </c:dLbl>
            <c:dLbl>
              <c:idx val="19"/>
              <c:layout>
                <c:manualLayout>
                  <c:x val="-0.15740240539552883"/>
                  <c:y val="-0.16254836969489525"/>
                </c:manualLayout>
              </c:layout>
              <c:tx>
                <c:rich>
                  <a:bodyPr/>
                  <a:lstStyle/>
                  <a:p>
                    <a:r>
                      <a:rPr lang="hu-HU" b="1"/>
                      <a:t>20. Zsédely és fiai Kft. </a:t>
                    </a:r>
                    <a:r>
                      <a:rPr lang="hu-HU"/>
                      <a:t>(Mezőörs) társtulajdonosai 1,6%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B9FB-4C05-B7CC-776A7D314A4C}"/>
                </c:ext>
              </c:extLst>
            </c:dLbl>
            <c:dLbl>
              <c:idx val="20"/>
              <c:layout>
                <c:manualLayout>
                  <c:x val="-0.17430130569121899"/>
                  <c:y val="-0.21419371738611725"/>
                </c:manualLayout>
              </c:layout>
              <c:tx>
                <c:rich>
                  <a:bodyPr/>
                  <a:lstStyle/>
                  <a:p>
                    <a:r>
                      <a:rPr lang="hu-HU" b="1"/>
                      <a:t>21. Oláh Ferencné </a:t>
                    </a:r>
                    <a:r>
                      <a:rPr lang="hu-HU"/>
                      <a:t>(Győr) 1,5%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B9FB-4C05-B7CC-776A7D314A4C}"/>
                </c:ext>
              </c:extLst>
            </c:dLbl>
            <c:dLbl>
              <c:idx val="21"/>
              <c:layout>
                <c:manualLayout>
                  <c:x val="-0.12643875211801056"/>
                  <c:y val="-0.26572935794092933"/>
                </c:manualLayout>
              </c:layout>
              <c:tx>
                <c:rich>
                  <a:bodyPr/>
                  <a:lstStyle/>
                  <a:p>
                    <a:r>
                      <a:rPr lang="en-US" b="1"/>
                      <a:t>22. Kovácsék </a:t>
                    </a:r>
                    <a:r>
                      <a:rPr lang="en-US"/>
                      <a:t>(Koroncó) 1,5%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B9FB-4C05-B7CC-776A7D314A4C}"/>
                </c:ext>
              </c:extLst>
            </c:dLbl>
            <c:dLbl>
              <c:idx val="22"/>
              <c:layout>
                <c:manualLayout>
                  <c:x val="-0.13949184358284408"/>
                  <c:y val="-0.37550885437739351"/>
                </c:manualLayout>
              </c:layout>
              <c:tx>
                <c:rich>
                  <a:bodyPr/>
                  <a:lstStyle/>
                  <a:p>
                    <a:r>
                      <a:rPr lang="en-US" b="1">
                        <a:solidFill>
                          <a:schemeClr val="accent6">
                            <a:lumMod val="50000"/>
                          </a:schemeClr>
                        </a:solidFill>
                      </a:rPr>
                      <a:t>23. Scheiblhofer Johann </a:t>
                    </a:r>
                    <a:r>
                      <a:rPr lang="en-US">
                        <a:solidFill>
                          <a:schemeClr val="accent6">
                            <a:lumMod val="50000"/>
                          </a:schemeClr>
                        </a:solidFill>
                      </a:rPr>
                      <a:t>(M.magyaróvár, AT - Andau) 1,5%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B9FB-4C05-B7CC-776A7D314A4C}"/>
                </c:ext>
              </c:extLst>
            </c:dLbl>
            <c:dLbl>
              <c:idx val="23"/>
              <c:layout>
                <c:manualLayout>
                  <c:x val="-0.11786454699491677"/>
                  <c:y val="-0.35197420974552202"/>
                </c:manualLayout>
              </c:layout>
              <c:tx>
                <c:rich>
                  <a:bodyPr/>
                  <a:lstStyle/>
                  <a:p>
                    <a:r>
                      <a:rPr lang="en-US" b="1"/>
                      <a:t>50 - 100 ha közötti </a:t>
                    </a:r>
                    <a:endParaRPr lang="hu-HU" b="1"/>
                  </a:p>
                  <a:p>
                    <a:r>
                      <a:rPr lang="en-US"/>
                      <a:t>15 nyertes érdekeltség 15,3%</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B9FB-4C05-B7CC-776A7D314A4C}"/>
                </c:ext>
              </c:extLst>
            </c:dLbl>
            <c:dLbl>
              <c:idx val="24"/>
              <c:layout>
                <c:manualLayout>
                  <c:x val="6.9819595335393475E-3"/>
                  <c:y val="-0.13617352919817774"/>
                </c:manualLayout>
              </c:layout>
              <c:tx>
                <c:rich>
                  <a:bodyPr/>
                  <a:lstStyle/>
                  <a:p>
                    <a:r>
                      <a:rPr lang="en-US" b="1"/>
                      <a:t>20 - 50 ha közötti </a:t>
                    </a:r>
                    <a:endParaRPr lang="hu-HU" b="1"/>
                  </a:p>
                  <a:p>
                    <a:r>
                      <a:rPr lang="en-US"/>
                      <a:t>20 nyertes érdekeltség 9,6%</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8-B9FB-4C05-B7CC-776A7D314A4C}"/>
                </c:ext>
              </c:extLst>
            </c:dLbl>
            <c:dLbl>
              <c:idx val="25"/>
              <c:layout>
                <c:manualLayout>
                  <c:x val="7.7888468055417132E-2"/>
                  <c:y val="-8.1985725104520041E-2"/>
                </c:manualLayout>
              </c:layout>
              <c:tx>
                <c:rich>
                  <a:bodyPr/>
                  <a:lstStyle/>
                  <a:p>
                    <a:r>
                      <a:rPr lang="en-US" b="1"/>
                      <a:t>20 ha alatti </a:t>
                    </a:r>
                    <a:endParaRPr lang="hu-HU" b="1"/>
                  </a:p>
                  <a:p>
                    <a:r>
                      <a:rPr lang="en-US"/>
                      <a:t>52 nyertes érdekeltség 5,5%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417-451C-9450-5B0A2941D868}"/>
                </c:ext>
              </c:extLst>
            </c:dLbl>
            <c:spPr>
              <a:noFill/>
              <a:ln>
                <a:noFill/>
              </a:ln>
              <a:effectLst/>
            </c:spPr>
            <c:txPr>
              <a:bodyPr/>
              <a:lstStyle/>
              <a:p>
                <a:pPr>
                  <a:defRPr sz="900"/>
                </a:pPr>
                <a:endParaRPr lang="hu-H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Munka1!$A$2:$A$27</c:f>
              <c:strCache>
                <c:ptCount val="26"/>
                <c:pt idx="0">
                  <c:v>1. Kisalföldi Zrt.+Miklósmajori Kft. vezérkara</c:v>
                </c:pt>
                <c:pt idx="1">
                  <c:v>2. Horváthék (Maglóca)</c:v>
                </c:pt>
                <c:pt idx="2">
                  <c:v>3. Meixnerék (Rajka, AT – Nickelsdorf)</c:v>
                </c:pt>
                <c:pt idx="3">
                  <c:v>4. Baánék (Mosonmagyaróvár)</c:v>
                </c:pt>
                <c:pt idx="4">
                  <c:v>5. Szűcs György Zoltán (Mosonmagyaróvár)</c:v>
                </c:pt>
                <c:pt idx="5">
                  <c:v>6. Enyingi Tibor (Győr)</c:v>
                </c:pt>
                <c:pt idx="6">
                  <c:v>7. Molnárék (Fertőd)</c:v>
                </c:pt>
                <c:pt idx="7">
                  <c:v>8. Fazakas Ildikó (Győr)</c:v>
                </c:pt>
                <c:pt idx="8">
                  <c:v>9. Neumann Albert (Hegyeshalom, AT - Zurndorf)</c:v>
                </c:pt>
                <c:pt idx="9">
                  <c:v>10. Pfneisl Katrin Maria (Sopron, AT - Deutschkreutz)</c:v>
                </c:pt>
                <c:pt idx="10">
                  <c:v>11. Szalay Kornél (Kapuvár)</c:v>
                </c:pt>
                <c:pt idx="11">
                  <c:v>12. Sáhó-Fekete Andrea (Győr)</c:v>
                </c:pt>
                <c:pt idx="12">
                  <c:v>13. Szűcs János (Győr)</c:v>
                </c:pt>
                <c:pt idx="13">
                  <c:v>14. Fazekasék (Jánossomorja)</c:v>
                </c:pt>
                <c:pt idx="14">
                  <c:v>15. Pribránszkiék (Mosonszolnok)</c:v>
                </c:pt>
                <c:pt idx="15">
                  <c:v>16. Paár László (Mosonmagyaróvár)</c:v>
                </c:pt>
                <c:pt idx="16">
                  <c:v>17. Kokas Ferenc (Győr)</c:v>
                </c:pt>
                <c:pt idx="17">
                  <c:v>18. Dudásék (Várbalog)</c:v>
                </c:pt>
                <c:pt idx="18">
                  <c:v>19. Gábor Norbert (Csorna)</c:v>
                </c:pt>
                <c:pt idx="19">
                  <c:v>20. Zsédely és fiai Kft. (Mezőörs) társtulajdonosai</c:v>
                </c:pt>
                <c:pt idx="20">
                  <c:v>21. Oláh Ferencné (Győr)</c:v>
                </c:pt>
                <c:pt idx="21">
                  <c:v>22. Kovácsék (Koroncó)</c:v>
                </c:pt>
                <c:pt idx="22">
                  <c:v>23. Scheiblhofer Johann (M.magyaróvár, AT - Andau)</c:v>
                </c:pt>
                <c:pt idx="23">
                  <c:v>50 - 100 ha közötti 15 nyertes érdekeltség</c:v>
                </c:pt>
                <c:pt idx="24">
                  <c:v>20 - 50 ha közötti 20 nyertes érdekeltség</c:v>
                </c:pt>
                <c:pt idx="25">
                  <c:v>20 ha alatti 52 nyertes érdekeltség</c:v>
                </c:pt>
              </c:strCache>
            </c:strRef>
          </c:cat>
          <c:val>
            <c:numRef>
              <c:f>Munka1!$B$2:$B$27</c:f>
              <c:numCache>
                <c:formatCode>0.0%</c:formatCode>
                <c:ptCount val="26"/>
                <c:pt idx="0">
                  <c:v>0.11799999999999998</c:v>
                </c:pt>
                <c:pt idx="1">
                  <c:v>5.3999999999999999E-2</c:v>
                </c:pt>
                <c:pt idx="2">
                  <c:v>4.1000000000000002E-2</c:v>
                </c:pt>
                <c:pt idx="3">
                  <c:v>4.0000000000000022E-2</c:v>
                </c:pt>
                <c:pt idx="4">
                  <c:v>3.5999999999999997E-2</c:v>
                </c:pt>
                <c:pt idx="5">
                  <c:v>3.5999999999999997E-2</c:v>
                </c:pt>
                <c:pt idx="6">
                  <c:v>3.500000000000001E-2</c:v>
                </c:pt>
                <c:pt idx="7">
                  <c:v>3.0000000000000002E-2</c:v>
                </c:pt>
                <c:pt idx="8">
                  <c:v>2.8000000000000001E-2</c:v>
                </c:pt>
                <c:pt idx="9">
                  <c:v>2.8000000000000001E-2</c:v>
                </c:pt>
                <c:pt idx="10">
                  <c:v>2.5999999999999999E-2</c:v>
                </c:pt>
                <c:pt idx="11">
                  <c:v>2.5999999999999999E-2</c:v>
                </c:pt>
                <c:pt idx="12">
                  <c:v>2.1000000000000012E-2</c:v>
                </c:pt>
                <c:pt idx="13">
                  <c:v>2.0000000000000011E-2</c:v>
                </c:pt>
                <c:pt idx="14">
                  <c:v>2.0000000000000011E-2</c:v>
                </c:pt>
                <c:pt idx="15">
                  <c:v>2.0000000000000011E-2</c:v>
                </c:pt>
                <c:pt idx="16">
                  <c:v>2.0000000000000011E-2</c:v>
                </c:pt>
                <c:pt idx="17">
                  <c:v>1.9000000000000069E-2</c:v>
                </c:pt>
                <c:pt idx="18">
                  <c:v>1.7000000000000001E-2</c:v>
                </c:pt>
                <c:pt idx="19">
                  <c:v>1.6000000000000021E-2</c:v>
                </c:pt>
                <c:pt idx="20">
                  <c:v>1.4999999999999998E-2</c:v>
                </c:pt>
                <c:pt idx="21">
                  <c:v>1.4999999999999998E-2</c:v>
                </c:pt>
                <c:pt idx="22">
                  <c:v>1.4999999999999998E-2</c:v>
                </c:pt>
                <c:pt idx="23">
                  <c:v>0.15300000000000041</c:v>
                </c:pt>
                <c:pt idx="24">
                  <c:v>9.6000000000000002E-2</c:v>
                </c:pt>
                <c:pt idx="25">
                  <c:v>5.5000000000000014E-2</c:v>
                </c:pt>
              </c:numCache>
            </c:numRef>
          </c:val>
          <c:extLst>
            <c:ext xmlns:c16="http://schemas.microsoft.com/office/drawing/2014/chart" uri="{C3380CC4-5D6E-409C-BE32-E72D297353CC}">
              <c16:uniqueId val="{00000019-B9FB-4C05-B7CC-776A7D314A4C}"/>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961721918784573"/>
          <c:y val="3.4981559399335123E-2"/>
          <c:w val="0.8240329132758436"/>
          <c:h val="0.71220426898774958"/>
        </c:manualLayout>
      </c:layout>
      <c:barChart>
        <c:barDir val="col"/>
        <c:grouping val="clustered"/>
        <c:varyColors val="0"/>
        <c:ser>
          <c:idx val="0"/>
          <c:order val="0"/>
          <c:tx>
            <c:strRef>
              <c:f>Munka1!$B$1</c:f>
              <c:strCache>
                <c:ptCount val="1"/>
                <c:pt idx="0">
                  <c:v>Darabszám alapján </c:v>
                </c:pt>
              </c:strCache>
            </c:strRef>
          </c:tx>
          <c:invertIfNegative val="0"/>
          <c:dLbls>
            <c:dLbl>
              <c:idx val="0"/>
              <c:layout>
                <c:manualLayout>
                  <c:x val="-1.9955297795567774E-3"/>
                  <c:y val="0"/>
                </c:manualLayout>
              </c:layout>
              <c:tx>
                <c:rich>
                  <a:bodyPr/>
                  <a:lstStyle/>
                  <a:p>
                    <a:r>
                      <a:rPr lang="en-US"/>
                      <a:t>db</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B4CF-4904-B796-19FB7D3D44BA}"/>
                </c:ext>
              </c:extLst>
            </c:dLbl>
            <c:dLbl>
              <c:idx val="1"/>
              <c:layout>
                <c:manualLayout>
                  <c:x val="4.5454369400481988E-17"/>
                  <c:y val="2.4055918835708751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B4CF-4904-B796-19FB7D3D44BA}"/>
                </c:ext>
              </c:extLst>
            </c:dLbl>
            <c:dLbl>
              <c:idx val="2"/>
              <c:layout>
                <c:manualLayout>
                  <c:x val="0"/>
                  <c:y val="1.924473506856704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B4CF-4904-B796-19FB7D3D44BA}"/>
                </c:ext>
              </c:extLst>
            </c:dLbl>
            <c:dLbl>
              <c:idx val="3"/>
              <c:layout>
                <c:manualLayout>
                  <c:x val="2.4793578814493052E-3"/>
                  <c:y val="2.4055918835708682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B4CF-4904-B796-19FB7D3D44BA}"/>
                </c:ext>
              </c:extLst>
            </c:dLbl>
            <c:dLbl>
              <c:idx val="4"/>
              <c:layout>
                <c:manualLayout>
                  <c:x val="-2.4793578814492102E-3"/>
                  <c:y val="1.924473506856704E-2"/>
                </c:manualLayout>
              </c:layout>
              <c:tx>
                <c:rich>
                  <a:bodyPr/>
                  <a:lstStyle/>
                  <a:p>
                    <a:r>
                      <a:rPr lang="en-US"/>
                      <a:t>db </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B4CF-4904-B796-19FB7D3D44BA}"/>
                </c:ext>
              </c:extLst>
            </c:dLbl>
            <c:spPr>
              <a:noFill/>
              <a:ln>
                <a:noFill/>
              </a:ln>
              <a:effectLst/>
            </c:spPr>
            <c:txPr>
              <a:bodyPr rot="-5400000" vert="horz"/>
              <a:lstStyle/>
              <a:p>
                <a:pPr>
                  <a:defRPr/>
                </a:pPr>
                <a:endParaRPr lang="hu-H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Munka1!$A$2:$A$6</c:f>
              <c:strCache>
                <c:ptCount val="5"/>
                <c:pt idx="0">
                  <c:v>20 alatt</c:v>
                </c:pt>
                <c:pt idx="1">
                  <c:v>20-50 között</c:v>
                </c:pt>
                <c:pt idx="2">
                  <c:v>50-100 között</c:v>
                </c:pt>
                <c:pt idx="3">
                  <c:v>100-200 között</c:v>
                </c:pt>
                <c:pt idx="4">
                  <c:v>200 fölött</c:v>
                </c:pt>
              </c:strCache>
            </c:strRef>
          </c:cat>
          <c:val>
            <c:numRef>
              <c:f>Munka1!$B$2:$B$6</c:f>
              <c:numCache>
                <c:formatCode>0.0</c:formatCode>
                <c:ptCount val="5"/>
                <c:pt idx="0">
                  <c:v>42.1</c:v>
                </c:pt>
                <c:pt idx="1">
                  <c:v>20.6</c:v>
                </c:pt>
                <c:pt idx="2">
                  <c:v>18.899999999999999</c:v>
                </c:pt>
                <c:pt idx="3">
                  <c:v>13.9</c:v>
                </c:pt>
                <c:pt idx="4">
                  <c:v>4.5</c:v>
                </c:pt>
              </c:numCache>
            </c:numRef>
          </c:val>
          <c:extLst>
            <c:ext xmlns:c16="http://schemas.microsoft.com/office/drawing/2014/chart" uri="{C3380CC4-5D6E-409C-BE32-E72D297353CC}">
              <c16:uniqueId val="{00000005-B4CF-4904-B796-19FB7D3D44BA}"/>
            </c:ext>
          </c:extLst>
        </c:ser>
        <c:ser>
          <c:idx val="1"/>
          <c:order val="1"/>
          <c:tx>
            <c:strRef>
              <c:f>Munka1!$C$1</c:f>
              <c:strCache>
                <c:ptCount val="1"/>
                <c:pt idx="0">
                  <c:v>Terület alapján</c:v>
                </c:pt>
              </c:strCache>
            </c:strRef>
          </c:tx>
          <c:invertIfNegative val="0"/>
          <c:dLbls>
            <c:dLbl>
              <c:idx val="0"/>
              <c:layout>
                <c:manualLayout>
                  <c:x val="2.4793578814492102E-3"/>
                  <c:y val="1.924473506856704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B4CF-4904-B796-19FB7D3D44BA}"/>
                </c:ext>
              </c:extLst>
            </c:dLbl>
            <c:dLbl>
              <c:idx val="1"/>
              <c:layout>
                <c:manualLayout>
                  <c:x val="-1.9522503008082699E-7"/>
                  <c:y val="1.924473506856704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B4CF-4904-B796-19FB7D3D44BA}"/>
                </c:ext>
              </c:extLst>
            </c:dLbl>
            <c:dLbl>
              <c:idx val="2"/>
              <c:layout>
                <c:manualLayout>
                  <c:x val="-2.4793578814492102E-3"/>
                  <c:y val="1.4433172468057738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B4CF-4904-B796-19FB7D3D44BA}"/>
                </c:ext>
              </c:extLst>
            </c:dLbl>
            <c:dLbl>
              <c:idx val="3"/>
              <c:layout>
                <c:manualLayout>
                  <c:x val="-2.4793578814492102E-3"/>
                  <c:y val="1.3194008522993099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B4CF-4904-B796-19FB7D3D44BA}"/>
                </c:ext>
              </c:extLst>
            </c:dLbl>
            <c:dLbl>
              <c:idx val="4"/>
              <c:layout>
                <c:manualLayout>
                  <c:x val="0"/>
                  <c:y val="1.4433551301425283E-2"/>
                </c:manualLayout>
              </c:layout>
              <c:tx>
                <c:rich>
                  <a:bodyPr/>
                  <a:lstStyle/>
                  <a:p>
                    <a:r>
                      <a:rPr lang="en-US"/>
                      <a:t>ha</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B4CF-4904-B796-19FB7D3D44BA}"/>
                </c:ext>
              </c:extLst>
            </c:dLbl>
            <c:spPr>
              <a:noFill/>
              <a:ln>
                <a:noFill/>
              </a:ln>
              <a:effectLst/>
            </c:spPr>
            <c:txPr>
              <a:bodyPr rot="-5400000" vert="horz"/>
              <a:lstStyle/>
              <a:p>
                <a:pPr>
                  <a:defRPr/>
                </a:pPr>
                <a:endParaRPr lang="hu-H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Munka1!$A$2:$A$6</c:f>
              <c:strCache>
                <c:ptCount val="5"/>
                <c:pt idx="0">
                  <c:v>20 alatt</c:v>
                </c:pt>
                <c:pt idx="1">
                  <c:v>20-50 között</c:v>
                </c:pt>
                <c:pt idx="2">
                  <c:v>50-100 között</c:v>
                </c:pt>
                <c:pt idx="3">
                  <c:v>100-200 között</c:v>
                </c:pt>
                <c:pt idx="4">
                  <c:v>200 fölött</c:v>
                </c:pt>
              </c:strCache>
            </c:strRef>
          </c:cat>
          <c:val>
            <c:numRef>
              <c:f>Munka1!$C$2:$C$6</c:f>
              <c:numCache>
                <c:formatCode>0.0</c:formatCode>
                <c:ptCount val="5"/>
                <c:pt idx="0">
                  <c:v>8.4</c:v>
                </c:pt>
                <c:pt idx="1">
                  <c:v>12.8</c:v>
                </c:pt>
                <c:pt idx="2">
                  <c:v>24.2</c:v>
                </c:pt>
                <c:pt idx="3">
                  <c:v>32.9</c:v>
                </c:pt>
                <c:pt idx="4">
                  <c:v>21.7</c:v>
                </c:pt>
              </c:numCache>
            </c:numRef>
          </c:val>
          <c:extLst>
            <c:ext xmlns:c16="http://schemas.microsoft.com/office/drawing/2014/chart" uri="{C3380CC4-5D6E-409C-BE32-E72D297353CC}">
              <c16:uniqueId val="{0000000B-B4CF-4904-B796-19FB7D3D44BA}"/>
            </c:ext>
          </c:extLst>
        </c:ser>
        <c:dLbls>
          <c:showLegendKey val="0"/>
          <c:showVal val="0"/>
          <c:showCatName val="0"/>
          <c:showSerName val="0"/>
          <c:showPercent val="0"/>
          <c:showBubbleSize val="0"/>
        </c:dLbls>
        <c:gapWidth val="300"/>
        <c:axId val="93117440"/>
        <c:axId val="93869568"/>
      </c:barChart>
      <c:catAx>
        <c:axId val="93117440"/>
        <c:scaling>
          <c:orientation val="minMax"/>
        </c:scaling>
        <c:delete val="0"/>
        <c:axPos val="b"/>
        <c:title>
          <c:tx>
            <c:rich>
              <a:bodyPr/>
              <a:lstStyle/>
              <a:p>
                <a:pPr>
                  <a:defRPr/>
                </a:pPr>
                <a:r>
                  <a:rPr lang="hu-HU" sz="1000" b="1"/>
                  <a:t>A meghirdetett birtoktestek kikiáltási árkategóriái (mFt)</a:t>
                </a:r>
                <a:endParaRPr lang="hu-HU"/>
              </a:p>
            </c:rich>
          </c:tx>
          <c:layout>
            <c:manualLayout>
              <c:xMode val="edge"/>
              <c:yMode val="edge"/>
              <c:x val="0.26176443147987088"/>
              <c:y val="0.88316963013885863"/>
            </c:manualLayout>
          </c:layout>
          <c:overlay val="0"/>
        </c:title>
        <c:numFmt formatCode="General" sourceLinked="0"/>
        <c:majorTickMark val="none"/>
        <c:minorTickMark val="none"/>
        <c:tickLblPos val="nextTo"/>
        <c:crossAx val="93869568"/>
        <c:crosses val="autoZero"/>
        <c:auto val="1"/>
        <c:lblAlgn val="ctr"/>
        <c:lblOffset val="100"/>
        <c:noMultiLvlLbl val="0"/>
      </c:catAx>
      <c:valAx>
        <c:axId val="93869568"/>
        <c:scaling>
          <c:orientation val="minMax"/>
        </c:scaling>
        <c:delete val="0"/>
        <c:axPos val="l"/>
        <c:majorGridlines/>
        <c:title>
          <c:tx>
            <c:rich>
              <a:bodyPr/>
              <a:lstStyle/>
              <a:p>
                <a:pPr>
                  <a:defRPr/>
                </a:pPr>
                <a:r>
                  <a:rPr lang="hu-HU"/>
                  <a:t>Arány (%)</a:t>
                </a:r>
              </a:p>
            </c:rich>
          </c:tx>
          <c:overlay val="0"/>
        </c:title>
        <c:numFmt formatCode="0" sourceLinked="0"/>
        <c:majorTickMark val="out"/>
        <c:minorTickMark val="none"/>
        <c:tickLblPos val="nextTo"/>
        <c:crossAx val="93117440"/>
        <c:crosses val="autoZero"/>
        <c:crossBetween val="between"/>
      </c:valAx>
    </c:plotArea>
    <c:plotVisOnly val="1"/>
    <c:dispBlanksAs val="gap"/>
    <c:showDLblsOverMax val="0"/>
  </c:chart>
  <c:spPr>
    <a:noFill/>
    <a:ln>
      <a:solidFill>
        <a:sysClr val="windowText" lastClr="000000">
          <a:tint val="75000"/>
          <a:shade val="95000"/>
          <a:satMod val="105000"/>
        </a:sys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975812155217582"/>
          <c:y val="7.172263932124949E-2"/>
          <c:w val="0.5618155814355541"/>
          <c:h val="0.87277397302082793"/>
        </c:manualLayout>
      </c:layout>
      <c:pieChart>
        <c:varyColors val="1"/>
        <c:ser>
          <c:idx val="0"/>
          <c:order val="0"/>
          <c:tx>
            <c:strRef>
              <c:f>Munka1!$B$1</c:f>
              <c:strCache>
                <c:ptCount val="1"/>
                <c:pt idx="0">
                  <c:v>Értékesítés</c:v>
                </c:pt>
              </c:strCache>
            </c:strRef>
          </c:tx>
          <c:dLbls>
            <c:dLbl>
              <c:idx val="0"/>
              <c:layout>
                <c:manualLayout>
                  <c:x val="9.354173542678422E-2"/>
                  <c:y val="-0.10256410256410277"/>
                </c:manualLayout>
              </c:layout>
              <c:tx>
                <c:rich>
                  <a:bodyPr/>
                  <a:lstStyle/>
                  <a:p>
                    <a:r>
                      <a:rPr lang="en-US"/>
                      <a:t>Helyben lakó </a:t>
                    </a:r>
                  </a:p>
                  <a:p>
                    <a:r>
                      <a:rPr lang="en-US"/>
                      <a:t>34,9%</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F7C-4BE4-B2F1-549EF0903015}"/>
                </c:ext>
              </c:extLst>
            </c:dLbl>
            <c:dLbl>
              <c:idx val="1"/>
              <c:layout>
                <c:manualLayout>
                  <c:x val="-4.8059785939931356E-2"/>
                  <c:y val="3.2051282051282055E-2"/>
                </c:manualLayout>
              </c:layout>
              <c:tx>
                <c:rich>
                  <a:bodyPr/>
                  <a:lstStyle/>
                  <a:p>
                    <a:r>
                      <a:rPr lang="en-US"/>
                      <a:t>Más település</a:t>
                    </a:r>
                  </a:p>
                  <a:p>
                    <a:r>
                      <a:rPr lang="en-US"/>
                      <a:t>-ről való 65,1%</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F7C-4BE4-B2F1-549EF0903015}"/>
                </c:ext>
              </c:extLst>
            </c:dLbl>
            <c:dLbl>
              <c:idx val="2"/>
              <c:delete val="1"/>
              <c:extLst>
                <c:ext xmlns:c15="http://schemas.microsoft.com/office/drawing/2012/chart" uri="{CE6537A1-D6FC-4f65-9D91-7224C49458BB}"/>
                <c:ext xmlns:c16="http://schemas.microsoft.com/office/drawing/2014/chart" uri="{C3380CC4-5D6E-409C-BE32-E72D297353CC}">
                  <c16:uniqueId val="{00000000-7991-4E0C-BC72-B6BBC00BC20D}"/>
                </c:ext>
              </c:extLst>
            </c:dLbl>
            <c:dLbl>
              <c:idx val="3"/>
              <c:delete val="1"/>
              <c:extLst>
                <c:ext xmlns:c15="http://schemas.microsoft.com/office/drawing/2012/chart" uri="{CE6537A1-D6FC-4f65-9D91-7224C49458BB}"/>
                <c:ext xmlns:c16="http://schemas.microsoft.com/office/drawing/2014/chart" uri="{C3380CC4-5D6E-409C-BE32-E72D297353CC}">
                  <c16:uniqueId val="{00000001-7991-4E0C-BC72-B6BBC00BC20D}"/>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Munka1!$A$2:$A$5</c:f>
              <c:strCache>
                <c:ptCount val="2"/>
                <c:pt idx="0">
                  <c:v>Helyben lakó</c:v>
                </c:pt>
                <c:pt idx="1">
                  <c:v>Más településről való</c:v>
                </c:pt>
              </c:strCache>
            </c:strRef>
          </c:cat>
          <c:val>
            <c:numRef>
              <c:f>Munka1!$B$2:$B$5</c:f>
              <c:numCache>
                <c:formatCode>0.0%</c:formatCode>
                <c:ptCount val="4"/>
                <c:pt idx="0">
                  <c:v>0.34900000000000031</c:v>
                </c:pt>
                <c:pt idx="1">
                  <c:v>0.65100000000000269</c:v>
                </c:pt>
              </c:numCache>
            </c:numRef>
          </c:val>
          <c:extLst>
            <c:ext xmlns:c16="http://schemas.microsoft.com/office/drawing/2014/chart" uri="{C3380CC4-5D6E-409C-BE32-E72D297353CC}">
              <c16:uniqueId val="{00000002-1F7C-4BE4-B2F1-549EF0903015}"/>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821378272632775"/>
          <c:y val="7.3000568217690506E-2"/>
          <c:w val="0.6022032184201167"/>
          <c:h val="0.87791047414609702"/>
        </c:manualLayout>
      </c:layout>
      <c:pieChart>
        <c:varyColors val="1"/>
        <c:ser>
          <c:idx val="0"/>
          <c:order val="0"/>
          <c:tx>
            <c:strRef>
              <c:f>Munka1!$B$1</c:f>
              <c:strCache>
                <c:ptCount val="1"/>
                <c:pt idx="0">
                  <c:v>Értékesítés</c:v>
                </c:pt>
              </c:strCache>
            </c:strRef>
          </c:tx>
          <c:dLbls>
            <c:dLbl>
              <c:idx val="0"/>
              <c:layout>
                <c:manualLayout>
                  <c:x val="6.9437135067696928E-2"/>
                  <c:y val="-1.2829092745754151E-2"/>
                </c:manualLayout>
              </c:layout>
              <c:tx>
                <c:rich>
                  <a:bodyPr/>
                  <a:lstStyle/>
                  <a:p>
                    <a:r>
                      <a:rPr lang="en-US"/>
                      <a:t>Helyben lakó 29,5%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E1D-4418-B8C2-DEE15E803875}"/>
                </c:ext>
              </c:extLst>
            </c:dLbl>
            <c:dLbl>
              <c:idx val="1"/>
              <c:layout>
                <c:manualLayout>
                  <c:x val="-6.4125186266401929E-2"/>
                  <c:y val="0"/>
                </c:manualLayout>
              </c:layout>
              <c:tx>
                <c:rich>
                  <a:bodyPr/>
                  <a:lstStyle/>
                  <a:p>
                    <a:r>
                      <a:rPr lang="en-US"/>
                      <a:t>Más település-ről való 70,5%</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E1D-4418-B8C2-DEE15E803875}"/>
                </c:ext>
              </c:extLst>
            </c:dLbl>
            <c:dLbl>
              <c:idx val="2"/>
              <c:delete val="1"/>
              <c:extLst>
                <c:ext xmlns:c15="http://schemas.microsoft.com/office/drawing/2012/chart" uri="{CE6537A1-D6FC-4f65-9D91-7224C49458BB}"/>
                <c:ext xmlns:c16="http://schemas.microsoft.com/office/drawing/2014/chart" uri="{C3380CC4-5D6E-409C-BE32-E72D297353CC}">
                  <c16:uniqueId val="{00000000-2BCE-4F0D-A9B7-2633B96E5FF4}"/>
                </c:ext>
              </c:extLst>
            </c:dLbl>
            <c:dLbl>
              <c:idx val="3"/>
              <c:delete val="1"/>
              <c:extLst>
                <c:ext xmlns:c15="http://schemas.microsoft.com/office/drawing/2012/chart" uri="{CE6537A1-D6FC-4f65-9D91-7224C49458BB}"/>
                <c:ext xmlns:c16="http://schemas.microsoft.com/office/drawing/2014/chart" uri="{C3380CC4-5D6E-409C-BE32-E72D297353CC}">
                  <c16:uniqueId val="{00000001-2BCE-4F0D-A9B7-2633B96E5FF4}"/>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Munka1!$A$2:$A$5</c:f>
              <c:strCache>
                <c:ptCount val="2"/>
                <c:pt idx="0">
                  <c:v>Helyben lakó</c:v>
                </c:pt>
                <c:pt idx="1">
                  <c:v>Más településről való</c:v>
                </c:pt>
              </c:strCache>
            </c:strRef>
          </c:cat>
          <c:val>
            <c:numRef>
              <c:f>Munka1!$B$2:$B$5</c:f>
              <c:numCache>
                <c:formatCode>0.0%</c:formatCode>
                <c:ptCount val="4"/>
                <c:pt idx="0">
                  <c:v>0.29500000000000032</c:v>
                </c:pt>
                <c:pt idx="1">
                  <c:v>0.70500000000000063</c:v>
                </c:pt>
              </c:numCache>
            </c:numRef>
          </c:val>
          <c:extLst>
            <c:ext xmlns:c16="http://schemas.microsoft.com/office/drawing/2014/chart" uri="{C3380CC4-5D6E-409C-BE32-E72D297353CC}">
              <c16:uniqueId val="{00000002-9E1D-4418-B8C2-DEE15E803875}"/>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7025462962962982"/>
          <c:y val="0.10218253968253969"/>
          <c:w val="0.45949074074074081"/>
          <c:h val="0.78769841269848428"/>
        </c:manualLayout>
      </c:layout>
      <c:pieChart>
        <c:varyColors val="1"/>
        <c:ser>
          <c:idx val="0"/>
          <c:order val="0"/>
          <c:tx>
            <c:strRef>
              <c:f>Munka1!$B$1</c:f>
              <c:strCache>
                <c:ptCount val="1"/>
                <c:pt idx="0">
                  <c:v>Értékesítés</c:v>
                </c:pt>
              </c:strCache>
            </c:strRef>
          </c:tx>
          <c:dLbls>
            <c:dLbl>
              <c:idx val="0"/>
              <c:layout>
                <c:manualLayout>
                  <c:x val="7.2527402387155548E-2"/>
                  <c:y val="-0.1295668064856379"/>
                </c:manualLayout>
              </c:layout>
              <c:tx>
                <c:rich>
                  <a:bodyPr/>
                  <a:lstStyle/>
                  <a:p>
                    <a:r>
                      <a:rPr lang="en-US"/>
                      <a:t>1. Győr 19,7%</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D1D-467A-BE41-EF9BA4B3FB1D}"/>
                </c:ext>
              </c:extLst>
            </c:dLbl>
            <c:dLbl>
              <c:idx val="1"/>
              <c:layout>
                <c:manualLayout>
                  <c:x val="9.7170112394756841E-2"/>
                  <c:y val="2.3266674025559809E-2"/>
                </c:manualLayout>
              </c:layout>
              <c:tx>
                <c:rich>
                  <a:bodyPr/>
                  <a:lstStyle/>
                  <a:p>
                    <a:r>
                      <a:rPr lang="en-US"/>
                      <a:t>2. M.magyaróvár 18,9%</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D1D-467A-BE41-EF9BA4B3FB1D}"/>
                </c:ext>
              </c:extLst>
            </c:dLbl>
            <c:dLbl>
              <c:idx val="2"/>
              <c:layout>
                <c:manualLayout>
                  <c:x val="0.10833318827040522"/>
                  <c:y val="6.5217884563494991E-2"/>
                </c:manualLayout>
              </c:layout>
              <c:tx>
                <c:rich>
                  <a:bodyPr/>
                  <a:lstStyle/>
                  <a:p>
                    <a:r>
                      <a:rPr lang="en-US"/>
                      <a:t>3. Győrújbarát </a:t>
                    </a:r>
                  </a:p>
                  <a:p>
                    <a:r>
                      <a:rPr lang="en-US"/>
                      <a:t>8,2%</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FE2-4EA8-AF1D-71E2241A4160}"/>
                </c:ext>
              </c:extLst>
            </c:dLbl>
            <c:dLbl>
              <c:idx val="3"/>
              <c:layout>
                <c:manualLayout>
                  <c:x val="8.4194330167093837E-2"/>
                  <c:y val="6.8196396595285411E-2"/>
                </c:manualLayout>
              </c:layout>
              <c:tx>
                <c:rich>
                  <a:bodyPr/>
                  <a:lstStyle/>
                  <a:p>
                    <a:r>
                      <a:rPr lang="en-US"/>
                      <a:t>4. Kapuvár 6,2%</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FE2-4EA8-AF1D-71E2241A4160}"/>
                </c:ext>
              </c:extLst>
            </c:dLbl>
            <c:dLbl>
              <c:idx val="4"/>
              <c:layout>
                <c:manualLayout>
                  <c:x val="3.8274176671173457E-2"/>
                  <c:y val="9.2981762209630336E-2"/>
                </c:manualLayout>
              </c:layout>
              <c:tx>
                <c:rich>
                  <a:bodyPr/>
                  <a:lstStyle/>
                  <a:p>
                    <a:r>
                      <a:rPr lang="en-US"/>
                      <a:t>5. Maglóca 5,4%</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FE2-4EA8-AF1D-71E2241A4160}"/>
                </c:ext>
              </c:extLst>
            </c:dLbl>
            <c:dLbl>
              <c:idx val="5"/>
              <c:layout>
                <c:manualLayout>
                  <c:x val="-8.817505033683673E-2"/>
                  <c:y val="0.11058086197169278"/>
                </c:manualLayout>
              </c:layout>
              <c:tx>
                <c:rich>
                  <a:bodyPr/>
                  <a:lstStyle/>
                  <a:p>
                    <a:r>
                      <a:rPr lang="en-US"/>
                      <a:t>6. Jánossomorja 5,1%</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FE2-4EA8-AF1D-71E2241A4160}"/>
                </c:ext>
              </c:extLst>
            </c:dLbl>
            <c:dLbl>
              <c:idx val="6"/>
              <c:layout>
                <c:manualLayout>
                  <c:x val="-0.15228667529307538"/>
                  <c:y val="0.12198867956925968"/>
                </c:manualLayout>
              </c:layout>
              <c:tx>
                <c:rich>
                  <a:bodyPr/>
                  <a:lstStyle/>
                  <a:p>
                    <a:r>
                      <a:rPr lang="en-US"/>
                      <a:t>7. Rajka 4,1%</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FE2-4EA8-AF1D-71E2241A4160}"/>
                </c:ext>
              </c:extLst>
            </c:dLbl>
            <c:dLbl>
              <c:idx val="7"/>
              <c:layout>
                <c:manualLayout>
                  <c:x val="-0.12038791761199313"/>
                  <c:y val="6.0071258616037466E-2"/>
                </c:manualLayout>
              </c:layout>
              <c:tx>
                <c:rich>
                  <a:bodyPr/>
                  <a:lstStyle/>
                  <a:p>
                    <a:r>
                      <a:rPr lang="en-US"/>
                      <a:t>8. Sopron 3,6%</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FE2-4EA8-AF1D-71E2241A4160}"/>
                </c:ext>
              </c:extLst>
            </c:dLbl>
            <c:dLbl>
              <c:idx val="8"/>
              <c:layout>
                <c:manualLayout>
                  <c:x val="-0.11413086997139359"/>
                  <c:y val="4.2617190374567737E-2"/>
                </c:manualLayout>
              </c:layout>
              <c:tx>
                <c:rich>
                  <a:bodyPr/>
                  <a:lstStyle/>
                  <a:p>
                    <a:r>
                      <a:rPr lang="en-US"/>
                      <a:t>9. Fertőd 3,6%</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FE2-4EA8-AF1D-71E2241A4160}"/>
                </c:ext>
              </c:extLst>
            </c:dLbl>
            <c:dLbl>
              <c:idx val="9"/>
              <c:layout>
                <c:manualLayout>
                  <c:x val="-8.6035275435817543E-2"/>
                  <c:y val="4.0316616380896585E-2"/>
                </c:manualLayout>
              </c:layout>
              <c:tx>
                <c:rich>
                  <a:bodyPr/>
                  <a:lstStyle/>
                  <a:p>
                    <a:r>
                      <a:rPr lang="en-US"/>
                      <a:t>10. Hegyeshalom 2,8%</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FE2-4EA8-AF1D-71E2241A4160}"/>
                </c:ext>
              </c:extLst>
            </c:dLbl>
            <c:dLbl>
              <c:idx val="10"/>
              <c:layout>
                <c:manualLayout>
                  <c:x val="-9.084111354172103E-2"/>
                  <c:y val="1.8798905977874258E-3"/>
                </c:manualLayout>
              </c:layout>
              <c:tx>
                <c:rich>
                  <a:bodyPr/>
                  <a:lstStyle/>
                  <a:p>
                    <a:r>
                      <a:rPr lang="en-US"/>
                      <a:t>11. Koroncó 2,2%</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FE2-4EA8-AF1D-71E2241A4160}"/>
                </c:ext>
              </c:extLst>
            </c:dLbl>
            <c:dLbl>
              <c:idx val="11"/>
              <c:layout>
                <c:manualLayout>
                  <c:x val="-9.5311566157399247E-2"/>
                  <c:y val="-8.8364976574190537E-3"/>
                </c:manualLayout>
              </c:layout>
              <c:tx>
                <c:rich>
                  <a:bodyPr/>
                  <a:lstStyle/>
                  <a:p>
                    <a:r>
                      <a:rPr lang="en-US"/>
                      <a:t>12. Mosonszolnok 2,1%</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FE2-4EA8-AF1D-71E2241A4160}"/>
                </c:ext>
              </c:extLst>
            </c:dLbl>
            <c:dLbl>
              <c:idx val="12"/>
              <c:layout>
                <c:manualLayout>
                  <c:x val="-0.10749066278284856"/>
                  <c:y val="-6.3692447322589399E-2"/>
                </c:manualLayout>
              </c:layout>
              <c:tx>
                <c:rich>
                  <a:bodyPr/>
                  <a:lstStyle/>
                  <a:p>
                    <a:r>
                      <a:rPr lang="en-US"/>
                      <a:t>13. Várbalog 1,9%</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FE2-4EA8-AF1D-71E2241A4160}"/>
                </c:ext>
              </c:extLst>
            </c:dLbl>
            <c:dLbl>
              <c:idx val="13"/>
              <c:layout>
                <c:manualLayout>
                  <c:x val="-0.14052903482864199"/>
                  <c:y val="-0.11372126965437732"/>
                </c:manualLayout>
              </c:layout>
              <c:tx>
                <c:rich>
                  <a:bodyPr/>
                  <a:lstStyle/>
                  <a:p>
                    <a:r>
                      <a:rPr lang="en-US"/>
                      <a:t>14. Csorna 1,8%</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1D1D-467A-BE41-EF9BA4B3FB1D}"/>
                </c:ext>
              </c:extLst>
            </c:dLbl>
            <c:dLbl>
              <c:idx val="14"/>
              <c:layout>
                <c:manualLayout>
                  <c:x val="-1.2457424030544451E-2"/>
                  <c:y val="-1.5300672112247667E-2"/>
                </c:manualLayout>
              </c:layout>
              <c:tx>
                <c:rich>
                  <a:bodyPr/>
                  <a:lstStyle/>
                  <a:p>
                    <a:r>
                      <a:rPr lang="en-US"/>
                      <a:t>A további 41 nyertes település összesen 14,4%</a:t>
                    </a:r>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FE2-4EA8-AF1D-71E2241A4160}"/>
                </c:ext>
              </c:extLst>
            </c:dLbl>
            <c:dLbl>
              <c:idx val="15"/>
              <c:layout>
                <c:manualLayout>
                  <c:x val="-0.13174690802026479"/>
                  <c:y val="-3.00868028751308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FE2-4EA8-AF1D-71E2241A4160}"/>
                </c:ext>
              </c:extLst>
            </c:dLbl>
            <c:dLbl>
              <c:idx val="16"/>
              <c:layout>
                <c:manualLayout>
                  <c:x val="-0.10524159572304392"/>
                  <c:y val="-5.691335151733486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FE2-4EA8-AF1D-71E2241A4160}"/>
                </c:ext>
              </c:extLst>
            </c:dLbl>
            <c:dLbl>
              <c:idx val="17"/>
              <c:layout>
                <c:manualLayout>
                  <c:x val="-8.6708119049694443E-2"/>
                  <c:y val="-8.919938929202479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FE2-4EA8-AF1D-71E2241A4160}"/>
                </c:ext>
              </c:extLst>
            </c:dLbl>
            <c:dLbl>
              <c:idx val="18"/>
              <c:layout>
                <c:manualLayout>
                  <c:x val="-0.10670811904969443"/>
                  <c:y val="-0.1238667878933433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4-EFE2-4EA8-AF1D-71E2241A4160}"/>
                </c:ext>
              </c:extLst>
            </c:dLbl>
            <c:dLbl>
              <c:idx val="19"/>
              <c:layout>
                <c:manualLayout>
                  <c:x val="-6.9176279164366444E-2"/>
                  <c:y val="-0.1013180541974709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FE2-4EA8-AF1D-71E2241A4160}"/>
                </c:ext>
              </c:extLst>
            </c:dLbl>
            <c:spPr>
              <a:noFill/>
              <a:ln>
                <a:noFill/>
              </a:ln>
              <a:effectLst/>
            </c:spPr>
            <c:txPr>
              <a:bodyPr/>
              <a:lstStyle/>
              <a:p>
                <a:pPr>
                  <a:defRPr sz="900"/>
                </a:pPr>
                <a:endParaRPr lang="hu-HU"/>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Munka1!$A$2:$A$16</c:f>
              <c:strCache>
                <c:ptCount val="15"/>
                <c:pt idx="0">
                  <c:v>1. Győr</c:v>
                </c:pt>
                <c:pt idx="1">
                  <c:v>2. Mosonmagyaróvár</c:v>
                </c:pt>
                <c:pt idx="2">
                  <c:v>3. Győrújbarát</c:v>
                </c:pt>
                <c:pt idx="3">
                  <c:v>4. Kapuvár</c:v>
                </c:pt>
                <c:pt idx="4">
                  <c:v>5. Maglóca</c:v>
                </c:pt>
                <c:pt idx="5">
                  <c:v>6. Jánossomorja</c:v>
                </c:pt>
                <c:pt idx="6">
                  <c:v>7. Rajka</c:v>
                </c:pt>
                <c:pt idx="7">
                  <c:v>8. Sopron</c:v>
                </c:pt>
                <c:pt idx="8">
                  <c:v>9. Fertőd</c:v>
                </c:pt>
                <c:pt idx="9">
                  <c:v>10. Hegyeshalom</c:v>
                </c:pt>
                <c:pt idx="10">
                  <c:v>11. Koroncó</c:v>
                </c:pt>
                <c:pt idx="11">
                  <c:v>12. Mosonszolnok</c:v>
                </c:pt>
                <c:pt idx="12">
                  <c:v>13. Várbalog</c:v>
                </c:pt>
                <c:pt idx="13">
                  <c:v>14. Csorna</c:v>
                </c:pt>
                <c:pt idx="14">
                  <c:v>A további 41 nyertes település összesen</c:v>
                </c:pt>
              </c:strCache>
            </c:strRef>
          </c:cat>
          <c:val>
            <c:numRef>
              <c:f>Munka1!$B$2:$B$16</c:f>
              <c:numCache>
                <c:formatCode>0.00%</c:formatCode>
                <c:ptCount val="15"/>
                <c:pt idx="0">
                  <c:v>0.19700000000000001</c:v>
                </c:pt>
                <c:pt idx="1">
                  <c:v>0.18900000000000056</c:v>
                </c:pt>
                <c:pt idx="2">
                  <c:v>8.2000000000000003E-2</c:v>
                </c:pt>
                <c:pt idx="3">
                  <c:v>6.2000000000000034E-2</c:v>
                </c:pt>
                <c:pt idx="4">
                  <c:v>5.3999999999999999E-2</c:v>
                </c:pt>
                <c:pt idx="5">
                  <c:v>5.1000000000000004E-2</c:v>
                </c:pt>
                <c:pt idx="6">
                  <c:v>4.1000000000000002E-2</c:v>
                </c:pt>
                <c:pt idx="7">
                  <c:v>3.5999999999999997E-2</c:v>
                </c:pt>
                <c:pt idx="8">
                  <c:v>3.5999999999999997E-2</c:v>
                </c:pt>
                <c:pt idx="9">
                  <c:v>2.8000000000000001E-2</c:v>
                </c:pt>
                <c:pt idx="10">
                  <c:v>2.1999999999999999E-2</c:v>
                </c:pt>
                <c:pt idx="11">
                  <c:v>2.1000000000000012E-2</c:v>
                </c:pt>
                <c:pt idx="12">
                  <c:v>1.9000000000000069E-2</c:v>
                </c:pt>
                <c:pt idx="13">
                  <c:v>1.7999999999999999E-2</c:v>
                </c:pt>
                <c:pt idx="14">
                  <c:v>0.14400000000000004</c:v>
                </c:pt>
              </c:numCache>
            </c:numRef>
          </c:val>
          <c:extLst>
            <c:ext xmlns:c16="http://schemas.microsoft.com/office/drawing/2014/chart" uri="{C3380CC4-5D6E-409C-BE32-E72D297353CC}">
              <c16:uniqueId val="{00000012-EFE2-4EA8-AF1D-71E2241A4160}"/>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2907265932651E-2"/>
          <c:y val="1.8931064096892561E-2"/>
          <c:w val="0.91792323420460065"/>
          <c:h val="0.84897524411060465"/>
        </c:manualLayout>
      </c:layout>
      <c:barChart>
        <c:barDir val="col"/>
        <c:grouping val="clustered"/>
        <c:varyColors val="0"/>
        <c:ser>
          <c:idx val="0"/>
          <c:order val="0"/>
          <c:tx>
            <c:strRef>
              <c:f>Munka1!$B$1</c:f>
              <c:strCache>
                <c:ptCount val="1"/>
                <c:pt idx="0">
                  <c:v>Sorozat 1</c:v>
                </c:pt>
              </c:strCache>
            </c:strRef>
          </c:tx>
          <c:spPr>
            <a:solidFill>
              <a:schemeClr val="accent3">
                <a:lumMod val="75000"/>
              </a:schemeClr>
            </a:solidFill>
            <a:ln>
              <a:noFill/>
            </a:ln>
          </c:spPr>
          <c:invertIfNegative val="0"/>
          <c:dLbls>
            <c:numFmt formatCode="#,##0.0&quot;%&quot;;\-#,##0.0&quot;%&quot;" sourceLinked="0"/>
            <c:spPr>
              <a:noFill/>
              <a:ln>
                <a:noFill/>
              </a:ln>
              <a:effectLst/>
            </c:spPr>
            <c:txPr>
              <a:bodyPr/>
              <a:lstStyle/>
              <a:p>
                <a:pPr>
                  <a:defRPr sz="7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Munka1!$A$2:$A$5</c:f>
              <c:strCache>
                <c:ptCount val="4"/>
                <c:pt idx="0">
                  <c:v>nyertes árverezők (fő)</c:v>
                </c:pt>
                <c:pt idx="1">
                  <c:v>elnyert birtoktestek (db)</c:v>
                </c:pt>
                <c:pt idx="2">
                  <c:v>elnyert földterületek (ha)</c:v>
                </c:pt>
                <c:pt idx="3">
                  <c:v>nyertes árajánlatok (mFt)</c:v>
                </c:pt>
              </c:strCache>
            </c:strRef>
          </c:cat>
          <c:val>
            <c:numRef>
              <c:f>Munka1!$B$2:$B$5</c:f>
              <c:numCache>
                <c:formatCode>0.00%</c:formatCode>
                <c:ptCount val="4"/>
                <c:pt idx="0">
                  <c:v>10.3</c:v>
                </c:pt>
                <c:pt idx="1">
                  <c:v>11.1</c:v>
                </c:pt>
                <c:pt idx="2">
                  <c:v>21.2</c:v>
                </c:pt>
                <c:pt idx="3">
                  <c:v>20.2</c:v>
                </c:pt>
              </c:numCache>
            </c:numRef>
          </c:val>
          <c:extLst>
            <c:ext xmlns:c16="http://schemas.microsoft.com/office/drawing/2014/chart" uri="{C3380CC4-5D6E-409C-BE32-E72D297353CC}">
              <c16:uniqueId val="{00000000-737B-41C2-AB7C-BB5F86573F00}"/>
            </c:ext>
          </c:extLst>
        </c:ser>
        <c:dLbls>
          <c:showLegendKey val="0"/>
          <c:showVal val="0"/>
          <c:showCatName val="0"/>
          <c:showSerName val="0"/>
          <c:showPercent val="0"/>
          <c:showBubbleSize val="0"/>
        </c:dLbls>
        <c:gapWidth val="150"/>
        <c:axId val="89727360"/>
        <c:axId val="89728896"/>
      </c:barChart>
      <c:catAx>
        <c:axId val="89727360"/>
        <c:scaling>
          <c:orientation val="minMax"/>
        </c:scaling>
        <c:delete val="0"/>
        <c:axPos val="b"/>
        <c:numFmt formatCode="General" sourceLinked="0"/>
        <c:majorTickMark val="none"/>
        <c:minorTickMark val="none"/>
        <c:tickLblPos val="nextTo"/>
        <c:txPr>
          <a:bodyPr/>
          <a:lstStyle/>
          <a:p>
            <a:pPr>
              <a:defRPr sz="800"/>
            </a:pPr>
            <a:endParaRPr lang="hu-HU"/>
          </a:p>
        </c:txPr>
        <c:crossAx val="89728896"/>
        <c:crosses val="autoZero"/>
        <c:auto val="1"/>
        <c:lblAlgn val="ctr"/>
        <c:lblOffset val="100"/>
        <c:noMultiLvlLbl val="0"/>
      </c:catAx>
      <c:valAx>
        <c:axId val="89728896"/>
        <c:scaling>
          <c:orientation val="minMax"/>
        </c:scaling>
        <c:delete val="0"/>
        <c:axPos val="l"/>
        <c:majorGridlines>
          <c:spPr>
            <a:ln>
              <a:solidFill>
                <a:schemeClr val="bg1"/>
              </a:solidFill>
            </a:ln>
          </c:spPr>
        </c:majorGridlines>
        <c:numFmt formatCode="#,##0&quot;%&quot;;\-#,##0&quot;%&quot;" sourceLinked="0"/>
        <c:majorTickMark val="none"/>
        <c:minorTickMark val="none"/>
        <c:tickLblPos val="nextTo"/>
        <c:txPr>
          <a:bodyPr/>
          <a:lstStyle/>
          <a:p>
            <a:pPr>
              <a:defRPr sz="800"/>
            </a:pPr>
            <a:endParaRPr lang="hu-HU"/>
          </a:p>
        </c:txPr>
        <c:crossAx val="89727360"/>
        <c:crosses val="autoZero"/>
        <c:crossBetween val="between"/>
      </c:valAx>
      <c:spPr>
        <a:noFill/>
        <a:ln>
          <a:solidFill>
            <a:schemeClr val="bg1"/>
          </a:solid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349629629629628"/>
          <c:y val="0.19341611754724097"/>
          <c:w val="0.51260617283950605"/>
          <c:h val="0.65848498544932632"/>
        </c:manualLayout>
      </c:layout>
      <c:pieChart>
        <c:varyColors val="1"/>
        <c:ser>
          <c:idx val="0"/>
          <c:order val="0"/>
          <c:tx>
            <c:strRef>
              <c:f>Munka1!$B$1</c:f>
              <c:strCache>
                <c:ptCount val="1"/>
                <c:pt idx="0">
                  <c:v>Értékesítés</c:v>
                </c:pt>
              </c:strCache>
            </c:strRef>
          </c:tx>
          <c:dLbls>
            <c:dLbl>
              <c:idx val="0"/>
              <c:layout>
                <c:manualLayout>
                  <c:x val="0.10383117283950617"/>
                  <c:y val="0.11510217189618679"/>
                </c:manualLayout>
              </c:layout>
              <c:tx>
                <c:rich>
                  <a:bodyPr/>
                  <a:lstStyle/>
                  <a:p>
                    <a:r>
                      <a:rPr lang="en-US"/>
                      <a:t>Lajta-Hanság Zrt.
63,6%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D2C-450F-8060-9FB3617D9458}"/>
                </c:ext>
              </c:extLst>
            </c:dLbl>
            <c:dLbl>
              <c:idx val="1"/>
              <c:layout>
                <c:manualLayout>
                  <c:x val="-6.8596604938272007E-2"/>
                  <c:y val="8.5049281981746189E-2"/>
                </c:manualLayout>
              </c:layout>
              <c:tx>
                <c:rich>
                  <a:bodyPr/>
                  <a:lstStyle/>
                  <a:p>
                    <a:r>
                      <a:rPr lang="en-US"/>
                      <a:t>Kisalföldi Mezőgaz-dasági Zrt.
10,9%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2C-450F-8060-9FB3617D9458}"/>
                </c:ext>
              </c:extLst>
            </c:dLbl>
            <c:dLbl>
              <c:idx val="2"/>
              <c:layout>
                <c:manualLayout>
                  <c:x val="-5.912993827160494E-2"/>
                  <c:y val="-3.8922060724282575E-3"/>
                </c:manualLayout>
              </c:layout>
              <c:tx>
                <c:rich>
                  <a:bodyPr/>
                  <a:lstStyle/>
                  <a:p>
                    <a:r>
                      <a:rPr lang="en-US"/>
                      <a:t>Miklós-majori</a:t>
                    </a:r>
                  </a:p>
                  <a:p>
                    <a:r>
                      <a:rPr lang="en-US"/>
                      <a:t>Mező-gazda Kft.
6,1%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D2C-450F-8060-9FB3617D9458}"/>
                </c:ext>
              </c:extLst>
            </c:dLbl>
            <c:dLbl>
              <c:idx val="3"/>
              <c:layout>
                <c:manualLayout>
                  <c:x val="-7.2598148148148189E-2"/>
                  <c:y val="-7.4025263458381924E-2"/>
                </c:manualLayout>
              </c:layout>
              <c:tx>
                <c:rich>
                  <a:bodyPr/>
                  <a:lstStyle/>
                  <a:p>
                    <a:r>
                      <a:rPr lang="en-US"/>
                      <a:t>További </a:t>
                    </a:r>
                  </a:p>
                  <a:p>
                    <a:r>
                      <a:rPr lang="en-US"/>
                      <a:t>73 bérlő
14,6%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2C-450F-8060-9FB3617D9458}"/>
                </c:ext>
              </c:extLst>
            </c:dLbl>
            <c:dLbl>
              <c:idx val="4"/>
              <c:layout>
                <c:manualLayout>
                  <c:x val="2.9914814814814814E-2"/>
                  <c:y val="-7.4269889224572005E-2"/>
                </c:manualLayout>
              </c:layout>
              <c:tx>
                <c:rich>
                  <a:bodyPr/>
                  <a:lstStyle/>
                  <a:p>
                    <a:r>
                      <a:rPr lang="en-US"/>
                      <a:t>Nincs  
4,8%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D2C-450F-8060-9FB3617D945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Munka1!$A$2:$A$6</c:f>
              <c:strCache>
                <c:ptCount val="5"/>
                <c:pt idx="0">
                  <c:v>Lajta-Hanság Zrt.</c:v>
                </c:pt>
                <c:pt idx="1">
                  <c:v>Kisalföldi Mezőgazdasági Zrt.</c:v>
                </c:pt>
                <c:pt idx="2">
                  <c:v>Miklósmajori Mezőgazda Kft.</c:v>
                </c:pt>
                <c:pt idx="3">
                  <c:v>További 73 bérlő összesen</c:v>
                </c:pt>
                <c:pt idx="4">
                  <c:v>Nincs bérbe adva</c:v>
                </c:pt>
              </c:strCache>
            </c:strRef>
          </c:cat>
          <c:val>
            <c:numRef>
              <c:f>Munka1!$B$2:$B$6</c:f>
              <c:numCache>
                <c:formatCode>0.0%</c:formatCode>
                <c:ptCount val="5"/>
                <c:pt idx="0">
                  <c:v>0.63600000000000234</c:v>
                </c:pt>
                <c:pt idx="1">
                  <c:v>0.10900000000000012</c:v>
                </c:pt>
                <c:pt idx="2">
                  <c:v>6.1000000000000013E-2</c:v>
                </c:pt>
                <c:pt idx="3">
                  <c:v>0.14600000000000021</c:v>
                </c:pt>
                <c:pt idx="4">
                  <c:v>4.8000000000000001E-2</c:v>
                </c:pt>
              </c:numCache>
            </c:numRef>
          </c:val>
          <c:extLst>
            <c:ext xmlns:c16="http://schemas.microsoft.com/office/drawing/2014/chart" uri="{C3380CC4-5D6E-409C-BE32-E72D297353CC}">
              <c16:uniqueId val="{00000002-90AC-4E7D-8737-673DE86818AB}"/>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032808398950384"/>
          <c:y val="0.18282465447106144"/>
          <c:w val="0.52807041892971374"/>
          <c:h val="0.67943174603174605"/>
        </c:manualLayout>
      </c:layout>
      <c:pieChart>
        <c:varyColors val="1"/>
        <c:ser>
          <c:idx val="0"/>
          <c:order val="0"/>
          <c:tx>
            <c:strRef>
              <c:f>Munka1!$B$1</c:f>
              <c:strCache>
                <c:ptCount val="1"/>
                <c:pt idx="0">
                  <c:v>Értékesítés</c:v>
                </c:pt>
              </c:strCache>
            </c:strRef>
          </c:tx>
          <c:dLbls>
            <c:dLbl>
              <c:idx val="0"/>
              <c:layout>
                <c:manualLayout>
                  <c:x val="7.2041538285975107E-2"/>
                  <c:y val="2.1864072126935842E-2"/>
                </c:manualLayout>
              </c:layout>
              <c:tx>
                <c:rich>
                  <a:bodyPr/>
                  <a:lstStyle/>
                  <a:p>
                    <a:r>
                      <a:rPr lang="en-US"/>
                      <a:t>Lajta-Hanság </a:t>
                    </a:r>
                  </a:p>
                  <a:p>
                    <a:r>
                      <a:rPr lang="en-US"/>
                      <a:t>Zrt.</a:t>
                    </a:r>
                  </a:p>
                  <a:p>
                    <a:r>
                      <a:rPr lang="en-US"/>
                      <a:t> 44,2%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35E-4BCF-8A94-CC5EA6E51CD9}"/>
                </c:ext>
              </c:extLst>
            </c:dLbl>
            <c:dLbl>
              <c:idx val="1"/>
              <c:layout>
                <c:manualLayout>
                  <c:x val="-0.20812592719388337"/>
                  <c:y val="-3.9647612024328107E-7"/>
                </c:manualLayout>
              </c:layout>
              <c:tx>
                <c:rich>
                  <a:bodyPr wrap="square" lIns="38100" tIns="19050" rIns="38100" bIns="19050" anchor="ctr">
                    <a:noAutofit/>
                  </a:bodyPr>
                  <a:lstStyle/>
                  <a:p>
                    <a:pPr>
                      <a:defRPr/>
                    </a:pPr>
                    <a:r>
                      <a:rPr lang="en-US"/>
                      <a:t>Kisalföldi Mezőgaz-dasági Zrt. 19,5%</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3321428571428568"/>
                      <c:h val="0.22471794871794873"/>
                    </c:manualLayout>
                  </c15:layout>
                </c:ext>
                <c:ext xmlns:c16="http://schemas.microsoft.com/office/drawing/2014/chart" uri="{C3380CC4-5D6E-409C-BE32-E72D297353CC}">
                  <c16:uniqueId val="{00000001-435E-4BCF-8A94-CC5EA6E51CD9}"/>
                </c:ext>
              </c:extLst>
            </c:dLbl>
            <c:dLbl>
              <c:idx val="2"/>
              <c:layout>
                <c:manualLayout>
                  <c:x val="-0.15318070295560882"/>
                  <c:y val="-0.17383297254006391"/>
                </c:manualLayout>
              </c:layout>
              <c:tx>
                <c:rich>
                  <a:bodyPr/>
                  <a:lstStyle/>
                  <a:p>
                    <a:r>
                      <a:rPr lang="en-US"/>
                      <a:t>Miklós-</a:t>
                    </a:r>
                  </a:p>
                  <a:p>
                    <a:r>
                      <a:rPr lang="en-US"/>
                      <a:t>majori Mező</a:t>
                    </a:r>
                  </a:p>
                  <a:p>
                    <a:r>
                      <a:rPr lang="en-US"/>
                      <a:t>gazda Kft. 11,1%</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3384920634920636"/>
                      <c:h val="0.20315404805168585"/>
                    </c:manualLayout>
                  </c15:layout>
                </c:ext>
                <c:ext xmlns:c16="http://schemas.microsoft.com/office/drawing/2014/chart" uri="{C3380CC4-5D6E-409C-BE32-E72D297353CC}">
                  <c16:uniqueId val="{00000003-435E-4BCF-8A94-CC5EA6E51CD9}"/>
                </c:ext>
              </c:extLst>
            </c:dLbl>
            <c:dLbl>
              <c:idx val="3"/>
              <c:layout>
                <c:manualLayout>
                  <c:x val="-0.1197703412073492"/>
                  <c:y val="-0.10678330994124244"/>
                </c:manualLayout>
              </c:layout>
              <c:tx>
                <c:rich>
                  <a:bodyPr/>
                  <a:lstStyle/>
                  <a:p>
                    <a:r>
                      <a:rPr lang="en-US"/>
                      <a:t>További </a:t>
                    </a:r>
                  </a:p>
                  <a:p>
                    <a:r>
                      <a:rPr lang="en-US"/>
                      <a:t>59 bérlő </a:t>
                    </a:r>
                  </a:p>
                  <a:p>
                    <a:r>
                      <a:rPr lang="en-US"/>
                      <a:t>23,0%</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9043650793650788"/>
                      <c:h val="0.20315404805168585"/>
                    </c:manualLayout>
                  </c15:layout>
                </c:ext>
                <c:ext xmlns:c16="http://schemas.microsoft.com/office/drawing/2014/chart" uri="{C3380CC4-5D6E-409C-BE32-E72D297353CC}">
                  <c16:uniqueId val="{00000004-435E-4BCF-8A94-CC5EA6E51CD9}"/>
                </c:ext>
              </c:extLst>
            </c:dLbl>
            <c:dLbl>
              <c:idx val="4"/>
              <c:layout>
                <c:manualLayout>
                  <c:x val="7.713944687583873E-3"/>
                  <c:y val="-6.2152777777777793E-2"/>
                </c:manualLayout>
              </c:layout>
              <c:tx>
                <c:rich>
                  <a:bodyPr/>
                  <a:lstStyle/>
                  <a:p>
                    <a:r>
                      <a:rPr lang="en-US"/>
                      <a:t>Nincs </a:t>
                    </a:r>
                  </a:p>
                  <a:p>
                    <a:r>
                      <a:rPr lang="en-US"/>
                      <a:t>2,2%</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27380952380952384"/>
                      <c:h val="0.20315404805168585"/>
                    </c:manualLayout>
                  </c15:layout>
                </c:ext>
                <c:ext xmlns:c16="http://schemas.microsoft.com/office/drawing/2014/chart" uri="{C3380CC4-5D6E-409C-BE32-E72D297353CC}">
                  <c16:uniqueId val="{00000006-435E-4BCF-8A94-CC5EA6E51CD9}"/>
                </c:ext>
              </c:extLst>
            </c:dLbl>
            <c:dLbl>
              <c:idx val="5"/>
              <c:layout>
                <c:manualLayout>
                  <c:x val="5.6884644738556624E-2"/>
                  <c:y val="-2.9522041726766146E-2"/>
                </c:manualLayout>
              </c:layout>
              <c:spPr>
                <a:noFill/>
                <a:ln>
                  <a:noFill/>
                </a:ln>
                <a:effectLst/>
              </c:spPr>
              <c:txPr>
                <a:bodyPr wrap="square" lIns="38100" tIns="19050" rIns="38100" bIns="19050" anchor="ctr">
                  <a:noAutofit/>
                </a:bodyPr>
                <a:lstStyle/>
                <a:p>
                  <a:pPr>
                    <a:defRPr/>
                  </a:pPr>
                  <a:endParaRPr lang="hu-HU"/>
                </a:p>
              </c:txPr>
              <c:showLegendKey val="0"/>
              <c:showVal val="1"/>
              <c:showCatName val="1"/>
              <c:showSerName val="0"/>
              <c:showPercent val="0"/>
              <c:showBubbleSize val="0"/>
              <c:separator> </c:separator>
              <c:extLst>
                <c:ext xmlns:c15="http://schemas.microsoft.com/office/drawing/2012/chart" uri="{CE6537A1-D6FC-4f65-9D91-7224C49458BB}">
                  <c15:layout>
                    <c:manualLayout>
                      <c:w val="0.32334801899762527"/>
                      <c:h val="0.23333333333333334"/>
                    </c:manualLayout>
                  </c15:layout>
                </c:ext>
                <c:ext xmlns:c16="http://schemas.microsoft.com/office/drawing/2014/chart" uri="{C3380CC4-5D6E-409C-BE32-E72D297353CC}">
                  <c16:uniqueId val="{00000005-435E-4BCF-8A94-CC5EA6E51CD9}"/>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Munka1!$A$2:$A$6</c:f>
              <c:strCache>
                <c:ptCount val="5"/>
                <c:pt idx="0">
                  <c:v>Lajta-Hanság Zrt.</c:v>
                </c:pt>
                <c:pt idx="1">
                  <c:v>Kisalföldi Mezőgazdasági Zrt.</c:v>
                </c:pt>
                <c:pt idx="2">
                  <c:v>Miklósmajori Mezőgazda Kft.</c:v>
                </c:pt>
                <c:pt idx="3">
                  <c:v>További 59 bérlő</c:v>
                </c:pt>
                <c:pt idx="4">
                  <c:v>Nincs bérbe adva</c:v>
                </c:pt>
              </c:strCache>
            </c:strRef>
          </c:cat>
          <c:val>
            <c:numRef>
              <c:f>Munka1!$B$2:$B$6</c:f>
              <c:numCache>
                <c:formatCode>0.0%</c:formatCode>
                <c:ptCount val="5"/>
                <c:pt idx="0">
                  <c:v>0.442</c:v>
                </c:pt>
                <c:pt idx="1">
                  <c:v>0.19500000000000001</c:v>
                </c:pt>
                <c:pt idx="2">
                  <c:v>0.111</c:v>
                </c:pt>
                <c:pt idx="3">
                  <c:v>0.23</c:v>
                </c:pt>
                <c:pt idx="4">
                  <c:v>2.1999999999999999E-2</c:v>
                </c:pt>
              </c:numCache>
            </c:numRef>
          </c:val>
          <c:extLst>
            <c:ext xmlns:c16="http://schemas.microsoft.com/office/drawing/2014/chart" uri="{C3380CC4-5D6E-409C-BE32-E72D297353CC}">
              <c16:uniqueId val="{00000002-435E-4BCF-8A94-CC5EA6E51CD9}"/>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8422967676986577"/>
          <c:y val="0.26606082134470993"/>
          <c:w val="0.50218268122237042"/>
          <c:h val="0.74448342747735752"/>
        </c:manualLayout>
      </c:layout>
      <c:pieChart>
        <c:varyColors val="1"/>
        <c:ser>
          <c:idx val="0"/>
          <c:order val="0"/>
          <c:tx>
            <c:strRef>
              <c:f>Munka1!$B$1</c:f>
              <c:strCache>
                <c:ptCount val="1"/>
                <c:pt idx="0">
                  <c:v>Értékesítés</c:v>
                </c:pt>
              </c:strCache>
            </c:strRef>
          </c:tx>
          <c:dLbls>
            <c:dLbl>
              <c:idx val="0"/>
              <c:layout>
                <c:manualLayout>
                  <c:x val="0.27950442739898512"/>
                  <c:y val="-3.9409488228386089E-7"/>
                </c:manualLayout>
              </c:layout>
              <c:tx>
                <c:rich>
                  <a:bodyPr/>
                  <a:lstStyle/>
                  <a:p>
                    <a:r>
                      <a:rPr lang="en-US" b="1"/>
                      <a:t>Nincs</a:t>
                    </a:r>
                    <a:r>
                      <a:rPr lang="en-US"/>
                      <a:t> eltérés  92,2%</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0AC-4E7D-8737-673DE86818AB}"/>
                </c:ext>
              </c:extLst>
            </c:dLbl>
            <c:dLbl>
              <c:idx val="1"/>
              <c:layout>
                <c:manualLayout>
                  <c:x val="-0.29100579525091785"/>
                  <c:y val="1.0302822507546917E-2"/>
                </c:manualLayout>
              </c:layout>
              <c:tx>
                <c:rich>
                  <a:bodyPr/>
                  <a:lstStyle/>
                  <a:p>
                    <a:r>
                      <a:rPr lang="en-US" b="1"/>
                      <a:t>0 – 10% </a:t>
                    </a:r>
                    <a:r>
                      <a:rPr lang="en-US"/>
                      <a:t>eltérés 4,3%</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0AC-4E7D-8737-673DE86818AB}"/>
                </c:ext>
              </c:extLst>
            </c:dLbl>
            <c:dLbl>
              <c:idx val="2"/>
              <c:layout>
                <c:manualLayout>
                  <c:x val="-0.14178594890679794"/>
                  <c:y val="-9.8652983692353868E-2"/>
                </c:manualLayout>
              </c:layout>
              <c:tx>
                <c:rich>
                  <a:bodyPr/>
                  <a:lstStyle/>
                  <a:p>
                    <a:r>
                      <a:rPr lang="en-US" b="1"/>
                      <a:t>10 – 50 % </a:t>
                    </a:r>
                    <a:r>
                      <a:rPr lang="en-US"/>
                      <a:t>eltérés 1,7%</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0AC-4E7D-8737-673DE86818AB}"/>
                </c:ext>
              </c:extLst>
            </c:dLbl>
            <c:dLbl>
              <c:idx val="3"/>
              <c:layout>
                <c:manualLayout>
                  <c:x val="2.5218439939425904E-2"/>
                  <c:y val="-9.6405854673571212E-2"/>
                </c:manualLayout>
              </c:layout>
              <c:tx>
                <c:rich>
                  <a:bodyPr/>
                  <a:lstStyle/>
                  <a:p>
                    <a:r>
                      <a:rPr lang="en-US" b="1"/>
                      <a:t>50 – 100% </a:t>
                    </a:r>
                    <a:r>
                      <a:rPr lang="en-US"/>
                      <a:t>eltérés 1,7%</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0AC-4E7D-8737-673DE86818AB}"/>
                </c:ext>
              </c:extLst>
            </c:dLbl>
            <c:dLbl>
              <c:idx val="4"/>
              <c:layout>
                <c:manualLayout>
                  <c:x val="0.25838861799149515"/>
                  <c:y val="-3.472803512173591E-2"/>
                </c:manualLayout>
              </c:layout>
              <c:tx>
                <c:rich>
                  <a:bodyPr/>
                  <a:lstStyle/>
                  <a:p>
                    <a:r>
                      <a:rPr lang="en-US" b="1"/>
                      <a:t>100 %-nál nagyobb </a:t>
                    </a:r>
                    <a:r>
                      <a:rPr lang="en-US"/>
                      <a:t>eltérés     0,1%</a:t>
                    </a:r>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0AC-4E7D-8737-673DE86818AB}"/>
                </c:ext>
              </c:extLst>
            </c:dLbl>
            <c:dLbl>
              <c:idx val="5"/>
              <c:layout>
                <c:manualLayout>
                  <c:x val="6.8837649700367945E-2"/>
                  <c:y val="-3.379678891489915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90AC-4E7D-8737-673DE86818AB}"/>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Munka1!$A$2:$A$6</c:f>
              <c:strCache>
                <c:ptCount val="5"/>
                <c:pt idx="0">
                  <c:v>Nincs eltérés </c:v>
                </c:pt>
                <c:pt idx="1">
                  <c:v>0 – 10% eltérés</c:v>
                </c:pt>
                <c:pt idx="2">
                  <c:v>10 – 50 % eltérés</c:v>
                </c:pt>
                <c:pt idx="3">
                  <c:v>50 – 100% eltérés</c:v>
                </c:pt>
                <c:pt idx="4">
                  <c:v>100 %-nál nagyobb eltérés    </c:v>
                </c:pt>
              </c:strCache>
            </c:strRef>
          </c:cat>
          <c:val>
            <c:numRef>
              <c:f>Munka1!$B$2:$B$6</c:f>
              <c:numCache>
                <c:formatCode>0.0%</c:formatCode>
                <c:ptCount val="5"/>
                <c:pt idx="0">
                  <c:v>0.92200000000000004</c:v>
                </c:pt>
                <c:pt idx="1">
                  <c:v>4.3000000000000003E-2</c:v>
                </c:pt>
                <c:pt idx="2">
                  <c:v>1.7000000000000001E-2</c:v>
                </c:pt>
                <c:pt idx="3">
                  <c:v>1.7000000000000001E-2</c:v>
                </c:pt>
                <c:pt idx="4">
                  <c:v>1.0000000000000041E-3</c:v>
                </c:pt>
              </c:numCache>
            </c:numRef>
          </c:val>
          <c:extLst>
            <c:ext xmlns:c16="http://schemas.microsoft.com/office/drawing/2014/chart" uri="{C3380CC4-5D6E-409C-BE32-E72D297353CC}">
              <c16:uniqueId val="{00000002-90AC-4E7D-8737-673DE86818AB}"/>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05BF-BD61-499D-ADB6-36152807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25815</Words>
  <Characters>178130</Characters>
  <Application>Microsoft Office Word</Application>
  <DocSecurity>0</DocSecurity>
  <Lines>1484</Lines>
  <Paragraphs>407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Sarkadi</cp:lastModifiedBy>
  <cp:revision>2</cp:revision>
  <cp:lastPrinted>2016-10-17T15:15:00Z</cp:lastPrinted>
  <dcterms:created xsi:type="dcterms:W3CDTF">2016-12-22T22:48:00Z</dcterms:created>
  <dcterms:modified xsi:type="dcterms:W3CDTF">2016-12-22T22:48:00Z</dcterms:modified>
</cp:coreProperties>
</file>